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CE327" w14:textId="7BCC548C" w:rsidR="00E90E49" w:rsidRPr="00156CD5" w:rsidRDefault="00AE2834" w:rsidP="00E35559">
      <w:pPr>
        <w:pStyle w:val="3GPPHeader"/>
        <w:spacing w:after="60"/>
        <w:rPr>
          <w:sz w:val="32"/>
          <w:szCs w:val="32"/>
          <w:highlight w:val="yellow"/>
          <w:lang w:val="en-US"/>
        </w:rPr>
      </w:pPr>
      <w:bookmarkStart w:id="0" w:name="_GoBack"/>
      <w:bookmarkEnd w:id="0"/>
      <w:r w:rsidRPr="00156CD5">
        <w:rPr>
          <w:lang w:val="en-US"/>
        </w:rPr>
        <w:t>3GPP TSG-RAN WG1 Meeting #</w:t>
      </w:r>
      <w:r w:rsidR="00D06D6B" w:rsidRPr="00156CD5">
        <w:rPr>
          <w:lang w:val="en-US"/>
        </w:rPr>
        <w:t>94</w:t>
      </w:r>
      <w:r w:rsidR="002C5BA4" w:rsidRPr="00156CD5">
        <w:rPr>
          <w:lang w:val="en-US"/>
        </w:rPr>
        <w:t>bis</w:t>
      </w:r>
      <w:r w:rsidR="00E90E49" w:rsidRPr="00156CD5">
        <w:rPr>
          <w:lang w:val="en-US"/>
        </w:rPr>
        <w:tab/>
      </w:r>
      <w:r w:rsidR="00011451" w:rsidRPr="00011451">
        <w:rPr>
          <w:sz w:val="32"/>
          <w:szCs w:val="32"/>
          <w:lang w:val="en-US"/>
        </w:rPr>
        <w:t>R1-1811513</w:t>
      </w:r>
    </w:p>
    <w:p w14:paraId="63132D5A" w14:textId="77777777" w:rsidR="00E90E49" w:rsidRPr="00156CD5" w:rsidRDefault="00D06D6B" w:rsidP="00311702">
      <w:pPr>
        <w:pStyle w:val="3GPPHeader"/>
        <w:rPr>
          <w:lang w:val="en-US"/>
        </w:rPr>
      </w:pPr>
      <w:r w:rsidRPr="00156CD5">
        <w:rPr>
          <w:lang w:val="en-US"/>
        </w:rPr>
        <w:t>Chengdu</w:t>
      </w:r>
      <w:r w:rsidR="00AE2834" w:rsidRPr="00156CD5">
        <w:rPr>
          <w:lang w:val="en-US"/>
        </w:rPr>
        <w:t xml:space="preserve">, </w:t>
      </w:r>
      <w:r w:rsidRPr="00156CD5">
        <w:rPr>
          <w:lang w:val="en-US"/>
        </w:rPr>
        <w:t>China</w:t>
      </w:r>
      <w:r w:rsidR="002C5BA4" w:rsidRPr="00156CD5">
        <w:rPr>
          <w:lang w:val="en-US"/>
        </w:rPr>
        <w:t>,</w:t>
      </w:r>
      <w:r w:rsidR="00AE2834" w:rsidRPr="00156CD5">
        <w:rPr>
          <w:lang w:val="en-US"/>
        </w:rPr>
        <w:t xml:space="preserve"> </w:t>
      </w:r>
      <w:r w:rsidRPr="00156CD5">
        <w:rPr>
          <w:lang w:val="en-US"/>
        </w:rPr>
        <w:t>8</w:t>
      </w:r>
      <w:r w:rsidRPr="00156CD5">
        <w:rPr>
          <w:vertAlign w:val="superscript"/>
          <w:lang w:val="en-US"/>
        </w:rPr>
        <w:t>th</w:t>
      </w:r>
      <w:r w:rsidR="002C5BA4" w:rsidRPr="00156CD5">
        <w:rPr>
          <w:lang w:val="en-US"/>
        </w:rPr>
        <w:t xml:space="preserve"> –</w:t>
      </w:r>
      <w:r w:rsidR="00AE2834" w:rsidRPr="00156CD5">
        <w:rPr>
          <w:lang w:val="en-US"/>
        </w:rPr>
        <w:t xml:space="preserve"> </w:t>
      </w:r>
      <w:r w:rsidR="000175C3" w:rsidRPr="00156CD5">
        <w:rPr>
          <w:lang w:val="en-US"/>
        </w:rPr>
        <w:t>12</w:t>
      </w:r>
      <w:r w:rsidR="002C5BA4" w:rsidRPr="00156CD5">
        <w:rPr>
          <w:vertAlign w:val="superscript"/>
          <w:lang w:val="en-US"/>
        </w:rPr>
        <w:t>th</w:t>
      </w:r>
      <w:r w:rsidR="002C5BA4" w:rsidRPr="00156CD5">
        <w:rPr>
          <w:lang w:val="en-US"/>
        </w:rPr>
        <w:t xml:space="preserve"> </w:t>
      </w:r>
      <w:r w:rsidR="000175C3" w:rsidRPr="00156CD5">
        <w:rPr>
          <w:lang w:val="en-US"/>
        </w:rPr>
        <w:t>October 2018</w:t>
      </w:r>
    </w:p>
    <w:p w14:paraId="71BFBBE5" w14:textId="77777777" w:rsidR="00E90E49" w:rsidRPr="00156CD5" w:rsidRDefault="00E90E49" w:rsidP="00357380">
      <w:pPr>
        <w:pStyle w:val="3GPPHeader"/>
        <w:rPr>
          <w:lang w:val="en-US"/>
        </w:rPr>
      </w:pPr>
    </w:p>
    <w:p w14:paraId="6398371A" w14:textId="32C41BF0" w:rsidR="00E90E49" w:rsidRPr="002230F7" w:rsidRDefault="00E90E49" w:rsidP="00311702">
      <w:pPr>
        <w:pStyle w:val="3GPPHeader"/>
        <w:rPr>
          <w:sz w:val="22"/>
          <w:szCs w:val="22"/>
          <w:lang w:val="en-US"/>
        </w:rPr>
      </w:pPr>
      <w:r w:rsidRPr="002230F7">
        <w:rPr>
          <w:sz w:val="22"/>
          <w:szCs w:val="22"/>
          <w:lang w:val="en-US"/>
        </w:rPr>
        <w:t>Agenda Item:</w:t>
      </w:r>
      <w:r w:rsidRPr="002230F7">
        <w:rPr>
          <w:sz w:val="22"/>
          <w:szCs w:val="22"/>
          <w:lang w:val="en-US"/>
        </w:rPr>
        <w:tab/>
      </w:r>
      <w:r w:rsidR="0016012C" w:rsidRPr="001B3AF3">
        <w:rPr>
          <w:sz w:val="22"/>
          <w:szCs w:val="22"/>
          <w:lang w:val="en-US"/>
        </w:rPr>
        <w:t>7.2.3.3</w:t>
      </w:r>
    </w:p>
    <w:p w14:paraId="6186C479" w14:textId="77777777" w:rsidR="00E90E49" w:rsidRPr="00880D37" w:rsidRDefault="003D3C45" w:rsidP="00F64C2B">
      <w:pPr>
        <w:pStyle w:val="3GPPHeader"/>
        <w:rPr>
          <w:sz w:val="22"/>
          <w:szCs w:val="22"/>
          <w:lang w:val="en-US"/>
        </w:rPr>
      </w:pPr>
      <w:r w:rsidRPr="00156CD5">
        <w:rPr>
          <w:sz w:val="22"/>
          <w:szCs w:val="22"/>
          <w:lang w:val="en-US"/>
        </w:rPr>
        <w:t>Source:</w:t>
      </w:r>
      <w:r w:rsidR="00E90E49" w:rsidRPr="00156CD5">
        <w:rPr>
          <w:sz w:val="22"/>
          <w:szCs w:val="22"/>
          <w:lang w:val="en-US"/>
        </w:rPr>
        <w:tab/>
      </w:r>
      <w:r w:rsidR="00F64C2B" w:rsidRPr="00880D37">
        <w:rPr>
          <w:sz w:val="22"/>
          <w:szCs w:val="22"/>
          <w:lang w:val="en-US"/>
        </w:rPr>
        <w:t>Ericsson</w:t>
      </w:r>
    </w:p>
    <w:p w14:paraId="0A2C429B" w14:textId="77777777" w:rsidR="00E90E49" w:rsidRPr="00156CD5" w:rsidRDefault="003D3C45" w:rsidP="00547F4D">
      <w:pPr>
        <w:pStyle w:val="3GPPHeader"/>
        <w:ind w:left="1701" w:hanging="1701"/>
        <w:rPr>
          <w:sz w:val="22"/>
          <w:szCs w:val="22"/>
          <w:lang w:val="en-US"/>
        </w:rPr>
      </w:pPr>
      <w:r w:rsidRPr="0047547D">
        <w:rPr>
          <w:sz w:val="22"/>
          <w:szCs w:val="22"/>
          <w:lang w:val="en-US"/>
        </w:rPr>
        <w:t>Title:</w:t>
      </w:r>
      <w:r w:rsidR="006B5B0F" w:rsidRPr="0047547D">
        <w:rPr>
          <w:sz w:val="22"/>
          <w:szCs w:val="22"/>
          <w:lang w:val="en-US"/>
        </w:rPr>
        <w:tab/>
      </w:r>
      <w:r w:rsidR="0002194E" w:rsidRPr="00156CD5">
        <w:rPr>
          <w:sz w:val="22"/>
          <w:szCs w:val="22"/>
          <w:lang w:val="en-US"/>
        </w:rPr>
        <w:t>R</w:t>
      </w:r>
      <w:r w:rsidR="00632DB7" w:rsidRPr="00156CD5">
        <w:rPr>
          <w:sz w:val="22"/>
          <w:szCs w:val="22"/>
          <w:lang w:val="en-US"/>
        </w:rPr>
        <w:t>esource allocation and scheduling of IAB networks</w:t>
      </w:r>
    </w:p>
    <w:p w14:paraId="5F03F652" w14:textId="77777777" w:rsidR="00E90E49" w:rsidRPr="00156CD5" w:rsidRDefault="00E90E49" w:rsidP="00D546FF">
      <w:pPr>
        <w:pStyle w:val="3GPPHeader"/>
        <w:rPr>
          <w:sz w:val="22"/>
          <w:szCs w:val="22"/>
          <w:lang w:val="en-US"/>
        </w:rPr>
      </w:pPr>
      <w:r w:rsidRPr="00156CD5">
        <w:rPr>
          <w:sz w:val="22"/>
          <w:szCs w:val="22"/>
          <w:lang w:val="en-US"/>
        </w:rPr>
        <w:t>Document for:</w:t>
      </w:r>
      <w:r w:rsidRPr="00156CD5">
        <w:rPr>
          <w:sz w:val="22"/>
          <w:szCs w:val="22"/>
          <w:lang w:val="en-US"/>
        </w:rPr>
        <w:tab/>
      </w:r>
      <w:r w:rsidR="000A4D8A" w:rsidRPr="00156CD5">
        <w:rPr>
          <w:sz w:val="22"/>
          <w:szCs w:val="22"/>
          <w:lang w:val="en-US"/>
        </w:rPr>
        <w:t>Discussion</w:t>
      </w:r>
    </w:p>
    <w:p w14:paraId="360D829A" w14:textId="77777777" w:rsidR="00E90E49" w:rsidRPr="00156CD5" w:rsidRDefault="00E90E49" w:rsidP="00E90E49">
      <w:pPr>
        <w:rPr>
          <w:lang w:val="en-US"/>
        </w:rPr>
      </w:pPr>
    </w:p>
    <w:p w14:paraId="3F582D7B" w14:textId="77777777" w:rsidR="00E90E49" w:rsidRPr="00156CD5" w:rsidRDefault="00E90E49" w:rsidP="00CE0424">
      <w:pPr>
        <w:pStyle w:val="Heading1"/>
        <w:rPr>
          <w:lang w:val="en-US"/>
        </w:rPr>
      </w:pPr>
      <w:bookmarkStart w:id="1" w:name="_Ref524607970"/>
      <w:r w:rsidRPr="00156CD5">
        <w:rPr>
          <w:lang w:val="en-US"/>
        </w:rPr>
        <w:t>Introduction</w:t>
      </w:r>
      <w:bookmarkEnd w:id="1"/>
    </w:p>
    <w:p w14:paraId="7558CE76" w14:textId="7E6077D1" w:rsidR="000A4D8A" w:rsidRPr="00880D37" w:rsidRDefault="000A4D8A" w:rsidP="000A4D8A">
      <w:pPr>
        <w:pStyle w:val="BodyText"/>
        <w:rPr>
          <w:rFonts w:cs="Arial"/>
          <w:lang w:val="en-US"/>
        </w:rPr>
      </w:pPr>
      <w:r w:rsidRPr="00156CD5">
        <w:rPr>
          <w:rFonts w:cs="Arial"/>
          <w:lang w:val="en-US"/>
        </w:rPr>
        <w:t>In RAN1#</w:t>
      </w:r>
      <w:r w:rsidR="000175C3" w:rsidRPr="00156CD5">
        <w:rPr>
          <w:rFonts w:cs="Arial"/>
          <w:lang w:val="en-US"/>
        </w:rPr>
        <w:t>9</w:t>
      </w:r>
      <w:r w:rsidR="00C664BB" w:rsidRPr="00156CD5">
        <w:rPr>
          <w:rFonts w:cs="Arial"/>
          <w:lang w:val="en-US"/>
        </w:rPr>
        <w:t>3</w:t>
      </w:r>
      <w:r w:rsidR="005156DC" w:rsidRPr="00156CD5">
        <w:rPr>
          <w:rFonts w:cs="Arial"/>
          <w:lang w:val="en-US"/>
        </w:rPr>
        <w:t xml:space="preserve"> </w:t>
      </w:r>
      <w:r w:rsidR="005156DC" w:rsidRPr="00156CD5">
        <w:rPr>
          <w:rFonts w:cs="Arial"/>
          <w:lang w:val="en-US"/>
        </w:rPr>
        <w:fldChar w:fldCharType="begin"/>
      </w:r>
      <w:r w:rsidR="005156DC" w:rsidRPr="00156CD5">
        <w:rPr>
          <w:rFonts w:cs="Arial"/>
          <w:lang w:val="en-US"/>
        </w:rPr>
        <w:instrText xml:space="preserve"> REF _Ref523399082 \r \h </w:instrText>
      </w:r>
      <w:r w:rsidR="005156DC" w:rsidRPr="00156CD5">
        <w:rPr>
          <w:rFonts w:cs="Arial"/>
          <w:lang w:val="en-US"/>
        </w:rPr>
      </w:r>
      <w:r w:rsidR="005156DC" w:rsidRPr="00156CD5">
        <w:rPr>
          <w:rFonts w:cs="Arial"/>
          <w:lang w:val="en-US"/>
        </w:rPr>
        <w:fldChar w:fldCharType="separate"/>
      </w:r>
      <w:r w:rsidR="00752128">
        <w:rPr>
          <w:rFonts w:cs="Arial"/>
          <w:lang w:val="en-US"/>
        </w:rPr>
        <w:t>[1]</w:t>
      </w:r>
      <w:r w:rsidR="005156DC" w:rsidRPr="00156CD5">
        <w:rPr>
          <w:rFonts w:cs="Arial"/>
          <w:lang w:val="en-US"/>
        </w:rPr>
        <w:fldChar w:fldCharType="end"/>
      </w:r>
      <w:r w:rsidR="00BB498B" w:rsidRPr="00156CD5">
        <w:rPr>
          <w:rFonts w:cs="Arial"/>
          <w:lang w:val="en-US"/>
        </w:rPr>
        <w:t xml:space="preserve"> and RAN1#94</w:t>
      </w:r>
      <w:r w:rsidR="005156DC" w:rsidRPr="00156CD5">
        <w:rPr>
          <w:rFonts w:cs="Arial"/>
          <w:lang w:val="en-US"/>
        </w:rPr>
        <w:t xml:space="preserve"> </w:t>
      </w:r>
      <w:r w:rsidR="005156DC" w:rsidRPr="00156CD5">
        <w:rPr>
          <w:rFonts w:cs="Arial"/>
          <w:lang w:val="en-US"/>
        </w:rPr>
        <w:fldChar w:fldCharType="begin"/>
      </w:r>
      <w:r w:rsidR="005156DC" w:rsidRPr="00156CD5">
        <w:rPr>
          <w:rFonts w:cs="Arial"/>
          <w:lang w:val="en-US"/>
        </w:rPr>
        <w:instrText xml:space="preserve"> REF _Ref523399085 \r \h </w:instrText>
      </w:r>
      <w:r w:rsidR="005156DC" w:rsidRPr="00156CD5">
        <w:rPr>
          <w:rFonts w:cs="Arial"/>
          <w:lang w:val="en-US"/>
        </w:rPr>
      </w:r>
      <w:r w:rsidR="005156DC" w:rsidRPr="00156CD5">
        <w:rPr>
          <w:rFonts w:cs="Arial"/>
          <w:lang w:val="en-US"/>
        </w:rPr>
        <w:fldChar w:fldCharType="separate"/>
      </w:r>
      <w:r w:rsidR="00752128">
        <w:rPr>
          <w:rFonts w:cs="Arial"/>
          <w:lang w:val="en-US"/>
        </w:rPr>
        <w:t>[2]</w:t>
      </w:r>
      <w:r w:rsidR="005156DC" w:rsidRPr="00156CD5">
        <w:rPr>
          <w:rFonts w:cs="Arial"/>
          <w:lang w:val="en-US"/>
        </w:rPr>
        <w:fldChar w:fldCharType="end"/>
      </w:r>
      <w:r w:rsidRPr="00156CD5">
        <w:rPr>
          <w:rFonts w:cs="Arial"/>
          <w:lang w:val="en-US"/>
        </w:rPr>
        <w:t xml:space="preserve">, the following agreements </w:t>
      </w:r>
      <w:r w:rsidRPr="00880D37">
        <w:rPr>
          <w:rFonts w:cs="Arial"/>
          <w:lang w:val="en-US"/>
        </w:rPr>
        <w:t>were reached:</w:t>
      </w:r>
    </w:p>
    <w:p w14:paraId="6AF571E3" w14:textId="7840CC03" w:rsidR="000A4D8A" w:rsidRPr="00156CD5" w:rsidRDefault="000A4D8A" w:rsidP="000A4D8A">
      <w:pPr>
        <w:pStyle w:val="BodyText"/>
        <w:rPr>
          <w:rFonts w:cs="Arial"/>
          <w:lang w:val="en-US"/>
        </w:rPr>
      </w:pPr>
      <w:r w:rsidRPr="00156CD5">
        <w:rPr>
          <w:rFonts w:cs="Arial"/>
          <w:noProof/>
          <w:lang w:val="en-US" w:eastAsia="sv-SE"/>
        </w:rPr>
        <mc:AlternateContent>
          <mc:Choice Requires="wps">
            <w:drawing>
              <wp:inline distT="0" distB="0" distL="0" distR="0" wp14:anchorId="26B56FD0" wp14:editId="198F56AE">
                <wp:extent cx="5943600" cy="1543306"/>
                <wp:effectExtent l="0" t="0" r="12700" b="17145"/>
                <wp:docPr id="3" name="Text Box 3"/>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D9F3C36" w14:textId="77777777" w:rsidR="00FB6CB7" w:rsidRPr="00C547CC" w:rsidRDefault="00FB6CB7" w:rsidP="000A4D8A">
                            <w:pPr>
                              <w:rPr>
                                <w:rFonts w:eastAsia="MS Mincho"/>
                                <w:b/>
                                <w:highlight w:val="green"/>
                                <w:u w:val="single"/>
                                <w:lang w:eastAsia="ja-JP"/>
                              </w:rPr>
                            </w:pPr>
                            <w:r w:rsidRPr="00C547CC">
                              <w:rPr>
                                <w:rFonts w:eastAsia="MS Mincho"/>
                                <w:b/>
                                <w:highlight w:val="green"/>
                                <w:u w:val="single"/>
                                <w:lang w:eastAsia="ja-JP"/>
                              </w:rPr>
                              <w:t>Agreement</w:t>
                            </w:r>
                            <w:r>
                              <w:rPr>
                                <w:rFonts w:eastAsia="MS Mincho"/>
                                <w:b/>
                                <w:highlight w:val="green"/>
                                <w:u w:val="single"/>
                                <w:lang w:eastAsia="ja-JP"/>
                              </w:rPr>
                              <w:t>s</w:t>
                            </w:r>
                            <w:r w:rsidRPr="00C547CC">
                              <w:rPr>
                                <w:rFonts w:eastAsia="MS Mincho"/>
                                <w:b/>
                                <w:highlight w:val="green"/>
                                <w:u w:val="single"/>
                                <w:lang w:eastAsia="ja-JP"/>
                              </w:rPr>
                              <w:t>:</w:t>
                            </w:r>
                          </w:p>
                          <w:p w14:paraId="70D5D103" w14:textId="77777777" w:rsidR="00FB6CB7" w:rsidRPr="00C664BB" w:rsidRDefault="00FB6CB7" w:rsidP="00C664BB">
                            <w:pPr>
                              <w:numPr>
                                <w:ilvl w:val="0"/>
                                <w:numId w:val="16"/>
                              </w:numPr>
                              <w:overflowPunct/>
                              <w:autoSpaceDE/>
                              <w:autoSpaceDN/>
                              <w:adjustRightInd/>
                              <w:spacing w:after="0"/>
                              <w:jc w:val="left"/>
                              <w:textAlignment w:val="auto"/>
                              <w:rPr>
                                <w:rFonts w:eastAsia="MS Mincho"/>
                                <w:lang w:val="en-US" w:eastAsia="ja-JP"/>
                              </w:rPr>
                            </w:pPr>
                            <w:r w:rsidRPr="00C664BB">
                              <w:rPr>
                                <w:rFonts w:eastAsia="MS Mincho"/>
                                <w:lang w:val="en-US" w:eastAsia="ja-JP"/>
                              </w:rPr>
                              <w:t>Downlink IAB transmissions (transmissions from an IAB node to child IAB nodes and UEs directly under the IAB node) should be scheduled by the IAB node itself.</w:t>
                            </w:r>
                          </w:p>
                          <w:p w14:paraId="55C0416C" w14:textId="77777777" w:rsidR="00FB6CB7" w:rsidRPr="00C664BB" w:rsidRDefault="00FB6CB7" w:rsidP="00C664BB">
                            <w:pPr>
                              <w:numPr>
                                <w:ilvl w:val="0"/>
                                <w:numId w:val="16"/>
                              </w:numPr>
                              <w:overflowPunct/>
                              <w:autoSpaceDE/>
                              <w:autoSpaceDN/>
                              <w:adjustRightInd/>
                              <w:spacing w:after="0"/>
                              <w:jc w:val="left"/>
                              <w:textAlignment w:val="auto"/>
                              <w:rPr>
                                <w:rFonts w:eastAsia="MS Mincho"/>
                                <w:lang w:val="en-US" w:eastAsia="ja-JP"/>
                              </w:rPr>
                            </w:pPr>
                            <w:r w:rsidRPr="00C664BB">
                              <w:rPr>
                                <w:rFonts w:eastAsia="MS Mincho"/>
                                <w:lang w:val="en-US" w:eastAsia="ja-JP"/>
                              </w:rPr>
                              <w:t>Uplink IAB transmission (transmissions from an IAB node to its parent node) should be scheduled by the parent node.</w:t>
                            </w:r>
                          </w:p>
                          <w:p w14:paraId="4B9AA446" w14:textId="77777777" w:rsidR="00FB6CB7" w:rsidRPr="00C664BB" w:rsidRDefault="00FB6CB7" w:rsidP="00C664BB">
                            <w:pPr>
                              <w:numPr>
                                <w:ilvl w:val="0"/>
                                <w:numId w:val="16"/>
                              </w:numPr>
                              <w:overflowPunct/>
                              <w:autoSpaceDE/>
                              <w:autoSpaceDN/>
                              <w:adjustRightInd/>
                              <w:spacing w:after="0"/>
                              <w:jc w:val="left"/>
                              <w:textAlignment w:val="auto"/>
                              <w:rPr>
                                <w:rFonts w:eastAsia="MS Mincho"/>
                                <w:lang w:val="en-US" w:eastAsia="ja-JP"/>
                              </w:rPr>
                            </w:pPr>
                            <w:r w:rsidRPr="00C664BB">
                              <w:rPr>
                                <w:rFonts w:eastAsia="MS Mincho"/>
                                <w:lang w:val="en-US" w:eastAsia="ja-JP"/>
                              </w:rPr>
                              <w:t xml:space="preserve">Semi-static (on the timescale of RRC signaling) should be supported for resource (frequency, time in terms of slot/slot format, etc.) coordination between IAB nodes. </w:t>
                            </w:r>
                          </w:p>
                          <w:p w14:paraId="069CFBAF" w14:textId="77777777" w:rsidR="00FB6CB7" w:rsidRPr="00C664BB" w:rsidRDefault="00FB6CB7" w:rsidP="00C664BB">
                            <w:pPr>
                              <w:numPr>
                                <w:ilvl w:val="0"/>
                                <w:numId w:val="16"/>
                              </w:numPr>
                              <w:overflowPunct/>
                              <w:autoSpaceDE/>
                              <w:autoSpaceDN/>
                              <w:adjustRightInd/>
                              <w:spacing w:after="0"/>
                              <w:jc w:val="left"/>
                              <w:textAlignment w:val="auto"/>
                              <w:rPr>
                                <w:rFonts w:eastAsia="MS Mincho"/>
                                <w:lang w:val="en-US" w:eastAsia="ja-JP"/>
                              </w:rPr>
                            </w:pPr>
                            <w:r w:rsidRPr="00C664BB">
                              <w:rPr>
                                <w:rFonts w:eastAsia="MS Mincho"/>
                                <w:lang w:val="en-US" w:eastAsia="ja-JP"/>
                              </w:rPr>
                              <w:t>The following aspects should be further studied:</w:t>
                            </w:r>
                          </w:p>
                          <w:p w14:paraId="4F700B6A" w14:textId="77777777" w:rsidR="00FB6CB7" w:rsidRDefault="00FB6CB7" w:rsidP="00E359EB">
                            <w:pPr>
                              <w:numPr>
                                <w:ilvl w:val="1"/>
                                <w:numId w:val="16"/>
                              </w:numPr>
                              <w:overflowPunct/>
                              <w:autoSpaceDE/>
                              <w:autoSpaceDN/>
                              <w:adjustRightInd/>
                              <w:spacing w:after="0"/>
                              <w:jc w:val="left"/>
                              <w:textAlignment w:val="auto"/>
                              <w:rPr>
                                <w:rFonts w:eastAsia="MS Mincho"/>
                                <w:lang w:val="en-US" w:eastAsia="ja-JP"/>
                              </w:rPr>
                            </w:pPr>
                            <w:r w:rsidRPr="00C664BB">
                              <w:rPr>
                                <w:rFonts w:eastAsia="MS Mincho"/>
                                <w:lang w:val="en-US" w:eastAsia="ja-JP"/>
                              </w:rPr>
                              <w:t>Distributed or centralized coordination mechanisms</w:t>
                            </w:r>
                          </w:p>
                          <w:p w14:paraId="1872CD1C" w14:textId="77777777" w:rsidR="00FB6CB7" w:rsidRDefault="00FB6CB7" w:rsidP="00E359EB">
                            <w:pPr>
                              <w:numPr>
                                <w:ilvl w:val="1"/>
                                <w:numId w:val="16"/>
                              </w:numPr>
                              <w:overflowPunct/>
                              <w:autoSpaceDE/>
                              <w:autoSpaceDN/>
                              <w:adjustRightInd/>
                              <w:spacing w:after="0"/>
                              <w:jc w:val="left"/>
                              <w:textAlignment w:val="auto"/>
                              <w:rPr>
                                <w:rFonts w:eastAsia="MS Mincho"/>
                                <w:lang w:val="en-US" w:eastAsia="ja-JP"/>
                              </w:rPr>
                            </w:pPr>
                            <w:r w:rsidRPr="00947962">
                              <w:rPr>
                                <w:rFonts w:eastAsia="MS Mincho"/>
                                <w:lang w:val="en-US" w:eastAsia="ja-JP"/>
                              </w:rPr>
                              <w:t>Resource granularity of the required signaling (e.g. TDD configuration pattern)</w:t>
                            </w:r>
                          </w:p>
                          <w:p w14:paraId="0733585C" w14:textId="77777777" w:rsidR="00FB6CB7" w:rsidRPr="00947962" w:rsidRDefault="00FB6CB7" w:rsidP="00E359EB">
                            <w:pPr>
                              <w:numPr>
                                <w:ilvl w:val="1"/>
                                <w:numId w:val="16"/>
                              </w:numPr>
                              <w:overflowPunct/>
                              <w:autoSpaceDE/>
                              <w:autoSpaceDN/>
                              <w:adjustRightInd/>
                              <w:spacing w:after="0"/>
                              <w:jc w:val="left"/>
                              <w:textAlignment w:val="auto"/>
                              <w:rPr>
                                <w:rFonts w:eastAsia="MS Mincho"/>
                                <w:lang w:val="en-US" w:eastAsia="ja-JP"/>
                              </w:rPr>
                            </w:pPr>
                            <w:r w:rsidRPr="00947962">
                              <w:rPr>
                                <w:rFonts w:eastAsia="MS Mincho"/>
                                <w:lang w:val="en-US" w:eastAsia="ja-JP"/>
                              </w:rPr>
                              <w:t>Exchange of L1 and/or L3 measurements between IAB nodes</w:t>
                            </w:r>
                          </w:p>
                          <w:p w14:paraId="57D162D7" w14:textId="77777777" w:rsidR="00FB6CB7" w:rsidRPr="00C664BB" w:rsidRDefault="00FB6CB7" w:rsidP="00C664BB">
                            <w:pPr>
                              <w:numPr>
                                <w:ilvl w:val="1"/>
                                <w:numId w:val="16"/>
                              </w:numPr>
                              <w:overflowPunct/>
                              <w:autoSpaceDE/>
                              <w:autoSpaceDN/>
                              <w:adjustRightInd/>
                              <w:spacing w:after="0"/>
                              <w:jc w:val="left"/>
                              <w:textAlignment w:val="auto"/>
                              <w:rPr>
                                <w:rFonts w:eastAsia="MS Mincho"/>
                                <w:lang w:val="en-US" w:eastAsia="ja-JP"/>
                              </w:rPr>
                            </w:pPr>
                            <w:r w:rsidRPr="00C664BB">
                              <w:rPr>
                                <w:rFonts w:eastAsia="MS Mincho"/>
                                <w:lang w:val="en-US" w:eastAsia="ja-JP"/>
                              </w:rPr>
                              <w:t>Exchange of topology related information (e.g. hop order) impacting RAN1 study</w:t>
                            </w:r>
                          </w:p>
                          <w:p w14:paraId="51E773CF" w14:textId="56FE63A0" w:rsidR="00FB6CB7" w:rsidRPr="00A3748E" w:rsidRDefault="00FB6CB7" w:rsidP="00A3748E">
                            <w:pPr>
                              <w:numPr>
                                <w:ilvl w:val="1"/>
                                <w:numId w:val="16"/>
                              </w:numPr>
                              <w:overflowPunct/>
                              <w:autoSpaceDE/>
                              <w:autoSpaceDN/>
                              <w:adjustRightInd/>
                              <w:spacing w:after="0"/>
                              <w:jc w:val="left"/>
                              <w:textAlignment w:val="auto"/>
                              <w:rPr>
                                <w:rFonts w:eastAsia="MS Mincho"/>
                                <w:lang w:val="en-US" w:eastAsia="ja-JP"/>
                              </w:rPr>
                            </w:pPr>
                            <w:r w:rsidRPr="00C664BB">
                              <w:rPr>
                                <w:rFonts w:eastAsia="MS Mincho"/>
                                <w:lang w:val="en-US" w:eastAsia="ja-JP"/>
                              </w:rPr>
                              <w:t>Resource (frequency, time in terms of slot/slot format, etc.) coordination which is faster than semi-static coordination</w:t>
                            </w:r>
                          </w:p>
                          <w:p w14:paraId="3752B33A" w14:textId="77777777" w:rsidR="00FB6CB7" w:rsidRDefault="00FB6CB7" w:rsidP="000A4D8A">
                            <w:pPr>
                              <w:rPr>
                                <w:rFonts w:eastAsia="MS Mincho"/>
                                <w:lang w:eastAsia="ja-JP"/>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26B56FD0" id="_x0000_t202" coordsize="21600,21600" o:spt="202" path="m,l,21600r21600,l21600,xe">
                <v:stroke joinstyle="miter"/>
                <v:path gradientshapeok="t" o:connecttype="rect"/>
              </v:shapetype>
              <v:shape id="Text Box 3"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zPLlAIAALM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ZoMzy5QCAACzBQAADgAAAAAAAAAAAAAAAAAuAgAAZHJzL2Uyb0RvYy54bWxQ&#10;SwECLQAUAAYACAAAACEA5EsrVdwAAAAFAQAADwAAAAAAAAAAAAAAAADuBAAAZHJzL2Rvd25yZXYu&#10;eG1sUEsFBgAAAAAEAAQA8wAAAPcFAAAAAA==&#10;" fillcolor="white [3201]" strokeweight=".5pt">
                <v:textbox style="mso-fit-shape-to-text:t">
                  <w:txbxContent>
                    <w:p w14:paraId="4D9F3C36" w14:textId="77777777" w:rsidR="00FB6CB7" w:rsidRPr="00C547CC" w:rsidRDefault="00FB6CB7" w:rsidP="000A4D8A">
                      <w:pPr>
                        <w:rPr>
                          <w:rFonts w:eastAsia="MS Mincho"/>
                          <w:b/>
                          <w:highlight w:val="green"/>
                          <w:u w:val="single"/>
                          <w:lang w:eastAsia="ja-JP"/>
                        </w:rPr>
                      </w:pPr>
                      <w:r w:rsidRPr="00C547CC">
                        <w:rPr>
                          <w:rFonts w:eastAsia="MS Mincho"/>
                          <w:b/>
                          <w:highlight w:val="green"/>
                          <w:u w:val="single"/>
                          <w:lang w:eastAsia="ja-JP"/>
                        </w:rPr>
                        <w:t>Agreement</w:t>
                      </w:r>
                      <w:r>
                        <w:rPr>
                          <w:rFonts w:eastAsia="MS Mincho"/>
                          <w:b/>
                          <w:highlight w:val="green"/>
                          <w:u w:val="single"/>
                          <w:lang w:eastAsia="ja-JP"/>
                        </w:rPr>
                        <w:t>s</w:t>
                      </w:r>
                      <w:r w:rsidRPr="00C547CC">
                        <w:rPr>
                          <w:rFonts w:eastAsia="MS Mincho"/>
                          <w:b/>
                          <w:highlight w:val="green"/>
                          <w:u w:val="single"/>
                          <w:lang w:eastAsia="ja-JP"/>
                        </w:rPr>
                        <w:t>:</w:t>
                      </w:r>
                    </w:p>
                    <w:p w14:paraId="70D5D103" w14:textId="77777777" w:rsidR="00FB6CB7" w:rsidRPr="00C664BB" w:rsidRDefault="00FB6CB7" w:rsidP="00C664BB">
                      <w:pPr>
                        <w:numPr>
                          <w:ilvl w:val="0"/>
                          <w:numId w:val="16"/>
                        </w:numPr>
                        <w:overflowPunct/>
                        <w:autoSpaceDE/>
                        <w:autoSpaceDN/>
                        <w:adjustRightInd/>
                        <w:spacing w:after="0"/>
                        <w:jc w:val="left"/>
                        <w:textAlignment w:val="auto"/>
                        <w:rPr>
                          <w:rFonts w:eastAsia="MS Mincho"/>
                          <w:lang w:val="en-US" w:eastAsia="ja-JP"/>
                        </w:rPr>
                      </w:pPr>
                      <w:r w:rsidRPr="00C664BB">
                        <w:rPr>
                          <w:rFonts w:eastAsia="MS Mincho"/>
                          <w:lang w:val="en-US" w:eastAsia="ja-JP"/>
                        </w:rPr>
                        <w:t>Downlink IAB transmissions (transmissions from an IAB node to child IAB nodes and UEs directly under the IAB node) should be scheduled by the IAB node itself.</w:t>
                      </w:r>
                    </w:p>
                    <w:p w14:paraId="55C0416C" w14:textId="77777777" w:rsidR="00FB6CB7" w:rsidRPr="00C664BB" w:rsidRDefault="00FB6CB7" w:rsidP="00C664BB">
                      <w:pPr>
                        <w:numPr>
                          <w:ilvl w:val="0"/>
                          <w:numId w:val="16"/>
                        </w:numPr>
                        <w:overflowPunct/>
                        <w:autoSpaceDE/>
                        <w:autoSpaceDN/>
                        <w:adjustRightInd/>
                        <w:spacing w:after="0"/>
                        <w:jc w:val="left"/>
                        <w:textAlignment w:val="auto"/>
                        <w:rPr>
                          <w:rFonts w:eastAsia="MS Mincho"/>
                          <w:lang w:val="en-US" w:eastAsia="ja-JP"/>
                        </w:rPr>
                      </w:pPr>
                      <w:r w:rsidRPr="00C664BB">
                        <w:rPr>
                          <w:rFonts w:eastAsia="MS Mincho"/>
                          <w:lang w:val="en-US" w:eastAsia="ja-JP"/>
                        </w:rPr>
                        <w:t>Uplink IAB transmission (transmissions from an IAB node to its parent node) should be scheduled by the parent node.</w:t>
                      </w:r>
                    </w:p>
                    <w:p w14:paraId="4B9AA446" w14:textId="77777777" w:rsidR="00FB6CB7" w:rsidRPr="00C664BB" w:rsidRDefault="00FB6CB7" w:rsidP="00C664BB">
                      <w:pPr>
                        <w:numPr>
                          <w:ilvl w:val="0"/>
                          <w:numId w:val="16"/>
                        </w:numPr>
                        <w:overflowPunct/>
                        <w:autoSpaceDE/>
                        <w:autoSpaceDN/>
                        <w:adjustRightInd/>
                        <w:spacing w:after="0"/>
                        <w:jc w:val="left"/>
                        <w:textAlignment w:val="auto"/>
                        <w:rPr>
                          <w:rFonts w:eastAsia="MS Mincho"/>
                          <w:lang w:val="en-US" w:eastAsia="ja-JP"/>
                        </w:rPr>
                      </w:pPr>
                      <w:r w:rsidRPr="00C664BB">
                        <w:rPr>
                          <w:rFonts w:eastAsia="MS Mincho"/>
                          <w:lang w:val="en-US" w:eastAsia="ja-JP"/>
                        </w:rPr>
                        <w:t xml:space="preserve">Semi-static (on the timescale of RRC signaling) should be supported for resource (frequency, time in terms of slot/slot format, etc.) coordination between IAB nodes. </w:t>
                      </w:r>
                    </w:p>
                    <w:p w14:paraId="069CFBAF" w14:textId="77777777" w:rsidR="00FB6CB7" w:rsidRPr="00C664BB" w:rsidRDefault="00FB6CB7" w:rsidP="00C664BB">
                      <w:pPr>
                        <w:numPr>
                          <w:ilvl w:val="0"/>
                          <w:numId w:val="16"/>
                        </w:numPr>
                        <w:overflowPunct/>
                        <w:autoSpaceDE/>
                        <w:autoSpaceDN/>
                        <w:adjustRightInd/>
                        <w:spacing w:after="0"/>
                        <w:jc w:val="left"/>
                        <w:textAlignment w:val="auto"/>
                        <w:rPr>
                          <w:rFonts w:eastAsia="MS Mincho"/>
                          <w:lang w:val="en-US" w:eastAsia="ja-JP"/>
                        </w:rPr>
                      </w:pPr>
                      <w:r w:rsidRPr="00C664BB">
                        <w:rPr>
                          <w:rFonts w:eastAsia="MS Mincho"/>
                          <w:lang w:val="en-US" w:eastAsia="ja-JP"/>
                        </w:rPr>
                        <w:t>The following aspects should be further studied:</w:t>
                      </w:r>
                    </w:p>
                    <w:p w14:paraId="4F700B6A" w14:textId="77777777" w:rsidR="00FB6CB7" w:rsidRDefault="00FB6CB7" w:rsidP="00E359EB">
                      <w:pPr>
                        <w:numPr>
                          <w:ilvl w:val="1"/>
                          <w:numId w:val="16"/>
                        </w:numPr>
                        <w:overflowPunct/>
                        <w:autoSpaceDE/>
                        <w:autoSpaceDN/>
                        <w:adjustRightInd/>
                        <w:spacing w:after="0"/>
                        <w:jc w:val="left"/>
                        <w:textAlignment w:val="auto"/>
                        <w:rPr>
                          <w:rFonts w:eastAsia="MS Mincho"/>
                          <w:lang w:val="en-US" w:eastAsia="ja-JP"/>
                        </w:rPr>
                      </w:pPr>
                      <w:r w:rsidRPr="00C664BB">
                        <w:rPr>
                          <w:rFonts w:eastAsia="MS Mincho"/>
                          <w:lang w:val="en-US" w:eastAsia="ja-JP"/>
                        </w:rPr>
                        <w:t>Distributed or centralized coordination mechanisms</w:t>
                      </w:r>
                    </w:p>
                    <w:p w14:paraId="1872CD1C" w14:textId="77777777" w:rsidR="00FB6CB7" w:rsidRDefault="00FB6CB7" w:rsidP="00E359EB">
                      <w:pPr>
                        <w:numPr>
                          <w:ilvl w:val="1"/>
                          <w:numId w:val="16"/>
                        </w:numPr>
                        <w:overflowPunct/>
                        <w:autoSpaceDE/>
                        <w:autoSpaceDN/>
                        <w:adjustRightInd/>
                        <w:spacing w:after="0"/>
                        <w:jc w:val="left"/>
                        <w:textAlignment w:val="auto"/>
                        <w:rPr>
                          <w:rFonts w:eastAsia="MS Mincho"/>
                          <w:lang w:val="en-US" w:eastAsia="ja-JP"/>
                        </w:rPr>
                      </w:pPr>
                      <w:r w:rsidRPr="00947962">
                        <w:rPr>
                          <w:rFonts w:eastAsia="MS Mincho"/>
                          <w:lang w:val="en-US" w:eastAsia="ja-JP"/>
                        </w:rPr>
                        <w:t>Resource granularity of the required signaling (e.g. TDD configuration pattern)</w:t>
                      </w:r>
                    </w:p>
                    <w:p w14:paraId="0733585C" w14:textId="77777777" w:rsidR="00FB6CB7" w:rsidRPr="00947962" w:rsidRDefault="00FB6CB7" w:rsidP="00E359EB">
                      <w:pPr>
                        <w:numPr>
                          <w:ilvl w:val="1"/>
                          <w:numId w:val="16"/>
                        </w:numPr>
                        <w:overflowPunct/>
                        <w:autoSpaceDE/>
                        <w:autoSpaceDN/>
                        <w:adjustRightInd/>
                        <w:spacing w:after="0"/>
                        <w:jc w:val="left"/>
                        <w:textAlignment w:val="auto"/>
                        <w:rPr>
                          <w:rFonts w:eastAsia="MS Mincho"/>
                          <w:lang w:val="en-US" w:eastAsia="ja-JP"/>
                        </w:rPr>
                      </w:pPr>
                      <w:r w:rsidRPr="00947962">
                        <w:rPr>
                          <w:rFonts w:eastAsia="MS Mincho"/>
                          <w:lang w:val="en-US" w:eastAsia="ja-JP"/>
                        </w:rPr>
                        <w:t>Exchange of L1 and/or L3 measurements between IAB nodes</w:t>
                      </w:r>
                    </w:p>
                    <w:p w14:paraId="57D162D7" w14:textId="77777777" w:rsidR="00FB6CB7" w:rsidRPr="00C664BB" w:rsidRDefault="00FB6CB7" w:rsidP="00C664BB">
                      <w:pPr>
                        <w:numPr>
                          <w:ilvl w:val="1"/>
                          <w:numId w:val="16"/>
                        </w:numPr>
                        <w:overflowPunct/>
                        <w:autoSpaceDE/>
                        <w:autoSpaceDN/>
                        <w:adjustRightInd/>
                        <w:spacing w:after="0"/>
                        <w:jc w:val="left"/>
                        <w:textAlignment w:val="auto"/>
                        <w:rPr>
                          <w:rFonts w:eastAsia="MS Mincho"/>
                          <w:lang w:val="en-US" w:eastAsia="ja-JP"/>
                        </w:rPr>
                      </w:pPr>
                      <w:r w:rsidRPr="00C664BB">
                        <w:rPr>
                          <w:rFonts w:eastAsia="MS Mincho"/>
                          <w:lang w:val="en-US" w:eastAsia="ja-JP"/>
                        </w:rPr>
                        <w:t>Exchange of topology related information (e.g. hop order) impacting RAN1 study</w:t>
                      </w:r>
                    </w:p>
                    <w:p w14:paraId="51E773CF" w14:textId="56FE63A0" w:rsidR="00FB6CB7" w:rsidRPr="00A3748E" w:rsidRDefault="00FB6CB7" w:rsidP="00A3748E">
                      <w:pPr>
                        <w:numPr>
                          <w:ilvl w:val="1"/>
                          <w:numId w:val="16"/>
                        </w:numPr>
                        <w:overflowPunct/>
                        <w:autoSpaceDE/>
                        <w:autoSpaceDN/>
                        <w:adjustRightInd/>
                        <w:spacing w:after="0"/>
                        <w:jc w:val="left"/>
                        <w:textAlignment w:val="auto"/>
                        <w:rPr>
                          <w:rFonts w:eastAsia="MS Mincho"/>
                          <w:lang w:val="en-US" w:eastAsia="ja-JP"/>
                        </w:rPr>
                      </w:pPr>
                      <w:r w:rsidRPr="00C664BB">
                        <w:rPr>
                          <w:rFonts w:eastAsia="MS Mincho"/>
                          <w:lang w:val="en-US" w:eastAsia="ja-JP"/>
                        </w:rPr>
                        <w:t>Resource (frequency, time in terms of slot/slot format, etc.) coordination which is faster than semi-static coordination</w:t>
                      </w:r>
                    </w:p>
                    <w:p w14:paraId="3752B33A" w14:textId="77777777" w:rsidR="00FB6CB7" w:rsidRDefault="00FB6CB7" w:rsidP="000A4D8A">
                      <w:pPr>
                        <w:rPr>
                          <w:rFonts w:eastAsia="MS Mincho"/>
                          <w:lang w:eastAsia="ja-JP"/>
                        </w:rPr>
                      </w:pPr>
                    </w:p>
                  </w:txbxContent>
                </v:textbox>
                <w10:anchorlock/>
              </v:shape>
            </w:pict>
          </mc:Fallback>
        </mc:AlternateContent>
      </w:r>
    </w:p>
    <w:p w14:paraId="597572B3" w14:textId="77777777" w:rsidR="00A3748E" w:rsidRPr="002230F7" w:rsidRDefault="00A3748E" w:rsidP="00A3748E">
      <w:pPr>
        <w:rPr>
          <w:lang w:val="en-US" w:eastAsia="x-none"/>
        </w:rPr>
      </w:pPr>
      <w:r w:rsidRPr="002230F7">
        <w:rPr>
          <w:b/>
          <w:highlight w:val="green"/>
          <w:u w:val="single"/>
          <w:lang w:val="en-US" w:eastAsia="x-none"/>
        </w:rPr>
        <w:t>Agreements</w:t>
      </w:r>
      <w:r w:rsidRPr="002230F7">
        <w:rPr>
          <w:lang w:val="en-US" w:eastAsia="x-none"/>
        </w:rPr>
        <w:t>:</w:t>
      </w:r>
    </w:p>
    <w:p w14:paraId="09BE1320" w14:textId="77777777" w:rsidR="00A3748E" w:rsidRPr="002230F7" w:rsidRDefault="00A3748E" w:rsidP="00A3748E">
      <w:pPr>
        <w:pStyle w:val="3GPPNormalText"/>
        <w:numPr>
          <w:ilvl w:val="0"/>
          <w:numId w:val="27"/>
        </w:numPr>
        <w:jc w:val="left"/>
        <w:rPr>
          <w:rFonts w:ascii="Arial" w:hAnsi="Arial" w:cs="Arial"/>
          <w:sz w:val="20"/>
          <w:szCs w:val="20"/>
          <w:lang w:val="en-US"/>
        </w:rPr>
      </w:pPr>
      <w:r w:rsidRPr="002230F7">
        <w:rPr>
          <w:rFonts w:ascii="Arial" w:hAnsi="Arial" w:cs="Arial"/>
          <w:sz w:val="20"/>
          <w:szCs w:val="20"/>
          <w:lang w:val="en-US"/>
        </w:rPr>
        <w:t>For the support of TDM, at least the following cases are supported:</w:t>
      </w:r>
    </w:p>
    <w:tbl>
      <w:tblPr>
        <w:tblW w:w="95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1048"/>
        <w:gridCol w:w="1908"/>
        <w:gridCol w:w="5887"/>
      </w:tblGrid>
      <w:tr w:rsidR="00A3748E" w:rsidRPr="00156CD5" w14:paraId="5F0E3B7D" w14:textId="77777777" w:rsidTr="00B00323">
        <w:trPr>
          <w:trHeight w:val="505"/>
        </w:trPr>
        <w:tc>
          <w:tcPr>
            <w:tcW w:w="744" w:type="dxa"/>
            <w:shd w:val="clear" w:color="auto" w:fill="auto"/>
            <w:vAlign w:val="center"/>
          </w:tcPr>
          <w:p w14:paraId="5BF05AC9" w14:textId="77777777" w:rsidR="00A3748E" w:rsidRPr="002230F7" w:rsidRDefault="00A3748E" w:rsidP="00B00323">
            <w:pPr>
              <w:pStyle w:val="3GPPNormalText"/>
              <w:jc w:val="left"/>
              <w:rPr>
                <w:rFonts w:ascii="Arial" w:hAnsi="Arial" w:cs="Arial"/>
                <w:sz w:val="20"/>
                <w:szCs w:val="20"/>
                <w:lang w:val="en-US"/>
              </w:rPr>
            </w:pPr>
          </w:p>
        </w:tc>
        <w:tc>
          <w:tcPr>
            <w:tcW w:w="2918" w:type="dxa"/>
            <w:gridSpan w:val="2"/>
            <w:shd w:val="clear" w:color="auto" w:fill="auto"/>
            <w:vAlign w:val="center"/>
          </w:tcPr>
          <w:p w14:paraId="2ED7B8A6" w14:textId="77777777" w:rsidR="00A3748E" w:rsidRPr="002230F7" w:rsidRDefault="00A3748E" w:rsidP="00B00323">
            <w:pPr>
              <w:pStyle w:val="3GPPNormalText"/>
              <w:jc w:val="left"/>
              <w:rPr>
                <w:rFonts w:ascii="Arial" w:hAnsi="Arial" w:cs="Arial"/>
                <w:sz w:val="20"/>
                <w:szCs w:val="20"/>
                <w:lang w:val="en-US"/>
              </w:rPr>
            </w:pPr>
            <w:r w:rsidRPr="002230F7">
              <w:rPr>
                <w:rFonts w:ascii="Arial" w:hAnsi="Arial" w:cs="Arial"/>
                <w:sz w:val="20"/>
                <w:szCs w:val="20"/>
                <w:lang w:val="en-US"/>
              </w:rPr>
              <w:t>TDM Between:</w:t>
            </w:r>
          </w:p>
        </w:tc>
        <w:tc>
          <w:tcPr>
            <w:tcW w:w="5925" w:type="dxa"/>
            <w:shd w:val="clear" w:color="auto" w:fill="auto"/>
            <w:vAlign w:val="center"/>
          </w:tcPr>
          <w:p w14:paraId="24D373CD" w14:textId="77777777" w:rsidR="00A3748E" w:rsidRPr="002230F7" w:rsidRDefault="00A3748E" w:rsidP="00B00323">
            <w:pPr>
              <w:pStyle w:val="3GPPNormalText"/>
              <w:jc w:val="left"/>
              <w:rPr>
                <w:rFonts w:ascii="Arial" w:hAnsi="Arial" w:cs="Arial"/>
                <w:sz w:val="20"/>
                <w:szCs w:val="20"/>
                <w:lang w:val="en-US"/>
              </w:rPr>
            </w:pPr>
          </w:p>
        </w:tc>
      </w:tr>
      <w:tr w:rsidR="00A3748E" w:rsidRPr="00156CD5" w14:paraId="5C9F5F4D" w14:textId="77777777" w:rsidTr="00B00323">
        <w:trPr>
          <w:trHeight w:val="505"/>
        </w:trPr>
        <w:tc>
          <w:tcPr>
            <w:tcW w:w="744" w:type="dxa"/>
            <w:shd w:val="clear" w:color="auto" w:fill="auto"/>
            <w:vAlign w:val="center"/>
          </w:tcPr>
          <w:p w14:paraId="400D1735" w14:textId="77777777" w:rsidR="00A3748E" w:rsidRPr="002230F7" w:rsidRDefault="00A3748E" w:rsidP="00B00323">
            <w:pPr>
              <w:pStyle w:val="3GPPNormalText"/>
              <w:jc w:val="left"/>
              <w:rPr>
                <w:rFonts w:ascii="Arial" w:hAnsi="Arial" w:cs="Arial"/>
                <w:sz w:val="20"/>
                <w:szCs w:val="20"/>
                <w:lang w:val="en-US"/>
              </w:rPr>
            </w:pPr>
            <w:r w:rsidRPr="002230F7">
              <w:rPr>
                <w:rFonts w:ascii="Arial" w:hAnsi="Arial" w:cs="Arial"/>
                <w:sz w:val="20"/>
                <w:szCs w:val="20"/>
                <w:lang w:val="en-US"/>
              </w:rPr>
              <w:t>Case</w:t>
            </w:r>
          </w:p>
        </w:tc>
        <w:tc>
          <w:tcPr>
            <w:tcW w:w="1004" w:type="dxa"/>
            <w:shd w:val="clear" w:color="auto" w:fill="auto"/>
            <w:vAlign w:val="center"/>
          </w:tcPr>
          <w:p w14:paraId="51401C34" w14:textId="77777777" w:rsidR="00A3748E" w:rsidRPr="002230F7" w:rsidRDefault="00A3748E" w:rsidP="00B00323">
            <w:pPr>
              <w:pStyle w:val="3GPPNormalText"/>
              <w:jc w:val="left"/>
              <w:rPr>
                <w:rFonts w:ascii="Arial" w:hAnsi="Arial" w:cs="Arial"/>
                <w:sz w:val="20"/>
                <w:szCs w:val="20"/>
                <w:lang w:val="en-US"/>
              </w:rPr>
            </w:pPr>
            <w:r w:rsidRPr="002230F7">
              <w:rPr>
                <w:rFonts w:ascii="Arial" w:hAnsi="Arial" w:cs="Arial"/>
                <w:sz w:val="20"/>
                <w:szCs w:val="20"/>
                <w:lang w:val="en-US"/>
              </w:rPr>
              <w:t>Link 1</w:t>
            </w:r>
          </w:p>
        </w:tc>
        <w:tc>
          <w:tcPr>
            <w:tcW w:w="1914" w:type="dxa"/>
            <w:shd w:val="clear" w:color="auto" w:fill="auto"/>
            <w:vAlign w:val="center"/>
          </w:tcPr>
          <w:p w14:paraId="2386C977" w14:textId="77777777" w:rsidR="00A3748E" w:rsidRPr="002230F7" w:rsidRDefault="00A3748E" w:rsidP="00B00323">
            <w:pPr>
              <w:pStyle w:val="3GPPNormalText"/>
              <w:jc w:val="left"/>
              <w:rPr>
                <w:rFonts w:ascii="Arial" w:hAnsi="Arial" w:cs="Arial"/>
                <w:sz w:val="20"/>
                <w:szCs w:val="20"/>
                <w:lang w:val="en-US"/>
              </w:rPr>
            </w:pPr>
            <w:r w:rsidRPr="002230F7">
              <w:rPr>
                <w:rFonts w:ascii="Arial" w:hAnsi="Arial" w:cs="Arial"/>
                <w:sz w:val="20"/>
                <w:szCs w:val="20"/>
                <w:lang w:val="en-US"/>
              </w:rPr>
              <w:t>Link 2</w:t>
            </w:r>
          </w:p>
        </w:tc>
        <w:tc>
          <w:tcPr>
            <w:tcW w:w="5925" w:type="dxa"/>
            <w:shd w:val="clear" w:color="auto" w:fill="auto"/>
            <w:vAlign w:val="center"/>
          </w:tcPr>
          <w:p w14:paraId="04EB9427" w14:textId="77777777" w:rsidR="00A3748E" w:rsidRPr="002230F7" w:rsidRDefault="00A3748E" w:rsidP="00B00323">
            <w:pPr>
              <w:pStyle w:val="3GPPNormalText"/>
              <w:jc w:val="left"/>
              <w:rPr>
                <w:rFonts w:ascii="Arial" w:hAnsi="Arial" w:cs="Arial"/>
                <w:sz w:val="20"/>
                <w:szCs w:val="20"/>
                <w:lang w:val="en-US"/>
              </w:rPr>
            </w:pPr>
            <w:r w:rsidRPr="002230F7">
              <w:rPr>
                <w:rFonts w:ascii="Arial" w:hAnsi="Arial" w:cs="Arial"/>
                <w:sz w:val="20"/>
                <w:szCs w:val="20"/>
                <w:lang w:val="en-US"/>
              </w:rPr>
              <w:t>Supported by a pattern?</w:t>
            </w:r>
          </w:p>
        </w:tc>
      </w:tr>
      <w:tr w:rsidR="00A3748E" w:rsidRPr="00156CD5" w14:paraId="3DF87C35" w14:textId="77777777" w:rsidTr="00B00323">
        <w:trPr>
          <w:trHeight w:val="505"/>
        </w:trPr>
        <w:tc>
          <w:tcPr>
            <w:tcW w:w="744" w:type="dxa"/>
            <w:shd w:val="clear" w:color="auto" w:fill="auto"/>
            <w:vAlign w:val="center"/>
          </w:tcPr>
          <w:p w14:paraId="69180395" w14:textId="77777777" w:rsidR="00A3748E" w:rsidRPr="002230F7" w:rsidRDefault="00A3748E" w:rsidP="00B00323">
            <w:pPr>
              <w:pStyle w:val="3GPPNormalText"/>
              <w:jc w:val="left"/>
              <w:rPr>
                <w:rFonts w:ascii="Arial" w:hAnsi="Arial" w:cs="Arial"/>
                <w:sz w:val="20"/>
                <w:szCs w:val="20"/>
                <w:lang w:val="en-US"/>
              </w:rPr>
            </w:pPr>
            <w:r w:rsidRPr="002230F7">
              <w:rPr>
                <w:rFonts w:ascii="Arial" w:hAnsi="Arial" w:cs="Arial"/>
                <w:sz w:val="20"/>
                <w:szCs w:val="20"/>
                <w:lang w:val="en-US"/>
              </w:rPr>
              <w:t>1</w:t>
            </w:r>
          </w:p>
        </w:tc>
        <w:tc>
          <w:tcPr>
            <w:tcW w:w="1004" w:type="dxa"/>
            <w:shd w:val="clear" w:color="auto" w:fill="auto"/>
            <w:vAlign w:val="center"/>
          </w:tcPr>
          <w:p w14:paraId="594E5992" w14:textId="77777777" w:rsidR="00A3748E" w:rsidRPr="002230F7" w:rsidRDefault="00A3748E" w:rsidP="00B00323">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P,DL</w:t>
            </w:r>
            <w:proofErr w:type="gramEnd"/>
          </w:p>
        </w:tc>
        <w:tc>
          <w:tcPr>
            <w:tcW w:w="1914" w:type="dxa"/>
            <w:shd w:val="clear" w:color="auto" w:fill="auto"/>
            <w:vAlign w:val="center"/>
          </w:tcPr>
          <w:p w14:paraId="2DCF2C34" w14:textId="77777777" w:rsidR="00A3748E" w:rsidRPr="002230F7" w:rsidRDefault="00A3748E" w:rsidP="00B00323">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C,DL</w:t>
            </w:r>
            <w:proofErr w:type="gramEnd"/>
          </w:p>
        </w:tc>
        <w:tc>
          <w:tcPr>
            <w:tcW w:w="5925" w:type="dxa"/>
            <w:shd w:val="clear" w:color="auto" w:fill="auto"/>
            <w:vAlign w:val="center"/>
          </w:tcPr>
          <w:p w14:paraId="7FDF8B85" w14:textId="77777777" w:rsidR="00A3748E" w:rsidRPr="002230F7" w:rsidRDefault="00A3748E" w:rsidP="00B00323">
            <w:pPr>
              <w:pStyle w:val="3GPPNormalText"/>
              <w:jc w:val="left"/>
              <w:rPr>
                <w:rFonts w:ascii="Arial" w:hAnsi="Arial" w:cs="Arial"/>
                <w:sz w:val="20"/>
                <w:szCs w:val="20"/>
                <w:lang w:val="en-US"/>
              </w:rPr>
            </w:pPr>
            <w:r w:rsidRPr="002230F7">
              <w:rPr>
                <w:rFonts w:ascii="Arial" w:hAnsi="Arial" w:cs="Arial"/>
                <w:sz w:val="20"/>
                <w:szCs w:val="20"/>
                <w:lang w:val="en-US"/>
              </w:rPr>
              <w:t>Yes</w:t>
            </w:r>
          </w:p>
        </w:tc>
      </w:tr>
      <w:tr w:rsidR="00A3748E" w:rsidRPr="00156CD5" w14:paraId="58D25250" w14:textId="77777777" w:rsidTr="00B00323">
        <w:trPr>
          <w:trHeight w:val="505"/>
        </w:trPr>
        <w:tc>
          <w:tcPr>
            <w:tcW w:w="744" w:type="dxa"/>
            <w:shd w:val="clear" w:color="auto" w:fill="auto"/>
            <w:vAlign w:val="center"/>
          </w:tcPr>
          <w:p w14:paraId="00C1BFB8" w14:textId="77777777" w:rsidR="00A3748E" w:rsidRPr="002230F7" w:rsidRDefault="00A3748E" w:rsidP="00B00323">
            <w:pPr>
              <w:pStyle w:val="3GPPNormalText"/>
              <w:jc w:val="left"/>
              <w:rPr>
                <w:rFonts w:ascii="Arial" w:hAnsi="Arial" w:cs="Arial"/>
                <w:sz w:val="20"/>
                <w:szCs w:val="20"/>
                <w:lang w:val="en-US"/>
              </w:rPr>
            </w:pPr>
            <w:r w:rsidRPr="002230F7">
              <w:rPr>
                <w:rFonts w:ascii="Arial" w:hAnsi="Arial" w:cs="Arial"/>
                <w:sz w:val="20"/>
                <w:szCs w:val="20"/>
                <w:lang w:val="en-US"/>
              </w:rPr>
              <w:t>2</w:t>
            </w:r>
          </w:p>
        </w:tc>
        <w:tc>
          <w:tcPr>
            <w:tcW w:w="1004" w:type="dxa"/>
            <w:shd w:val="clear" w:color="auto" w:fill="auto"/>
            <w:vAlign w:val="center"/>
          </w:tcPr>
          <w:p w14:paraId="23E4ADBE" w14:textId="77777777" w:rsidR="00A3748E" w:rsidRPr="002230F7" w:rsidRDefault="00A3748E" w:rsidP="00B00323">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P,UL</w:t>
            </w:r>
            <w:proofErr w:type="gramEnd"/>
          </w:p>
        </w:tc>
        <w:tc>
          <w:tcPr>
            <w:tcW w:w="1914" w:type="dxa"/>
            <w:shd w:val="clear" w:color="auto" w:fill="auto"/>
            <w:vAlign w:val="center"/>
          </w:tcPr>
          <w:p w14:paraId="16EA18D6" w14:textId="77777777" w:rsidR="00A3748E" w:rsidRPr="002230F7" w:rsidRDefault="00A3748E" w:rsidP="00B00323">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C,UL</w:t>
            </w:r>
            <w:proofErr w:type="gramEnd"/>
            <w:r w:rsidRPr="002230F7">
              <w:rPr>
                <w:rFonts w:ascii="Arial" w:hAnsi="Arial" w:cs="Arial"/>
                <w:sz w:val="20"/>
                <w:szCs w:val="20"/>
                <w:vertAlign w:val="subscript"/>
                <w:lang w:val="en-US"/>
              </w:rPr>
              <w:t xml:space="preserve"> </w:t>
            </w:r>
          </w:p>
        </w:tc>
        <w:tc>
          <w:tcPr>
            <w:tcW w:w="5925" w:type="dxa"/>
            <w:shd w:val="clear" w:color="auto" w:fill="auto"/>
            <w:vAlign w:val="center"/>
          </w:tcPr>
          <w:p w14:paraId="2DC77B4F" w14:textId="77777777" w:rsidR="00A3748E" w:rsidRPr="002230F7" w:rsidRDefault="00A3748E" w:rsidP="00B00323">
            <w:pPr>
              <w:pStyle w:val="3GPPNormalText"/>
              <w:jc w:val="left"/>
              <w:rPr>
                <w:rFonts w:ascii="Arial" w:hAnsi="Arial" w:cs="Arial"/>
                <w:sz w:val="20"/>
                <w:szCs w:val="20"/>
                <w:lang w:val="en-US"/>
              </w:rPr>
            </w:pPr>
            <w:r w:rsidRPr="002230F7">
              <w:rPr>
                <w:rFonts w:ascii="Arial" w:hAnsi="Arial" w:cs="Arial"/>
                <w:sz w:val="20"/>
                <w:szCs w:val="20"/>
                <w:lang w:val="en-US"/>
              </w:rPr>
              <w:t>Yes</w:t>
            </w:r>
          </w:p>
        </w:tc>
      </w:tr>
      <w:tr w:rsidR="00A3748E" w:rsidRPr="00156CD5" w14:paraId="63EC76AC" w14:textId="77777777" w:rsidTr="00B00323">
        <w:trPr>
          <w:trHeight w:val="505"/>
        </w:trPr>
        <w:tc>
          <w:tcPr>
            <w:tcW w:w="744" w:type="dxa"/>
            <w:shd w:val="clear" w:color="auto" w:fill="auto"/>
            <w:vAlign w:val="center"/>
          </w:tcPr>
          <w:p w14:paraId="17ACA9A2" w14:textId="77777777" w:rsidR="00A3748E" w:rsidRPr="002230F7" w:rsidRDefault="00A3748E" w:rsidP="00B00323">
            <w:pPr>
              <w:pStyle w:val="3GPPNormalText"/>
              <w:jc w:val="left"/>
              <w:rPr>
                <w:rFonts w:ascii="Arial" w:hAnsi="Arial" w:cs="Arial"/>
                <w:sz w:val="20"/>
                <w:szCs w:val="20"/>
                <w:lang w:val="en-US"/>
              </w:rPr>
            </w:pPr>
            <w:r w:rsidRPr="002230F7">
              <w:rPr>
                <w:rFonts w:ascii="Arial" w:hAnsi="Arial" w:cs="Arial"/>
                <w:sz w:val="20"/>
                <w:szCs w:val="20"/>
                <w:lang w:val="en-US"/>
              </w:rPr>
              <w:t>3</w:t>
            </w:r>
          </w:p>
        </w:tc>
        <w:tc>
          <w:tcPr>
            <w:tcW w:w="1004" w:type="dxa"/>
            <w:shd w:val="clear" w:color="auto" w:fill="auto"/>
            <w:vAlign w:val="center"/>
          </w:tcPr>
          <w:p w14:paraId="55F4707C" w14:textId="77777777" w:rsidR="00A3748E" w:rsidRPr="002230F7" w:rsidRDefault="00A3748E" w:rsidP="00B00323">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P,DL</w:t>
            </w:r>
            <w:proofErr w:type="gramEnd"/>
          </w:p>
        </w:tc>
        <w:tc>
          <w:tcPr>
            <w:tcW w:w="1914" w:type="dxa"/>
            <w:shd w:val="clear" w:color="auto" w:fill="auto"/>
            <w:vAlign w:val="center"/>
          </w:tcPr>
          <w:p w14:paraId="1D8C2D93" w14:textId="77777777" w:rsidR="00A3748E" w:rsidRPr="002230F7" w:rsidRDefault="00A3748E" w:rsidP="00B00323">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C,UL</w:t>
            </w:r>
            <w:proofErr w:type="gramEnd"/>
          </w:p>
        </w:tc>
        <w:tc>
          <w:tcPr>
            <w:tcW w:w="5925" w:type="dxa"/>
            <w:shd w:val="clear" w:color="auto" w:fill="auto"/>
            <w:vAlign w:val="center"/>
          </w:tcPr>
          <w:p w14:paraId="25BD22CA" w14:textId="77777777" w:rsidR="00A3748E" w:rsidRPr="002230F7" w:rsidRDefault="00A3748E" w:rsidP="00B00323">
            <w:pPr>
              <w:pStyle w:val="3GPPNormalText"/>
              <w:jc w:val="left"/>
              <w:rPr>
                <w:rFonts w:ascii="Arial" w:hAnsi="Arial" w:cs="Arial"/>
                <w:sz w:val="20"/>
                <w:szCs w:val="20"/>
                <w:lang w:val="en-US"/>
              </w:rPr>
            </w:pPr>
            <w:r w:rsidRPr="002230F7">
              <w:rPr>
                <w:rFonts w:ascii="Arial" w:hAnsi="Arial" w:cs="Arial"/>
                <w:sz w:val="20"/>
                <w:szCs w:val="20"/>
                <w:lang w:val="en-US"/>
              </w:rPr>
              <w:t>Yes</w:t>
            </w:r>
          </w:p>
        </w:tc>
      </w:tr>
      <w:tr w:rsidR="00A3748E" w:rsidRPr="00156CD5" w14:paraId="4A2EF42B" w14:textId="77777777" w:rsidTr="00B00323">
        <w:trPr>
          <w:trHeight w:val="505"/>
        </w:trPr>
        <w:tc>
          <w:tcPr>
            <w:tcW w:w="744" w:type="dxa"/>
            <w:shd w:val="clear" w:color="auto" w:fill="auto"/>
            <w:vAlign w:val="center"/>
          </w:tcPr>
          <w:p w14:paraId="019195C8" w14:textId="77777777" w:rsidR="00A3748E" w:rsidRPr="002230F7" w:rsidRDefault="00A3748E" w:rsidP="00B00323">
            <w:pPr>
              <w:pStyle w:val="3GPPNormalText"/>
              <w:jc w:val="left"/>
              <w:rPr>
                <w:rFonts w:ascii="Arial" w:hAnsi="Arial" w:cs="Arial"/>
                <w:sz w:val="20"/>
                <w:szCs w:val="20"/>
                <w:lang w:val="en-US"/>
              </w:rPr>
            </w:pPr>
            <w:r w:rsidRPr="002230F7">
              <w:rPr>
                <w:rFonts w:ascii="Arial" w:hAnsi="Arial" w:cs="Arial"/>
                <w:sz w:val="20"/>
                <w:szCs w:val="20"/>
                <w:lang w:val="en-US"/>
              </w:rPr>
              <w:t>4</w:t>
            </w:r>
          </w:p>
        </w:tc>
        <w:tc>
          <w:tcPr>
            <w:tcW w:w="1004" w:type="dxa"/>
            <w:shd w:val="clear" w:color="auto" w:fill="auto"/>
            <w:vAlign w:val="center"/>
          </w:tcPr>
          <w:p w14:paraId="492BBF58" w14:textId="77777777" w:rsidR="00A3748E" w:rsidRPr="002230F7" w:rsidRDefault="00A3748E" w:rsidP="00B00323">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P,UL</w:t>
            </w:r>
            <w:proofErr w:type="gramEnd"/>
          </w:p>
        </w:tc>
        <w:tc>
          <w:tcPr>
            <w:tcW w:w="1914" w:type="dxa"/>
            <w:shd w:val="clear" w:color="auto" w:fill="auto"/>
            <w:vAlign w:val="center"/>
          </w:tcPr>
          <w:p w14:paraId="2E587AD2" w14:textId="77777777" w:rsidR="00A3748E" w:rsidRPr="002230F7" w:rsidRDefault="00A3748E" w:rsidP="00B00323">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C,DL</w:t>
            </w:r>
            <w:proofErr w:type="gramEnd"/>
            <w:r w:rsidRPr="002230F7">
              <w:rPr>
                <w:rFonts w:ascii="Arial" w:hAnsi="Arial" w:cs="Arial"/>
                <w:sz w:val="20"/>
                <w:szCs w:val="20"/>
                <w:vertAlign w:val="subscript"/>
                <w:lang w:val="en-US"/>
              </w:rPr>
              <w:t xml:space="preserve"> </w:t>
            </w:r>
          </w:p>
        </w:tc>
        <w:tc>
          <w:tcPr>
            <w:tcW w:w="5925" w:type="dxa"/>
            <w:shd w:val="clear" w:color="auto" w:fill="auto"/>
            <w:vAlign w:val="center"/>
          </w:tcPr>
          <w:p w14:paraId="136CA627" w14:textId="77777777" w:rsidR="00A3748E" w:rsidRPr="002230F7" w:rsidRDefault="00A3748E" w:rsidP="00B00323">
            <w:pPr>
              <w:pStyle w:val="3GPPNormalText"/>
              <w:jc w:val="left"/>
              <w:rPr>
                <w:rFonts w:ascii="Arial" w:hAnsi="Arial" w:cs="Arial"/>
                <w:sz w:val="20"/>
                <w:szCs w:val="20"/>
                <w:lang w:val="en-US"/>
              </w:rPr>
            </w:pPr>
            <w:r w:rsidRPr="002230F7">
              <w:rPr>
                <w:rFonts w:ascii="Arial" w:hAnsi="Arial" w:cs="Arial"/>
                <w:sz w:val="20"/>
                <w:szCs w:val="20"/>
                <w:lang w:val="en-US"/>
              </w:rPr>
              <w:t>Yes</w:t>
            </w:r>
          </w:p>
        </w:tc>
      </w:tr>
      <w:tr w:rsidR="00A3748E" w:rsidRPr="00156CD5" w14:paraId="631F23A3" w14:textId="77777777" w:rsidTr="00B00323">
        <w:trPr>
          <w:trHeight w:val="505"/>
        </w:trPr>
        <w:tc>
          <w:tcPr>
            <w:tcW w:w="744" w:type="dxa"/>
            <w:shd w:val="clear" w:color="auto" w:fill="auto"/>
            <w:vAlign w:val="center"/>
          </w:tcPr>
          <w:p w14:paraId="0659F2D6" w14:textId="77777777" w:rsidR="00A3748E" w:rsidRPr="002230F7" w:rsidRDefault="00A3748E" w:rsidP="00B00323">
            <w:pPr>
              <w:pStyle w:val="3GPPNormalText"/>
              <w:jc w:val="left"/>
              <w:rPr>
                <w:rFonts w:ascii="Arial" w:hAnsi="Arial" w:cs="Arial"/>
                <w:sz w:val="20"/>
                <w:szCs w:val="20"/>
                <w:lang w:val="en-US"/>
              </w:rPr>
            </w:pPr>
            <w:r w:rsidRPr="002230F7">
              <w:rPr>
                <w:rFonts w:ascii="Arial" w:hAnsi="Arial" w:cs="Arial"/>
                <w:sz w:val="20"/>
                <w:szCs w:val="20"/>
                <w:lang w:val="en-US"/>
              </w:rPr>
              <w:t>5</w:t>
            </w:r>
          </w:p>
        </w:tc>
        <w:tc>
          <w:tcPr>
            <w:tcW w:w="1004" w:type="dxa"/>
            <w:shd w:val="clear" w:color="auto" w:fill="auto"/>
            <w:vAlign w:val="center"/>
          </w:tcPr>
          <w:p w14:paraId="43C5ADB8" w14:textId="77777777" w:rsidR="00A3748E" w:rsidRPr="002230F7" w:rsidRDefault="00A3748E" w:rsidP="00B00323">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P,DL</w:t>
            </w:r>
            <w:proofErr w:type="gramEnd"/>
          </w:p>
        </w:tc>
        <w:tc>
          <w:tcPr>
            <w:tcW w:w="1914" w:type="dxa"/>
            <w:shd w:val="clear" w:color="auto" w:fill="auto"/>
            <w:vAlign w:val="center"/>
          </w:tcPr>
          <w:p w14:paraId="11A64B9B" w14:textId="77777777" w:rsidR="00A3748E" w:rsidRPr="002230F7" w:rsidRDefault="00A3748E" w:rsidP="00B00323">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A,DL</w:t>
            </w:r>
            <w:proofErr w:type="gramEnd"/>
            <w:r w:rsidRPr="002230F7">
              <w:rPr>
                <w:rFonts w:ascii="Arial" w:hAnsi="Arial" w:cs="Arial"/>
                <w:sz w:val="20"/>
                <w:szCs w:val="20"/>
                <w:vertAlign w:val="subscript"/>
                <w:lang w:val="en-US"/>
              </w:rPr>
              <w:t xml:space="preserve"> </w:t>
            </w:r>
          </w:p>
        </w:tc>
        <w:tc>
          <w:tcPr>
            <w:tcW w:w="5925" w:type="dxa"/>
            <w:shd w:val="clear" w:color="auto" w:fill="auto"/>
            <w:vAlign w:val="center"/>
          </w:tcPr>
          <w:p w14:paraId="33AF3208" w14:textId="77777777" w:rsidR="00A3748E" w:rsidRPr="002230F7" w:rsidRDefault="00A3748E" w:rsidP="00B00323">
            <w:pPr>
              <w:pStyle w:val="3GPPNormalText"/>
              <w:jc w:val="left"/>
              <w:rPr>
                <w:rFonts w:ascii="Arial" w:hAnsi="Arial" w:cs="Arial"/>
                <w:sz w:val="20"/>
                <w:szCs w:val="20"/>
                <w:lang w:val="en-US"/>
              </w:rPr>
            </w:pPr>
            <w:r w:rsidRPr="002230F7">
              <w:rPr>
                <w:rFonts w:ascii="Arial" w:hAnsi="Arial" w:cs="Arial"/>
                <w:sz w:val="20"/>
                <w:szCs w:val="20"/>
                <w:lang w:val="en-US"/>
              </w:rPr>
              <w:t>Yes</w:t>
            </w:r>
          </w:p>
        </w:tc>
      </w:tr>
      <w:tr w:rsidR="00A3748E" w:rsidRPr="00156CD5" w14:paraId="246E22A2" w14:textId="77777777" w:rsidTr="00B00323">
        <w:trPr>
          <w:trHeight w:val="505"/>
        </w:trPr>
        <w:tc>
          <w:tcPr>
            <w:tcW w:w="744" w:type="dxa"/>
            <w:shd w:val="clear" w:color="auto" w:fill="auto"/>
            <w:vAlign w:val="center"/>
          </w:tcPr>
          <w:p w14:paraId="3CA7100A" w14:textId="77777777" w:rsidR="00A3748E" w:rsidRPr="002230F7" w:rsidRDefault="00A3748E" w:rsidP="00B00323">
            <w:pPr>
              <w:pStyle w:val="3GPPNormalText"/>
              <w:jc w:val="left"/>
              <w:rPr>
                <w:rFonts w:ascii="Arial" w:hAnsi="Arial" w:cs="Arial"/>
                <w:sz w:val="20"/>
                <w:szCs w:val="20"/>
                <w:lang w:val="en-US"/>
              </w:rPr>
            </w:pPr>
            <w:r w:rsidRPr="002230F7">
              <w:rPr>
                <w:rFonts w:ascii="Arial" w:hAnsi="Arial" w:cs="Arial"/>
                <w:sz w:val="20"/>
                <w:szCs w:val="20"/>
                <w:lang w:val="en-US"/>
              </w:rPr>
              <w:t>6</w:t>
            </w:r>
          </w:p>
        </w:tc>
        <w:tc>
          <w:tcPr>
            <w:tcW w:w="1004" w:type="dxa"/>
            <w:shd w:val="clear" w:color="auto" w:fill="auto"/>
            <w:vAlign w:val="center"/>
          </w:tcPr>
          <w:p w14:paraId="701F11B8" w14:textId="77777777" w:rsidR="00A3748E" w:rsidRPr="002230F7" w:rsidRDefault="00A3748E" w:rsidP="00B00323">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P,UL</w:t>
            </w:r>
            <w:proofErr w:type="gramEnd"/>
          </w:p>
        </w:tc>
        <w:tc>
          <w:tcPr>
            <w:tcW w:w="1914" w:type="dxa"/>
            <w:shd w:val="clear" w:color="auto" w:fill="auto"/>
            <w:vAlign w:val="center"/>
          </w:tcPr>
          <w:p w14:paraId="72F7A19F" w14:textId="77777777" w:rsidR="00A3748E" w:rsidRPr="002230F7" w:rsidRDefault="00A3748E" w:rsidP="00B00323">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A,UL</w:t>
            </w:r>
            <w:proofErr w:type="gramEnd"/>
            <w:r w:rsidRPr="002230F7">
              <w:rPr>
                <w:rFonts w:ascii="Arial" w:hAnsi="Arial" w:cs="Arial"/>
                <w:sz w:val="20"/>
                <w:szCs w:val="20"/>
                <w:vertAlign w:val="subscript"/>
                <w:lang w:val="en-US"/>
              </w:rPr>
              <w:t xml:space="preserve"> </w:t>
            </w:r>
          </w:p>
        </w:tc>
        <w:tc>
          <w:tcPr>
            <w:tcW w:w="5925" w:type="dxa"/>
            <w:shd w:val="clear" w:color="auto" w:fill="auto"/>
            <w:vAlign w:val="center"/>
          </w:tcPr>
          <w:p w14:paraId="2100529D" w14:textId="77777777" w:rsidR="00A3748E" w:rsidRPr="002230F7" w:rsidRDefault="00A3748E" w:rsidP="00B00323">
            <w:pPr>
              <w:pStyle w:val="3GPPNormalText"/>
              <w:jc w:val="left"/>
              <w:rPr>
                <w:rFonts w:ascii="Arial" w:hAnsi="Arial" w:cs="Arial"/>
                <w:sz w:val="20"/>
                <w:szCs w:val="20"/>
                <w:lang w:val="en-US"/>
              </w:rPr>
            </w:pPr>
            <w:r w:rsidRPr="002230F7">
              <w:rPr>
                <w:rFonts w:ascii="Arial" w:hAnsi="Arial" w:cs="Arial"/>
                <w:sz w:val="20"/>
                <w:szCs w:val="20"/>
                <w:lang w:val="en-US"/>
              </w:rPr>
              <w:t>Yes</w:t>
            </w:r>
          </w:p>
        </w:tc>
      </w:tr>
      <w:tr w:rsidR="00A3748E" w:rsidRPr="00156CD5" w14:paraId="672566AB" w14:textId="77777777" w:rsidTr="00B00323">
        <w:trPr>
          <w:trHeight w:val="505"/>
        </w:trPr>
        <w:tc>
          <w:tcPr>
            <w:tcW w:w="744" w:type="dxa"/>
            <w:shd w:val="clear" w:color="auto" w:fill="auto"/>
            <w:vAlign w:val="center"/>
          </w:tcPr>
          <w:p w14:paraId="30337346" w14:textId="77777777" w:rsidR="00A3748E" w:rsidRPr="002230F7" w:rsidRDefault="00A3748E" w:rsidP="00B00323">
            <w:pPr>
              <w:pStyle w:val="3GPPNormalText"/>
              <w:jc w:val="left"/>
              <w:rPr>
                <w:rFonts w:ascii="Arial" w:hAnsi="Arial" w:cs="Arial"/>
                <w:sz w:val="20"/>
                <w:szCs w:val="20"/>
                <w:lang w:val="en-US"/>
              </w:rPr>
            </w:pPr>
            <w:r w:rsidRPr="002230F7">
              <w:rPr>
                <w:rFonts w:ascii="Arial" w:hAnsi="Arial" w:cs="Arial"/>
                <w:sz w:val="20"/>
                <w:szCs w:val="20"/>
                <w:lang w:val="en-US"/>
              </w:rPr>
              <w:lastRenderedPageBreak/>
              <w:t>7</w:t>
            </w:r>
          </w:p>
        </w:tc>
        <w:tc>
          <w:tcPr>
            <w:tcW w:w="1004" w:type="dxa"/>
            <w:shd w:val="clear" w:color="auto" w:fill="auto"/>
            <w:vAlign w:val="center"/>
          </w:tcPr>
          <w:p w14:paraId="40DA16C7" w14:textId="77777777" w:rsidR="00A3748E" w:rsidRPr="002230F7" w:rsidRDefault="00A3748E" w:rsidP="00B00323">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P,DL</w:t>
            </w:r>
            <w:proofErr w:type="gramEnd"/>
          </w:p>
        </w:tc>
        <w:tc>
          <w:tcPr>
            <w:tcW w:w="1914" w:type="dxa"/>
            <w:shd w:val="clear" w:color="auto" w:fill="auto"/>
            <w:vAlign w:val="center"/>
          </w:tcPr>
          <w:p w14:paraId="09A89BAD" w14:textId="77777777" w:rsidR="00A3748E" w:rsidRPr="002230F7" w:rsidRDefault="00A3748E" w:rsidP="00B00323">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A,UL</w:t>
            </w:r>
            <w:proofErr w:type="gramEnd"/>
          </w:p>
        </w:tc>
        <w:tc>
          <w:tcPr>
            <w:tcW w:w="5925" w:type="dxa"/>
            <w:shd w:val="clear" w:color="auto" w:fill="auto"/>
            <w:vAlign w:val="center"/>
          </w:tcPr>
          <w:p w14:paraId="2468E4FC" w14:textId="77777777" w:rsidR="00A3748E" w:rsidRPr="002230F7" w:rsidRDefault="00A3748E" w:rsidP="00B00323">
            <w:pPr>
              <w:pStyle w:val="3GPPNormalText"/>
              <w:jc w:val="left"/>
              <w:rPr>
                <w:rFonts w:ascii="Arial" w:hAnsi="Arial" w:cs="Arial"/>
                <w:sz w:val="20"/>
                <w:szCs w:val="20"/>
                <w:lang w:val="en-US"/>
              </w:rPr>
            </w:pPr>
            <w:r w:rsidRPr="002230F7">
              <w:rPr>
                <w:rFonts w:ascii="Arial" w:hAnsi="Arial" w:cs="Arial"/>
                <w:sz w:val="20"/>
                <w:szCs w:val="20"/>
                <w:lang w:val="en-US"/>
              </w:rPr>
              <w:t>Yes</w:t>
            </w:r>
          </w:p>
        </w:tc>
      </w:tr>
      <w:tr w:rsidR="00A3748E" w:rsidRPr="00156CD5" w14:paraId="1D75420A" w14:textId="77777777" w:rsidTr="00B00323">
        <w:trPr>
          <w:trHeight w:val="505"/>
        </w:trPr>
        <w:tc>
          <w:tcPr>
            <w:tcW w:w="744" w:type="dxa"/>
            <w:shd w:val="clear" w:color="auto" w:fill="auto"/>
            <w:vAlign w:val="center"/>
          </w:tcPr>
          <w:p w14:paraId="20E0A722" w14:textId="77777777" w:rsidR="00A3748E" w:rsidRPr="002230F7" w:rsidRDefault="00A3748E" w:rsidP="00B00323">
            <w:pPr>
              <w:pStyle w:val="3GPPNormalText"/>
              <w:jc w:val="left"/>
              <w:rPr>
                <w:rFonts w:ascii="Arial" w:hAnsi="Arial" w:cs="Arial"/>
                <w:sz w:val="20"/>
                <w:szCs w:val="20"/>
                <w:lang w:val="en-US"/>
              </w:rPr>
            </w:pPr>
            <w:r w:rsidRPr="002230F7">
              <w:rPr>
                <w:rFonts w:ascii="Arial" w:hAnsi="Arial" w:cs="Arial"/>
                <w:sz w:val="20"/>
                <w:szCs w:val="20"/>
                <w:lang w:val="en-US"/>
              </w:rPr>
              <w:t>8</w:t>
            </w:r>
          </w:p>
        </w:tc>
        <w:tc>
          <w:tcPr>
            <w:tcW w:w="1004" w:type="dxa"/>
            <w:shd w:val="clear" w:color="auto" w:fill="auto"/>
            <w:vAlign w:val="center"/>
          </w:tcPr>
          <w:p w14:paraId="6578843D" w14:textId="77777777" w:rsidR="00A3748E" w:rsidRPr="002230F7" w:rsidRDefault="00A3748E" w:rsidP="00B00323">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P,UL</w:t>
            </w:r>
            <w:proofErr w:type="gramEnd"/>
          </w:p>
        </w:tc>
        <w:tc>
          <w:tcPr>
            <w:tcW w:w="1914" w:type="dxa"/>
            <w:shd w:val="clear" w:color="auto" w:fill="auto"/>
            <w:vAlign w:val="center"/>
          </w:tcPr>
          <w:p w14:paraId="5B75FD89" w14:textId="77777777" w:rsidR="00A3748E" w:rsidRPr="002230F7" w:rsidRDefault="00A3748E" w:rsidP="00B00323">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A,DL</w:t>
            </w:r>
            <w:proofErr w:type="gramEnd"/>
            <w:r w:rsidRPr="002230F7">
              <w:rPr>
                <w:rFonts w:ascii="Arial" w:hAnsi="Arial" w:cs="Arial"/>
                <w:sz w:val="20"/>
                <w:szCs w:val="20"/>
                <w:vertAlign w:val="subscript"/>
                <w:lang w:val="en-US"/>
              </w:rPr>
              <w:t xml:space="preserve"> </w:t>
            </w:r>
          </w:p>
        </w:tc>
        <w:tc>
          <w:tcPr>
            <w:tcW w:w="5925" w:type="dxa"/>
            <w:shd w:val="clear" w:color="auto" w:fill="auto"/>
            <w:vAlign w:val="center"/>
          </w:tcPr>
          <w:p w14:paraId="588C67C1" w14:textId="77777777" w:rsidR="00A3748E" w:rsidRPr="002230F7" w:rsidRDefault="00A3748E" w:rsidP="00B00323">
            <w:pPr>
              <w:pStyle w:val="3GPPNormalText"/>
              <w:jc w:val="left"/>
              <w:rPr>
                <w:rFonts w:ascii="Arial" w:hAnsi="Arial" w:cs="Arial"/>
                <w:sz w:val="20"/>
                <w:szCs w:val="20"/>
                <w:lang w:val="en-US"/>
              </w:rPr>
            </w:pPr>
            <w:r w:rsidRPr="002230F7">
              <w:rPr>
                <w:rFonts w:ascii="Arial" w:hAnsi="Arial" w:cs="Arial"/>
                <w:sz w:val="20"/>
                <w:szCs w:val="20"/>
                <w:lang w:val="en-US"/>
              </w:rPr>
              <w:t>Yes</w:t>
            </w:r>
          </w:p>
        </w:tc>
      </w:tr>
      <w:tr w:rsidR="00A3748E" w:rsidRPr="00156CD5" w14:paraId="67B90D90" w14:textId="77777777" w:rsidTr="00B00323">
        <w:trPr>
          <w:trHeight w:val="505"/>
        </w:trPr>
        <w:tc>
          <w:tcPr>
            <w:tcW w:w="744" w:type="dxa"/>
            <w:shd w:val="clear" w:color="auto" w:fill="auto"/>
            <w:vAlign w:val="center"/>
          </w:tcPr>
          <w:p w14:paraId="367334D4" w14:textId="77777777" w:rsidR="00A3748E" w:rsidRPr="002230F7" w:rsidRDefault="00A3748E" w:rsidP="00B00323">
            <w:pPr>
              <w:pStyle w:val="3GPPNormalText"/>
              <w:jc w:val="left"/>
              <w:rPr>
                <w:rFonts w:ascii="Arial" w:hAnsi="Arial" w:cs="Arial"/>
                <w:sz w:val="20"/>
                <w:szCs w:val="20"/>
                <w:lang w:val="en-US"/>
              </w:rPr>
            </w:pPr>
            <w:r w:rsidRPr="002230F7">
              <w:rPr>
                <w:rFonts w:ascii="Arial" w:hAnsi="Arial" w:cs="Arial"/>
                <w:sz w:val="20"/>
                <w:szCs w:val="20"/>
                <w:lang w:val="en-US"/>
              </w:rPr>
              <w:t>9</w:t>
            </w:r>
          </w:p>
        </w:tc>
        <w:tc>
          <w:tcPr>
            <w:tcW w:w="1004" w:type="dxa"/>
            <w:shd w:val="clear" w:color="auto" w:fill="auto"/>
            <w:vAlign w:val="center"/>
          </w:tcPr>
          <w:p w14:paraId="7CBE6F85" w14:textId="77777777" w:rsidR="00A3748E" w:rsidRPr="002230F7" w:rsidRDefault="00A3748E" w:rsidP="00B00323">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P,DL</w:t>
            </w:r>
            <w:proofErr w:type="gramEnd"/>
          </w:p>
        </w:tc>
        <w:tc>
          <w:tcPr>
            <w:tcW w:w="1914" w:type="dxa"/>
            <w:shd w:val="clear" w:color="auto" w:fill="auto"/>
            <w:vAlign w:val="center"/>
          </w:tcPr>
          <w:p w14:paraId="30C93E99" w14:textId="77777777" w:rsidR="00A3748E" w:rsidRPr="002230F7" w:rsidRDefault="00A3748E" w:rsidP="00B00323">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A,DL</w:t>
            </w:r>
            <w:proofErr w:type="gramEnd"/>
            <w:r w:rsidRPr="002230F7">
              <w:rPr>
                <w:rFonts w:ascii="Arial" w:hAnsi="Arial" w:cs="Arial"/>
                <w:sz w:val="20"/>
                <w:szCs w:val="20"/>
                <w:vertAlign w:val="subscript"/>
                <w:lang w:val="en-US"/>
              </w:rPr>
              <w:t xml:space="preserve"> and </w:t>
            </w:r>
            <w:r w:rsidRPr="002230F7">
              <w:rPr>
                <w:rFonts w:ascii="Arial" w:hAnsi="Arial" w:cs="Arial"/>
                <w:sz w:val="20"/>
                <w:szCs w:val="20"/>
                <w:lang w:val="en-US"/>
              </w:rPr>
              <w:t>L</w:t>
            </w:r>
            <w:r w:rsidRPr="002230F7">
              <w:rPr>
                <w:rFonts w:ascii="Arial" w:hAnsi="Arial" w:cs="Arial"/>
                <w:sz w:val="20"/>
                <w:szCs w:val="20"/>
                <w:vertAlign w:val="subscript"/>
                <w:lang w:val="en-US"/>
              </w:rPr>
              <w:t>C,DL</w:t>
            </w:r>
          </w:p>
        </w:tc>
        <w:tc>
          <w:tcPr>
            <w:tcW w:w="5925" w:type="dxa"/>
            <w:shd w:val="clear" w:color="auto" w:fill="auto"/>
            <w:vAlign w:val="center"/>
          </w:tcPr>
          <w:p w14:paraId="33734208" w14:textId="77777777" w:rsidR="00A3748E" w:rsidRPr="002230F7" w:rsidRDefault="00A3748E" w:rsidP="00B00323">
            <w:pPr>
              <w:pStyle w:val="3GPPNormalText"/>
              <w:jc w:val="left"/>
              <w:rPr>
                <w:rFonts w:ascii="Arial" w:hAnsi="Arial" w:cs="Arial"/>
                <w:sz w:val="20"/>
                <w:szCs w:val="20"/>
                <w:lang w:val="en-US"/>
              </w:rPr>
            </w:pPr>
            <w:r w:rsidRPr="002230F7">
              <w:rPr>
                <w:rFonts w:ascii="Arial" w:hAnsi="Arial" w:cs="Arial"/>
                <w:sz w:val="20"/>
                <w:szCs w:val="20"/>
                <w:lang w:val="en-US"/>
              </w:rPr>
              <w:t>Yes</w:t>
            </w:r>
          </w:p>
        </w:tc>
      </w:tr>
      <w:tr w:rsidR="00A3748E" w:rsidRPr="00156CD5" w14:paraId="15C74051" w14:textId="77777777" w:rsidTr="00B00323">
        <w:trPr>
          <w:trHeight w:val="505"/>
        </w:trPr>
        <w:tc>
          <w:tcPr>
            <w:tcW w:w="744" w:type="dxa"/>
            <w:shd w:val="clear" w:color="auto" w:fill="auto"/>
            <w:vAlign w:val="center"/>
          </w:tcPr>
          <w:p w14:paraId="414A334A" w14:textId="77777777" w:rsidR="00A3748E" w:rsidRPr="002230F7" w:rsidRDefault="00A3748E" w:rsidP="00B00323">
            <w:pPr>
              <w:pStyle w:val="3GPPNormalText"/>
              <w:jc w:val="left"/>
              <w:rPr>
                <w:rFonts w:ascii="Arial" w:hAnsi="Arial" w:cs="Arial"/>
                <w:sz w:val="20"/>
                <w:szCs w:val="20"/>
                <w:lang w:val="en-US"/>
              </w:rPr>
            </w:pPr>
            <w:r w:rsidRPr="002230F7">
              <w:rPr>
                <w:rFonts w:ascii="Arial" w:hAnsi="Arial" w:cs="Arial"/>
                <w:sz w:val="20"/>
                <w:szCs w:val="20"/>
                <w:lang w:val="en-US"/>
              </w:rPr>
              <w:t>10</w:t>
            </w:r>
          </w:p>
        </w:tc>
        <w:tc>
          <w:tcPr>
            <w:tcW w:w="1004" w:type="dxa"/>
            <w:shd w:val="clear" w:color="auto" w:fill="auto"/>
            <w:vAlign w:val="center"/>
          </w:tcPr>
          <w:p w14:paraId="569E7FE3" w14:textId="77777777" w:rsidR="00A3748E" w:rsidRPr="002230F7" w:rsidRDefault="00A3748E" w:rsidP="00B00323">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P,UL</w:t>
            </w:r>
            <w:proofErr w:type="gramEnd"/>
          </w:p>
        </w:tc>
        <w:tc>
          <w:tcPr>
            <w:tcW w:w="1914" w:type="dxa"/>
            <w:shd w:val="clear" w:color="auto" w:fill="auto"/>
            <w:vAlign w:val="center"/>
          </w:tcPr>
          <w:p w14:paraId="199D17C9" w14:textId="77777777" w:rsidR="00A3748E" w:rsidRPr="002230F7" w:rsidRDefault="00A3748E" w:rsidP="00B00323">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A,UL</w:t>
            </w:r>
            <w:proofErr w:type="gramEnd"/>
            <w:r w:rsidRPr="002230F7">
              <w:rPr>
                <w:rFonts w:ascii="Arial" w:hAnsi="Arial" w:cs="Arial"/>
                <w:sz w:val="20"/>
                <w:szCs w:val="20"/>
                <w:vertAlign w:val="subscript"/>
                <w:lang w:val="en-US"/>
              </w:rPr>
              <w:t xml:space="preserve"> and </w:t>
            </w:r>
            <w:r w:rsidRPr="002230F7">
              <w:rPr>
                <w:rFonts w:ascii="Arial" w:hAnsi="Arial" w:cs="Arial"/>
                <w:sz w:val="20"/>
                <w:szCs w:val="20"/>
                <w:lang w:val="en-US"/>
              </w:rPr>
              <w:t>L</w:t>
            </w:r>
            <w:r w:rsidRPr="002230F7">
              <w:rPr>
                <w:rFonts w:ascii="Arial" w:hAnsi="Arial" w:cs="Arial"/>
                <w:sz w:val="20"/>
                <w:szCs w:val="20"/>
                <w:vertAlign w:val="subscript"/>
                <w:lang w:val="en-US"/>
              </w:rPr>
              <w:t>C,UL</w:t>
            </w:r>
          </w:p>
        </w:tc>
        <w:tc>
          <w:tcPr>
            <w:tcW w:w="5925" w:type="dxa"/>
            <w:shd w:val="clear" w:color="auto" w:fill="auto"/>
            <w:vAlign w:val="center"/>
          </w:tcPr>
          <w:p w14:paraId="3AA63836" w14:textId="77777777" w:rsidR="00A3748E" w:rsidRPr="002230F7" w:rsidRDefault="00A3748E" w:rsidP="00B00323">
            <w:pPr>
              <w:pStyle w:val="3GPPNormalText"/>
              <w:jc w:val="left"/>
              <w:rPr>
                <w:rFonts w:ascii="Arial" w:hAnsi="Arial" w:cs="Arial"/>
                <w:sz w:val="20"/>
                <w:szCs w:val="20"/>
                <w:lang w:val="en-US"/>
              </w:rPr>
            </w:pPr>
            <w:r w:rsidRPr="002230F7">
              <w:rPr>
                <w:rFonts w:ascii="Arial" w:hAnsi="Arial" w:cs="Arial"/>
                <w:sz w:val="20"/>
                <w:szCs w:val="20"/>
                <w:lang w:val="en-US"/>
              </w:rPr>
              <w:t>Yes</w:t>
            </w:r>
          </w:p>
        </w:tc>
      </w:tr>
      <w:tr w:rsidR="00A3748E" w:rsidRPr="00156CD5" w14:paraId="0296FFBD" w14:textId="77777777" w:rsidTr="00B00323">
        <w:trPr>
          <w:trHeight w:val="505"/>
        </w:trPr>
        <w:tc>
          <w:tcPr>
            <w:tcW w:w="744" w:type="dxa"/>
            <w:shd w:val="clear" w:color="auto" w:fill="auto"/>
            <w:vAlign w:val="center"/>
          </w:tcPr>
          <w:p w14:paraId="17FB2EF5" w14:textId="77777777" w:rsidR="00A3748E" w:rsidRPr="002230F7" w:rsidRDefault="00A3748E" w:rsidP="00B00323">
            <w:pPr>
              <w:pStyle w:val="3GPPNormalText"/>
              <w:jc w:val="left"/>
              <w:rPr>
                <w:rFonts w:ascii="Arial" w:hAnsi="Arial" w:cs="Arial"/>
                <w:sz w:val="20"/>
                <w:szCs w:val="20"/>
                <w:lang w:val="en-US"/>
              </w:rPr>
            </w:pPr>
            <w:r w:rsidRPr="002230F7">
              <w:rPr>
                <w:rFonts w:ascii="Arial" w:hAnsi="Arial" w:cs="Arial"/>
                <w:sz w:val="20"/>
                <w:szCs w:val="20"/>
                <w:lang w:val="en-US"/>
              </w:rPr>
              <w:t>11</w:t>
            </w:r>
          </w:p>
        </w:tc>
        <w:tc>
          <w:tcPr>
            <w:tcW w:w="1004" w:type="dxa"/>
            <w:shd w:val="clear" w:color="auto" w:fill="auto"/>
            <w:vAlign w:val="center"/>
          </w:tcPr>
          <w:p w14:paraId="1A452414" w14:textId="77777777" w:rsidR="00A3748E" w:rsidRPr="002230F7" w:rsidRDefault="00A3748E" w:rsidP="00B00323">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P,DL</w:t>
            </w:r>
            <w:proofErr w:type="gramEnd"/>
          </w:p>
        </w:tc>
        <w:tc>
          <w:tcPr>
            <w:tcW w:w="1914" w:type="dxa"/>
            <w:shd w:val="clear" w:color="auto" w:fill="auto"/>
            <w:vAlign w:val="center"/>
          </w:tcPr>
          <w:p w14:paraId="6985DA25" w14:textId="77777777" w:rsidR="00A3748E" w:rsidRPr="002230F7" w:rsidRDefault="00A3748E" w:rsidP="00B00323">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A,UL</w:t>
            </w:r>
            <w:proofErr w:type="gramEnd"/>
            <w:r w:rsidRPr="002230F7">
              <w:rPr>
                <w:rFonts w:ascii="Arial" w:hAnsi="Arial" w:cs="Arial"/>
                <w:sz w:val="20"/>
                <w:szCs w:val="20"/>
                <w:vertAlign w:val="subscript"/>
                <w:lang w:val="en-US"/>
              </w:rPr>
              <w:t xml:space="preserve"> and </w:t>
            </w:r>
            <w:r w:rsidRPr="002230F7">
              <w:rPr>
                <w:rFonts w:ascii="Arial" w:hAnsi="Arial" w:cs="Arial"/>
                <w:sz w:val="20"/>
                <w:szCs w:val="20"/>
                <w:lang w:val="en-US"/>
              </w:rPr>
              <w:t>L</w:t>
            </w:r>
            <w:r w:rsidRPr="002230F7">
              <w:rPr>
                <w:rFonts w:ascii="Arial" w:hAnsi="Arial" w:cs="Arial"/>
                <w:sz w:val="20"/>
                <w:szCs w:val="20"/>
                <w:vertAlign w:val="subscript"/>
                <w:lang w:val="en-US"/>
              </w:rPr>
              <w:t>C,UL</w:t>
            </w:r>
          </w:p>
        </w:tc>
        <w:tc>
          <w:tcPr>
            <w:tcW w:w="5925" w:type="dxa"/>
            <w:shd w:val="clear" w:color="auto" w:fill="auto"/>
            <w:vAlign w:val="center"/>
          </w:tcPr>
          <w:p w14:paraId="4F0EB733" w14:textId="77777777" w:rsidR="00A3748E" w:rsidRPr="002230F7" w:rsidRDefault="00A3748E" w:rsidP="00B00323">
            <w:pPr>
              <w:pStyle w:val="3GPPNormalText"/>
              <w:jc w:val="left"/>
              <w:rPr>
                <w:rFonts w:ascii="Arial" w:hAnsi="Arial" w:cs="Arial"/>
                <w:sz w:val="20"/>
                <w:szCs w:val="20"/>
                <w:lang w:val="en-US"/>
              </w:rPr>
            </w:pPr>
            <w:r w:rsidRPr="002230F7">
              <w:rPr>
                <w:rFonts w:ascii="Arial" w:hAnsi="Arial" w:cs="Arial"/>
                <w:sz w:val="20"/>
                <w:szCs w:val="20"/>
                <w:lang w:val="en-US"/>
              </w:rPr>
              <w:t>Yes</w:t>
            </w:r>
          </w:p>
        </w:tc>
      </w:tr>
      <w:tr w:rsidR="00A3748E" w:rsidRPr="00156CD5" w14:paraId="34D17667" w14:textId="77777777" w:rsidTr="00B00323">
        <w:trPr>
          <w:trHeight w:val="505"/>
        </w:trPr>
        <w:tc>
          <w:tcPr>
            <w:tcW w:w="744" w:type="dxa"/>
            <w:shd w:val="clear" w:color="auto" w:fill="auto"/>
            <w:vAlign w:val="center"/>
          </w:tcPr>
          <w:p w14:paraId="75DDB1D3" w14:textId="77777777" w:rsidR="00A3748E" w:rsidRPr="002230F7" w:rsidRDefault="00A3748E" w:rsidP="00B00323">
            <w:pPr>
              <w:pStyle w:val="3GPPNormalText"/>
              <w:jc w:val="left"/>
              <w:rPr>
                <w:rFonts w:ascii="Arial" w:hAnsi="Arial" w:cs="Arial"/>
                <w:sz w:val="20"/>
                <w:szCs w:val="20"/>
                <w:lang w:val="en-US"/>
              </w:rPr>
            </w:pPr>
            <w:r w:rsidRPr="002230F7">
              <w:rPr>
                <w:rFonts w:ascii="Arial" w:hAnsi="Arial" w:cs="Arial"/>
                <w:sz w:val="20"/>
                <w:szCs w:val="20"/>
                <w:lang w:val="en-US"/>
              </w:rPr>
              <w:t>12</w:t>
            </w:r>
          </w:p>
        </w:tc>
        <w:tc>
          <w:tcPr>
            <w:tcW w:w="1004" w:type="dxa"/>
            <w:shd w:val="clear" w:color="auto" w:fill="auto"/>
            <w:vAlign w:val="center"/>
          </w:tcPr>
          <w:p w14:paraId="54FBE663" w14:textId="77777777" w:rsidR="00A3748E" w:rsidRPr="002230F7" w:rsidRDefault="00A3748E" w:rsidP="00B00323">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P,UL</w:t>
            </w:r>
            <w:proofErr w:type="gramEnd"/>
          </w:p>
        </w:tc>
        <w:tc>
          <w:tcPr>
            <w:tcW w:w="1914" w:type="dxa"/>
            <w:shd w:val="clear" w:color="auto" w:fill="auto"/>
            <w:vAlign w:val="center"/>
          </w:tcPr>
          <w:p w14:paraId="5EC242BF" w14:textId="77777777" w:rsidR="00A3748E" w:rsidRPr="002230F7" w:rsidRDefault="00A3748E" w:rsidP="00B00323">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A,DL</w:t>
            </w:r>
            <w:proofErr w:type="gramEnd"/>
            <w:r w:rsidRPr="002230F7">
              <w:rPr>
                <w:rFonts w:ascii="Arial" w:hAnsi="Arial" w:cs="Arial"/>
                <w:sz w:val="20"/>
                <w:szCs w:val="20"/>
                <w:vertAlign w:val="subscript"/>
                <w:lang w:val="en-US"/>
              </w:rPr>
              <w:t xml:space="preserve"> and </w:t>
            </w:r>
            <w:r w:rsidRPr="002230F7">
              <w:rPr>
                <w:rFonts w:ascii="Arial" w:hAnsi="Arial" w:cs="Arial"/>
                <w:sz w:val="20"/>
                <w:szCs w:val="20"/>
                <w:lang w:val="en-US"/>
              </w:rPr>
              <w:t>L</w:t>
            </w:r>
            <w:r w:rsidRPr="002230F7">
              <w:rPr>
                <w:rFonts w:ascii="Arial" w:hAnsi="Arial" w:cs="Arial"/>
                <w:sz w:val="20"/>
                <w:szCs w:val="20"/>
                <w:vertAlign w:val="subscript"/>
                <w:lang w:val="en-US"/>
              </w:rPr>
              <w:t>A,DL</w:t>
            </w:r>
          </w:p>
        </w:tc>
        <w:tc>
          <w:tcPr>
            <w:tcW w:w="5925" w:type="dxa"/>
            <w:shd w:val="clear" w:color="auto" w:fill="auto"/>
            <w:vAlign w:val="center"/>
          </w:tcPr>
          <w:p w14:paraId="5D8790F9" w14:textId="77777777" w:rsidR="00A3748E" w:rsidRPr="002230F7" w:rsidRDefault="00A3748E" w:rsidP="00B00323">
            <w:pPr>
              <w:pStyle w:val="3GPPNormalText"/>
              <w:jc w:val="left"/>
              <w:rPr>
                <w:rFonts w:ascii="Arial" w:hAnsi="Arial" w:cs="Arial"/>
                <w:sz w:val="20"/>
                <w:szCs w:val="20"/>
                <w:lang w:val="en-US"/>
              </w:rPr>
            </w:pPr>
            <w:r w:rsidRPr="002230F7">
              <w:rPr>
                <w:rFonts w:ascii="Arial" w:hAnsi="Arial" w:cs="Arial"/>
                <w:sz w:val="20"/>
                <w:szCs w:val="20"/>
                <w:lang w:val="en-US"/>
              </w:rPr>
              <w:t>Yes</w:t>
            </w:r>
          </w:p>
        </w:tc>
      </w:tr>
      <w:tr w:rsidR="00A3748E" w:rsidRPr="00156CD5" w14:paraId="4FFC663A" w14:textId="77777777" w:rsidTr="00B00323">
        <w:trPr>
          <w:trHeight w:val="505"/>
        </w:trPr>
        <w:tc>
          <w:tcPr>
            <w:tcW w:w="744" w:type="dxa"/>
            <w:shd w:val="clear" w:color="auto" w:fill="auto"/>
            <w:vAlign w:val="center"/>
          </w:tcPr>
          <w:p w14:paraId="62B80E01" w14:textId="77777777" w:rsidR="00A3748E" w:rsidRPr="002230F7" w:rsidRDefault="00A3748E" w:rsidP="00B00323">
            <w:pPr>
              <w:pStyle w:val="3GPPNormalText"/>
              <w:jc w:val="left"/>
              <w:rPr>
                <w:rFonts w:ascii="Arial" w:hAnsi="Arial" w:cs="Arial"/>
                <w:sz w:val="20"/>
                <w:szCs w:val="20"/>
                <w:lang w:val="en-US"/>
              </w:rPr>
            </w:pPr>
            <w:r w:rsidRPr="002230F7">
              <w:rPr>
                <w:rFonts w:ascii="Arial" w:hAnsi="Arial" w:cs="Arial"/>
                <w:sz w:val="20"/>
                <w:szCs w:val="20"/>
                <w:lang w:val="en-US"/>
              </w:rPr>
              <w:t>13</w:t>
            </w:r>
          </w:p>
        </w:tc>
        <w:tc>
          <w:tcPr>
            <w:tcW w:w="1004" w:type="dxa"/>
            <w:shd w:val="clear" w:color="auto" w:fill="auto"/>
            <w:vAlign w:val="center"/>
          </w:tcPr>
          <w:p w14:paraId="49FE2C3B" w14:textId="77777777" w:rsidR="00A3748E" w:rsidRPr="002230F7" w:rsidRDefault="00A3748E" w:rsidP="00B00323">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C,DL</w:t>
            </w:r>
            <w:proofErr w:type="gramEnd"/>
          </w:p>
        </w:tc>
        <w:tc>
          <w:tcPr>
            <w:tcW w:w="1914" w:type="dxa"/>
            <w:shd w:val="clear" w:color="auto" w:fill="auto"/>
            <w:vAlign w:val="center"/>
          </w:tcPr>
          <w:p w14:paraId="36F3B48B" w14:textId="77777777" w:rsidR="00A3748E" w:rsidRPr="002230F7" w:rsidRDefault="00A3748E" w:rsidP="00B00323">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A,DL</w:t>
            </w:r>
            <w:proofErr w:type="gramEnd"/>
            <w:r w:rsidRPr="002230F7">
              <w:rPr>
                <w:rFonts w:ascii="Arial" w:hAnsi="Arial" w:cs="Arial"/>
                <w:sz w:val="20"/>
                <w:szCs w:val="20"/>
                <w:vertAlign w:val="subscript"/>
                <w:lang w:val="en-US"/>
              </w:rPr>
              <w:t xml:space="preserve"> </w:t>
            </w:r>
          </w:p>
        </w:tc>
        <w:tc>
          <w:tcPr>
            <w:tcW w:w="5925" w:type="dxa"/>
            <w:shd w:val="clear" w:color="auto" w:fill="auto"/>
            <w:vAlign w:val="center"/>
          </w:tcPr>
          <w:p w14:paraId="3E61FB8F" w14:textId="77777777" w:rsidR="00A3748E" w:rsidRPr="002230F7" w:rsidRDefault="00A3748E" w:rsidP="00B00323">
            <w:pPr>
              <w:pStyle w:val="3GPPNormalText"/>
              <w:jc w:val="left"/>
              <w:rPr>
                <w:rFonts w:ascii="Arial" w:hAnsi="Arial" w:cs="Arial"/>
                <w:sz w:val="20"/>
                <w:szCs w:val="20"/>
                <w:lang w:val="en-US"/>
              </w:rPr>
            </w:pPr>
            <w:r w:rsidRPr="002230F7">
              <w:rPr>
                <w:rFonts w:ascii="Arial" w:hAnsi="Arial" w:cs="Arial"/>
                <w:sz w:val="20"/>
                <w:szCs w:val="20"/>
                <w:lang w:val="en-US"/>
              </w:rPr>
              <w:t>* At least Rel. 15 mechanisms can be used, FFS enhancements</w:t>
            </w:r>
          </w:p>
        </w:tc>
      </w:tr>
      <w:tr w:rsidR="00A3748E" w:rsidRPr="00156CD5" w14:paraId="585683B0" w14:textId="77777777" w:rsidTr="00B00323">
        <w:trPr>
          <w:trHeight w:val="505"/>
        </w:trPr>
        <w:tc>
          <w:tcPr>
            <w:tcW w:w="744" w:type="dxa"/>
            <w:shd w:val="clear" w:color="auto" w:fill="auto"/>
            <w:vAlign w:val="center"/>
          </w:tcPr>
          <w:p w14:paraId="20EAB1A3" w14:textId="77777777" w:rsidR="00A3748E" w:rsidRPr="002230F7" w:rsidRDefault="00A3748E" w:rsidP="00B00323">
            <w:pPr>
              <w:pStyle w:val="3GPPNormalText"/>
              <w:jc w:val="left"/>
              <w:rPr>
                <w:rFonts w:ascii="Arial" w:hAnsi="Arial" w:cs="Arial"/>
                <w:sz w:val="20"/>
                <w:szCs w:val="20"/>
                <w:lang w:val="en-US"/>
              </w:rPr>
            </w:pPr>
            <w:r w:rsidRPr="002230F7">
              <w:rPr>
                <w:rFonts w:ascii="Arial" w:hAnsi="Arial" w:cs="Arial"/>
                <w:sz w:val="20"/>
                <w:szCs w:val="20"/>
                <w:lang w:val="en-US"/>
              </w:rPr>
              <w:t>14</w:t>
            </w:r>
          </w:p>
        </w:tc>
        <w:tc>
          <w:tcPr>
            <w:tcW w:w="1004" w:type="dxa"/>
            <w:shd w:val="clear" w:color="auto" w:fill="auto"/>
            <w:vAlign w:val="center"/>
          </w:tcPr>
          <w:p w14:paraId="66AD89A3" w14:textId="77777777" w:rsidR="00A3748E" w:rsidRPr="002230F7" w:rsidRDefault="00A3748E" w:rsidP="00B00323">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C,UL</w:t>
            </w:r>
            <w:proofErr w:type="gramEnd"/>
          </w:p>
        </w:tc>
        <w:tc>
          <w:tcPr>
            <w:tcW w:w="1914" w:type="dxa"/>
            <w:shd w:val="clear" w:color="auto" w:fill="auto"/>
            <w:vAlign w:val="center"/>
          </w:tcPr>
          <w:p w14:paraId="2A8620BC" w14:textId="77777777" w:rsidR="00A3748E" w:rsidRPr="002230F7" w:rsidRDefault="00A3748E" w:rsidP="00B00323">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A,UL</w:t>
            </w:r>
            <w:proofErr w:type="gramEnd"/>
            <w:r w:rsidRPr="002230F7">
              <w:rPr>
                <w:rFonts w:ascii="Arial" w:hAnsi="Arial" w:cs="Arial"/>
                <w:sz w:val="20"/>
                <w:szCs w:val="20"/>
                <w:vertAlign w:val="subscript"/>
                <w:lang w:val="en-US"/>
              </w:rPr>
              <w:t xml:space="preserve"> </w:t>
            </w:r>
          </w:p>
        </w:tc>
        <w:tc>
          <w:tcPr>
            <w:tcW w:w="5925" w:type="dxa"/>
            <w:shd w:val="clear" w:color="auto" w:fill="auto"/>
            <w:vAlign w:val="center"/>
          </w:tcPr>
          <w:p w14:paraId="76A2A310" w14:textId="77777777" w:rsidR="00A3748E" w:rsidRPr="002230F7" w:rsidRDefault="00A3748E" w:rsidP="00B00323">
            <w:pPr>
              <w:pStyle w:val="3GPPNormalText"/>
              <w:jc w:val="left"/>
              <w:rPr>
                <w:rFonts w:ascii="Arial" w:hAnsi="Arial" w:cs="Arial"/>
                <w:sz w:val="20"/>
                <w:szCs w:val="20"/>
                <w:lang w:val="en-US"/>
              </w:rPr>
            </w:pPr>
            <w:r w:rsidRPr="002230F7">
              <w:rPr>
                <w:rFonts w:ascii="Arial" w:hAnsi="Arial" w:cs="Arial"/>
                <w:sz w:val="20"/>
                <w:szCs w:val="20"/>
                <w:lang w:val="en-US"/>
              </w:rPr>
              <w:t>* At least Rel. 15 mechanisms can be used, FFS enhancements</w:t>
            </w:r>
          </w:p>
        </w:tc>
      </w:tr>
      <w:tr w:rsidR="00A3748E" w:rsidRPr="00156CD5" w14:paraId="6D2EC2B3" w14:textId="77777777" w:rsidTr="00B00323">
        <w:trPr>
          <w:trHeight w:val="505"/>
        </w:trPr>
        <w:tc>
          <w:tcPr>
            <w:tcW w:w="744" w:type="dxa"/>
            <w:shd w:val="clear" w:color="auto" w:fill="auto"/>
            <w:vAlign w:val="center"/>
          </w:tcPr>
          <w:p w14:paraId="0A06DFEA" w14:textId="77777777" w:rsidR="00A3748E" w:rsidRPr="002230F7" w:rsidRDefault="00A3748E" w:rsidP="00B00323">
            <w:pPr>
              <w:pStyle w:val="3GPPNormalText"/>
              <w:jc w:val="left"/>
              <w:rPr>
                <w:rFonts w:ascii="Arial" w:hAnsi="Arial" w:cs="Arial"/>
                <w:sz w:val="20"/>
                <w:szCs w:val="20"/>
                <w:lang w:val="en-US"/>
              </w:rPr>
            </w:pPr>
            <w:r w:rsidRPr="002230F7">
              <w:rPr>
                <w:rFonts w:ascii="Arial" w:hAnsi="Arial" w:cs="Arial"/>
                <w:sz w:val="20"/>
                <w:szCs w:val="20"/>
                <w:lang w:val="en-US"/>
              </w:rPr>
              <w:t>15</w:t>
            </w:r>
          </w:p>
        </w:tc>
        <w:tc>
          <w:tcPr>
            <w:tcW w:w="1004" w:type="dxa"/>
            <w:shd w:val="clear" w:color="auto" w:fill="auto"/>
            <w:vAlign w:val="center"/>
          </w:tcPr>
          <w:p w14:paraId="44C8D9D7" w14:textId="77777777" w:rsidR="00A3748E" w:rsidRPr="002230F7" w:rsidRDefault="00A3748E" w:rsidP="00B00323">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C,DL</w:t>
            </w:r>
            <w:proofErr w:type="gramEnd"/>
          </w:p>
        </w:tc>
        <w:tc>
          <w:tcPr>
            <w:tcW w:w="1914" w:type="dxa"/>
            <w:shd w:val="clear" w:color="auto" w:fill="auto"/>
            <w:vAlign w:val="center"/>
          </w:tcPr>
          <w:p w14:paraId="6859F208" w14:textId="77777777" w:rsidR="00A3748E" w:rsidRPr="002230F7" w:rsidRDefault="00A3748E" w:rsidP="00B00323">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A,UL</w:t>
            </w:r>
            <w:proofErr w:type="gramEnd"/>
          </w:p>
        </w:tc>
        <w:tc>
          <w:tcPr>
            <w:tcW w:w="5925" w:type="dxa"/>
            <w:shd w:val="clear" w:color="auto" w:fill="auto"/>
            <w:vAlign w:val="center"/>
          </w:tcPr>
          <w:p w14:paraId="5DA71072" w14:textId="77777777" w:rsidR="00A3748E" w:rsidRPr="002230F7" w:rsidRDefault="00A3748E" w:rsidP="00B00323">
            <w:pPr>
              <w:pStyle w:val="3GPPNormalText"/>
              <w:jc w:val="left"/>
              <w:rPr>
                <w:rFonts w:ascii="Arial" w:hAnsi="Arial" w:cs="Arial"/>
                <w:sz w:val="20"/>
                <w:szCs w:val="20"/>
                <w:lang w:val="en-US"/>
              </w:rPr>
            </w:pPr>
            <w:r w:rsidRPr="002230F7">
              <w:rPr>
                <w:rFonts w:ascii="Arial" w:hAnsi="Arial" w:cs="Arial"/>
                <w:sz w:val="20"/>
                <w:szCs w:val="20"/>
                <w:lang w:val="en-US"/>
              </w:rPr>
              <w:t>* At least Rel. 15 mechanisms can be used, FFS enhancements</w:t>
            </w:r>
          </w:p>
        </w:tc>
      </w:tr>
      <w:tr w:rsidR="00A3748E" w:rsidRPr="00156CD5" w14:paraId="47A4C5E0" w14:textId="77777777" w:rsidTr="00B00323">
        <w:trPr>
          <w:trHeight w:val="505"/>
        </w:trPr>
        <w:tc>
          <w:tcPr>
            <w:tcW w:w="744" w:type="dxa"/>
            <w:shd w:val="clear" w:color="auto" w:fill="auto"/>
            <w:vAlign w:val="center"/>
          </w:tcPr>
          <w:p w14:paraId="35F02C56" w14:textId="77777777" w:rsidR="00A3748E" w:rsidRPr="002230F7" w:rsidRDefault="00A3748E" w:rsidP="00B00323">
            <w:pPr>
              <w:pStyle w:val="3GPPNormalText"/>
              <w:jc w:val="left"/>
              <w:rPr>
                <w:rFonts w:ascii="Arial" w:hAnsi="Arial" w:cs="Arial"/>
                <w:sz w:val="20"/>
                <w:szCs w:val="20"/>
                <w:lang w:val="en-US"/>
              </w:rPr>
            </w:pPr>
            <w:r w:rsidRPr="002230F7">
              <w:rPr>
                <w:rFonts w:ascii="Arial" w:hAnsi="Arial" w:cs="Arial"/>
                <w:sz w:val="20"/>
                <w:szCs w:val="20"/>
                <w:lang w:val="en-US"/>
              </w:rPr>
              <w:t>16</w:t>
            </w:r>
          </w:p>
        </w:tc>
        <w:tc>
          <w:tcPr>
            <w:tcW w:w="1004" w:type="dxa"/>
            <w:shd w:val="clear" w:color="auto" w:fill="auto"/>
            <w:vAlign w:val="center"/>
          </w:tcPr>
          <w:p w14:paraId="59E1BAE1" w14:textId="77777777" w:rsidR="00A3748E" w:rsidRPr="002230F7" w:rsidRDefault="00A3748E" w:rsidP="00B00323">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C,UL</w:t>
            </w:r>
            <w:proofErr w:type="gramEnd"/>
          </w:p>
        </w:tc>
        <w:tc>
          <w:tcPr>
            <w:tcW w:w="1914" w:type="dxa"/>
            <w:shd w:val="clear" w:color="auto" w:fill="auto"/>
            <w:vAlign w:val="center"/>
          </w:tcPr>
          <w:p w14:paraId="43CB2932" w14:textId="77777777" w:rsidR="00A3748E" w:rsidRPr="002230F7" w:rsidRDefault="00A3748E" w:rsidP="00B00323">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A,DL</w:t>
            </w:r>
            <w:proofErr w:type="gramEnd"/>
            <w:r w:rsidRPr="002230F7">
              <w:rPr>
                <w:rFonts w:ascii="Arial" w:hAnsi="Arial" w:cs="Arial"/>
                <w:sz w:val="20"/>
                <w:szCs w:val="20"/>
                <w:vertAlign w:val="subscript"/>
                <w:lang w:val="en-US"/>
              </w:rPr>
              <w:t xml:space="preserve"> </w:t>
            </w:r>
          </w:p>
        </w:tc>
        <w:tc>
          <w:tcPr>
            <w:tcW w:w="5925" w:type="dxa"/>
            <w:shd w:val="clear" w:color="auto" w:fill="auto"/>
            <w:vAlign w:val="center"/>
          </w:tcPr>
          <w:p w14:paraId="63F84CBC" w14:textId="77777777" w:rsidR="00A3748E" w:rsidRPr="002230F7" w:rsidRDefault="00A3748E" w:rsidP="00B00323">
            <w:pPr>
              <w:pStyle w:val="3GPPNormalText"/>
              <w:jc w:val="left"/>
              <w:rPr>
                <w:rFonts w:ascii="Arial" w:hAnsi="Arial" w:cs="Arial"/>
                <w:sz w:val="20"/>
                <w:szCs w:val="20"/>
                <w:lang w:val="en-US"/>
              </w:rPr>
            </w:pPr>
            <w:r w:rsidRPr="002230F7">
              <w:rPr>
                <w:rFonts w:ascii="Arial" w:hAnsi="Arial" w:cs="Arial"/>
                <w:sz w:val="20"/>
                <w:szCs w:val="20"/>
                <w:lang w:val="en-US"/>
              </w:rPr>
              <w:t>* At least Rel. 15 mechanisms can be used, FFS enhancements</w:t>
            </w:r>
          </w:p>
        </w:tc>
      </w:tr>
    </w:tbl>
    <w:p w14:paraId="17480CB3" w14:textId="77777777" w:rsidR="00A3748E" w:rsidRPr="002230F7" w:rsidRDefault="00A3748E" w:rsidP="00A3748E">
      <w:pPr>
        <w:pStyle w:val="3GPPNormalText"/>
        <w:jc w:val="left"/>
        <w:rPr>
          <w:rFonts w:ascii="Arial" w:hAnsi="Arial" w:cs="Arial"/>
          <w:sz w:val="20"/>
          <w:szCs w:val="20"/>
          <w:lang w:val="en-US"/>
        </w:rPr>
      </w:pPr>
    </w:p>
    <w:p w14:paraId="421BFF33" w14:textId="77777777" w:rsidR="00A3748E" w:rsidRPr="002230F7" w:rsidRDefault="00A3748E" w:rsidP="00A3748E">
      <w:pPr>
        <w:pStyle w:val="3GPPNormalText"/>
        <w:jc w:val="left"/>
        <w:rPr>
          <w:rFonts w:ascii="Arial" w:hAnsi="Arial" w:cs="Arial"/>
          <w:sz w:val="20"/>
          <w:szCs w:val="20"/>
          <w:lang w:val="en-US"/>
        </w:rPr>
      </w:pPr>
      <w:r w:rsidRPr="002230F7">
        <w:rPr>
          <w:rFonts w:ascii="Arial" w:hAnsi="Arial" w:cs="Arial"/>
          <w:sz w:val="20"/>
          <w:szCs w:val="20"/>
          <w:lang w:val="en-US"/>
        </w:rPr>
        <w:t>Note: A given pattern may include support for multiple cases, details FFS.</w:t>
      </w:r>
    </w:p>
    <w:p w14:paraId="471A2F01" w14:textId="77777777" w:rsidR="00A3748E" w:rsidRPr="002230F7" w:rsidRDefault="00A3748E" w:rsidP="00A3748E">
      <w:pPr>
        <w:pStyle w:val="3GPPNormalText"/>
        <w:jc w:val="left"/>
        <w:rPr>
          <w:rFonts w:ascii="Arial" w:hAnsi="Arial" w:cs="Arial"/>
          <w:sz w:val="20"/>
          <w:szCs w:val="20"/>
          <w:lang w:val="en-US"/>
        </w:rPr>
      </w:pPr>
      <w:r w:rsidRPr="002230F7">
        <w:rPr>
          <w:rFonts w:ascii="Arial" w:hAnsi="Arial" w:cs="Arial"/>
          <w:sz w:val="20"/>
          <w:szCs w:val="20"/>
          <w:lang w:val="en-US"/>
        </w:rPr>
        <w:t>At least for Cases 1-12, an IAB node is configured with IAB-node specific resources in time available for the links:</w:t>
      </w:r>
    </w:p>
    <w:p w14:paraId="528A0D48" w14:textId="77777777" w:rsidR="00A3748E" w:rsidRPr="002230F7" w:rsidRDefault="00A3748E" w:rsidP="00A3748E">
      <w:pPr>
        <w:pStyle w:val="3GPPNormalText"/>
        <w:numPr>
          <w:ilvl w:val="0"/>
          <w:numId w:val="26"/>
        </w:numPr>
        <w:spacing w:line="259" w:lineRule="auto"/>
        <w:jc w:val="left"/>
        <w:rPr>
          <w:rFonts w:ascii="Arial" w:hAnsi="Arial" w:cs="Arial"/>
          <w:sz w:val="20"/>
          <w:szCs w:val="20"/>
          <w:lang w:val="en-US"/>
        </w:rPr>
      </w:pPr>
      <w:r w:rsidRPr="002230F7">
        <w:rPr>
          <w:rFonts w:ascii="Arial" w:hAnsi="Arial" w:cs="Arial"/>
          <w:sz w:val="20"/>
          <w:szCs w:val="20"/>
          <w:lang w:val="en-US"/>
        </w:rPr>
        <w:t>Further study details of the adaptation period and granularity (e.g. slot or symbol-level) of the pattern provided to the IAB node, including</w:t>
      </w:r>
    </w:p>
    <w:p w14:paraId="152C6DC8" w14:textId="77777777" w:rsidR="00A3748E" w:rsidRPr="002230F7" w:rsidRDefault="00A3748E" w:rsidP="00A3748E">
      <w:pPr>
        <w:pStyle w:val="3GPPNormalText"/>
        <w:numPr>
          <w:ilvl w:val="1"/>
          <w:numId w:val="26"/>
        </w:numPr>
        <w:spacing w:line="259" w:lineRule="auto"/>
        <w:jc w:val="left"/>
        <w:rPr>
          <w:rFonts w:ascii="Arial" w:hAnsi="Arial" w:cs="Arial"/>
          <w:sz w:val="20"/>
          <w:szCs w:val="20"/>
          <w:lang w:val="en-US"/>
        </w:rPr>
      </w:pPr>
      <w:r w:rsidRPr="002230F7">
        <w:rPr>
          <w:rFonts w:ascii="Arial" w:hAnsi="Arial" w:cs="Arial"/>
          <w:sz w:val="20"/>
          <w:szCs w:val="20"/>
          <w:lang w:val="en-US"/>
        </w:rPr>
        <w:t>Explicit or implicit indication of the resources</w:t>
      </w:r>
    </w:p>
    <w:p w14:paraId="647C5756" w14:textId="77777777" w:rsidR="00A3748E" w:rsidRPr="002230F7" w:rsidRDefault="00A3748E" w:rsidP="00A3748E">
      <w:pPr>
        <w:pStyle w:val="3GPPNormalText"/>
        <w:numPr>
          <w:ilvl w:val="1"/>
          <w:numId w:val="26"/>
        </w:numPr>
        <w:spacing w:line="259" w:lineRule="auto"/>
        <w:jc w:val="left"/>
        <w:rPr>
          <w:rFonts w:ascii="Arial" w:hAnsi="Arial" w:cs="Arial"/>
          <w:sz w:val="20"/>
          <w:szCs w:val="20"/>
          <w:lang w:val="en-US"/>
        </w:rPr>
      </w:pPr>
      <w:r w:rsidRPr="002230F7">
        <w:rPr>
          <w:rFonts w:ascii="Arial" w:hAnsi="Arial" w:cs="Arial"/>
          <w:sz w:val="20"/>
          <w:szCs w:val="20"/>
          <w:lang w:val="en-US"/>
        </w:rPr>
        <w:t>Enhancements to existing signaling mechanisms to indicate the pattern</w:t>
      </w:r>
    </w:p>
    <w:p w14:paraId="112F7B9A" w14:textId="77777777" w:rsidR="00A3748E" w:rsidRPr="002230F7" w:rsidRDefault="00A3748E" w:rsidP="00A3748E">
      <w:pPr>
        <w:pStyle w:val="3GPPNormalText"/>
        <w:numPr>
          <w:ilvl w:val="0"/>
          <w:numId w:val="26"/>
        </w:numPr>
        <w:spacing w:line="259" w:lineRule="auto"/>
        <w:jc w:val="left"/>
        <w:rPr>
          <w:rFonts w:ascii="Arial" w:hAnsi="Arial" w:cs="Arial"/>
          <w:sz w:val="20"/>
          <w:szCs w:val="20"/>
          <w:lang w:val="en-US"/>
        </w:rPr>
      </w:pPr>
      <w:r w:rsidRPr="002230F7">
        <w:rPr>
          <w:rFonts w:ascii="Arial" w:hAnsi="Arial" w:cs="Arial"/>
          <w:sz w:val="20"/>
          <w:szCs w:val="20"/>
          <w:lang w:val="en-US"/>
        </w:rPr>
        <w:t>Further study the indication of resources within the configuration which can be dynamically and flexibly used for different links, including</w:t>
      </w:r>
    </w:p>
    <w:p w14:paraId="064F6963" w14:textId="77777777" w:rsidR="00B00323" w:rsidRPr="002230F7" w:rsidRDefault="00A3748E" w:rsidP="00A3748E">
      <w:pPr>
        <w:pStyle w:val="3GPPNormalText"/>
        <w:numPr>
          <w:ilvl w:val="1"/>
          <w:numId w:val="26"/>
        </w:numPr>
        <w:spacing w:line="259" w:lineRule="auto"/>
        <w:jc w:val="left"/>
        <w:rPr>
          <w:rFonts w:ascii="Arial" w:hAnsi="Arial" w:cs="Arial"/>
          <w:sz w:val="20"/>
          <w:szCs w:val="20"/>
          <w:lang w:val="en-US"/>
        </w:rPr>
      </w:pPr>
      <w:r w:rsidRPr="002230F7">
        <w:rPr>
          <w:rFonts w:ascii="Arial" w:hAnsi="Arial" w:cs="Arial"/>
          <w:sz w:val="20"/>
          <w:szCs w:val="20"/>
          <w:lang w:val="en-US"/>
        </w:rPr>
        <w:t>The need to consider the scheduling delay, IAB node processing delays, or information required to be available for the use of flexible resources</w:t>
      </w:r>
    </w:p>
    <w:p w14:paraId="68DF7597" w14:textId="7DD598AF" w:rsidR="00A3748E" w:rsidRPr="002230F7" w:rsidRDefault="00A3748E" w:rsidP="00A3748E">
      <w:pPr>
        <w:pStyle w:val="3GPPNormalText"/>
        <w:numPr>
          <w:ilvl w:val="1"/>
          <w:numId w:val="26"/>
        </w:numPr>
        <w:spacing w:line="259" w:lineRule="auto"/>
        <w:jc w:val="left"/>
        <w:rPr>
          <w:rFonts w:ascii="Arial" w:hAnsi="Arial" w:cs="Arial"/>
          <w:sz w:val="20"/>
          <w:szCs w:val="20"/>
          <w:lang w:val="en-US"/>
        </w:rPr>
      </w:pPr>
      <w:r w:rsidRPr="002230F7">
        <w:rPr>
          <w:rFonts w:cs="Arial"/>
          <w:lang w:val="en-US"/>
        </w:rPr>
        <w:t>Mechanisms to schedule flexible resources (e.g. GC-PDCCH)</w:t>
      </w:r>
    </w:p>
    <w:p w14:paraId="46F72D6A" w14:textId="77777777" w:rsidR="003A2E6A" w:rsidRDefault="003A2E6A" w:rsidP="000A4D8A">
      <w:pPr>
        <w:pStyle w:val="BodyText"/>
        <w:rPr>
          <w:rFonts w:cs="Arial"/>
          <w:lang w:val="en-US"/>
        </w:rPr>
      </w:pPr>
    </w:p>
    <w:p w14:paraId="64BDFACE" w14:textId="751BF4AB" w:rsidR="002E0EAF" w:rsidRPr="003640D3" w:rsidRDefault="000A4D8A" w:rsidP="003640D3">
      <w:pPr>
        <w:pStyle w:val="BodyText"/>
        <w:rPr>
          <w:rFonts w:cs="Arial"/>
          <w:lang w:val="en-US"/>
        </w:rPr>
      </w:pPr>
      <w:r w:rsidRPr="0047547D">
        <w:rPr>
          <w:rFonts w:cs="Arial"/>
          <w:lang w:val="en-US"/>
        </w:rPr>
        <w:t xml:space="preserve">In this contribution, </w:t>
      </w:r>
      <w:r w:rsidR="00CC0D8F" w:rsidRPr="0047547D">
        <w:rPr>
          <w:rFonts w:cs="Arial"/>
          <w:lang w:val="en-US"/>
        </w:rPr>
        <w:t xml:space="preserve">resource allocation and scheduling schemes are discussed to achieve </w:t>
      </w:r>
      <w:r w:rsidR="00424A1D" w:rsidRPr="00156CD5">
        <w:rPr>
          <w:rFonts w:cs="Arial"/>
          <w:lang w:val="en-US"/>
        </w:rPr>
        <w:t xml:space="preserve">a flexible multiplexing and coordination of different link types as in </w:t>
      </w:r>
      <w:r w:rsidR="00424A1D" w:rsidRPr="00156CD5">
        <w:rPr>
          <w:rFonts w:cs="Arial"/>
          <w:lang w:val="en-US"/>
        </w:rPr>
        <w:fldChar w:fldCharType="begin"/>
      </w:r>
      <w:r w:rsidR="00424A1D" w:rsidRPr="00156CD5">
        <w:rPr>
          <w:rFonts w:cs="Arial"/>
          <w:lang w:val="en-US"/>
        </w:rPr>
        <w:instrText xml:space="preserve"> REF _Ref525025895 \h </w:instrText>
      </w:r>
      <w:r w:rsidR="00424A1D" w:rsidRPr="00156CD5">
        <w:rPr>
          <w:rFonts w:cs="Arial"/>
          <w:lang w:val="en-US"/>
        </w:rPr>
      </w:r>
      <w:r w:rsidR="00424A1D" w:rsidRPr="00156CD5">
        <w:rPr>
          <w:rFonts w:cs="Arial"/>
          <w:lang w:val="en-US"/>
        </w:rPr>
        <w:fldChar w:fldCharType="separate"/>
      </w:r>
      <w:r w:rsidR="00752128" w:rsidRPr="00156CD5">
        <w:rPr>
          <w:lang w:val="en-US"/>
        </w:rPr>
        <w:t xml:space="preserve">Figure </w:t>
      </w:r>
      <w:r w:rsidR="00752128">
        <w:rPr>
          <w:noProof/>
          <w:lang w:val="en-US"/>
        </w:rPr>
        <w:t>1</w:t>
      </w:r>
      <w:r w:rsidR="00424A1D" w:rsidRPr="00156CD5">
        <w:rPr>
          <w:rFonts w:cs="Arial"/>
          <w:lang w:val="en-US"/>
        </w:rPr>
        <w:fldChar w:fldCharType="end"/>
      </w:r>
      <w:r w:rsidR="003C6E2F" w:rsidRPr="00156CD5">
        <w:rPr>
          <w:rFonts w:cs="Arial"/>
          <w:lang w:val="en-US"/>
        </w:rPr>
        <w:t xml:space="preserve"> of an IAB node.</w:t>
      </w:r>
      <w:r w:rsidR="00B03DD9" w:rsidRPr="00156CD5">
        <w:rPr>
          <w:rFonts w:cs="Arial"/>
          <w:lang w:val="en-US"/>
        </w:rPr>
        <w:t xml:space="preserve"> </w:t>
      </w:r>
      <w:r w:rsidR="003A2E6A">
        <w:rPr>
          <w:rFonts w:cs="Arial"/>
          <w:lang w:val="en-US"/>
        </w:rPr>
        <w:t>T</w:t>
      </w:r>
      <w:r w:rsidR="00B03DD9" w:rsidRPr="00156CD5">
        <w:rPr>
          <w:rFonts w:cs="Arial"/>
          <w:lang w:val="en-US"/>
        </w:rPr>
        <w:t xml:space="preserve">he configured </w:t>
      </w:r>
      <w:r w:rsidR="000A3D4F" w:rsidRPr="00880D37">
        <w:rPr>
          <w:rFonts w:cs="Arial"/>
          <w:lang w:val="en-US"/>
        </w:rPr>
        <w:t>time resources</w:t>
      </w:r>
      <w:r w:rsidR="003A2E6A">
        <w:rPr>
          <w:rFonts w:cs="Arial"/>
          <w:lang w:val="en-US"/>
        </w:rPr>
        <w:t>, in combination with proper scheduling strategies,</w:t>
      </w:r>
      <w:r w:rsidR="000A3D4F" w:rsidRPr="00880D37">
        <w:rPr>
          <w:rFonts w:cs="Arial"/>
          <w:lang w:val="en-US"/>
        </w:rPr>
        <w:t xml:space="preserve"> will define specific time-resource patterns that can enable TDM between different links when needed while also allowing for simultaneous transmission and/or reception of different types of links by means of FDM/SDM when possible. </w:t>
      </w:r>
    </w:p>
    <w:p w14:paraId="674B8C2C" w14:textId="77777777" w:rsidR="003E19C9" w:rsidRPr="00156CD5" w:rsidRDefault="003E19C9" w:rsidP="001106EF">
      <w:pPr>
        <w:pStyle w:val="BodyText"/>
        <w:jc w:val="center"/>
        <w:rPr>
          <w:lang w:val="en-US"/>
        </w:rPr>
      </w:pPr>
      <w:r w:rsidRPr="00156CD5">
        <w:rPr>
          <w:noProof/>
          <w:lang w:val="en-US"/>
        </w:rPr>
        <w:drawing>
          <wp:inline distT="0" distB="0" distL="0" distR="0" wp14:anchorId="2AFD1C11" wp14:editId="1B158CF7">
            <wp:extent cx="4477463" cy="1800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77463" cy="1800000"/>
                    </a:xfrm>
                    <a:prstGeom prst="rect">
                      <a:avLst/>
                    </a:prstGeom>
                    <a:noFill/>
                  </pic:spPr>
                </pic:pic>
              </a:graphicData>
            </a:graphic>
          </wp:inline>
        </w:drawing>
      </w:r>
    </w:p>
    <w:p w14:paraId="584D5DEF" w14:textId="256F54CD" w:rsidR="00442861" w:rsidRPr="00156CD5" w:rsidRDefault="00442861" w:rsidP="00442861">
      <w:pPr>
        <w:pStyle w:val="Caption"/>
        <w:rPr>
          <w:lang w:val="en-US"/>
        </w:rPr>
      </w:pPr>
      <w:bookmarkStart w:id="2" w:name="_Ref525025895"/>
      <w:r w:rsidRPr="00156CD5">
        <w:rPr>
          <w:lang w:val="en-US"/>
        </w:rPr>
        <w:t xml:space="preserve">Figure </w:t>
      </w:r>
      <w:r w:rsidRPr="00156CD5">
        <w:rPr>
          <w:lang w:val="en-US"/>
        </w:rPr>
        <w:fldChar w:fldCharType="begin"/>
      </w:r>
      <w:r w:rsidRPr="00156CD5">
        <w:rPr>
          <w:lang w:val="en-US"/>
        </w:rPr>
        <w:instrText xml:space="preserve"> SEQ Figure \* ARABIC </w:instrText>
      </w:r>
      <w:r w:rsidRPr="00156CD5">
        <w:rPr>
          <w:lang w:val="en-US"/>
        </w:rPr>
        <w:fldChar w:fldCharType="separate"/>
      </w:r>
      <w:r w:rsidR="00752128">
        <w:rPr>
          <w:noProof/>
          <w:lang w:val="en-US"/>
        </w:rPr>
        <w:t>1</w:t>
      </w:r>
      <w:r w:rsidRPr="00156CD5">
        <w:rPr>
          <w:lang w:val="en-US"/>
        </w:rPr>
        <w:fldChar w:fldCharType="end"/>
      </w:r>
      <w:bookmarkEnd w:id="2"/>
      <w:r w:rsidRPr="00156CD5">
        <w:rPr>
          <w:lang w:val="en-US"/>
        </w:rPr>
        <w:t>: Link terminology in the IAB network.</w:t>
      </w:r>
    </w:p>
    <w:p w14:paraId="2B196D85" w14:textId="77777777" w:rsidR="005A6B98" w:rsidRPr="00880D37" w:rsidRDefault="005A6B98" w:rsidP="005A6B98">
      <w:pPr>
        <w:rPr>
          <w:lang w:val="en-US"/>
        </w:rPr>
      </w:pPr>
      <w:r w:rsidRPr="00880D37">
        <w:rPr>
          <w:lang w:val="en-US"/>
        </w:rPr>
        <w:lastRenderedPageBreak/>
        <w:t>Terminology used in this contribution:</w:t>
      </w:r>
    </w:p>
    <w:p w14:paraId="3E1D41AE" w14:textId="06D01587" w:rsidR="00085C53" w:rsidRPr="0047547D" w:rsidRDefault="00CA6132" w:rsidP="005A6B98">
      <w:pPr>
        <w:pStyle w:val="ListParagraph"/>
        <w:numPr>
          <w:ilvl w:val="0"/>
          <w:numId w:val="18"/>
        </w:numPr>
        <w:rPr>
          <w:lang w:val="en-US"/>
        </w:rPr>
      </w:pPr>
      <w:r w:rsidRPr="002230F7">
        <w:rPr>
          <w:b/>
          <w:lang w:val="en-US"/>
        </w:rPr>
        <w:t>DL parent backhaul</w:t>
      </w:r>
      <w:r w:rsidRPr="00156CD5">
        <w:rPr>
          <w:lang w:val="en-US"/>
        </w:rPr>
        <w:t xml:space="preserve">: </w:t>
      </w:r>
      <w:proofErr w:type="gramStart"/>
      <w:r w:rsidRPr="00156CD5">
        <w:rPr>
          <w:lang w:val="en-US"/>
        </w:rPr>
        <w:t>L</w:t>
      </w:r>
      <w:r w:rsidRPr="00156CD5">
        <w:rPr>
          <w:vertAlign w:val="subscript"/>
          <w:lang w:val="en-US"/>
        </w:rPr>
        <w:t>P,DL</w:t>
      </w:r>
      <w:proofErr w:type="gramEnd"/>
      <w:r w:rsidR="00BC34A1" w:rsidRPr="00880D37">
        <w:rPr>
          <w:lang w:val="en-US"/>
        </w:rPr>
        <w:t>,</w:t>
      </w:r>
      <w:r w:rsidR="00BC34A1" w:rsidRPr="00880D37">
        <w:rPr>
          <w:vertAlign w:val="subscript"/>
          <w:lang w:val="en-US"/>
        </w:rPr>
        <w:t xml:space="preserve"> </w:t>
      </w:r>
      <w:r w:rsidR="00BC34A1" w:rsidRPr="00880D37">
        <w:rPr>
          <w:lang w:val="en-US"/>
        </w:rPr>
        <w:t>the dow</w:t>
      </w:r>
      <w:r w:rsidR="00BC34A1" w:rsidRPr="0047547D">
        <w:rPr>
          <w:lang w:val="en-US"/>
        </w:rPr>
        <w:t>nlink from the parent node to the IAB node</w:t>
      </w:r>
      <w:r w:rsidR="00151FDA" w:rsidRPr="0047547D">
        <w:rPr>
          <w:lang w:val="en-US"/>
        </w:rPr>
        <w:t xml:space="preserve"> (IAB node DL reception)</w:t>
      </w:r>
      <w:r w:rsidR="007359E9" w:rsidRPr="0047547D">
        <w:rPr>
          <w:lang w:val="en-US"/>
        </w:rPr>
        <w:t>;</w:t>
      </w:r>
    </w:p>
    <w:p w14:paraId="1FE2B682" w14:textId="0A0A31CC" w:rsidR="007359E9" w:rsidRPr="0047547D" w:rsidRDefault="00151FDA" w:rsidP="005A6B98">
      <w:pPr>
        <w:pStyle w:val="ListParagraph"/>
        <w:numPr>
          <w:ilvl w:val="0"/>
          <w:numId w:val="18"/>
        </w:numPr>
        <w:rPr>
          <w:lang w:val="en-US"/>
        </w:rPr>
      </w:pPr>
      <w:r w:rsidRPr="002230F7">
        <w:rPr>
          <w:b/>
          <w:lang w:val="en-US"/>
        </w:rPr>
        <w:t>UL parent backhaul</w:t>
      </w:r>
      <w:r w:rsidRPr="00156CD5">
        <w:rPr>
          <w:lang w:val="en-US"/>
        </w:rPr>
        <w:t xml:space="preserve">; </w:t>
      </w:r>
      <w:proofErr w:type="gramStart"/>
      <w:r w:rsidRPr="00156CD5">
        <w:rPr>
          <w:lang w:val="en-US"/>
        </w:rPr>
        <w:t>L</w:t>
      </w:r>
      <w:r w:rsidRPr="00156CD5">
        <w:rPr>
          <w:vertAlign w:val="subscript"/>
          <w:lang w:val="en-US"/>
        </w:rPr>
        <w:t>P,UL</w:t>
      </w:r>
      <w:proofErr w:type="gramEnd"/>
      <w:r w:rsidRPr="00880D37">
        <w:rPr>
          <w:lang w:val="en-US"/>
        </w:rPr>
        <w:t>, the uplink from the IAB node to the parent node (IAB node UL transmission)</w:t>
      </w:r>
      <w:r w:rsidRPr="0047547D">
        <w:rPr>
          <w:lang w:val="en-US"/>
        </w:rPr>
        <w:t>;</w:t>
      </w:r>
    </w:p>
    <w:p w14:paraId="6646AE8A" w14:textId="749B7714" w:rsidR="00151FDA" w:rsidRPr="00156CD5" w:rsidRDefault="00151FDA" w:rsidP="005A6B98">
      <w:pPr>
        <w:pStyle w:val="ListParagraph"/>
        <w:numPr>
          <w:ilvl w:val="0"/>
          <w:numId w:val="18"/>
        </w:numPr>
        <w:rPr>
          <w:lang w:val="en-US"/>
        </w:rPr>
      </w:pPr>
      <w:r w:rsidRPr="002230F7">
        <w:rPr>
          <w:b/>
          <w:lang w:val="en-US"/>
        </w:rPr>
        <w:t>DL child backhaul</w:t>
      </w:r>
      <w:r w:rsidRPr="00156CD5">
        <w:rPr>
          <w:lang w:val="en-US"/>
        </w:rPr>
        <w:t xml:space="preserve">: </w:t>
      </w:r>
      <w:proofErr w:type="gramStart"/>
      <w:r w:rsidRPr="00156CD5">
        <w:rPr>
          <w:lang w:val="en-US"/>
        </w:rPr>
        <w:t>L</w:t>
      </w:r>
      <w:r w:rsidRPr="00156CD5">
        <w:rPr>
          <w:vertAlign w:val="subscript"/>
          <w:lang w:val="en-US"/>
        </w:rPr>
        <w:t>C,DL</w:t>
      </w:r>
      <w:proofErr w:type="gramEnd"/>
      <w:r w:rsidR="002C7957" w:rsidRPr="00880D37">
        <w:rPr>
          <w:lang w:val="en-US"/>
        </w:rPr>
        <w:t>, the downlink from the IAB node to a child (IAB)</w:t>
      </w:r>
      <w:r w:rsidR="002C7957" w:rsidRPr="0047547D">
        <w:rPr>
          <w:lang w:val="en-US"/>
        </w:rPr>
        <w:t xml:space="preserve"> node (IAB</w:t>
      </w:r>
      <w:r w:rsidR="00E45C96" w:rsidRPr="0047547D">
        <w:rPr>
          <w:lang w:val="en-US"/>
        </w:rPr>
        <w:t xml:space="preserve"> node</w:t>
      </w:r>
      <w:r w:rsidR="002C7957" w:rsidRPr="0047547D">
        <w:rPr>
          <w:lang w:val="en-US"/>
        </w:rPr>
        <w:t xml:space="preserve"> DL transmission);</w:t>
      </w:r>
    </w:p>
    <w:p w14:paraId="19C9D052" w14:textId="636AA379" w:rsidR="002C7957" w:rsidRPr="0047547D" w:rsidRDefault="002C7957" w:rsidP="005A6B98">
      <w:pPr>
        <w:pStyle w:val="ListParagraph"/>
        <w:numPr>
          <w:ilvl w:val="0"/>
          <w:numId w:val="18"/>
        </w:numPr>
        <w:rPr>
          <w:lang w:val="en-US"/>
        </w:rPr>
      </w:pPr>
      <w:r w:rsidRPr="002230F7">
        <w:rPr>
          <w:b/>
          <w:lang w:val="en-US"/>
        </w:rPr>
        <w:t>UL child backhaul</w:t>
      </w:r>
      <w:r w:rsidRPr="00156CD5">
        <w:rPr>
          <w:lang w:val="en-US"/>
        </w:rPr>
        <w:t xml:space="preserve">: </w:t>
      </w:r>
      <w:proofErr w:type="gramStart"/>
      <w:r w:rsidRPr="00156CD5">
        <w:rPr>
          <w:lang w:val="en-US"/>
        </w:rPr>
        <w:t>L</w:t>
      </w:r>
      <w:r w:rsidRPr="00156CD5">
        <w:rPr>
          <w:vertAlign w:val="subscript"/>
          <w:lang w:val="en-US"/>
        </w:rPr>
        <w:t>C,UL</w:t>
      </w:r>
      <w:proofErr w:type="gramEnd"/>
      <w:r w:rsidRPr="00880D37">
        <w:rPr>
          <w:lang w:val="en-US"/>
        </w:rPr>
        <w:t>, the uplink from a child IAB node to the IAB node (IAB node UL reception)</w:t>
      </w:r>
      <w:r w:rsidRPr="0047547D">
        <w:rPr>
          <w:lang w:val="en-US"/>
        </w:rPr>
        <w:t>;</w:t>
      </w:r>
    </w:p>
    <w:p w14:paraId="0D0E41EF" w14:textId="790FC9A6" w:rsidR="002C7957" w:rsidRPr="00880D37" w:rsidRDefault="00E45C96" w:rsidP="005A6B98">
      <w:pPr>
        <w:pStyle w:val="ListParagraph"/>
        <w:numPr>
          <w:ilvl w:val="0"/>
          <w:numId w:val="18"/>
        </w:numPr>
        <w:rPr>
          <w:lang w:val="en-US"/>
        </w:rPr>
      </w:pPr>
      <w:r w:rsidRPr="002230F7">
        <w:rPr>
          <w:b/>
          <w:lang w:val="en-US"/>
        </w:rPr>
        <w:t>DL access</w:t>
      </w:r>
      <w:r w:rsidRPr="00156CD5">
        <w:rPr>
          <w:lang w:val="en-US"/>
        </w:rPr>
        <w:t xml:space="preserve">: </w:t>
      </w:r>
      <w:proofErr w:type="gramStart"/>
      <w:r w:rsidRPr="00156CD5">
        <w:rPr>
          <w:lang w:val="en-US"/>
        </w:rPr>
        <w:t>L</w:t>
      </w:r>
      <w:r w:rsidRPr="00156CD5">
        <w:rPr>
          <w:vertAlign w:val="subscript"/>
          <w:lang w:val="en-US"/>
        </w:rPr>
        <w:t>A,DL</w:t>
      </w:r>
      <w:proofErr w:type="gramEnd"/>
      <w:r w:rsidRPr="00880D37">
        <w:rPr>
          <w:lang w:val="en-US"/>
        </w:rPr>
        <w:t>, the downlink to a UE served by the IAB node (IAB node DL transmission);</w:t>
      </w:r>
    </w:p>
    <w:p w14:paraId="6DB7CE0D" w14:textId="1DFD60CF" w:rsidR="00E45C96" w:rsidRPr="002230F7" w:rsidRDefault="00E45C96" w:rsidP="005A6B98">
      <w:pPr>
        <w:pStyle w:val="ListParagraph"/>
        <w:numPr>
          <w:ilvl w:val="0"/>
          <w:numId w:val="18"/>
        </w:numPr>
        <w:rPr>
          <w:lang w:val="en-US"/>
        </w:rPr>
      </w:pPr>
      <w:r w:rsidRPr="002230F7">
        <w:rPr>
          <w:b/>
          <w:lang w:val="en-US"/>
        </w:rPr>
        <w:t>UL access</w:t>
      </w:r>
      <w:r w:rsidRPr="00156CD5">
        <w:rPr>
          <w:lang w:val="en-US"/>
        </w:rPr>
        <w:t xml:space="preserve">: </w:t>
      </w:r>
      <w:proofErr w:type="gramStart"/>
      <w:r w:rsidRPr="00156CD5">
        <w:rPr>
          <w:lang w:val="en-US"/>
        </w:rPr>
        <w:t>L</w:t>
      </w:r>
      <w:r w:rsidR="00036460" w:rsidRPr="00156CD5">
        <w:rPr>
          <w:vertAlign w:val="subscript"/>
          <w:lang w:val="en-US"/>
        </w:rPr>
        <w:t>A,UL</w:t>
      </w:r>
      <w:proofErr w:type="gramEnd"/>
      <w:r w:rsidR="00036460" w:rsidRPr="00880D37">
        <w:rPr>
          <w:lang w:val="en-US"/>
        </w:rPr>
        <w:t>, the uplink from a UE served by the IAB node (IAB node UL reception);</w:t>
      </w:r>
    </w:p>
    <w:p w14:paraId="098B5D0A" w14:textId="777FF3E3" w:rsidR="005A6B98" w:rsidRPr="00156CD5" w:rsidRDefault="005A6B98" w:rsidP="005A6B98">
      <w:pPr>
        <w:pStyle w:val="ListParagraph"/>
        <w:numPr>
          <w:ilvl w:val="0"/>
          <w:numId w:val="18"/>
        </w:numPr>
        <w:rPr>
          <w:lang w:val="en-US"/>
        </w:rPr>
      </w:pPr>
      <w:r w:rsidRPr="00156CD5">
        <w:rPr>
          <w:b/>
          <w:lang w:val="en-US"/>
        </w:rPr>
        <w:t>Child links</w:t>
      </w:r>
      <w:r w:rsidRPr="00156CD5">
        <w:rPr>
          <w:lang w:val="en-US"/>
        </w:rPr>
        <w:t>: include</w:t>
      </w:r>
      <w:r w:rsidRPr="00880D37">
        <w:rPr>
          <w:lang w:val="en-US"/>
        </w:rPr>
        <w:t xml:space="preserve"> both child backhaul links </w:t>
      </w:r>
      <w:r w:rsidR="004253CA" w:rsidRPr="00880D37">
        <w:rPr>
          <w:lang w:val="en-US"/>
        </w:rPr>
        <w:t>(</w:t>
      </w:r>
      <w:proofErr w:type="gramStart"/>
      <w:r w:rsidR="004253CA" w:rsidRPr="00880D37">
        <w:rPr>
          <w:lang w:val="en-US"/>
        </w:rPr>
        <w:t>L</w:t>
      </w:r>
      <w:r w:rsidR="004253CA" w:rsidRPr="0047547D">
        <w:rPr>
          <w:vertAlign w:val="subscript"/>
          <w:lang w:val="en-US"/>
        </w:rPr>
        <w:t>C,DL</w:t>
      </w:r>
      <w:proofErr w:type="gramEnd"/>
      <w:r w:rsidR="004253CA" w:rsidRPr="0047547D">
        <w:rPr>
          <w:lang w:val="en-US"/>
        </w:rPr>
        <w:t>/L</w:t>
      </w:r>
      <w:r w:rsidR="004253CA" w:rsidRPr="0047547D">
        <w:rPr>
          <w:vertAlign w:val="subscript"/>
          <w:lang w:val="en-US"/>
        </w:rPr>
        <w:t>C,UL</w:t>
      </w:r>
      <w:r w:rsidR="004253CA" w:rsidRPr="0047547D">
        <w:rPr>
          <w:lang w:val="en-US"/>
        </w:rPr>
        <w:t xml:space="preserve">) </w:t>
      </w:r>
      <w:r w:rsidRPr="0047547D">
        <w:rPr>
          <w:lang w:val="en-US"/>
        </w:rPr>
        <w:t>and access links</w:t>
      </w:r>
      <w:r w:rsidR="00F13EAD" w:rsidRPr="00156CD5">
        <w:rPr>
          <w:lang w:val="en-US"/>
        </w:rPr>
        <w:t xml:space="preserve"> </w:t>
      </w:r>
      <w:r w:rsidR="004253CA" w:rsidRPr="00156CD5">
        <w:rPr>
          <w:lang w:val="en-US"/>
        </w:rPr>
        <w:t>(L</w:t>
      </w:r>
      <w:r w:rsidR="004253CA" w:rsidRPr="00156CD5">
        <w:rPr>
          <w:vertAlign w:val="subscript"/>
          <w:lang w:val="en-US"/>
        </w:rPr>
        <w:t>A,DL</w:t>
      </w:r>
      <w:r w:rsidR="004253CA" w:rsidRPr="00156CD5">
        <w:rPr>
          <w:lang w:val="en-US"/>
        </w:rPr>
        <w:t>/L</w:t>
      </w:r>
      <w:r w:rsidR="004253CA" w:rsidRPr="00156CD5">
        <w:rPr>
          <w:vertAlign w:val="subscript"/>
          <w:lang w:val="en-US"/>
        </w:rPr>
        <w:t>A,UL</w:t>
      </w:r>
      <w:r w:rsidR="004253CA" w:rsidRPr="00156CD5">
        <w:rPr>
          <w:lang w:val="en-US"/>
        </w:rPr>
        <w:t xml:space="preserve">) </w:t>
      </w:r>
      <w:r w:rsidR="00F13EAD" w:rsidRPr="00156CD5">
        <w:rPr>
          <w:lang w:val="en-US"/>
        </w:rPr>
        <w:t xml:space="preserve">under an IAB node. </w:t>
      </w:r>
    </w:p>
    <w:p w14:paraId="427CF451" w14:textId="77777777" w:rsidR="00DB0352" w:rsidRPr="00156CD5" w:rsidRDefault="00DB0352" w:rsidP="00DB0352">
      <w:pPr>
        <w:rPr>
          <w:lang w:val="en-US"/>
        </w:rPr>
      </w:pPr>
    </w:p>
    <w:p w14:paraId="4EB59D4B" w14:textId="77777777" w:rsidR="00DB0352" w:rsidRPr="00156CD5" w:rsidRDefault="002E5FC9" w:rsidP="00DB0352">
      <w:pPr>
        <w:pStyle w:val="Heading1"/>
        <w:rPr>
          <w:lang w:val="en-US"/>
        </w:rPr>
      </w:pPr>
      <w:bookmarkStart w:id="3" w:name="_Ref524961923"/>
      <w:r w:rsidRPr="00156CD5">
        <w:rPr>
          <w:lang w:val="en-US"/>
        </w:rPr>
        <w:t xml:space="preserve">Resource coordination </w:t>
      </w:r>
      <w:r w:rsidR="00E809CF" w:rsidRPr="00156CD5">
        <w:rPr>
          <w:lang w:val="en-US"/>
        </w:rPr>
        <w:t>limitations</w:t>
      </w:r>
      <w:bookmarkEnd w:id="3"/>
    </w:p>
    <w:p w14:paraId="2860263B" w14:textId="045A078A" w:rsidR="003C7A06" w:rsidRPr="00156CD5" w:rsidRDefault="00BB798A" w:rsidP="00E809CF">
      <w:pPr>
        <w:rPr>
          <w:lang w:val="en-US"/>
        </w:rPr>
      </w:pPr>
      <w:r w:rsidRPr="00156CD5">
        <w:rPr>
          <w:lang w:val="en-US"/>
        </w:rPr>
        <w:t>T</w:t>
      </w:r>
      <w:r w:rsidR="00E809CF" w:rsidRPr="00156CD5">
        <w:rPr>
          <w:lang w:val="en-US"/>
        </w:rPr>
        <w:t xml:space="preserve">here are </w:t>
      </w:r>
      <w:r w:rsidRPr="00156CD5">
        <w:rPr>
          <w:lang w:val="en-US"/>
        </w:rPr>
        <w:t xml:space="preserve">(at </w:t>
      </w:r>
      <w:r w:rsidR="002D5B38" w:rsidRPr="00156CD5">
        <w:rPr>
          <w:lang w:val="en-US"/>
        </w:rPr>
        <w:t>least) three</w:t>
      </w:r>
      <w:r w:rsidR="00E809CF" w:rsidRPr="00156CD5">
        <w:rPr>
          <w:lang w:val="en-US"/>
        </w:rPr>
        <w:t xml:space="preserve"> </w:t>
      </w:r>
      <w:r w:rsidRPr="00156CD5">
        <w:rPr>
          <w:lang w:val="en-US"/>
        </w:rPr>
        <w:t xml:space="preserve">factors </w:t>
      </w:r>
      <w:r w:rsidR="004253CA" w:rsidRPr="00156CD5">
        <w:rPr>
          <w:lang w:val="en-US"/>
        </w:rPr>
        <w:t xml:space="preserve">and potential limitations </w:t>
      </w:r>
      <w:r w:rsidRPr="00156CD5">
        <w:rPr>
          <w:lang w:val="en-US"/>
        </w:rPr>
        <w:t xml:space="preserve">that needs to be </w:t>
      </w:r>
      <w:proofErr w:type="gramStart"/>
      <w:r w:rsidR="004253CA" w:rsidRPr="00156CD5">
        <w:rPr>
          <w:lang w:val="en-US"/>
        </w:rPr>
        <w:t>taken into account</w:t>
      </w:r>
      <w:proofErr w:type="gramEnd"/>
      <w:r w:rsidR="004253CA" w:rsidRPr="00156CD5">
        <w:rPr>
          <w:lang w:val="en-US"/>
        </w:rPr>
        <w:t xml:space="preserve"> when considering</w:t>
      </w:r>
      <w:r w:rsidRPr="00156CD5">
        <w:rPr>
          <w:lang w:val="en-US"/>
        </w:rPr>
        <w:t xml:space="preserve"> the assignment of transmission resources to the different links of an IAB node:</w:t>
      </w:r>
    </w:p>
    <w:p w14:paraId="0BA77310" w14:textId="5D45D5B2" w:rsidR="003C7A06" w:rsidRPr="0047547D" w:rsidRDefault="004253CA" w:rsidP="003C7A06">
      <w:pPr>
        <w:pStyle w:val="ListParagraph"/>
        <w:numPr>
          <w:ilvl w:val="0"/>
          <w:numId w:val="18"/>
        </w:numPr>
        <w:rPr>
          <w:lang w:val="en-US"/>
        </w:rPr>
      </w:pPr>
      <w:r w:rsidRPr="00156CD5">
        <w:rPr>
          <w:lang w:val="en-US"/>
        </w:rPr>
        <w:t>The n</w:t>
      </w:r>
      <w:r w:rsidR="00F966BA" w:rsidRPr="00156CD5">
        <w:rPr>
          <w:lang w:val="en-US"/>
        </w:rPr>
        <w:t xml:space="preserve">ode </w:t>
      </w:r>
      <w:r w:rsidR="00786DED" w:rsidRPr="00156CD5">
        <w:rPr>
          <w:lang w:val="en-US"/>
        </w:rPr>
        <w:t>capability</w:t>
      </w:r>
      <w:r w:rsidR="00850F81" w:rsidRPr="00156CD5">
        <w:rPr>
          <w:lang w:val="en-US"/>
        </w:rPr>
        <w:t>, for example w</w:t>
      </w:r>
      <w:r w:rsidR="00786DED" w:rsidRPr="00156CD5">
        <w:rPr>
          <w:lang w:val="en-US"/>
        </w:rPr>
        <w:t xml:space="preserve">hether </w:t>
      </w:r>
      <w:r w:rsidR="00850F81" w:rsidRPr="00156CD5">
        <w:rPr>
          <w:lang w:val="en-US"/>
        </w:rPr>
        <w:t xml:space="preserve">an </w:t>
      </w:r>
      <w:r w:rsidR="003C7A06" w:rsidRPr="00156CD5">
        <w:rPr>
          <w:lang w:val="en-US"/>
        </w:rPr>
        <w:t xml:space="preserve">IAB node is capable </w:t>
      </w:r>
      <w:r w:rsidR="00786DED" w:rsidRPr="00156CD5">
        <w:rPr>
          <w:lang w:val="en-US"/>
        </w:rPr>
        <w:t>of full</w:t>
      </w:r>
      <w:r w:rsidR="00850F81" w:rsidRPr="00156CD5">
        <w:rPr>
          <w:lang w:val="en-US"/>
        </w:rPr>
        <w:t xml:space="preserve"> </w:t>
      </w:r>
      <w:r w:rsidR="00786DED" w:rsidRPr="00156CD5">
        <w:rPr>
          <w:lang w:val="en-US"/>
        </w:rPr>
        <w:t>duplexing</w:t>
      </w:r>
      <w:r w:rsidR="00850F81" w:rsidRPr="00156CD5">
        <w:rPr>
          <w:lang w:val="en-US"/>
        </w:rPr>
        <w:t xml:space="preserve"> or limited to half duplex</w:t>
      </w:r>
      <w:r w:rsidR="003A2E6A">
        <w:rPr>
          <w:lang w:val="en-US"/>
        </w:rPr>
        <w:t>ing</w:t>
      </w:r>
      <w:r w:rsidR="00850F81" w:rsidRPr="00156CD5">
        <w:rPr>
          <w:rStyle w:val="FootnoteReference"/>
          <w:lang w:val="en-US"/>
        </w:rPr>
        <w:footnoteReference w:id="1"/>
      </w:r>
      <w:r w:rsidR="00786DED" w:rsidRPr="00156CD5">
        <w:rPr>
          <w:lang w:val="en-US"/>
        </w:rPr>
        <w:t xml:space="preserve">, </w:t>
      </w:r>
      <w:r w:rsidR="00752128">
        <w:rPr>
          <w:lang w:val="en-US"/>
        </w:rPr>
        <w:t xml:space="preserve">and </w:t>
      </w:r>
      <w:r w:rsidR="00850F81" w:rsidRPr="00156CD5">
        <w:rPr>
          <w:lang w:val="en-US"/>
        </w:rPr>
        <w:t xml:space="preserve">the use of </w:t>
      </w:r>
      <w:r w:rsidR="00786DED" w:rsidRPr="00880D37">
        <w:rPr>
          <w:lang w:val="en-US"/>
        </w:rPr>
        <w:t>analog</w:t>
      </w:r>
      <w:r w:rsidR="00850F81" w:rsidRPr="00880D37">
        <w:rPr>
          <w:lang w:val="en-US"/>
        </w:rPr>
        <w:t xml:space="preserve"> or </w:t>
      </w:r>
      <w:r w:rsidR="00786DED" w:rsidRPr="00880D37">
        <w:rPr>
          <w:lang w:val="en-US"/>
        </w:rPr>
        <w:t>digital beamforming</w:t>
      </w:r>
      <w:r w:rsidRPr="0047547D">
        <w:rPr>
          <w:lang w:val="en-US"/>
        </w:rPr>
        <w:t>.</w:t>
      </w:r>
    </w:p>
    <w:p w14:paraId="31F5E72F" w14:textId="0A15BC38" w:rsidR="008A46A2" w:rsidRPr="00156CD5" w:rsidRDefault="00850F81" w:rsidP="003C7A06">
      <w:pPr>
        <w:pStyle w:val="ListParagraph"/>
        <w:numPr>
          <w:ilvl w:val="0"/>
          <w:numId w:val="18"/>
        </w:numPr>
        <w:rPr>
          <w:lang w:val="en-US"/>
        </w:rPr>
      </w:pPr>
      <w:r w:rsidRPr="0047547D">
        <w:rPr>
          <w:lang w:val="en-US"/>
        </w:rPr>
        <w:t>The possible lack of timing alignment between different link</w:t>
      </w:r>
      <w:r w:rsidR="003A2E6A">
        <w:rPr>
          <w:lang w:val="en-US"/>
        </w:rPr>
        <w:t>s</w:t>
      </w:r>
      <w:r w:rsidR="00FB6CB7">
        <w:rPr>
          <w:lang w:val="en-US"/>
        </w:rPr>
        <w:t>. This will, for example,</w:t>
      </w:r>
      <w:r w:rsidR="004253CA" w:rsidRPr="00156CD5">
        <w:rPr>
          <w:lang w:val="en-US"/>
        </w:rPr>
        <w:t xml:space="preserve"> </w:t>
      </w:r>
      <w:r w:rsidR="00752128">
        <w:rPr>
          <w:lang w:val="en-US"/>
        </w:rPr>
        <w:t xml:space="preserve">impact </w:t>
      </w:r>
      <w:r w:rsidR="00FB6CB7">
        <w:rPr>
          <w:lang w:val="en-US"/>
        </w:rPr>
        <w:t>the extent by</w:t>
      </w:r>
      <w:r w:rsidR="004253CA" w:rsidRPr="00156CD5">
        <w:rPr>
          <w:lang w:val="en-US"/>
        </w:rPr>
        <w:t xml:space="preserve"> which different links can be multiplexed by means of FD</w:t>
      </w:r>
      <w:r w:rsidR="00B44C52">
        <w:rPr>
          <w:lang w:val="en-US"/>
        </w:rPr>
        <w:t>M</w:t>
      </w:r>
      <w:r w:rsidR="004253CA" w:rsidRPr="00156CD5">
        <w:rPr>
          <w:lang w:val="en-US"/>
        </w:rPr>
        <w:t>/SDM within the same antenna panel</w:t>
      </w:r>
      <w:r w:rsidR="00170443">
        <w:rPr>
          <w:lang w:val="en-US"/>
        </w:rPr>
        <w:t>.</w:t>
      </w:r>
      <w:r w:rsidR="00797EC5" w:rsidRPr="00156CD5">
        <w:rPr>
          <w:lang w:val="en-US"/>
        </w:rPr>
        <w:t xml:space="preserve"> </w:t>
      </w:r>
    </w:p>
    <w:p w14:paraId="41B2BCA8" w14:textId="4AF306DF" w:rsidR="00850F81" w:rsidRPr="00156CD5" w:rsidRDefault="00850F81" w:rsidP="003C7A06">
      <w:pPr>
        <w:pStyle w:val="ListParagraph"/>
        <w:numPr>
          <w:ilvl w:val="0"/>
          <w:numId w:val="18"/>
        </w:numPr>
        <w:rPr>
          <w:lang w:val="en-US"/>
        </w:rPr>
      </w:pPr>
      <w:r w:rsidRPr="00156CD5">
        <w:rPr>
          <w:lang w:val="en-US"/>
        </w:rPr>
        <w:t>The need to enable c</w:t>
      </w:r>
      <w:r w:rsidR="00CE3617" w:rsidRPr="00156CD5">
        <w:rPr>
          <w:lang w:val="en-US"/>
        </w:rPr>
        <w:t>ross-link</w:t>
      </w:r>
      <w:r w:rsidR="00752128">
        <w:rPr>
          <w:lang w:val="en-US"/>
        </w:rPr>
        <w:t>-</w:t>
      </w:r>
      <w:r w:rsidR="00CE3617" w:rsidRPr="00156CD5">
        <w:rPr>
          <w:lang w:val="en-US"/>
        </w:rPr>
        <w:t>interference (CLI) management</w:t>
      </w:r>
      <w:r w:rsidRPr="00156CD5">
        <w:rPr>
          <w:lang w:val="en-US"/>
        </w:rPr>
        <w:t>.</w:t>
      </w:r>
      <w:r w:rsidR="00CE3617" w:rsidRPr="00156CD5">
        <w:rPr>
          <w:lang w:val="en-US"/>
        </w:rPr>
        <w:t xml:space="preserve"> </w:t>
      </w:r>
      <w:r w:rsidR="004253CA" w:rsidRPr="00156CD5">
        <w:rPr>
          <w:lang w:val="en-US"/>
        </w:rPr>
        <w:t xml:space="preserve">There may, for example, be a need to limit the scheduling of </w:t>
      </w:r>
      <w:r w:rsidR="00FB6CB7">
        <w:rPr>
          <w:lang w:val="en-US"/>
        </w:rPr>
        <w:t xml:space="preserve">UE </w:t>
      </w:r>
      <w:r w:rsidR="004253CA" w:rsidRPr="00156CD5">
        <w:rPr>
          <w:lang w:val="en-US"/>
        </w:rPr>
        <w:t>uplink transmission to certain time r</w:t>
      </w:r>
      <w:r w:rsidR="00FB6CB7">
        <w:rPr>
          <w:lang w:val="en-US"/>
        </w:rPr>
        <w:t xml:space="preserve">esources </w:t>
      </w:r>
      <w:proofErr w:type="gramStart"/>
      <w:r w:rsidR="00FB6CB7">
        <w:rPr>
          <w:lang w:val="en-US"/>
        </w:rPr>
        <w:t>in order to</w:t>
      </w:r>
      <w:proofErr w:type="gramEnd"/>
      <w:r w:rsidR="00FB6CB7">
        <w:rPr>
          <w:lang w:val="en-US"/>
        </w:rPr>
        <w:t xml:space="preserve"> avoid the direct UE-to-UE</w:t>
      </w:r>
      <w:r w:rsidR="004253CA" w:rsidRPr="00156CD5">
        <w:rPr>
          <w:lang w:val="en-US"/>
        </w:rPr>
        <w:t xml:space="preserve"> interference illustrated in Figure 2. </w:t>
      </w:r>
    </w:p>
    <w:p w14:paraId="00FC56EC" w14:textId="77777777" w:rsidR="00850F81" w:rsidRPr="00156CD5" w:rsidRDefault="00850F81" w:rsidP="00BA0010">
      <w:pPr>
        <w:rPr>
          <w:lang w:val="en-US"/>
        </w:rPr>
      </w:pPr>
    </w:p>
    <w:p w14:paraId="6B9F3FB3" w14:textId="77777777" w:rsidR="00E809CF" w:rsidRPr="00156CD5" w:rsidRDefault="00143FCC" w:rsidP="002E4439">
      <w:pPr>
        <w:jc w:val="center"/>
        <w:rPr>
          <w:lang w:val="en-US"/>
        </w:rPr>
      </w:pPr>
      <w:r w:rsidRPr="00156CD5">
        <w:rPr>
          <w:noProof/>
          <w:lang w:val="en-US"/>
        </w:rPr>
        <w:drawing>
          <wp:inline distT="0" distB="0" distL="0" distR="0" wp14:anchorId="381438F3" wp14:editId="7AD9924C">
            <wp:extent cx="3600000" cy="107178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00000" cy="1071785"/>
                    </a:xfrm>
                    <a:prstGeom prst="rect">
                      <a:avLst/>
                    </a:prstGeom>
                    <a:noFill/>
                  </pic:spPr>
                </pic:pic>
              </a:graphicData>
            </a:graphic>
          </wp:inline>
        </w:drawing>
      </w:r>
    </w:p>
    <w:p w14:paraId="575B970F" w14:textId="38DDB15E" w:rsidR="00143FCC" w:rsidRPr="002230F7" w:rsidRDefault="00143FCC" w:rsidP="00143FCC">
      <w:pPr>
        <w:pStyle w:val="Caption"/>
        <w:rPr>
          <w:lang w:val="en-US"/>
        </w:rPr>
      </w:pPr>
      <w:bookmarkStart w:id="4" w:name="_Ref524958441"/>
      <w:r w:rsidRPr="002230F7">
        <w:rPr>
          <w:lang w:val="en-US"/>
        </w:rPr>
        <w:t xml:space="preserve">Figure </w:t>
      </w:r>
      <w:r w:rsidRPr="002230F7">
        <w:rPr>
          <w:lang w:val="en-US"/>
        </w:rPr>
        <w:fldChar w:fldCharType="begin"/>
      </w:r>
      <w:r w:rsidRPr="002230F7">
        <w:rPr>
          <w:lang w:val="en-US"/>
        </w:rPr>
        <w:instrText xml:space="preserve"> SEQ Figure \* ARABIC </w:instrText>
      </w:r>
      <w:r w:rsidRPr="002230F7">
        <w:rPr>
          <w:lang w:val="en-US"/>
        </w:rPr>
        <w:fldChar w:fldCharType="separate"/>
      </w:r>
      <w:r w:rsidR="00752128">
        <w:rPr>
          <w:noProof/>
          <w:lang w:val="en-US"/>
        </w:rPr>
        <w:t>2</w:t>
      </w:r>
      <w:r w:rsidRPr="002230F7">
        <w:rPr>
          <w:lang w:val="en-US"/>
        </w:rPr>
        <w:fldChar w:fldCharType="end"/>
      </w:r>
      <w:bookmarkEnd w:id="4"/>
      <w:r w:rsidRPr="002230F7">
        <w:rPr>
          <w:lang w:val="en-US"/>
        </w:rPr>
        <w:t>: C</w:t>
      </w:r>
      <w:r w:rsidR="00752128">
        <w:rPr>
          <w:lang w:val="en-US"/>
        </w:rPr>
        <w:t>ross-link interference in form of direct device-to-device interference</w:t>
      </w:r>
    </w:p>
    <w:p w14:paraId="09481A33" w14:textId="2BEA2383" w:rsidR="00754149" w:rsidRDefault="00850F81" w:rsidP="00754149">
      <w:pPr>
        <w:pStyle w:val="Observation"/>
        <w:rPr>
          <w:lang w:val="en-US"/>
        </w:rPr>
      </w:pPr>
      <w:bookmarkStart w:id="5" w:name="_Toc525204827"/>
      <w:bookmarkStart w:id="6" w:name="_Toc525217946"/>
      <w:bookmarkStart w:id="7" w:name="_Toc525218282"/>
      <w:bookmarkStart w:id="8" w:name="_Toc525218633"/>
      <w:bookmarkStart w:id="9" w:name="_Toc525223769"/>
      <w:bookmarkStart w:id="10" w:name="_Toc525223924"/>
      <w:bookmarkStart w:id="11" w:name="_Toc525558505"/>
      <w:bookmarkStart w:id="12" w:name="_Toc525559275"/>
      <w:bookmarkStart w:id="13" w:name="_Toc525631247"/>
      <w:bookmarkStart w:id="14" w:name="_Toc525635688"/>
      <w:bookmarkStart w:id="15" w:name="_Toc525716837"/>
      <w:bookmarkStart w:id="16" w:name="_Toc525733410"/>
      <w:bookmarkStart w:id="17" w:name="_Toc525825409"/>
      <w:bookmarkStart w:id="18" w:name="_Toc525830051"/>
      <w:bookmarkStart w:id="19" w:name="_Toc525892412"/>
      <w:bookmarkStart w:id="20" w:name="_Toc525905435"/>
      <w:r w:rsidRPr="00156CD5">
        <w:rPr>
          <w:lang w:val="en-US"/>
        </w:rPr>
        <w:t xml:space="preserve">There are (at </w:t>
      </w:r>
      <w:r w:rsidR="002122FF" w:rsidRPr="00156CD5">
        <w:rPr>
          <w:lang w:val="en-US"/>
        </w:rPr>
        <w:t>least) three</w:t>
      </w:r>
      <w:r w:rsidRPr="00880D37">
        <w:rPr>
          <w:lang w:val="en-US"/>
        </w:rPr>
        <w:t xml:space="preserve"> factors that needs to be </w:t>
      </w:r>
      <w:proofErr w:type="gramStart"/>
      <w:r w:rsidR="004253CA" w:rsidRPr="00880D37">
        <w:rPr>
          <w:lang w:val="en-US"/>
        </w:rPr>
        <w:t>taken into account</w:t>
      </w:r>
      <w:proofErr w:type="gramEnd"/>
      <w:r w:rsidR="004253CA" w:rsidRPr="00880D37">
        <w:rPr>
          <w:lang w:val="en-US"/>
        </w:rPr>
        <w:t xml:space="preserve"> when considering </w:t>
      </w:r>
      <w:r w:rsidRPr="0047547D">
        <w:rPr>
          <w:lang w:val="en-US"/>
        </w:rPr>
        <w:t>the assignment of transmission resources to the different links of an IAB node:</w:t>
      </w:r>
      <w:r w:rsidR="002E4FB6" w:rsidRPr="002230F7">
        <w:rPr>
          <w:lang w:val="en-US"/>
        </w:rPr>
        <w:t xml:space="preserve"> </w:t>
      </w:r>
      <w:r w:rsidR="00786DED" w:rsidRPr="002230F7">
        <w:rPr>
          <w:lang w:val="en-US"/>
        </w:rPr>
        <w:t>node capability</w:t>
      </w:r>
      <w:r w:rsidR="002E4FB6" w:rsidRPr="002230F7">
        <w:rPr>
          <w:lang w:val="en-US"/>
        </w:rPr>
        <w:t xml:space="preserve">, </w:t>
      </w:r>
      <w:r w:rsidRPr="002230F7">
        <w:rPr>
          <w:lang w:val="en-US"/>
        </w:rPr>
        <w:t xml:space="preserve">possible lack of </w:t>
      </w:r>
      <w:r w:rsidR="002E4FB6" w:rsidRPr="002230F7">
        <w:rPr>
          <w:lang w:val="en-US"/>
        </w:rPr>
        <w:t xml:space="preserve">timing-alignment </w:t>
      </w:r>
      <w:r w:rsidRPr="002230F7">
        <w:rPr>
          <w:lang w:val="en-US"/>
        </w:rPr>
        <w:t>between different links</w:t>
      </w:r>
      <w:r w:rsidR="002E4FB6" w:rsidRPr="002230F7">
        <w:rPr>
          <w:lang w:val="en-US"/>
        </w:rPr>
        <w:t xml:space="preserve">, and </w:t>
      </w:r>
      <w:r w:rsidR="00B66F4F" w:rsidRPr="002230F7">
        <w:rPr>
          <w:lang w:val="en-US"/>
        </w:rPr>
        <w:t>cross-link</w:t>
      </w:r>
      <w:r w:rsidR="00752128">
        <w:rPr>
          <w:lang w:val="en-US"/>
        </w:rPr>
        <w:t>-</w:t>
      </w:r>
      <w:r w:rsidR="00B66F4F" w:rsidRPr="002230F7">
        <w:rPr>
          <w:lang w:val="en-US"/>
        </w:rPr>
        <w:t>interference (CLI) management.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015C202" w14:textId="5EFC2976" w:rsidR="00754149" w:rsidRDefault="00754149" w:rsidP="00754149">
      <w:pPr>
        <w:pStyle w:val="Observation"/>
        <w:numPr>
          <w:ilvl w:val="0"/>
          <w:numId w:val="0"/>
        </w:numPr>
        <w:ind w:left="1701"/>
        <w:rPr>
          <w:lang w:val="en-US"/>
        </w:rPr>
      </w:pPr>
    </w:p>
    <w:p w14:paraId="0ACF6F5C" w14:textId="622101A4" w:rsidR="00754149" w:rsidRPr="002230F7" w:rsidRDefault="00232728" w:rsidP="002230F7">
      <w:pPr>
        <w:rPr>
          <w:lang w:val="en-US"/>
        </w:rPr>
      </w:pPr>
      <w:r w:rsidRPr="00232728">
        <w:rPr>
          <w:lang w:val="en-US"/>
        </w:rPr>
        <w:t xml:space="preserve">There is thus a need for </w:t>
      </w:r>
      <w:r w:rsidR="00752128">
        <w:rPr>
          <w:lang w:val="en-US"/>
        </w:rPr>
        <w:t xml:space="preserve">a </w:t>
      </w:r>
      <w:r w:rsidRPr="00232728">
        <w:rPr>
          <w:lang w:val="en-US"/>
        </w:rPr>
        <w:t xml:space="preserve">flexible mechanism to configure </w:t>
      </w:r>
      <w:r w:rsidR="006B025F">
        <w:rPr>
          <w:lang w:val="en-US"/>
        </w:rPr>
        <w:t>the resources to</w:t>
      </w:r>
      <w:r w:rsidRPr="00232728">
        <w:rPr>
          <w:lang w:val="en-US"/>
        </w:rPr>
        <w:t xml:space="preserve"> different links of the IAB node. Such mechanisms should make it possible to adjust to different limitations as the one</w:t>
      </w:r>
      <w:r>
        <w:rPr>
          <w:lang w:val="en-US"/>
        </w:rPr>
        <w:t>s</w:t>
      </w:r>
      <w:r w:rsidRPr="00232728">
        <w:rPr>
          <w:lang w:val="en-US"/>
        </w:rPr>
        <w:t xml:space="preserve"> described above while </w:t>
      </w:r>
      <w:proofErr w:type="gramStart"/>
      <w:r w:rsidRPr="00232728">
        <w:rPr>
          <w:lang w:val="en-US"/>
        </w:rPr>
        <w:t>still keeping</w:t>
      </w:r>
      <w:proofErr w:type="gramEnd"/>
      <w:r w:rsidRPr="00232728">
        <w:rPr>
          <w:lang w:val="en-US"/>
        </w:rPr>
        <w:t xml:space="preserve"> a high-degree of flexibility for the IAB-node scheduler, enabling high efficiency in terms of </w:t>
      </w:r>
      <w:r w:rsidR="00752128">
        <w:rPr>
          <w:lang w:val="en-US"/>
        </w:rPr>
        <w:t xml:space="preserve">IAB-node </w:t>
      </w:r>
      <w:r w:rsidRPr="00232728">
        <w:rPr>
          <w:lang w:val="en-US"/>
        </w:rPr>
        <w:t>resource utilization.</w:t>
      </w:r>
    </w:p>
    <w:p w14:paraId="0EB6A9A4" w14:textId="77777777" w:rsidR="001A0857" w:rsidRPr="00156CD5" w:rsidRDefault="00481205" w:rsidP="001A0857">
      <w:pPr>
        <w:pStyle w:val="Heading1"/>
        <w:rPr>
          <w:lang w:val="en-US"/>
        </w:rPr>
      </w:pPr>
      <w:bookmarkStart w:id="21" w:name="_Ref525201289"/>
      <w:r w:rsidRPr="00156CD5">
        <w:rPr>
          <w:lang w:val="en-US"/>
        </w:rPr>
        <w:t>Resource configuration sets</w:t>
      </w:r>
      <w:bookmarkEnd w:id="21"/>
    </w:p>
    <w:p w14:paraId="1096AB75" w14:textId="049B0CBD" w:rsidR="004C65E7" w:rsidRPr="00156CD5" w:rsidRDefault="004C65E7" w:rsidP="002E4FB6">
      <w:pPr>
        <w:rPr>
          <w:lang w:val="en-US"/>
        </w:rPr>
      </w:pPr>
    </w:p>
    <w:p w14:paraId="7F3C67CA" w14:textId="3DBAEFEB" w:rsidR="002E4FB6" w:rsidRPr="00156CD5" w:rsidRDefault="006A2917" w:rsidP="00FC66F5">
      <w:pPr>
        <w:rPr>
          <w:lang w:val="en-US"/>
        </w:rPr>
      </w:pPr>
      <w:r w:rsidRPr="00156CD5">
        <w:rPr>
          <w:lang w:val="en-US"/>
        </w:rPr>
        <w:t>In this paper we assume that an IAB node is configured by different sets consisting of time-domain resource</w:t>
      </w:r>
      <w:r w:rsidR="00106226" w:rsidRPr="00156CD5">
        <w:rPr>
          <w:lang w:val="en-US"/>
        </w:rPr>
        <w:t>s</w:t>
      </w:r>
      <w:r w:rsidRPr="00880D37">
        <w:rPr>
          <w:lang w:val="en-US"/>
        </w:rPr>
        <w:t xml:space="preserve">, </w:t>
      </w:r>
      <w:r w:rsidR="008A40CA" w:rsidRPr="00904DC1">
        <w:t>where a time-domain resource may, for example, correspond to a slot</w:t>
      </w:r>
      <w:r w:rsidRPr="00880D37">
        <w:rPr>
          <w:lang w:val="en-US"/>
        </w:rPr>
        <w:t xml:space="preserve">. </w:t>
      </w:r>
      <w:r w:rsidR="009B0D3B" w:rsidRPr="0047547D">
        <w:rPr>
          <w:lang w:val="en-US"/>
        </w:rPr>
        <w:t>The</w:t>
      </w:r>
      <w:r w:rsidR="009F3328" w:rsidRPr="000714DC">
        <w:rPr>
          <w:lang w:val="en-US"/>
        </w:rPr>
        <w:t xml:space="preserve"> </w:t>
      </w:r>
      <w:r w:rsidR="000D47A4" w:rsidRPr="00156CD5">
        <w:rPr>
          <w:lang w:val="en-US"/>
        </w:rPr>
        <w:t xml:space="preserve">parent node thereby configures </w:t>
      </w:r>
      <w:r w:rsidR="000D47A4" w:rsidRPr="00156CD5">
        <w:rPr>
          <w:lang w:val="en-US"/>
        </w:rPr>
        <w:lastRenderedPageBreak/>
        <w:t>the</w:t>
      </w:r>
      <w:r w:rsidR="002A55AE" w:rsidRPr="00156CD5">
        <w:rPr>
          <w:lang w:val="en-US"/>
        </w:rPr>
        <w:t xml:space="preserve"> time</w:t>
      </w:r>
      <w:r w:rsidR="00032999" w:rsidRPr="00156CD5">
        <w:rPr>
          <w:lang w:val="en-US"/>
        </w:rPr>
        <w:t xml:space="preserve"> </w:t>
      </w:r>
      <w:r w:rsidR="009F3328" w:rsidRPr="00156CD5">
        <w:rPr>
          <w:lang w:val="en-US"/>
        </w:rPr>
        <w:t>resource</w:t>
      </w:r>
      <w:r w:rsidR="000D47A4" w:rsidRPr="00156CD5">
        <w:rPr>
          <w:lang w:val="en-US"/>
        </w:rPr>
        <w:t>s</w:t>
      </w:r>
      <w:r w:rsidR="00FB6CB7">
        <w:rPr>
          <w:lang w:val="en-US"/>
        </w:rPr>
        <w:t xml:space="preserve"> that</w:t>
      </w:r>
      <w:r w:rsidR="003D7A5F" w:rsidRPr="00156CD5">
        <w:rPr>
          <w:lang w:val="en-US"/>
        </w:rPr>
        <w:t xml:space="preserve"> belong to different </w:t>
      </w:r>
      <w:r w:rsidR="00631473" w:rsidRPr="00156CD5">
        <w:rPr>
          <w:lang w:val="en-US"/>
        </w:rPr>
        <w:t xml:space="preserve">pre-defined </w:t>
      </w:r>
      <w:r w:rsidR="003D7A5F" w:rsidRPr="00156CD5">
        <w:rPr>
          <w:lang w:val="en-US"/>
        </w:rPr>
        <w:t>resource sets</w:t>
      </w:r>
      <w:r w:rsidR="000D47A4" w:rsidRPr="00156CD5">
        <w:rPr>
          <w:lang w:val="en-US"/>
        </w:rPr>
        <w:t xml:space="preserve"> to</w:t>
      </w:r>
      <w:r w:rsidR="009F3328" w:rsidRPr="00156CD5">
        <w:rPr>
          <w:lang w:val="en-US"/>
        </w:rPr>
        <w:t xml:space="preserve"> </w:t>
      </w:r>
      <w:r w:rsidR="00B90D39" w:rsidRPr="00156CD5">
        <w:rPr>
          <w:lang w:val="en-US"/>
        </w:rPr>
        <w:t>restrict the</w:t>
      </w:r>
      <w:r w:rsidR="00E93489" w:rsidRPr="00156CD5">
        <w:rPr>
          <w:lang w:val="en-US"/>
        </w:rPr>
        <w:t xml:space="preserve"> behavior of the IAB node</w:t>
      </w:r>
      <w:r w:rsidR="00B90D39" w:rsidRPr="00156CD5">
        <w:rPr>
          <w:lang w:val="en-US"/>
        </w:rPr>
        <w:t xml:space="preserve"> in different ways</w:t>
      </w:r>
      <w:r w:rsidR="00C67399">
        <w:rPr>
          <w:lang w:val="en-US"/>
        </w:rPr>
        <w:t>.</w:t>
      </w:r>
      <w:r w:rsidR="003F486F" w:rsidRPr="00156CD5">
        <w:rPr>
          <w:lang w:val="en-US"/>
        </w:rPr>
        <w:t xml:space="preserve"> </w:t>
      </w:r>
      <w:r w:rsidR="00C67399">
        <w:rPr>
          <w:lang w:val="en-US"/>
        </w:rPr>
        <w:t>This, then,</w:t>
      </w:r>
      <w:r w:rsidR="00C67399" w:rsidRPr="00156CD5">
        <w:rPr>
          <w:lang w:val="en-US"/>
        </w:rPr>
        <w:t xml:space="preserve"> </w:t>
      </w:r>
      <w:r w:rsidR="000D47A4" w:rsidRPr="00156CD5">
        <w:rPr>
          <w:lang w:val="en-US"/>
        </w:rPr>
        <w:t xml:space="preserve">also </w:t>
      </w:r>
      <w:r w:rsidR="00C67399">
        <w:rPr>
          <w:lang w:val="en-US"/>
        </w:rPr>
        <w:t>impacts</w:t>
      </w:r>
      <w:r w:rsidR="00C67399" w:rsidRPr="00156CD5">
        <w:rPr>
          <w:lang w:val="en-US"/>
        </w:rPr>
        <w:t xml:space="preserve"> </w:t>
      </w:r>
      <w:r w:rsidR="00E93489" w:rsidRPr="00156CD5">
        <w:rPr>
          <w:lang w:val="en-US"/>
        </w:rPr>
        <w:t xml:space="preserve">the </w:t>
      </w:r>
      <w:r w:rsidR="009F3328" w:rsidRPr="00156CD5">
        <w:rPr>
          <w:lang w:val="en-US"/>
        </w:rPr>
        <w:t>degree of freedom</w:t>
      </w:r>
      <w:r w:rsidR="001F0CB1" w:rsidRPr="00156CD5">
        <w:rPr>
          <w:lang w:val="en-US"/>
        </w:rPr>
        <w:t xml:space="preserve"> </w:t>
      </w:r>
      <w:r w:rsidR="003F486F" w:rsidRPr="00156CD5">
        <w:rPr>
          <w:lang w:val="en-US"/>
        </w:rPr>
        <w:t xml:space="preserve">that </w:t>
      </w:r>
      <w:r w:rsidR="001F0CB1" w:rsidRPr="00156CD5">
        <w:rPr>
          <w:lang w:val="en-US"/>
        </w:rPr>
        <w:t xml:space="preserve">the IAB node </w:t>
      </w:r>
      <w:r w:rsidR="00752128">
        <w:rPr>
          <w:lang w:val="en-US"/>
        </w:rPr>
        <w:t>has</w:t>
      </w:r>
      <w:r w:rsidR="001F0CB1" w:rsidRPr="00156CD5">
        <w:rPr>
          <w:lang w:val="en-US"/>
        </w:rPr>
        <w:t xml:space="preserve"> </w:t>
      </w:r>
      <w:r w:rsidR="00752128">
        <w:rPr>
          <w:lang w:val="en-US"/>
        </w:rPr>
        <w:t xml:space="preserve">in terms of configuring/scheduling </w:t>
      </w:r>
      <w:r w:rsidR="001F0CB1" w:rsidRPr="00156CD5">
        <w:rPr>
          <w:lang w:val="en-US"/>
        </w:rPr>
        <w:t>its child links</w:t>
      </w:r>
      <w:r w:rsidR="00BA5DBB" w:rsidRPr="00156CD5">
        <w:rPr>
          <w:lang w:val="en-US"/>
        </w:rPr>
        <w:t>.</w:t>
      </w:r>
      <w:r w:rsidR="001432C0">
        <w:rPr>
          <w:lang w:val="en-US"/>
        </w:rPr>
        <w:t xml:space="preserve"> </w:t>
      </w:r>
      <w:r w:rsidR="001432C0" w:rsidRPr="00880D37">
        <w:rPr>
          <w:lang w:val="en-US"/>
        </w:rPr>
        <w:t>Withi</w:t>
      </w:r>
      <w:r w:rsidR="001432C0" w:rsidRPr="0047547D">
        <w:rPr>
          <w:lang w:val="en-US"/>
        </w:rPr>
        <w:t xml:space="preserve">n the constraints of the configured sets, the IAB node can flexibly schedule its child links but </w:t>
      </w:r>
      <w:proofErr w:type="gramStart"/>
      <w:r w:rsidR="001432C0" w:rsidRPr="0047547D">
        <w:rPr>
          <w:lang w:val="en-US"/>
        </w:rPr>
        <w:t>still keep</w:t>
      </w:r>
      <w:proofErr w:type="gramEnd"/>
      <w:r w:rsidR="001432C0" w:rsidRPr="0047547D">
        <w:rPr>
          <w:lang w:val="en-US"/>
        </w:rPr>
        <w:t xml:space="preserve"> necessary coordination between the IAB nodes and the parent node.</w:t>
      </w:r>
    </w:p>
    <w:p w14:paraId="4B66AABE" w14:textId="6588DE40" w:rsidR="009536D6" w:rsidRPr="00156CD5" w:rsidRDefault="00A741DF" w:rsidP="009536D6">
      <w:pPr>
        <w:pStyle w:val="Heading2"/>
        <w:rPr>
          <w:lang w:val="en-US"/>
        </w:rPr>
      </w:pPr>
      <w:r>
        <w:rPr>
          <w:lang w:val="en-US"/>
        </w:rPr>
        <w:t xml:space="preserve">Set-1: </w:t>
      </w:r>
      <w:r w:rsidR="009536D6" w:rsidRPr="00156CD5">
        <w:rPr>
          <w:lang w:val="en-US"/>
        </w:rPr>
        <w:t xml:space="preserve">DL </w:t>
      </w:r>
      <w:r w:rsidR="00534416" w:rsidRPr="00156CD5">
        <w:rPr>
          <w:lang w:val="en-US"/>
        </w:rPr>
        <w:t>backhaul</w:t>
      </w:r>
      <w:r w:rsidR="00F0103C" w:rsidRPr="00156CD5">
        <w:rPr>
          <w:lang w:val="en-US"/>
        </w:rPr>
        <w:t xml:space="preserve"> (</w:t>
      </w:r>
      <w:proofErr w:type="gramStart"/>
      <w:r w:rsidR="00F0103C" w:rsidRPr="00156CD5">
        <w:rPr>
          <w:lang w:val="en-US"/>
        </w:rPr>
        <w:t>L</w:t>
      </w:r>
      <w:r w:rsidR="00F0103C" w:rsidRPr="00156CD5">
        <w:rPr>
          <w:vertAlign w:val="subscript"/>
          <w:lang w:val="en-US"/>
        </w:rPr>
        <w:t>P,DL</w:t>
      </w:r>
      <w:proofErr w:type="gramEnd"/>
      <w:r w:rsidR="00F0103C" w:rsidRPr="00156CD5">
        <w:rPr>
          <w:lang w:val="en-US"/>
        </w:rPr>
        <w:t>)</w:t>
      </w:r>
    </w:p>
    <w:p w14:paraId="3CB10654" w14:textId="7FE89F03" w:rsidR="00107178" w:rsidRPr="00156CD5" w:rsidRDefault="004253CA" w:rsidP="008676CA">
      <w:pPr>
        <w:rPr>
          <w:lang w:val="en-US"/>
        </w:rPr>
      </w:pPr>
      <w:r w:rsidRPr="00156CD5">
        <w:rPr>
          <w:lang w:val="en-US"/>
        </w:rPr>
        <w:t xml:space="preserve">In case of half-duplex constraints, an IAB node cannot be assumed to be able to continuously receive on the downlink (link </w:t>
      </w:r>
      <w:proofErr w:type="gramStart"/>
      <w:r w:rsidRPr="00156CD5">
        <w:rPr>
          <w:lang w:val="en-US"/>
        </w:rPr>
        <w:t>L</w:t>
      </w:r>
      <w:r w:rsidR="00865563" w:rsidRPr="00156CD5">
        <w:rPr>
          <w:vertAlign w:val="subscript"/>
          <w:lang w:val="en-US"/>
        </w:rPr>
        <w:t>P,DL</w:t>
      </w:r>
      <w:proofErr w:type="gramEnd"/>
      <w:r w:rsidR="00865563" w:rsidRPr="00156CD5">
        <w:rPr>
          <w:lang w:val="en-US"/>
        </w:rPr>
        <w:t>).</w:t>
      </w:r>
      <w:r w:rsidRPr="00156CD5">
        <w:rPr>
          <w:lang w:val="en-US"/>
        </w:rPr>
        <w:t xml:space="preserve"> </w:t>
      </w:r>
      <w:r w:rsidR="00865563" w:rsidRPr="00156CD5">
        <w:rPr>
          <w:lang w:val="en-US"/>
        </w:rPr>
        <w:t xml:space="preserve">Thus, we propose that an IAB node </w:t>
      </w:r>
      <w:r w:rsidR="00C67399">
        <w:rPr>
          <w:lang w:val="en-US"/>
        </w:rPr>
        <w:t>can be</w:t>
      </w:r>
      <w:r w:rsidR="00C67399" w:rsidRPr="00156CD5">
        <w:rPr>
          <w:lang w:val="en-US"/>
        </w:rPr>
        <w:t xml:space="preserve"> </w:t>
      </w:r>
      <w:r w:rsidR="00865563" w:rsidRPr="00156CD5">
        <w:rPr>
          <w:lang w:val="en-US"/>
        </w:rPr>
        <w:t xml:space="preserve">configured with </w:t>
      </w:r>
      <w:r w:rsidR="00FB6CB7">
        <w:rPr>
          <w:lang w:val="en-US"/>
        </w:rPr>
        <w:t xml:space="preserve">a </w:t>
      </w:r>
      <w:r w:rsidR="00F0103C" w:rsidRPr="00156CD5">
        <w:rPr>
          <w:lang w:val="en-US"/>
        </w:rPr>
        <w:t>set of time-domain resources</w:t>
      </w:r>
      <w:r w:rsidR="00107178" w:rsidRPr="00156CD5">
        <w:rPr>
          <w:lang w:val="en-US"/>
        </w:rPr>
        <w:t xml:space="preserve"> (here simply referred to as “Set</w:t>
      </w:r>
      <w:r w:rsidR="00544DC3">
        <w:rPr>
          <w:lang w:val="en-US"/>
        </w:rPr>
        <w:t>-</w:t>
      </w:r>
      <w:r w:rsidR="00F80182">
        <w:rPr>
          <w:lang w:val="en-US"/>
        </w:rPr>
        <w:t>1</w:t>
      </w:r>
      <w:r w:rsidR="00107178" w:rsidRPr="00156CD5">
        <w:rPr>
          <w:lang w:val="en-US"/>
        </w:rPr>
        <w:t>”)</w:t>
      </w:r>
      <w:r w:rsidR="00F0103C" w:rsidRPr="00156CD5">
        <w:rPr>
          <w:lang w:val="en-US"/>
        </w:rPr>
        <w:t xml:space="preserve"> in which the</w:t>
      </w:r>
      <w:r w:rsidR="008676CA" w:rsidRPr="00156CD5">
        <w:rPr>
          <w:lang w:val="en-US"/>
        </w:rPr>
        <w:t xml:space="preserve"> </w:t>
      </w:r>
      <w:r w:rsidR="00D861CD" w:rsidRPr="00156CD5">
        <w:rPr>
          <w:lang w:val="en-US"/>
        </w:rPr>
        <w:t xml:space="preserve">parent node </w:t>
      </w:r>
      <w:r w:rsidR="00F0103C" w:rsidRPr="00156CD5">
        <w:rPr>
          <w:lang w:val="en-US"/>
        </w:rPr>
        <w:t>can</w:t>
      </w:r>
      <w:r w:rsidR="00AC75A2" w:rsidRPr="00156CD5">
        <w:rPr>
          <w:lang w:val="en-US"/>
        </w:rPr>
        <w:t xml:space="preserve"> </w:t>
      </w:r>
      <w:r w:rsidR="00865563" w:rsidRPr="00156CD5">
        <w:rPr>
          <w:lang w:val="en-US"/>
        </w:rPr>
        <w:t>assume</w:t>
      </w:r>
      <w:r w:rsidR="00AC75A2" w:rsidRPr="00156CD5">
        <w:rPr>
          <w:lang w:val="en-US"/>
        </w:rPr>
        <w:t xml:space="preserve"> that the </w:t>
      </w:r>
      <w:r w:rsidR="00C5108F" w:rsidRPr="00156CD5">
        <w:rPr>
          <w:lang w:val="en-US"/>
        </w:rPr>
        <w:t>IAB node</w:t>
      </w:r>
      <w:r w:rsidR="00F0103C" w:rsidRPr="00156CD5">
        <w:rPr>
          <w:lang w:val="en-US"/>
        </w:rPr>
        <w:t xml:space="preserve"> </w:t>
      </w:r>
      <w:r w:rsidR="00FB6CB7">
        <w:rPr>
          <w:lang w:val="en-US"/>
        </w:rPr>
        <w:t>can</w:t>
      </w:r>
      <w:r w:rsidR="00C67399" w:rsidRPr="00156CD5">
        <w:rPr>
          <w:lang w:val="en-US"/>
        </w:rPr>
        <w:t xml:space="preserve"> </w:t>
      </w:r>
      <w:r w:rsidR="00C5108F" w:rsidRPr="00156CD5">
        <w:rPr>
          <w:lang w:val="en-US"/>
        </w:rPr>
        <w:t>receiv</w:t>
      </w:r>
      <w:r w:rsidR="00C67399">
        <w:rPr>
          <w:lang w:val="en-US"/>
        </w:rPr>
        <w:t>e</w:t>
      </w:r>
      <w:r w:rsidR="00C5108F" w:rsidRPr="00156CD5">
        <w:rPr>
          <w:lang w:val="en-US"/>
        </w:rPr>
        <w:t xml:space="preserve"> the DL backhaul</w:t>
      </w:r>
      <w:r w:rsidR="00107178" w:rsidRPr="00156CD5">
        <w:rPr>
          <w:lang w:val="en-US"/>
        </w:rPr>
        <w:t xml:space="preserve"> (</w:t>
      </w:r>
      <w:proofErr w:type="gramStart"/>
      <w:r w:rsidR="00107178" w:rsidRPr="00156CD5">
        <w:rPr>
          <w:lang w:val="en-US"/>
        </w:rPr>
        <w:t>L</w:t>
      </w:r>
      <w:r w:rsidR="00107178" w:rsidRPr="00156CD5">
        <w:rPr>
          <w:vertAlign w:val="subscript"/>
          <w:lang w:val="en-US"/>
        </w:rPr>
        <w:t>P,DL</w:t>
      </w:r>
      <w:proofErr w:type="gramEnd"/>
      <w:r w:rsidR="00107178" w:rsidRPr="00156CD5">
        <w:rPr>
          <w:lang w:val="en-US"/>
        </w:rPr>
        <w:t>)</w:t>
      </w:r>
      <w:r w:rsidR="00C5108F" w:rsidRPr="00156CD5">
        <w:rPr>
          <w:lang w:val="en-US"/>
        </w:rPr>
        <w:t xml:space="preserve">. </w:t>
      </w:r>
    </w:p>
    <w:p w14:paraId="6E4C8D0B" w14:textId="1FF03201" w:rsidR="00B2032D" w:rsidRPr="00156CD5" w:rsidRDefault="00107178" w:rsidP="008676CA">
      <w:pPr>
        <w:rPr>
          <w:lang w:val="en-US"/>
        </w:rPr>
      </w:pPr>
      <w:r w:rsidRPr="00156CD5">
        <w:rPr>
          <w:lang w:val="en-US"/>
        </w:rPr>
        <w:t>Note that t</w:t>
      </w:r>
      <w:r w:rsidR="00F04ADB" w:rsidRPr="00156CD5">
        <w:rPr>
          <w:lang w:val="en-US"/>
        </w:rPr>
        <w:t>he local behavior of the IAB node</w:t>
      </w:r>
      <w:r w:rsidRPr="00156CD5">
        <w:rPr>
          <w:lang w:val="en-US"/>
        </w:rPr>
        <w:t>, in terms of scheduling of child links</w:t>
      </w:r>
      <w:r w:rsidR="00C67399">
        <w:rPr>
          <w:lang w:val="en-US"/>
        </w:rPr>
        <w:t>, for Set-</w:t>
      </w:r>
      <w:proofErr w:type="gramStart"/>
      <w:r w:rsidR="00C67399">
        <w:rPr>
          <w:lang w:val="en-US"/>
        </w:rPr>
        <w:t xml:space="preserve">1 </w:t>
      </w:r>
      <w:r w:rsidR="00F80182">
        <w:rPr>
          <w:lang w:val="en-US"/>
        </w:rPr>
        <w:t>time</w:t>
      </w:r>
      <w:proofErr w:type="gramEnd"/>
      <w:r w:rsidR="00F80182">
        <w:rPr>
          <w:lang w:val="en-US"/>
        </w:rPr>
        <w:t xml:space="preserve"> </w:t>
      </w:r>
      <w:r w:rsidR="00C67399">
        <w:rPr>
          <w:lang w:val="en-US"/>
        </w:rPr>
        <w:t>resources</w:t>
      </w:r>
      <w:r w:rsidRPr="00156CD5">
        <w:rPr>
          <w:lang w:val="en-US"/>
        </w:rPr>
        <w:t xml:space="preserve"> may vary</w:t>
      </w:r>
      <w:r w:rsidR="00F04ADB" w:rsidRPr="00156CD5">
        <w:rPr>
          <w:lang w:val="en-US"/>
        </w:rPr>
        <w:t xml:space="preserve"> depending on</w:t>
      </w:r>
      <w:r w:rsidR="00557740" w:rsidRPr="00156CD5">
        <w:rPr>
          <w:lang w:val="en-US"/>
        </w:rPr>
        <w:t xml:space="preserve"> the </w:t>
      </w:r>
      <w:r w:rsidRPr="00156CD5">
        <w:rPr>
          <w:lang w:val="en-US"/>
        </w:rPr>
        <w:t xml:space="preserve">IAB-node </w:t>
      </w:r>
      <w:r w:rsidR="00557740" w:rsidRPr="00156CD5">
        <w:rPr>
          <w:lang w:val="en-US"/>
        </w:rPr>
        <w:t>duplexing capability, analog/digital beamforming, timing-alignment strategy, etc</w:t>
      </w:r>
      <w:r w:rsidR="00CC1645" w:rsidRPr="00156CD5">
        <w:rPr>
          <w:lang w:val="en-US"/>
        </w:rPr>
        <w:t xml:space="preserve">. </w:t>
      </w:r>
      <w:r w:rsidR="00FB6CB7">
        <w:rPr>
          <w:lang w:val="en-US"/>
        </w:rPr>
        <w:t>Within the time-domain resources of Set-1, a</w:t>
      </w:r>
      <w:r w:rsidR="00B2032D" w:rsidRPr="00156CD5">
        <w:rPr>
          <w:lang w:val="en-US"/>
        </w:rPr>
        <w:t xml:space="preserve">n IAB node </w:t>
      </w:r>
      <w:r w:rsidR="00FB6CB7">
        <w:rPr>
          <w:lang w:val="en-US"/>
        </w:rPr>
        <w:t xml:space="preserve">employing analog beam-forming </w:t>
      </w:r>
      <w:r w:rsidR="00B2032D" w:rsidRPr="00156CD5">
        <w:rPr>
          <w:lang w:val="en-US"/>
        </w:rPr>
        <w:t xml:space="preserve">may, </w:t>
      </w:r>
      <w:r w:rsidR="00FB6CB7">
        <w:rPr>
          <w:lang w:val="en-US"/>
        </w:rPr>
        <w:t xml:space="preserve">for example, only be able to receive </w:t>
      </w:r>
      <w:r w:rsidR="00B2032D" w:rsidRPr="00156CD5">
        <w:rPr>
          <w:lang w:val="en-US"/>
        </w:rPr>
        <w:t xml:space="preserve">on the </w:t>
      </w:r>
      <w:r w:rsidR="00191619" w:rsidRPr="00156CD5">
        <w:rPr>
          <w:lang w:val="en-US"/>
        </w:rPr>
        <w:t>UL child links</w:t>
      </w:r>
      <w:r w:rsidR="00B2032D" w:rsidRPr="00156CD5">
        <w:rPr>
          <w:lang w:val="en-US"/>
        </w:rPr>
        <w:t xml:space="preserve"> (from </w:t>
      </w:r>
      <w:r w:rsidR="00191619" w:rsidRPr="00156CD5">
        <w:rPr>
          <w:lang w:val="en-US"/>
        </w:rPr>
        <w:t>child nodes</w:t>
      </w:r>
      <w:r w:rsidR="00B2032D" w:rsidRPr="00156CD5">
        <w:rPr>
          <w:lang w:val="en-US"/>
        </w:rPr>
        <w:t xml:space="preserve"> and UEs) within</w:t>
      </w:r>
      <w:r w:rsidR="00FB6CB7">
        <w:rPr>
          <w:lang w:val="en-US"/>
        </w:rPr>
        <w:t xml:space="preserve"> an antenna panel different from the backhaul antenna panel. </w:t>
      </w:r>
      <w:r w:rsidR="00F80182">
        <w:rPr>
          <w:lang w:val="en-US"/>
        </w:rPr>
        <w:t xml:space="preserve"> </w:t>
      </w:r>
      <w:r w:rsidR="00FB6CB7">
        <w:rPr>
          <w:lang w:val="en-US"/>
        </w:rPr>
        <w:t xml:space="preserve">For an IAB node employing digital beamforming, this limitation may not apply. A future full-duplex-capable may even be able to </w:t>
      </w:r>
      <w:r w:rsidR="005212CA" w:rsidRPr="0047547D">
        <w:rPr>
          <w:lang w:val="en-US"/>
        </w:rPr>
        <w:t xml:space="preserve">transmit </w:t>
      </w:r>
      <w:r w:rsidR="00667A49" w:rsidRPr="000714DC">
        <w:rPr>
          <w:lang w:val="en-US"/>
        </w:rPr>
        <w:t xml:space="preserve">on </w:t>
      </w:r>
      <w:r w:rsidR="005212CA" w:rsidRPr="00156CD5">
        <w:rPr>
          <w:lang w:val="en-US"/>
        </w:rPr>
        <w:t xml:space="preserve">DL </w:t>
      </w:r>
      <w:r w:rsidR="00667A49" w:rsidRPr="00156CD5">
        <w:rPr>
          <w:lang w:val="en-US"/>
        </w:rPr>
        <w:t xml:space="preserve">child links </w:t>
      </w:r>
      <w:r w:rsidR="00136BC4" w:rsidRPr="00156CD5">
        <w:rPr>
          <w:lang w:val="en-US"/>
        </w:rPr>
        <w:t xml:space="preserve">within the time </w:t>
      </w:r>
      <w:r w:rsidR="0006219C">
        <w:rPr>
          <w:lang w:val="en-US"/>
        </w:rPr>
        <w:t>resources</w:t>
      </w:r>
      <w:r w:rsidR="0006219C" w:rsidRPr="00156CD5">
        <w:rPr>
          <w:lang w:val="en-US"/>
        </w:rPr>
        <w:t xml:space="preserve"> </w:t>
      </w:r>
      <w:proofErr w:type="gramStart"/>
      <w:r w:rsidR="00FB6CB7">
        <w:rPr>
          <w:lang w:val="en-US"/>
        </w:rPr>
        <w:t xml:space="preserve">of </w:t>
      </w:r>
      <w:r w:rsidR="00136BC4" w:rsidRPr="00156CD5">
        <w:rPr>
          <w:lang w:val="en-US"/>
        </w:rPr>
        <w:t xml:space="preserve"> </w:t>
      </w:r>
      <w:r w:rsidR="00BB0B4C">
        <w:rPr>
          <w:lang w:val="en-US"/>
        </w:rPr>
        <w:t>Set</w:t>
      </w:r>
      <w:proofErr w:type="gramEnd"/>
      <w:r w:rsidR="00BB0B4C">
        <w:rPr>
          <w:lang w:val="en-US"/>
        </w:rPr>
        <w:t>-1</w:t>
      </w:r>
      <w:r w:rsidR="00667A49" w:rsidRPr="00156CD5">
        <w:rPr>
          <w:lang w:val="en-US"/>
        </w:rPr>
        <w:t xml:space="preserve">. </w:t>
      </w:r>
    </w:p>
    <w:p w14:paraId="6C4184A7" w14:textId="212B4D50" w:rsidR="00EC1AD3" w:rsidRPr="00156CD5" w:rsidRDefault="00865563" w:rsidP="008676CA">
      <w:pPr>
        <w:rPr>
          <w:lang w:val="en-US"/>
        </w:rPr>
      </w:pPr>
      <w:r w:rsidRPr="00156CD5">
        <w:rPr>
          <w:lang w:val="en-US"/>
        </w:rPr>
        <w:t>If an IAB node is provided with an explicit scheduling grant for uplink transmission (</w:t>
      </w:r>
      <w:proofErr w:type="gramStart"/>
      <w:r w:rsidRPr="00156CD5">
        <w:rPr>
          <w:lang w:val="en-US"/>
        </w:rPr>
        <w:t>L</w:t>
      </w:r>
      <w:r w:rsidRPr="00156CD5">
        <w:rPr>
          <w:vertAlign w:val="subscript"/>
          <w:lang w:val="en-US"/>
        </w:rPr>
        <w:t>P,UL</w:t>
      </w:r>
      <w:proofErr w:type="gramEnd"/>
      <w:r w:rsidR="00FB6CB7">
        <w:rPr>
          <w:lang w:val="en-US"/>
        </w:rPr>
        <w:t xml:space="preserve">) the parent node will be </w:t>
      </w:r>
      <w:r w:rsidRPr="00156CD5">
        <w:rPr>
          <w:lang w:val="en-US"/>
        </w:rPr>
        <w:t xml:space="preserve">aware of this and can take that into account in the downlink scheduling. </w:t>
      </w:r>
      <w:r w:rsidR="0094327A" w:rsidRPr="00156CD5">
        <w:rPr>
          <w:lang w:val="en-US"/>
        </w:rPr>
        <w:t>Thus,</w:t>
      </w:r>
      <w:r w:rsidRPr="00156CD5">
        <w:rPr>
          <w:lang w:val="en-US"/>
        </w:rPr>
        <w:t xml:space="preserve"> an explicit scheduling grant for uplink transmission </w:t>
      </w:r>
      <w:r w:rsidR="00FB6CB7">
        <w:rPr>
          <w:lang w:val="en-US"/>
        </w:rPr>
        <w:t xml:space="preserve">should be </w:t>
      </w:r>
      <w:r w:rsidR="00434B1A" w:rsidRPr="00156CD5">
        <w:rPr>
          <w:lang w:val="en-US"/>
        </w:rPr>
        <w:t xml:space="preserve">override the </w:t>
      </w:r>
      <w:r w:rsidR="00BB0B4C">
        <w:rPr>
          <w:lang w:val="en-US"/>
        </w:rPr>
        <w:t>Set-1</w:t>
      </w:r>
      <w:r w:rsidR="00434B1A" w:rsidRPr="00156CD5">
        <w:rPr>
          <w:lang w:val="en-US"/>
        </w:rPr>
        <w:t xml:space="preserve"> </w:t>
      </w:r>
      <w:r w:rsidR="00225EBC" w:rsidRPr="00156CD5">
        <w:rPr>
          <w:lang w:val="en-US"/>
        </w:rPr>
        <w:t>restriction</w:t>
      </w:r>
      <w:r w:rsidR="00434B1A" w:rsidRPr="00156CD5">
        <w:rPr>
          <w:lang w:val="en-US"/>
        </w:rPr>
        <w:t xml:space="preserve">. </w:t>
      </w:r>
    </w:p>
    <w:p w14:paraId="288AEC69" w14:textId="0876D33A" w:rsidR="009536D6" w:rsidRPr="00156CD5" w:rsidRDefault="00A741DF" w:rsidP="009536D6">
      <w:pPr>
        <w:pStyle w:val="Heading2"/>
        <w:rPr>
          <w:lang w:val="en-US"/>
        </w:rPr>
      </w:pPr>
      <w:r>
        <w:rPr>
          <w:lang w:val="en-US"/>
        </w:rPr>
        <w:t xml:space="preserve">Set-2: </w:t>
      </w:r>
      <w:r w:rsidR="00534416" w:rsidRPr="00156CD5">
        <w:rPr>
          <w:lang w:val="en-US"/>
        </w:rPr>
        <w:t>UL backhaul</w:t>
      </w:r>
      <w:r w:rsidR="00BA09DA" w:rsidRPr="00156CD5">
        <w:rPr>
          <w:lang w:val="en-US"/>
        </w:rPr>
        <w:t xml:space="preserve"> (</w:t>
      </w:r>
      <w:proofErr w:type="gramStart"/>
      <w:r w:rsidR="00B100EA" w:rsidRPr="00156CD5">
        <w:rPr>
          <w:lang w:val="en-US"/>
        </w:rPr>
        <w:t>L</w:t>
      </w:r>
      <w:r w:rsidR="00B100EA" w:rsidRPr="00156CD5">
        <w:rPr>
          <w:vertAlign w:val="subscript"/>
          <w:lang w:val="en-US"/>
        </w:rPr>
        <w:t>P,UL</w:t>
      </w:r>
      <w:proofErr w:type="gramEnd"/>
      <w:r w:rsidR="00BA09DA" w:rsidRPr="00156CD5">
        <w:rPr>
          <w:lang w:val="en-US"/>
        </w:rPr>
        <w:t>)</w:t>
      </w:r>
    </w:p>
    <w:p w14:paraId="749C47CA" w14:textId="064A1A56" w:rsidR="00107178" w:rsidRPr="00156CD5" w:rsidRDefault="007A12C4" w:rsidP="00960AA5">
      <w:pPr>
        <w:rPr>
          <w:lang w:val="en-US"/>
        </w:rPr>
      </w:pPr>
      <w:r>
        <w:rPr>
          <w:lang w:val="en-US"/>
        </w:rPr>
        <w:t>For data transmission, t</w:t>
      </w:r>
      <w:r w:rsidR="00BF3F36" w:rsidRPr="00156CD5">
        <w:rPr>
          <w:lang w:val="en-US"/>
        </w:rPr>
        <w:t xml:space="preserve">here is no </w:t>
      </w:r>
      <w:r w:rsidR="00107178" w:rsidRPr="00156CD5">
        <w:rPr>
          <w:lang w:val="en-US"/>
        </w:rPr>
        <w:t>absolute need to configure specific time</w:t>
      </w:r>
      <w:r w:rsidR="00F80182">
        <w:rPr>
          <w:lang w:val="en-US"/>
        </w:rPr>
        <w:t>-</w:t>
      </w:r>
      <w:r w:rsidR="00107178" w:rsidRPr="00156CD5">
        <w:rPr>
          <w:lang w:val="en-US"/>
        </w:rPr>
        <w:t xml:space="preserve">domain resources </w:t>
      </w:r>
      <w:r w:rsidR="00FB6CB7">
        <w:rPr>
          <w:lang w:val="en-US"/>
        </w:rPr>
        <w:t xml:space="preserve">indicating </w:t>
      </w:r>
      <w:r w:rsidR="00107178" w:rsidRPr="00156CD5">
        <w:rPr>
          <w:lang w:val="en-US"/>
        </w:rPr>
        <w:t>when uplink backhaul transmission can take place. Rather, uplink transmission on the parent backhaul link</w:t>
      </w:r>
      <w:r w:rsidR="008B0153" w:rsidRPr="00156CD5">
        <w:rPr>
          <w:lang w:val="en-US"/>
        </w:rPr>
        <w:t xml:space="preserve"> can</w:t>
      </w:r>
      <w:r w:rsidR="005A5F6B">
        <w:rPr>
          <w:lang w:val="en-US"/>
        </w:rPr>
        <w:t xml:space="preserve">, in principle, </w:t>
      </w:r>
      <w:r w:rsidR="00930BB4" w:rsidRPr="00156CD5">
        <w:rPr>
          <w:lang w:val="en-US"/>
        </w:rPr>
        <w:t xml:space="preserve">solely </w:t>
      </w:r>
      <w:r w:rsidR="00FB6CB7">
        <w:rPr>
          <w:lang w:val="en-US"/>
        </w:rPr>
        <w:t xml:space="preserve">be dynamically </w:t>
      </w:r>
      <w:r w:rsidR="008B0153" w:rsidRPr="00156CD5">
        <w:rPr>
          <w:lang w:val="en-US"/>
        </w:rPr>
        <w:t xml:space="preserve">controlled by </w:t>
      </w:r>
      <w:r w:rsidR="0094327A" w:rsidRPr="00156CD5">
        <w:rPr>
          <w:lang w:val="en-US"/>
        </w:rPr>
        <w:t>scheduling</w:t>
      </w:r>
      <w:r w:rsidR="008B0153" w:rsidRPr="00156CD5">
        <w:rPr>
          <w:lang w:val="en-US"/>
        </w:rPr>
        <w:t xml:space="preserve"> grants provided by the parent node. </w:t>
      </w:r>
    </w:p>
    <w:p w14:paraId="2A7B13CF" w14:textId="77777777" w:rsidR="00930BB4" w:rsidRPr="00156CD5" w:rsidRDefault="00107178" w:rsidP="00930BB4">
      <w:pPr>
        <w:rPr>
          <w:lang w:val="en-US"/>
        </w:rPr>
      </w:pPr>
      <w:r w:rsidRPr="00156CD5">
        <w:rPr>
          <w:lang w:val="en-US"/>
        </w:rPr>
        <w:t xml:space="preserve">If uplink </w:t>
      </w:r>
      <w:r w:rsidR="00865563" w:rsidRPr="00156CD5">
        <w:rPr>
          <w:lang w:val="en-US"/>
        </w:rPr>
        <w:t>transmission (</w:t>
      </w:r>
      <w:proofErr w:type="gramStart"/>
      <w:r w:rsidR="00865563" w:rsidRPr="00156CD5">
        <w:rPr>
          <w:lang w:val="en-US"/>
        </w:rPr>
        <w:t>L</w:t>
      </w:r>
      <w:r w:rsidR="00865563" w:rsidRPr="00156CD5">
        <w:rPr>
          <w:vertAlign w:val="subscript"/>
          <w:lang w:val="en-US"/>
        </w:rPr>
        <w:t>P,UL</w:t>
      </w:r>
      <w:proofErr w:type="gramEnd"/>
      <w:r w:rsidR="00865563" w:rsidRPr="00156CD5">
        <w:rPr>
          <w:lang w:val="en-US"/>
        </w:rPr>
        <w:t xml:space="preserve">) </w:t>
      </w:r>
      <w:r w:rsidRPr="00156CD5">
        <w:rPr>
          <w:lang w:val="en-US"/>
        </w:rPr>
        <w:t xml:space="preserve">and downlink transmission </w:t>
      </w:r>
      <w:r w:rsidR="00865563" w:rsidRPr="00156CD5">
        <w:rPr>
          <w:lang w:val="en-US"/>
        </w:rPr>
        <w:t>(L</w:t>
      </w:r>
      <w:r w:rsidR="00865563" w:rsidRPr="00156CD5">
        <w:rPr>
          <w:vertAlign w:val="subscript"/>
          <w:lang w:val="en-US"/>
        </w:rPr>
        <w:t>C,DL</w:t>
      </w:r>
      <w:r w:rsidR="00865563" w:rsidRPr="00156CD5">
        <w:rPr>
          <w:lang w:val="en-US"/>
        </w:rPr>
        <w:t>) can</w:t>
      </w:r>
      <w:r w:rsidRPr="00156CD5">
        <w:rPr>
          <w:lang w:val="en-US"/>
        </w:rPr>
        <w:t>not take place simultaneously w</w:t>
      </w:r>
      <w:r w:rsidR="00930BB4" w:rsidRPr="00156CD5">
        <w:rPr>
          <w:lang w:val="en-US"/>
        </w:rPr>
        <w:t xml:space="preserve">ithin the IAB node, this can be avoided by </w:t>
      </w:r>
      <w:r w:rsidR="00865563" w:rsidRPr="00156CD5">
        <w:rPr>
          <w:lang w:val="en-US"/>
        </w:rPr>
        <w:t xml:space="preserve">the IAB node </w:t>
      </w:r>
      <w:r w:rsidR="00930BB4" w:rsidRPr="00156CD5">
        <w:rPr>
          <w:lang w:val="en-US"/>
        </w:rPr>
        <w:t xml:space="preserve">simply </w:t>
      </w:r>
      <w:r w:rsidR="00865563" w:rsidRPr="00156CD5">
        <w:rPr>
          <w:lang w:val="en-US"/>
        </w:rPr>
        <w:t>not scheduling</w:t>
      </w:r>
      <w:r w:rsidRPr="00156CD5">
        <w:rPr>
          <w:lang w:val="en-US"/>
        </w:rPr>
        <w:t xml:space="preserve"> </w:t>
      </w:r>
      <w:r w:rsidR="00930BB4" w:rsidRPr="00156CD5">
        <w:rPr>
          <w:lang w:val="en-US"/>
        </w:rPr>
        <w:t xml:space="preserve">any </w:t>
      </w:r>
      <w:r w:rsidRPr="00156CD5">
        <w:rPr>
          <w:lang w:val="en-US"/>
        </w:rPr>
        <w:t xml:space="preserve">downlink </w:t>
      </w:r>
      <w:r w:rsidR="00865563" w:rsidRPr="00156CD5">
        <w:rPr>
          <w:lang w:val="en-US"/>
        </w:rPr>
        <w:t xml:space="preserve">transmission when it has been provided with </w:t>
      </w:r>
      <w:r w:rsidRPr="00156CD5">
        <w:rPr>
          <w:lang w:val="en-US"/>
        </w:rPr>
        <w:t xml:space="preserve">a scheduling grant and </w:t>
      </w:r>
      <w:r w:rsidR="00865563" w:rsidRPr="00156CD5">
        <w:rPr>
          <w:lang w:val="en-US"/>
        </w:rPr>
        <w:t xml:space="preserve">has </w:t>
      </w:r>
      <w:r w:rsidRPr="00156CD5">
        <w:rPr>
          <w:lang w:val="en-US"/>
        </w:rPr>
        <w:t>data available for uplink transmission</w:t>
      </w:r>
      <w:r w:rsidR="00930BB4" w:rsidRPr="00156CD5">
        <w:rPr>
          <w:lang w:val="en-US"/>
        </w:rPr>
        <w:t>.</w:t>
      </w:r>
    </w:p>
    <w:p w14:paraId="4EB3B6C1" w14:textId="77777777" w:rsidR="00930BB4" w:rsidRPr="00156CD5" w:rsidRDefault="00930BB4" w:rsidP="00930BB4">
      <w:pPr>
        <w:rPr>
          <w:lang w:val="en-US"/>
        </w:rPr>
      </w:pPr>
      <w:r w:rsidRPr="00156CD5">
        <w:rPr>
          <w:lang w:val="en-US"/>
        </w:rPr>
        <w:t xml:space="preserve">On the other hand, if uplink backhaul transmission is only controlled by dynamic scheduling grants provided by the parent, the IAB node may issue a scheduling grant for uplink transmission from a child node or a UE during the same time resource. If the IAB node then carries out uplink data transmission according to the scheduling grant provided by the parent, the transmission from the child/UE cannot be received.  </w:t>
      </w:r>
    </w:p>
    <w:p w14:paraId="5F76D9AF" w14:textId="3F75F3E8" w:rsidR="00960AA5" w:rsidRPr="00156CD5" w:rsidRDefault="005A5F6B" w:rsidP="00960AA5">
      <w:pPr>
        <w:rPr>
          <w:lang w:val="en-US"/>
        </w:rPr>
      </w:pPr>
      <w:r w:rsidRPr="00156CD5">
        <w:rPr>
          <w:lang w:val="en-US"/>
        </w:rPr>
        <w:t xml:space="preserve">To </w:t>
      </w:r>
      <w:r w:rsidR="00E927F4">
        <w:rPr>
          <w:lang w:val="en-US"/>
        </w:rPr>
        <w:t xml:space="preserve">be able to </w:t>
      </w:r>
      <w:r w:rsidRPr="00156CD5">
        <w:rPr>
          <w:lang w:val="en-US"/>
        </w:rPr>
        <w:t xml:space="preserve">avoid this situation, </w:t>
      </w:r>
      <w:r>
        <w:rPr>
          <w:lang w:val="en-US"/>
        </w:rPr>
        <w:t xml:space="preserve">we propose that </w:t>
      </w:r>
      <w:r w:rsidRPr="00156CD5">
        <w:rPr>
          <w:lang w:val="en-US"/>
        </w:rPr>
        <w:t xml:space="preserve">the IAB node </w:t>
      </w:r>
      <w:r>
        <w:rPr>
          <w:lang w:val="en-US"/>
        </w:rPr>
        <w:t xml:space="preserve">may be configured </w:t>
      </w:r>
      <w:r w:rsidRPr="00156CD5">
        <w:rPr>
          <w:lang w:val="en-US"/>
        </w:rPr>
        <w:t xml:space="preserve">with a </w:t>
      </w:r>
      <w:r>
        <w:rPr>
          <w:lang w:val="en-US"/>
        </w:rPr>
        <w:t xml:space="preserve">second </w:t>
      </w:r>
      <w:r w:rsidRPr="00156CD5">
        <w:rPr>
          <w:lang w:val="en-US"/>
        </w:rPr>
        <w:t xml:space="preserve">set of time </w:t>
      </w:r>
      <w:r>
        <w:rPr>
          <w:lang w:val="en-US"/>
        </w:rPr>
        <w:t>resources</w:t>
      </w:r>
      <w:r w:rsidRPr="00156CD5">
        <w:rPr>
          <w:lang w:val="en-US"/>
        </w:rPr>
        <w:t xml:space="preserve"> </w:t>
      </w:r>
      <w:r>
        <w:rPr>
          <w:lang w:val="en-US"/>
        </w:rPr>
        <w:t xml:space="preserve">(here simply referred to as Set-2) within which the IAB node can assume it may be scheduled on the </w:t>
      </w:r>
      <w:r w:rsidRPr="00156CD5">
        <w:rPr>
          <w:lang w:val="en-US"/>
        </w:rPr>
        <w:t>UL parent backhaul</w:t>
      </w:r>
      <w:r>
        <w:rPr>
          <w:lang w:val="en-US"/>
        </w:rPr>
        <w:t>.</w:t>
      </w:r>
      <w:r w:rsidR="007F234C" w:rsidRPr="00156CD5">
        <w:rPr>
          <w:lang w:val="en-US"/>
        </w:rPr>
        <w:t xml:space="preserve"> </w:t>
      </w:r>
    </w:p>
    <w:p w14:paraId="6D8A0B07" w14:textId="7198A34D" w:rsidR="0061434D" w:rsidRPr="00156CD5" w:rsidRDefault="00E26E7E" w:rsidP="00960AA5">
      <w:pPr>
        <w:rPr>
          <w:lang w:val="en-US"/>
        </w:rPr>
      </w:pPr>
      <w:r w:rsidRPr="00156CD5">
        <w:rPr>
          <w:lang w:val="en-US"/>
        </w:rPr>
        <w:t xml:space="preserve">The IAB node that is only capable of half-duplexing should </w:t>
      </w:r>
      <w:r w:rsidRPr="00156CD5">
        <w:rPr>
          <w:i/>
          <w:lang w:val="en-US"/>
        </w:rPr>
        <w:t>preferably</w:t>
      </w:r>
      <w:r w:rsidRPr="00156CD5">
        <w:rPr>
          <w:lang w:val="en-US"/>
        </w:rPr>
        <w:t xml:space="preserve"> not schedule </w:t>
      </w:r>
      <w:r w:rsidR="00C94C12" w:rsidRPr="00156CD5">
        <w:rPr>
          <w:lang w:val="en-US"/>
        </w:rPr>
        <w:t xml:space="preserve">UL transmission from its child node and/or UEs on </w:t>
      </w:r>
      <w:r w:rsidR="003C0736">
        <w:rPr>
          <w:lang w:val="en-US"/>
        </w:rPr>
        <w:t>S</w:t>
      </w:r>
      <w:r w:rsidR="003C0736" w:rsidRPr="00156CD5">
        <w:rPr>
          <w:lang w:val="en-US"/>
        </w:rPr>
        <w:t>et</w:t>
      </w:r>
      <w:r w:rsidR="00C94C12" w:rsidRPr="00156CD5">
        <w:rPr>
          <w:lang w:val="en-US"/>
        </w:rPr>
        <w:t>-2 resources</w:t>
      </w:r>
      <w:r w:rsidR="005E55E3" w:rsidRPr="00156CD5">
        <w:rPr>
          <w:lang w:val="en-US"/>
        </w:rPr>
        <w:t xml:space="preserve"> </w:t>
      </w:r>
      <w:proofErr w:type="gramStart"/>
      <w:r w:rsidR="005E55E3" w:rsidRPr="00156CD5">
        <w:rPr>
          <w:lang w:val="en-US"/>
        </w:rPr>
        <w:t>in order to</w:t>
      </w:r>
      <w:proofErr w:type="gramEnd"/>
      <w:r w:rsidR="005E55E3" w:rsidRPr="00156CD5">
        <w:rPr>
          <w:lang w:val="en-US"/>
        </w:rPr>
        <w:t xml:space="preserve"> </w:t>
      </w:r>
      <w:r w:rsidR="00615F43" w:rsidRPr="00156CD5">
        <w:rPr>
          <w:lang w:val="en-US"/>
        </w:rPr>
        <w:t xml:space="preserve">completely avoid scheduling collision at the IAB node. </w:t>
      </w:r>
      <w:r w:rsidR="00C94C12" w:rsidRPr="00156CD5">
        <w:rPr>
          <w:lang w:val="en-US"/>
        </w:rPr>
        <w:t xml:space="preserve"> </w:t>
      </w:r>
      <w:r w:rsidR="00770497" w:rsidRPr="00156CD5">
        <w:rPr>
          <w:lang w:val="en-US"/>
        </w:rPr>
        <w:t xml:space="preserve">IAB node that is not capable of FDM/SDM between </w:t>
      </w:r>
      <w:r w:rsidR="00BC186B" w:rsidRPr="00156CD5">
        <w:rPr>
          <w:lang w:val="en-US"/>
        </w:rPr>
        <w:t xml:space="preserve">UL parent </w:t>
      </w:r>
      <w:r w:rsidR="00E35E8D" w:rsidRPr="00156CD5">
        <w:rPr>
          <w:lang w:val="en-US"/>
        </w:rPr>
        <w:t>backhaul and DL child links (e.g., due to transmit timing misalignment) should not transmit</w:t>
      </w:r>
      <w:r w:rsidR="009618C9" w:rsidRPr="00156CD5">
        <w:rPr>
          <w:lang w:val="en-US"/>
        </w:rPr>
        <w:t xml:space="preserve"> on DL child links</w:t>
      </w:r>
      <w:r w:rsidR="00E35E8D" w:rsidRPr="00156CD5">
        <w:rPr>
          <w:lang w:val="en-US"/>
        </w:rPr>
        <w:t xml:space="preserve"> at the UL scheduled </w:t>
      </w:r>
      <w:r w:rsidR="00C339E7" w:rsidRPr="00156CD5">
        <w:rPr>
          <w:lang w:val="en-US"/>
        </w:rPr>
        <w:t xml:space="preserve">time </w:t>
      </w:r>
      <w:r w:rsidR="0006219C">
        <w:rPr>
          <w:lang w:val="en-US"/>
        </w:rPr>
        <w:t>resources</w:t>
      </w:r>
      <w:r w:rsidR="00C339E7" w:rsidRPr="00156CD5">
        <w:rPr>
          <w:lang w:val="en-US"/>
        </w:rPr>
        <w:t xml:space="preserve">. </w:t>
      </w:r>
    </w:p>
    <w:p w14:paraId="63D6006E" w14:textId="45E93B7D" w:rsidR="009B7584" w:rsidRDefault="003F4FEC" w:rsidP="00F876DF">
      <w:pPr>
        <w:rPr>
          <w:lang w:val="en-US"/>
        </w:rPr>
      </w:pPr>
      <w:bookmarkStart w:id="22" w:name="_Hlk525198526"/>
      <w:r w:rsidRPr="00156CD5">
        <w:rPr>
          <w:lang w:val="en-US"/>
        </w:rPr>
        <w:t>When t</w:t>
      </w:r>
      <w:r w:rsidR="000345A6" w:rsidRPr="00156CD5">
        <w:rPr>
          <w:lang w:val="en-US"/>
        </w:rPr>
        <w:t xml:space="preserve">he IAB node </w:t>
      </w:r>
      <w:r w:rsidR="00DE3191" w:rsidRPr="00156CD5">
        <w:rPr>
          <w:lang w:val="en-US"/>
        </w:rPr>
        <w:t>issue</w:t>
      </w:r>
      <w:r w:rsidR="0038344D" w:rsidRPr="00156CD5">
        <w:rPr>
          <w:lang w:val="en-US"/>
        </w:rPr>
        <w:t>s</w:t>
      </w:r>
      <w:r w:rsidR="00DE3191" w:rsidRPr="00156CD5">
        <w:rPr>
          <w:lang w:val="en-US"/>
        </w:rPr>
        <w:t xml:space="preserve"> scheduling grants to its child node(s) or UEs</w:t>
      </w:r>
      <w:r w:rsidR="00070181" w:rsidRPr="00156CD5">
        <w:rPr>
          <w:lang w:val="en-US"/>
        </w:rPr>
        <w:t>, it may</w:t>
      </w:r>
      <w:r w:rsidR="004E4F8C">
        <w:rPr>
          <w:lang w:val="en-US"/>
        </w:rPr>
        <w:t xml:space="preserve"> in addition</w:t>
      </w:r>
      <w:r w:rsidR="00070181" w:rsidRPr="00156CD5">
        <w:rPr>
          <w:lang w:val="en-US"/>
        </w:rPr>
        <w:t xml:space="preserve"> be</w:t>
      </w:r>
      <w:r w:rsidR="00DE3191" w:rsidRPr="00156CD5">
        <w:rPr>
          <w:lang w:val="en-US"/>
        </w:rPr>
        <w:t xml:space="preserve"> based on some prior</w:t>
      </w:r>
      <w:r w:rsidR="009607EF" w:rsidRPr="00156CD5">
        <w:rPr>
          <w:lang w:val="en-US"/>
        </w:rPr>
        <w:t xml:space="preserve"> knowledge</w:t>
      </w:r>
      <w:r w:rsidR="00DE3191" w:rsidRPr="00156CD5">
        <w:rPr>
          <w:lang w:val="en-US"/>
        </w:rPr>
        <w:t xml:space="preserve">, for example, </w:t>
      </w:r>
      <w:r w:rsidR="00D932F6" w:rsidRPr="00156CD5">
        <w:rPr>
          <w:lang w:val="en-US"/>
        </w:rPr>
        <w:t xml:space="preserve">the probability of receiving a scheduling grant from a parent node at a certain time </w:t>
      </w:r>
      <w:r w:rsidR="008A1554">
        <w:rPr>
          <w:lang w:val="en-US"/>
        </w:rPr>
        <w:t>resource</w:t>
      </w:r>
      <w:r w:rsidR="00D932F6" w:rsidRPr="00156CD5">
        <w:rPr>
          <w:lang w:val="en-US"/>
        </w:rPr>
        <w:t xml:space="preserve">, </w:t>
      </w:r>
      <w:proofErr w:type="gramStart"/>
      <w:r w:rsidR="00DB54B0" w:rsidRPr="00156CD5">
        <w:rPr>
          <w:lang w:val="en-US"/>
        </w:rPr>
        <w:t>so as to</w:t>
      </w:r>
      <w:proofErr w:type="gramEnd"/>
      <w:r w:rsidR="00DB54B0" w:rsidRPr="00156CD5">
        <w:rPr>
          <w:lang w:val="en-US"/>
        </w:rPr>
        <w:t xml:space="preserve"> use the time resources more efficiently.</w:t>
      </w:r>
      <w:r w:rsidR="00A36E74" w:rsidRPr="00156CD5">
        <w:rPr>
          <w:lang w:val="en-US"/>
        </w:rPr>
        <w:t xml:space="preserve"> In any case,</w:t>
      </w:r>
      <w:r w:rsidR="004A2E58" w:rsidRPr="00156CD5">
        <w:rPr>
          <w:lang w:val="en-US"/>
        </w:rPr>
        <w:t xml:space="preserve"> </w:t>
      </w:r>
      <w:r w:rsidR="00A36E74" w:rsidRPr="00156CD5">
        <w:rPr>
          <w:lang w:val="en-US"/>
        </w:rPr>
        <w:t>i</w:t>
      </w:r>
      <w:r w:rsidR="00E758D4" w:rsidRPr="00156CD5">
        <w:rPr>
          <w:lang w:val="en-US"/>
        </w:rPr>
        <w:t xml:space="preserve">f collision happens between the scheduling grant available for the UL parent backhaul, </w:t>
      </w:r>
      <w:r w:rsidR="00F876DF" w:rsidRPr="00156CD5">
        <w:rPr>
          <w:lang w:val="en-US"/>
        </w:rPr>
        <w:t xml:space="preserve">and </w:t>
      </w:r>
      <w:r w:rsidR="004A2E58" w:rsidRPr="00156CD5">
        <w:rPr>
          <w:lang w:val="en-US"/>
        </w:rPr>
        <w:t xml:space="preserve">the already issued scheduling </w:t>
      </w:r>
      <w:bookmarkEnd w:id="22"/>
      <w:r w:rsidR="00F876DF" w:rsidRPr="00156CD5">
        <w:rPr>
          <w:lang w:val="en-US"/>
        </w:rPr>
        <w:t>assignment to the IAB node’s child node or UEs, the scheduling collision should be resolved in a pre-defined/</w:t>
      </w:r>
      <w:r w:rsidR="004529D4" w:rsidRPr="00156CD5">
        <w:rPr>
          <w:lang w:val="en-US"/>
        </w:rPr>
        <w:t>on-demand</w:t>
      </w:r>
      <w:r w:rsidR="00F876DF" w:rsidRPr="00156CD5">
        <w:rPr>
          <w:lang w:val="en-US"/>
        </w:rPr>
        <w:t xml:space="preserve"> manner. </w:t>
      </w:r>
      <w:r w:rsidR="00F86118" w:rsidRPr="00156CD5">
        <w:rPr>
          <w:lang w:val="en-US"/>
        </w:rPr>
        <w:t xml:space="preserve"> </w:t>
      </w:r>
    </w:p>
    <w:p w14:paraId="2C083F28" w14:textId="6AF80B55" w:rsidR="00B3577A" w:rsidRPr="005E6832" w:rsidRDefault="00B3577A" w:rsidP="00B3577A">
      <w:pPr>
        <w:rPr>
          <w:lang w:val="en-US"/>
        </w:rPr>
      </w:pPr>
      <w:r w:rsidRPr="0047547D">
        <w:rPr>
          <w:lang w:val="en-US"/>
        </w:rPr>
        <w:t xml:space="preserve">As exemplified in </w:t>
      </w:r>
      <w:r w:rsidR="00632878">
        <w:rPr>
          <w:lang w:val="en-US"/>
        </w:rPr>
        <w:fldChar w:fldCharType="begin"/>
      </w:r>
      <w:r w:rsidR="00632878">
        <w:rPr>
          <w:lang w:val="en-US"/>
        </w:rPr>
        <w:instrText xml:space="preserve"> REF _Ref525891598 \h </w:instrText>
      </w:r>
      <w:r w:rsidR="00632878">
        <w:rPr>
          <w:lang w:val="en-US"/>
        </w:rPr>
      </w:r>
      <w:r w:rsidR="00632878">
        <w:rPr>
          <w:lang w:val="en-US"/>
        </w:rPr>
        <w:fldChar w:fldCharType="separate"/>
      </w:r>
      <w:r w:rsidR="00752128" w:rsidRPr="002230F7">
        <w:rPr>
          <w:lang w:val="en-US"/>
        </w:rPr>
        <w:t xml:space="preserve">Figure </w:t>
      </w:r>
      <w:r w:rsidR="00752128">
        <w:rPr>
          <w:noProof/>
          <w:lang w:val="en-US"/>
        </w:rPr>
        <w:t>3</w:t>
      </w:r>
      <w:r w:rsidR="00632878">
        <w:rPr>
          <w:lang w:val="en-US"/>
        </w:rPr>
        <w:fldChar w:fldCharType="end"/>
      </w:r>
      <w:r>
        <w:rPr>
          <w:lang w:val="en-US"/>
        </w:rPr>
        <w:t>,</w:t>
      </w:r>
      <w:r w:rsidRPr="00156CD5">
        <w:rPr>
          <w:lang w:val="en-US"/>
        </w:rPr>
        <w:t xml:space="preserve"> where each time </w:t>
      </w:r>
      <w:r w:rsidR="008A1554">
        <w:rPr>
          <w:lang w:val="en-US"/>
        </w:rPr>
        <w:t>resource</w:t>
      </w:r>
      <w:r w:rsidRPr="00156CD5">
        <w:rPr>
          <w:lang w:val="en-US"/>
        </w:rPr>
        <w:t xml:space="preserve"> in the sets is one slot, collision may happen between the scheduling </w:t>
      </w:r>
      <w:r>
        <w:rPr>
          <w:lang w:val="en-US"/>
        </w:rPr>
        <w:t>grants</w:t>
      </w:r>
      <w:r w:rsidRPr="00156CD5">
        <w:rPr>
          <w:lang w:val="en-US"/>
        </w:rPr>
        <w:t xml:space="preserve"> of the parent node and the IAB node. In this example, slot n+2 is not restricted by the p</w:t>
      </w:r>
      <w:r w:rsidRPr="005E6832">
        <w:rPr>
          <w:lang w:val="en-US"/>
        </w:rPr>
        <w:t xml:space="preserve">arent node, therefore the IAB node can either assign it to UL or DL to its child links. </w:t>
      </w:r>
    </w:p>
    <w:p w14:paraId="536BB6B9" w14:textId="4ED31AE2" w:rsidR="00B3577A" w:rsidRPr="00880D37" w:rsidRDefault="00B3577A" w:rsidP="00B3577A">
      <w:pPr>
        <w:rPr>
          <w:lang w:val="en-US"/>
        </w:rPr>
      </w:pPr>
      <w:r w:rsidRPr="00880D37">
        <w:rPr>
          <w:lang w:val="en-US"/>
        </w:rPr>
        <w:t xml:space="preserve">If </w:t>
      </w:r>
      <w:r w:rsidR="00392F7A">
        <w:rPr>
          <w:lang w:val="en-US"/>
        </w:rPr>
        <w:t>a</w:t>
      </w:r>
      <w:r w:rsidRPr="00880D37">
        <w:rPr>
          <w:lang w:val="en-US"/>
        </w:rPr>
        <w:t xml:space="preserve"> collision happens between </w:t>
      </w:r>
      <w:r w:rsidR="00392F7A">
        <w:rPr>
          <w:lang w:val="en-US"/>
        </w:rPr>
        <w:t>a</w:t>
      </w:r>
      <w:r w:rsidRPr="00880D37">
        <w:rPr>
          <w:lang w:val="en-US"/>
        </w:rPr>
        <w:t xml:space="preserve"> scheduling grant available for the UL parent backhaul</w:t>
      </w:r>
      <w:r w:rsidR="00392F7A">
        <w:rPr>
          <w:lang w:val="en-US"/>
        </w:rPr>
        <w:t xml:space="preserve"> (</w:t>
      </w:r>
      <w:proofErr w:type="gramStart"/>
      <w:r w:rsidR="00392F7A">
        <w:rPr>
          <w:lang w:val="en-US"/>
        </w:rPr>
        <w:t>L</w:t>
      </w:r>
      <w:r w:rsidR="00392F7A">
        <w:rPr>
          <w:vertAlign w:val="subscript"/>
          <w:lang w:val="en-US"/>
        </w:rPr>
        <w:t>P,UL</w:t>
      </w:r>
      <w:proofErr w:type="gramEnd"/>
      <w:r w:rsidR="00392F7A">
        <w:rPr>
          <w:lang w:val="en-US"/>
        </w:rPr>
        <w:t xml:space="preserve">) </w:t>
      </w:r>
      <w:r w:rsidRPr="00880D37">
        <w:rPr>
          <w:lang w:val="en-US"/>
        </w:rPr>
        <w:t xml:space="preserve">and </w:t>
      </w:r>
      <w:r w:rsidR="00392F7A">
        <w:rPr>
          <w:lang w:val="en-US"/>
        </w:rPr>
        <w:t xml:space="preserve">an </w:t>
      </w:r>
      <w:r w:rsidRPr="00880D37">
        <w:rPr>
          <w:lang w:val="en-US"/>
        </w:rPr>
        <w:t xml:space="preserve">already issued scheduling grant for </w:t>
      </w:r>
      <w:r w:rsidR="00392F7A">
        <w:rPr>
          <w:lang w:val="en-US"/>
        </w:rPr>
        <w:t xml:space="preserve">the </w:t>
      </w:r>
      <w:r w:rsidRPr="00880D37">
        <w:rPr>
          <w:lang w:val="en-US"/>
        </w:rPr>
        <w:t>UL child backhaul</w:t>
      </w:r>
      <w:r w:rsidR="00392F7A">
        <w:rPr>
          <w:lang w:val="en-US"/>
        </w:rPr>
        <w:t xml:space="preserve"> (L</w:t>
      </w:r>
      <w:r w:rsidR="00392F7A">
        <w:rPr>
          <w:vertAlign w:val="subscript"/>
          <w:lang w:val="en-US"/>
        </w:rPr>
        <w:t>C</w:t>
      </w:r>
      <w:r w:rsidR="00085E8C">
        <w:rPr>
          <w:vertAlign w:val="subscript"/>
          <w:lang w:val="en-US"/>
        </w:rPr>
        <w:t>,UL</w:t>
      </w:r>
      <w:r w:rsidR="00085E8C">
        <w:rPr>
          <w:lang w:val="en-US"/>
        </w:rPr>
        <w:t>)</w:t>
      </w:r>
      <w:r w:rsidRPr="00880D37">
        <w:rPr>
          <w:lang w:val="en-US"/>
        </w:rPr>
        <w:t xml:space="preserve">, </w:t>
      </w:r>
      <w:r w:rsidR="00085E8C">
        <w:rPr>
          <w:lang w:val="en-US"/>
        </w:rPr>
        <w:t xml:space="preserve">and the IAB node has data available for uplink transmission </w:t>
      </w:r>
      <w:r w:rsidR="00085E8C" w:rsidRPr="00085E8C">
        <w:rPr>
          <w:lang w:val="en-US"/>
        </w:rPr>
        <w:t>on</w:t>
      </w:r>
      <w:r w:rsidR="00085E8C">
        <w:rPr>
          <w:lang w:val="en-US"/>
        </w:rPr>
        <w:t xml:space="preserve"> L</w:t>
      </w:r>
      <w:r w:rsidR="00085E8C" w:rsidRPr="00FB6CB7">
        <w:rPr>
          <w:vertAlign w:val="subscript"/>
          <w:lang w:val="en-US"/>
        </w:rPr>
        <w:t>P,UL</w:t>
      </w:r>
      <w:r w:rsidRPr="00880D37">
        <w:rPr>
          <w:lang w:val="en-US"/>
        </w:rPr>
        <w:t xml:space="preserve">, there </w:t>
      </w:r>
      <w:r w:rsidR="00085E8C">
        <w:rPr>
          <w:lang w:val="en-US"/>
        </w:rPr>
        <w:t>are</w:t>
      </w:r>
      <w:r w:rsidRPr="00880D37">
        <w:rPr>
          <w:lang w:val="en-US"/>
        </w:rPr>
        <w:t xml:space="preserve"> two options:</w:t>
      </w:r>
    </w:p>
    <w:p w14:paraId="664DC533" w14:textId="22173B79" w:rsidR="00B3577A" w:rsidRPr="0047547D" w:rsidRDefault="00B3577A" w:rsidP="00B3577A">
      <w:pPr>
        <w:pStyle w:val="ListParagraph"/>
        <w:numPr>
          <w:ilvl w:val="0"/>
          <w:numId w:val="23"/>
        </w:numPr>
        <w:rPr>
          <w:lang w:val="en-US"/>
        </w:rPr>
      </w:pPr>
      <w:r w:rsidRPr="0047547D">
        <w:rPr>
          <w:lang w:val="en-US"/>
        </w:rPr>
        <w:t xml:space="preserve">Option 1: </w:t>
      </w:r>
      <w:r w:rsidR="00E927F4">
        <w:rPr>
          <w:lang w:val="en-US"/>
        </w:rPr>
        <w:t xml:space="preserve">the IAB node </w:t>
      </w:r>
      <w:r w:rsidRPr="0047547D">
        <w:rPr>
          <w:lang w:val="en-US"/>
        </w:rPr>
        <w:t>transmit</w:t>
      </w:r>
      <w:r w:rsidR="00E927F4">
        <w:rPr>
          <w:lang w:val="en-US"/>
        </w:rPr>
        <w:t>s</w:t>
      </w:r>
      <w:r w:rsidRPr="0047547D">
        <w:rPr>
          <w:lang w:val="en-US"/>
        </w:rPr>
        <w:t xml:space="preserve"> on UL parent backhaul and ignore the possible UL transmission from child links;</w:t>
      </w:r>
    </w:p>
    <w:p w14:paraId="5093283E" w14:textId="7A1AB89C" w:rsidR="00B3577A" w:rsidRPr="0033421E" w:rsidRDefault="00B3577A" w:rsidP="00B3577A">
      <w:pPr>
        <w:pStyle w:val="ListParagraph"/>
        <w:numPr>
          <w:ilvl w:val="0"/>
          <w:numId w:val="23"/>
        </w:numPr>
        <w:rPr>
          <w:lang w:val="en-US"/>
        </w:rPr>
      </w:pPr>
      <w:r w:rsidRPr="0033421E">
        <w:rPr>
          <w:lang w:val="en-US"/>
        </w:rPr>
        <w:t xml:space="preserve">Option 2: </w:t>
      </w:r>
      <w:r w:rsidR="00E927F4">
        <w:rPr>
          <w:lang w:val="en-US"/>
        </w:rPr>
        <w:t xml:space="preserve">the IAB node </w:t>
      </w:r>
      <w:r w:rsidRPr="0033421E">
        <w:rPr>
          <w:lang w:val="en-US"/>
        </w:rPr>
        <w:t>do</w:t>
      </w:r>
      <w:r w:rsidR="00E927F4">
        <w:rPr>
          <w:lang w:val="en-US"/>
        </w:rPr>
        <w:t>es</w:t>
      </w:r>
      <w:r w:rsidRPr="0033421E">
        <w:rPr>
          <w:lang w:val="en-US"/>
        </w:rPr>
        <w:t xml:space="preserve"> not transmit on UL parent backhaul </w:t>
      </w:r>
    </w:p>
    <w:p w14:paraId="387BAFE3" w14:textId="77777777" w:rsidR="00B3577A" w:rsidRPr="00156CD5" w:rsidRDefault="00B3577A" w:rsidP="00B3577A">
      <w:pPr>
        <w:rPr>
          <w:lang w:val="en-US"/>
        </w:rPr>
      </w:pPr>
      <w:r w:rsidRPr="00156CD5">
        <w:rPr>
          <w:lang w:val="en-US"/>
        </w:rPr>
        <w:lastRenderedPageBreak/>
        <w:t>Option 1 implies somewhat higher interference as the child-node/UE in question would have made an “unnecessary” transmission. Option 2 is at the risk of congestion because before forwarding the buffered data to the parent node, the IAB node accumulates even more new data from the child node or UEs by receiving in the UL child links.</w:t>
      </w:r>
    </w:p>
    <w:p w14:paraId="7C175760" w14:textId="77777777" w:rsidR="00B3577A" w:rsidRPr="00156CD5" w:rsidRDefault="00B3577A" w:rsidP="00B3577A">
      <w:pPr>
        <w:jc w:val="center"/>
        <w:rPr>
          <w:lang w:val="en-US"/>
        </w:rPr>
      </w:pPr>
      <w:r w:rsidRPr="00156CD5">
        <w:rPr>
          <w:noProof/>
          <w:lang w:val="en-US"/>
        </w:rPr>
        <w:drawing>
          <wp:inline distT="0" distB="0" distL="0" distR="0" wp14:anchorId="16E9FAF3" wp14:editId="294CFBF8">
            <wp:extent cx="3569192" cy="162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69192" cy="1620000"/>
                    </a:xfrm>
                    <a:prstGeom prst="rect">
                      <a:avLst/>
                    </a:prstGeom>
                    <a:noFill/>
                  </pic:spPr>
                </pic:pic>
              </a:graphicData>
            </a:graphic>
          </wp:inline>
        </w:drawing>
      </w:r>
    </w:p>
    <w:p w14:paraId="267FFBC2" w14:textId="479ABA0C" w:rsidR="00B3577A" w:rsidRPr="00156CD5" w:rsidRDefault="00B3577A" w:rsidP="00B3577A">
      <w:pPr>
        <w:pStyle w:val="Caption"/>
        <w:rPr>
          <w:lang w:val="en-US"/>
        </w:rPr>
      </w:pPr>
      <w:bookmarkStart w:id="23" w:name="_Ref525891598"/>
      <w:r w:rsidRPr="002230F7">
        <w:rPr>
          <w:lang w:val="en-US"/>
        </w:rPr>
        <w:t xml:space="preserve">Figure </w:t>
      </w:r>
      <w:r w:rsidRPr="002230F7">
        <w:rPr>
          <w:lang w:val="en-US"/>
        </w:rPr>
        <w:fldChar w:fldCharType="begin"/>
      </w:r>
      <w:r w:rsidRPr="002230F7">
        <w:rPr>
          <w:lang w:val="en-US"/>
        </w:rPr>
        <w:instrText xml:space="preserve"> SEQ Figure \* ARABIC </w:instrText>
      </w:r>
      <w:r w:rsidRPr="002230F7">
        <w:rPr>
          <w:lang w:val="en-US"/>
        </w:rPr>
        <w:fldChar w:fldCharType="separate"/>
      </w:r>
      <w:r w:rsidR="00752128">
        <w:rPr>
          <w:noProof/>
          <w:lang w:val="en-US"/>
        </w:rPr>
        <w:t>3</w:t>
      </w:r>
      <w:r w:rsidRPr="002230F7">
        <w:rPr>
          <w:lang w:val="en-US"/>
        </w:rPr>
        <w:fldChar w:fldCharType="end"/>
      </w:r>
      <w:bookmarkEnd w:id="23"/>
      <w:r w:rsidRPr="002230F7">
        <w:rPr>
          <w:lang w:val="en-US"/>
        </w:rPr>
        <w:t>: Example of scheduling collision.</w:t>
      </w:r>
    </w:p>
    <w:p w14:paraId="0AF31F66" w14:textId="77777777" w:rsidR="00B3577A" w:rsidRPr="00880D37" w:rsidRDefault="00B3577A" w:rsidP="00F876DF">
      <w:pPr>
        <w:rPr>
          <w:lang w:val="en-US"/>
        </w:rPr>
      </w:pPr>
    </w:p>
    <w:p w14:paraId="23DB6397" w14:textId="7F9F196E" w:rsidR="00960AA5" w:rsidRPr="0047547D" w:rsidRDefault="00A741DF" w:rsidP="00694860">
      <w:pPr>
        <w:pStyle w:val="Heading2"/>
        <w:rPr>
          <w:lang w:val="en-US"/>
        </w:rPr>
      </w:pPr>
      <w:r>
        <w:rPr>
          <w:lang w:val="en-US"/>
        </w:rPr>
        <w:t xml:space="preserve">Set-3: </w:t>
      </w:r>
      <w:r w:rsidR="003F7883" w:rsidRPr="00880D37">
        <w:rPr>
          <w:lang w:val="en-US"/>
        </w:rPr>
        <w:t xml:space="preserve">Access-specific </w:t>
      </w:r>
      <w:r w:rsidR="008676CA" w:rsidRPr="00880D37">
        <w:rPr>
          <w:lang w:val="en-US"/>
        </w:rPr>
        <w:t>avoidance</w:t>
      </w:r>
    </w:p>
    <w:p w14:paraId="3288535A" w14:textId="7EF5234D" w:rsidR="008676CA" w:rsidRPr="00156CD5" w:rsidRDefault="00865563" w:rsidP="008676CA">
      <w:pPr>
        <w:rPr>
          <w:lang w:val="en-US"/>
        </w:rPr>
      </w:pPr>
      <w:r w:rsidRPr="0047547D">
        <w:rPr>
          <w:lang w:val="en-US"/>
        </w:rPr>
        <w:t>It is a typical assumption that direct UE-to-UE interference should be avoided in unpaired spectrum. To enable this,</w:t>
      </w:r>
      <w:r w:rsidR="00690114">
        <w:rPr>
          <w:lang w:val="en-US"/>
        </w:rPr>
        <w:t xml:space="preserve"> we propose</w:t>
      </w:r>
      <w:r w:rsidRPr="0047547D">
        <w:rPr>
          <w:lang w:val="en-US"/>
        </w:rPr>
        <w:t xml:space="preserve"> an IAB node could be configu</w:t>
      </w:r>
      <w:r w:rsidRPr="00156CD5">
        <w:rPr>
          <w:lang w:val="en-US"/>
        </w:rPr>
        <w:t>red with a third set of time-domain resources, here simply referred to as Set-</w:t>
      </w:r>
      <w:r w:rsidR="00690114">
        <w:rPr>
          <w:lang w:val="en-US"/>
        </w:rPr>
        <w:t>3</w:t>
      </w:r>
      <w:r w:rsidRPr="00156CD5">
        <w:rPr>
          <w:lang w:val="en-US"/>
        </w:rPr>
        <w:t xml:space="preserve">, that indicates the resource in which the IAB node </w:t>
      </w:r>
      <w:r w:rsidR="000465D5">
        <w:rPr>
          <w:lang w:val="en-US"/>
        </w:rPr>
        <w:t>should not</w:t>
      </w:r>
      <w:r w:rsidR="000465D5" w:rsidRPr="00156CD5">
        <w:rPr>
          <w:lang w:val="en-US"/>
        </w:rPr>
        <w:t xml:space="preserve"> </w:t>
      </w:r>
      <w:r w:rsidRPr="00156CD5">
        <w:rPr>
          <w:lang w:val="en-US"/>
        </w:rPr>
        <w:t>schedule uplink transmissions from UEs (</w:t>
      </w:r>
      <w:proofErr w:type="gramStart"/>
      <w:r w:rsidRPr="00156CD5">
        <w:rPr>
          <w:lang w:val="en-US"/>
        </w:rPr>
        <w:t>L</w:t>
      </w:r>
      <w:r w:rsidRPr="00156CD5">
        <w:rPr>
          <w:vertAlign w:val="subscript"/>
          <w:lang w:val="en-US"/>
        </w:rPr>
        <w:t>A,UL</w:t>
      </w:r>
      <w:proofErr w:type="gramEnd"/>
      <w:r w:rsidRPr="00156CD5">
        <w:rPr>
          <w:lang w:val="en-US"/>
        </w:rPr>
        <w:t xml:space="preserve">). </w:t>
      </w:r>
    </w:p>
    <w:p w14:paraId="32F25FB7" w14:textId="45AF4D8A" w:rsidR="00912956" w:rsidRPr="00156CD5" w:rsidRDefault="00865563" w:rsidP="008676CA">
      <w:pPr>
        <w:rPr>
          <w:lang w:val="en-US"/>
        </w:rPr>
      </w:pPr>
      <w:r w:rsidRPr="00156CD5">
        <w:rPr>
          <w:lang w:val="en-US"/>
        </w:rPr>
        <w:t>Note that</w:t>
      </w:r>
      <w:r w:rsidR="00F80385" w:rsidRPr="00156CD5">
        <w:rPr>
          <w:lang w:val="en-US"/>
        </w:rPr>
        <w:t>, typically,</w:t>
      </w:r>
      <w:r w:rsidRPr="00156CD5">
        <w:rPr>
          <w:lang w:val="en-US"/>
        </w:rPr>
        <w:t xml:space="preserve"> </w:t>
      </w:r>
      <w:r w:rsidR="00821B80" w:rsidRPr="00156CD5">
        <w:rPr>
          <w:lang w:val="en-US"/>
        </w:rPr>
        <w:t xml:space="preserve">the same </w:t>
      </w:r>
      <w:r w:rsidR="00011053">
        <w:rPr>
          <w:lang w:val="en-US"/>
        </w:rPr>
        <w:t>Set-3</w:t>
      </w:r>
      <w:r w:rsidR="004762C0" w:rsidRPr="00156CD5">
        <w:rPr>
          <w:lang w:val="en-US"/>
        </w:rPr>
        <w:t xml:space="preserve"> </w:t>
      </w:r>
      <w:r w:rsidR="00F80385" w:rsidRPr="00156CD5">
        <w:rPr>
          <w:lang w:val="en-US"/>
        </w:rPr>
        <w:t xml:space="preserve">would be configured </w:t>
      </w:r>
      <w:r w:rsidR="004762C0" w:rsidRPr="00156CD5">
        <w:rPr>
          <w:lang w:val="en-US"/>
        </w:rPr>
        <w:t>for all the IAB nodes in a local area</w:t>
      </w:r>
      <w:r w:rsidR="005C158B">
        <w:rPr>
          <w:lang w:val="en-US"/>
        </w:rPr>
        <w:t>.</w:t>
      </w:r>
      <w:r w:rsidR="004762C0" w:rsidRPr="00156CD5">
        <w:rPr>
          <w:lang w:val="en-US"/>
        </w:rPr>
        <w:t xml:space="preserve"> </w:t>
      </w:r>
    </w:p>
    <w:p w14:paraId="28DA3A89" w14:textId="447EE796" w:rsidR="002D150D" w:rsidRPr="00156CD5" w:rsidRDefault="00BC3B7C" w:rsidP="008676CA">
      <w:pPr>
        <w:rPr>
          <w:lang w:val="en-US"/>
        </w:rPr>
      </w:pPr>
      <w:r w:rsidRPr="002230F7">
        <w:rPr>
          <w:lang w:val="en-US"/>
        </w:rPr>
        <w:t xml:space="preserve">Besides the time resources belonging to </w:t>
      </w:r>
      <w:r>
        <w:rPr>
          <w:lang w:val="en-US"/>
        </w:rPr>
        <w:t>any</w:t>
      </w:r>
      <w:r w:rsidRPr="002230F7">
        <w:rPr>
          <w:lang w:val="en-US"/>
        </w:rPr>
        <w:t xml:space="preserve"> of the above three sets, the IAB node can also be configured with </w:t>
      </w:r>
      <w:r>
        <w:rPr>
          <w:lang w:val="en-US"/>
        </w:rPr>
        <w:t xml:space="preserve">a set of </w:t>
      </w:r>
      <w:r w:rsidRPr="002230F7">
        <w:rPr>
          <w:lang w:val="en-US"/>
        </w:rPr>
        <w:t xml:space="preserve">time resources </w:t>
      </w:r>
      <w:r>
        <w:rPr>
          <w:lang w:val="en-US"/>
        </w:rPr>
        <w:t>during which</w:t>
      </w:r>
      <w:r w:rsidRPr="002230F7">
        <w:rPr>
          <w:lang w:val="en-US"/>
        </w:rPr>
        <w:t xml:space="preserve"> the IAB node can make local decisions on</w:t>
      </w:r>
      <w:r>
        <w:rPr>
          <w:lang w:val="en-US"/>
        </w:rPr>
        <w:t>, e.g.,</w:t>
      </w:r>
      <w:r w:rsidRPr="002230F7">
        <w:rPr>
          <w:lang w:val="en-US"/>
        </w:rPr>
        <w:t xml:space="preserve"> how to multiplex child links</w:t>
      </w:r>
      <w:r>
        <w:rPr>
          <w:lang w:val="en-US"/>
        </w:rPr>
        <w:t xml:space="preserve">, </w:t>
      </w:r>
      <w:r>
        <w:t>or how to react on scheduling grant/assignment from the parent node</w:t>
      </w:r>
      <w:r w:rsidRPr="002230F7">
        <w:rPr>
          <w:lang w:val="en-US"/>
        </w:rPr>
        <w:t>.</w:t>
      </w:r>
    </w:p>
    <w:p w14:paraId="41A5A1F5" w14:textId="3AFBFE34" w:rsidR="007B1FB8" w:rsidRPr="005E6832" w:rsidRDefault="00E927F4" w:rsidP="00E927F4">
      <w:pPr>
        <w:pStyle w:val="Heading2"/>
        <w:rPr>
          <w:lang w:val="en-US"/>
        </w:rPr>
      </w:pPr>
      <w:r>
        <w:rPr>
          <w:lang w:val="en-US"/>
        </w:rPr>
        <w:t>Proposals</w:t>
      </w:r>
    </w:p>
    <w:p w14:paraId="486015AF" w14:textId="03CE69F7" w:rsidR="004A51A8" w:rsidRPr="00156CD5" w:rsidRDefault="001D1C46" w:rsidP="004A51A8">
      <w:pPr>
        <w:pStyle w:val="Proposal"/>
        <w:rPr>
          <w:lang w:val="en-US"/>
        </w:rPr>
      </w:pPr>
      <w:bookmarkStart w:id="24" w:name="_Toc525204829"/>
      <w:bookmarkStart w:id="25" w:name="_Toc525217948"/>
      <w:bookmarkStart w:id="26" w:name="_Toc525218284"/>
      <w:bookmarkStart w:id="27" w:name="_Toc525218635"/>
      <w:bookmarkStart w:id="28" w:name="_Toc525223771"/>
      <w:bookmarkStart w:id="29" w:name="_Toc525223926"/>
      <w:bookmarkStart w:id="30" w:name="_Toc525558507"/>
      <w:bookmarkStart w:id="31" w:name="_Toc525559277"/>
      <w:bookmarkStart w:id="32" w:name="_Toc525631249"/>
      <w:bookmarkStart w:id="33" w:name="_Toc525635690"/>
      <w:bookmarkStart w:id="34" w:name="_Toc525716839"/>
      <w:bookmarkStart w:id="35" w:name="_Toc525733412"/>
      <w:bookmarkStart w:id="36" w:name="_Toc525825411"/>
      <w:bookmarkStart w:id="37" w:name="_Toc525830056"/>
      <w:bookmarkStart w:id="38" w:name="_Toc525892417"/>
      <w:bookmarkStart w:id="39" w:name="_Toc525905440"/>
      <w:bookmarkStart w:id="40" w:name="_Hlk525922556"/>
      <w:r>
        <w:rPr>
          <w:lang w:val="en-US"/>
        </w:rPr>
        <w:t>Define</w:t>
      </w:r>
      <w:r w:rsidR="004A51A8" w:rsidRPr="002230F7">
        <w:rPr>
          <w:lang w:val="en-US"/>
        </w:rPr>
        <w:t xml:space="preserve"> the following </w:t>
      </w:r>
      <w:r w:rsidR="00E927F4">
        <w:rPr>
          <w:lang w:val="en-US"/>
        </w:rPr>
        <w:t>set of</w:t>
      </w:r>
      <w:r w:rsidR="004A51A8" w:rsidRPr="002230F7">
        <w:rPr>
          <w:lang w:val="en-US"/>
        </w:rPr>
        <w:t xml:space="preserve"> </w:t>
      </w:r>
      <w:r w:rsidR="00392F7A">
        <w:rPr>
          <w:lang w:val="en-US"/>
        </w:rPr>
        <w:t xml:space="preserve">time-resources </w:t>
      </w:r>
      <w:r w:rsidR="004A51A8" w:rsidRPr="002230F7">
        <w:rPr>
          <w:lang w:val="en-US"/>
        </w:rPr>
        <w:t>for</w:t>
      </w:r>
      <w:r w:rsidR="00E927F4">
        <w:rPr>
          <w:lang w:val="en-US"/>
        </w:rPr>
        <w:t xml:space="preserve"> IAB-node r</w:t>
      </w:r>
      <w:r w:rsidR="004A51A8" w:rsidRPr="002230F7">
        <w:rPr>
          <w:lang w:val="en-US"/>
        </w:rPr>
        <w:t xml:space="preserve">esource </w:t>
      </w:r>
      <w:r w:rsidR="00501D0B" w:rsidRPr="002230F7">
        <w:rPr>
          <w:lang w:val="en-US"/>
        </w:rPr>
        <w:t>configuration</w:t>
      </w:r>
      <w:r w:rsidR="004A51A8" w:rsidRPr="002230F7">
        <w:rPr>
          <w:lang w:val="en-US"/>
        </w:rPr>
        <w: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92CC413" w14:textId="5FE594C8" w:rsidR="00476073" w:rsidRPr="00880D37" w:rsidRDefault="00A03D54" w:rsidP="00A03D54">
      <w:pPr>
        <w:pStyle w:val="Proposal"/>
        <w:numPr>
          <w:ilvl w:val="0"/>
          <w:numId w:val="22"/>
        </w:numPr>
        <w:rPr>
          <w:lang w:val="en-US"/>
        </w:rPr>
      </w:pPr>
      <w:bookmarkStart w:id="41" w:name="_Toc525204830"/>
      <w:bookmarkStart w:id="42" w:name="_Toc525217949"/>
      <w:bookmarkStart w:id="43" w:name="_Toc525218285"/>
      <w:bookmarkStart w:id="44" w:name="_Toc525218636"/>
      <w:bookmarkStart w:id="45" w:name="_Toc525223772"/>
      <w:bookmarkStart w:id="46" w:name="_Toc525223927"/>
      <w:bookmarkStart w:id="47" w:name="_Toc525558508"/>
      <w:bookmarkStart w:id="48" w:name="_Toc525559278"/>
      <w:bookmarkStart w:id="49" w:name="_Toc525631250"/>
      <w:bookmarkStart w:id="50" w:name="_Toc525635691"/>
      <w:bookmarkStart w:id="51" w:name="_Toc525716840"/>
      <w:bookmarkStart w:id="52" w:name="_Toc525733413"/>
      <w:bookmarkStart w:id="53" w:name="_Toc525825412"/>
      <w:bookmarkStart w:id="54" w:name="_Toc525830057"/>
      <w:bookmarkStart w:id="55" w:name="_Toc525892418"/>
      <w:bookmarkStart w:id="56" w:name="_Toc525905441"/>
      <w:r w:rsidRPr="005E6832">
        <w:rPr>
          <w:lang w:val="en-US"/>
        </w:rPr>
        <w:t>Set</w:t>
      </w:r>
      <w:r w:rsidR="00F62BC8" w:rsidRPr="00355F5A">
        <w:rPr>
          <w:lang w:val="en-US"/>
        </w:rPr>
        <w:t xml:space="preserve">-1: </w:t>
      </w:r>
      <w:r w:rsidRPr="00355F5A">
        <w:rPr>
          <w:lang w:val="en-US"/>
        </w:rPr>
        <w:t xml:space="preserve">time resources </w:t>
      </w:r>
      <w:r w:rsidR="008F688E">
        <w:rPr>
          <w:lang w:val="en-US"/>
        </w:rPr>
        <w:t>during which</w:t>
      </w:r>
      <w:r w:rsidR="008F688E" w:rsidRPr="00355F5A">
        <w:rPr>
          <w:lang w:val="en-US"/>
        </w:rPr>
        <w:t xml:space="preserve"> </w:t>
      </w:r>
      <w:r w:rsidRPr="00355F5A">
        <w:rPr>
          <w:lang w:val="en-US"/>
        </w:rPr>
        <w:t xml:space="preserve">the IAB node </w:t>
      </w:r>
      <w:r w:rsidR="001662BC" w:rsidRPr="00880D37">
        <w:rPr>
          <w:lang w:val="en-US"/>
        </w:rPr>
        <w:t>should be</w:t>
      </w:r>
      <w:r w:rsidRPr="00880D37">
        <w:rPr>
          <w:lang w:val="en-US"/>
        </w:rPr>
        <w:t xml:space="preserve"> capable of receiving the DL backhaul</w:t>
      </w:r>
      <w:r w:rsidR="00392F7A">
        <w:rPr>
          <w:lang w:val="en-US"/>
        </w:rPr>
        <w:t xml:space="preserve"> (</w:t>
      </w:r>
      <w:proofErr w:type="gramStart"/>
      <w:r w:rsidR="00392F7A">
        <w:rPr>
          <w:lang w:val="en-US"/>
        </w:rPr>
        <w:t>L</w:t>
      </w:r>
      <w:r w:rsidR="00392F7A">
        <w:rPr>
          <w:vertAlign w:val="subscript"/>
          <w:lang w:val="en-US"/>
        </w:rPr>
        <w:t>P,DL</w:t>
      </w:r>
      <w:proofErr w:type="gramEnd"/>
      <w:r w:rsidR="00392F7A">
        <w:rPr>
          <w:lang w:val="en-US"/>
        </w:rPr>
        <w:t>)</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56ADD27" w14:textId="05899586" w:rsidR="001662BC" w:rsidRPr="00156CD5" w:rsidRDefault="00A03D54" w:rsidP="00A03D54">
      <w:pPr>
        <w:pStyle w:val="Proposal"/>
        <w:numPr>
          <w:ilvl w:val="0"/>
          <w:numId w:val="22"/>
        </w:numPr>
        <w:rPr>
          <w:lang w:val="en-US"/>
        </w:rPr>
      </w:pPr>
      <w:bookmarkStart w:id="57" w:name="_Toc525204831"/>
      <w:bookmarkStart w:id="58" w:name="_Toc525217950"/>
      <w:bookmarkStart w:id="59" w:name="_Toc525218286"/>
      <w:bookmarkStart w:id="60" w:name="_Toc525218637"/>
      <w:bookmarkStart w:id="61" w:name="_Toc525223773"/>
      <w:bookmarkStart w:id="62" w:name="_Toc525223928"/>
      <w:bookmarkStart w:id="63" w:name="_Toc525558509"/>
      <w:bookmarkStart w:id="64" w:name="_Toc525559279"/>
      <w:bookmarkStart w:id="65" w:name="_Toc525631251"/>
      <w:bookmarkStart w:id="66" w:name="_Toc525635692"/>
      <w:bookmarkStart w:id="67" w:name="_Toc525716841"/>
      <w:bookmarkStart w:id="68" w:name="_Toc525733414"/>
      <w:bookmarkStart w:id="69" w:name="_Toc525825413"/>
      <w:bookmarkStart w:id="70" w:name="_Toc525830058"/>
      <w:bookmarkStart w:id="71" w:name="_Toc525892419"/>
      <w:bookmarkStart w:id="72" w:name="_Toc525905442"/>
      <w:r w:rsidRPr="0047547D">
        <w:rPr>
          <w:lang w:val="en-US"/>
        </w:rPr>
        <w:t xml:space="preserve">Set-2: time </w:t>
      </w:r>
      <w:r w:rsidR="001662BC" w:rsidRPr="0047547D">
        <w:rPr>
          <w:lang w:val="en-US"/>
        </w:rPr>
        <w:t xml:space="preserve">resources </w:t>
      </w:r>
      <w:r w:rsidR="008F688E">
        <w:rPr>
          <w:lang w:val="en-US"/>
        </w:rPr>
        <w:t>during which</w:t>
      </w:r>
      <w:r w:rsidR="008F688E" w:rsidRPr="0047547D">
        <w:rPr>
          <w:lang w:val="en-US"/>
        </w:rPr>
        <w:t xml:space="preserve"> </w:t>
      </w:r>
      <w:r w:rsidR="001662BC" w:rsidRPr="0047547D">
        <w:rPr>
          <w:lang w:val="en-US"/>
        </w:rPr>
        <w:t xml:space="preserve">the UL parent backhaul </w:t>
      </w:r>
      <w:r w:rsidR="00392F7A">
        <w:rPr>
          <w:lang w:val="en-US"/>
        </w:rPr>
        <w:t>(</w:t>
      </w:r>
      <w:proofErr w:type="gramStart"/>
      <w:r w:rsidR="00392F7A">
        <w:rPr>
          <w:lang w:val="en-US"/>
        </w:rPr>
        <w:t>L</w:t>
      </w:r>
      <w:r w:rsidR="00392F7A">
        <w:rPr>
          <w:vertAlign w:val="subscript"/>
          <w:lang w:val="en-US"/>
        </w:rPr>
        <w:t>P,UL</w:t>
      </w:r>
      <w:proofErr w:type="gramEnd"/>
      <w:r w:rsidR="00392F7A">
        <w:rPr>
          <w:lang w:val="en-US"/>
        </w:rPr>
        <w:t xml:space="preserve">) </w:t>
      </w:r>
      <w:r w:rsidR="001662BC" w:rsidRPr="0047547D">
        <w:rPr>
          <w:lang w:val="en-US"/>
        </w:rPr>
        <w:t>may be scheduled.</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2F2DF2D9" w14:textId="226A55A9" w:rsidR="00F80182" w:rsidRPr="00392F7A" w:rsidRDefault="001662BC">
      <w:pPr>
        <w:pStyle w:val="Proposal"/>
        <w:numPr>
          <w:ilvl w:val="0"/>
          <w:numId w:val="22"/>
        </w:numPr>
        <w:rPr>
          <w:lang w:val="en-US"/>
        </w:rPr>
      </w:pPr>
      <w:bookmarkStart w:id="73" w:name="_Toc525204832"/>
      <w:bookmarkStart w:id="74" w:name="_Toc525217951"/>
      <w:bookmarkStart w:id="75" w:name="_Toc525218287"/>
      <w:bookmarkStart w:id="76" w:name="_Toc525218638"/>
      <w:bookmarkStart w:id="77" w:name="_Toc525223774"/>
      <w:bookmarkStart w:id="78" w:name="_Toc525223929"/>
      <w:bookmarkStart w:id="79" w:name="_Toc525558510"/>
      <w:bookmarkStart w:id="80" w:name="_Toc525559280"/>
      <w:bookmarkStart w:id="81" w:name="_Toc525631252"/>
      <w:bookmarkStart w:id="82" w:name="_Toc525635693"/>
      <w:bookmarkStart w:id="83" w:name="_Toc525716842"/>
      <w:bookmarkStart w:id="84" w:name="_Toc525733415"/>
      <w:bookmarkStart w:id="85" w:name="_Toc525825414"/>
      <w:bookmarkStart w:id="86" w:name="_Toc525830059"/>
      <w:bookmarkStart w:id="87" w:name="_Toc525892420"/>
      <w:bookmarkStart w:id="88" w:name="_Toc525905443"/>
      <w:r w:rsidRPr="005E6832">
        <w:rPr>
          <w:lang w:val="en-US"/>
        </w:rPr>
        <w:t xml:space="preserve">Set-3: time resources </w:t>
      </w:r>
      <w:r w:rsidR="008F688E">
        <w:rPr>
          <w:lang w:val="en-US"/>
        </w:rPr>
        <w:t>during which</w:t>
      </w:r>
      <w:r w:rsidR="008F688E" w:rsidRPr="00355F5A">
        <w:rPr>
          <w:lang w:val="en-US"/>
        </w:rPr>
        <w:t xml:space="preserve"> </w:t>
      </w:r>
      <w:r w:rsidR="00814D8D" w:rsidRPr="00355F5A">
        <w:rPr>
          <w:lang w:val="en-US"/>
        </w:rPr>
        <w:t xml:space="preserve">the IAB node </w:t>
      </w:r>
      <w:r w:rsidR="005374D8">
        <w:rPr>
          <w:lang w:val="en-US"/>
        </w:rPr>
        <w:t xml:space="preserve">should not </w:t>
      </w:r>
      <w:r w:rsidR="0090326B">
        <w:rPr>
          <w:lang w:val="en-US"/>
        </w:rPr>
        <w:t>schedule</w:t>
      </w:r>
      <w:r w:rsidR="0090326B" w:rsidRPr="00355F5A">
        <w:rPr>
          <w:lang w:val="en-US"/>
        </w:rPr>
        <w:t xml:space="preserve"> </w:t>
      </w:r>
      <w:r w:rsidR="00814D8D" w:rsidRPr="00355F5A">
        <w:rPr>
          <w:lang w:val="en-US"/>
        </w:rPr>
        <w:t xml:space="preserve">transmission on </w:t>
      </w:r>
      <w:r w:rsidR="00392F7A">
        <w:rPr>
          <w:lang w:val="en-US"/>
        </w:rPr>
        <w:t xml:space="preserve">UL </w:t>
      </w:r>
      <w:r w:rsidR="00814D8D" w:rsidRPr="00355F5A">
        <w:rPr>
          <w:lang w:val="en-US"/>
        </w:rPr>
        <w:t>access links</w:t>
      </w:r>
      <w:r w:rsidR="00392F7A">
        <w:rPr>
          <w:lang w:val="en-US"/>
        </w:rPr>
        <w:t xml:space="preserve"> (</w:t>
      </w:r>
      <w:proofErr w:type="gramStart"/>
      <w:r w:rsidR="00392F7A">
        <w:rPr>
          <w:lang w:val="en-US"/>
        </w:rPr>
        <w:t>L</w:t>
      </w:r>
      <w:r w:rsidR="00392F7A">
        <w:rPr>
          <w:vertAlign w:val="subscript"/>
          <w:lang w:val="en-US"/>
        </w:rPr>
        <w:t>A,UL</w:t>
      </w:r>
      <w:proofErr w:type="gramEnd"/>
      <w:r w:rsidR="00392F7A">
        <w:rPr>
          <w:lang w:val="en-US"/>
        </w:rPr>
        <w: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3D9F8402" w14:textId="528A0875" w:rsidR="005D0FDF" w:rsidRDefault="00E927F4" w:rsidP="00FB6CB7">
      <w:pPr>
        <w:pStyle w:val="Proposal"/>
        <w:numPr>
          <w:ilvl w:val="0"/>
          <w:numId w:val="0"/>
        </w:numPr>
        <w:ind w:left="1701"/>
      </w:pPr>
      <w:bookmarkStart w:id="89" w:name="_Toc525733416"/>
      <w:bookmarkStart w:id="90" w:name="_Toc525825415"/>
      <w:bookmarkStart w:id="91" w:name="_Toc525830060"/>
      <w:bookmarkStart w:id="92" w:name="_Toc525892421"/>
      <w:bookmarkStart w:id="93" w:name="_Toc525905444"/>
      <w:r>
        <w:rPr>
          <w:lang w:val="en-US"/>
        </w:rPr>
        <w:t>During time resources not part</w:t>
      </w:r>
      <w:r w:rsidR="00D80335">
        <w:rPr>
          <w:lang w:val="en-US"/>
        </w:rPr>
        <w:t xml:space="preserve"> any of</w:t>
      </w:r>
      <w:r w:rsidR="00B25BF9">
        <w:rPr>
          <w:lang w:val="en-US"/>
        </w:rPr>
        <w:t xml:space="preserve"> the</w:t>
      </w:r>
      <w:r>
        <w:rPr>
          <w:lang w:val="en-US"/>
        </w:rPr>
        <w:t xml:space="preserve"> above</w:t>
      </w:r>
      <w:r w:rsidR="00D80335">
        <w:rPr>
          <w:lang w:val="en-US"/>
        </w:rPr>
        <w:t xml:space="preserve"> sets</w:t>
      </w:r>
      <w:r w:rsidR="00B25BF9">
        <w:rPr>
          <w:lang w:val="en-US"/>
        </w:rPr>
        <w:t xml:space="preserve">, </w:t>
      </w:r>
      <w:r w:rsidR="00B25BF9" w:rsidRPr="00F505FD">
        <w:rPr>
          <w:lang w:val="en-US"/>
        </w:rPr>
        <w:t xml:space="preserve">the IAB node can make local decisions on how to </w:t>
      </w:r>
      <w:r w:rsidR="00F90A1D">
        <w:rPr>
          <w:lang w:val="en-US"/>
        </w:rPr>
        <w:t>schedule</w:t>
      </w:r>
      <w:r w:rsidR="00B25BF9" w:rsidRPr="00F505FD">
        <w:rPr>
          <w:lang w:val="en-US"/>
        </w:rPr>
        <w:t xml:space="preserve"> child links</w:t>
      </w:r>
      <w:r w:rsidR="00B25BF9">
        <w:rPr>
          <w:lang w:val="en-US"/>
        </w:rPr>
        <w:t xml:space="preserve"> </w:t>
      </w:r>
      <w:r w:rsidR="00B25BF9">
        <w:t xml:space="preserve">and how to react </w:t>
      </w:r>
      <w:r w:rsidR="00BC3B7C">
        <w:t>on</w:t>
      </w:r>
      <w:r w:rsidR="00B25BF9">
        <w:t xml:space="preserve"> scheduling grant/assignment from the parent node</w:t>
      </w:r>
      <w:r w:rsidR="002A6B1A">
        <w:t>.</w:t>
      </w:r>
      <w:bookmarkEnd w:id="89"/>
      <w:bookmarkEnd w:id="90"/>
      <w:bookmarkEnd w:id="91"/>
      <w:bookmarkEnd w:id="92"/>
      <w:bookmarkEnd w:id="93"/>
    </w:p>
    <w:p w14:paraId="0E0D2C97" w14:textId="6FBA9F74" w:rsidR="00392F7A" w:rsidRDefault="00392F7A" w:rsidP="00FB6CB7">
      <w:pPr>
        <w:pStyle w:val="Proposal"/>
        <w:numPr>
          <w:ilvl w:val="0"/>
          <w:numId w:val="0"/>
        </w:numPr>
        <w:ind w:left="1701"/>
      </w:pPr>
    </w:p>
    <w:p w14:paraId="65840FFD" w14:textId="77777777" w:rsidR="00392F7A" w:rsidRDefault="00392F7A" w:rsidP="00FB6CB7">
      <w:pPr>
        <w:pStyle w:val="Proposal"/>
        <w:numPr>
          <w:ilvl w:val="0"/>
          <w:numId w:val="0"/>
        </w:numPr>
        <w:ind w:left="1701" w:hanging="1701"/>
      </w:pPr>
    </w:p>
    <w:p w14:paraId="49E6EEAB" w14:textId="646506AA" w:rsidR="00392F7A" w:rsidRPr="00156CD5" w:rsidRDefault="00085E8C" w:rsidP="00392F7A">
      <w:pPr>
        <w:pStyle w:val="Proposal"/>
        <w:rPr>
          <w:lang w:val="en-US"/>
        </w:rPr>
      </w:pPr>
      <w:r>
        <w:rPr>
          <w:lang w:val="en-US"/>
        </w:rPr>
        <w:t>If a</w:t>
      </w:r>
      <w:r w:rsidRPr="00880D37">
        <w:rPr>
          <w:lang w:val="en-US"/>
        </w:rPr>
        <w:t xml:space="preserve"> collision happens between </w:t>
      </w:r>
      <w:r>
        <w:rPr>
          <w:lang w:val="en-US"/>
        </w:rPr>
        <w:t>a</w:t>
      </w:r>
      <w:r w:rsidRPr="00880D37">
        <w:rPr>
          <w:lang w:val="en-US"/>
        </w:rPr>
        <w:t xml:space="preserve"> scheduling grant available for the UL parent backhaul</w:t>
      </w:r>
      <w:r>
        <w:rPr>
          <w:lang w:val="en-US"/>
        </w:rPr>
        <w:t xml:space="preserve"> (</w:t>
      </w:r>
      <w:proofErr w:type="gramStart"/>
      <w:r>
        <w:rPr>
          <w:lang w:val="en-US"/>
        </w:rPr>
        <w:t>L</w:t>
      </w:r>
      <w:r>
        <w:rPr>
          <w:vertAlign w:val="subscript"/>
          <w:lang w:val="en-US"/>
        </w:rPr>
        <w:t>P,UL</w:t>
      </w:r>
      <w:proofErr w:type="gramEnd"/>
      <w:r>
        <w:rPr>
          <w:lang w:val="en-US"/>
        </w:rPr>
        <w:t xml:space="preserve">) </w:t>
      </w:r>
      <w:r w:rsidRPr="00880D37">
        <w:rPr>
          <w:lang w:val="en-US"/>
        </w:rPr>
        <w:t xml:space="preserve">and </w:t>
      </w:r>
      <w:r>
        <w:rPr>
          <w:lang w:val="en-US"/>
        </w:rPr>
        <w:t xml:space="preserve">an </w:t>
      </w:r>
      <w:r w:rsidRPr="00880D37">
        <w:rPr>
          <w:lang w:val="en-US"/>
        </w:rPr>
        <w:t xml:space="preserve">already issued scheduling grant for </w:t>
      </w:r>
      <w:r>
        <w:rPr>
          <w:lang w:val="en-US"/>
        </w:rPr>
        <w:t xml:space="preserve">the </w:t>
      </w:r>
      <w:r w:rsidRPr="00880D37">
        <w:rPr>
          <w:lang w:val="en-US"/>
        </w:rPr>
        <w:t>UL child backhaul</w:t>
      </w:r>
      <w:r>
        <w:rPr>
          <w:lang w:val="en-US"/>
        </w:rPr>
        <w:t xml:space="preserve"> (L</w:t>
      </w:r>
      <w:r>
        <w:rPr>
          <w:vertAlign w:val="subscript"/>
          <w:lang w:val="en-US"/>
        </w:rPr>
        <w:t>C,UL</w:t>
      </w:r>
      <w:r>
        <w:rPr>
          <w:lang w:val="en-US"/>
        </w:rPr>
        <w:t>)</w:t>
      </w:r>
      <w:r w:rsidRPr="00880D37">
        <w:rPr>
          <w:lang w:val="en-US"/>
        </w:rPr>
        <w:t xml:space="preserve">, </w:t>
      </w:r>
      <w:r>
        <w:rPr>
          <w:lang w:val="en-US"/>
        </w:rPr>
        <w:t xml:space="preserve">and the IAB node has data available for uplink transmission </w:t>
      </w:r>
      <w:r w:rsidRPr="00574840">
        <w:rPr>
          <w:lang w:val="en-US"/>
        </w:rPr>
        <w:t>on</w:t>
      </w:r>
      <w:r>
        <w:rPr>
          <w:lang w:val="en-US"/>
        </w:rPr>
        <w:t xml:space="preserve"> L</w:t>
      </w:r>
      <w:r w:rsidRPr="00574840">
        <w:rPr>
          <w:vertAlign w:val="subscript"/>
          <w:lang w:val="en-US"/>
        </w:rPr>
        <w:t>P,UL</w:t>
      </w:r>
      <w:r w:rsidRPr="00880D37">
        <w:rPr>
          <w:lang w:val="en-US"/>
        </w:rPr>
        <w:t xml:space="preserve">, there </w:t>
      </w:r>
      <w:r>
        <w:rPr>
          <w:lang w:val="en-US"/>
        </w:rPr>
        <w:t>are</w:t>
      </w:r>
      <w:r w:rsidRPr="00880D37">
        <w:rPr>
          <w:lang w:val="en-US"/>
        </w:rPr>
        <w:t xml:space="preserve"> two options</w:t>
      </w:r>
      <w:r w:rsidR="00392F7A" w:rsidRPr="00156CD5">
        <w:rPr>
          <w:lang w:val="en-US"/>
        </w:rPr>
        <w:t xml:space="preserve">: </w:t>
      </w:r>
    </w:p>
    <w:p w14:paraId="3B5EE0AD" w14:textId="3452A4BD" w:rsidR="00392F7A" w:rsidRPr="00156CD5" w:rsidRDefault="00392F7A" w:rsidP="00392F7A">
      <w:pPr>
        <w:pStyle w:val="Proposal"/>
        <w:numPr>
          <w:ilvl w:val="0"/>
          <w:numId w:val="24"/>
        </w:numPr>
        <w:rPr>
          <w:lang w:val="en-US"/>
        </w:rPr>
      </w:pPr>
      <w:r w:rsidRPr="00156CD5">
        <w:rPr>
          <w:lang w:val="en-US"/>
        </w:rPr>
        <w:t xml:space="preserve">Option 1: </w:t>
      </w:r>
      <w:r w:rsidR="00E927F4">
        <w:rPr>
          <w:lang w:val="en-US"/>
        </w:rPr>
        <w:t xml:space="preserve">the IAB node </w:t>
      </w:r>
      <w:r w:rsidRPr="00156CD5">
        <w:rPr>
          <w:lang w:val="en-US"/>
        </w:rPr>
        <w:t>transmit</w:t>
      </w:r>
      <w:r w:rsidR="00E927F4">
        <w:rPr>
          <w:lang w:val="en-US"/>
        </w:rPr>
        <w:t>s</w:t>
      </w:r>
      <w:r w:rsidRPr="00156CD5">
        <w:rPr>
          <w:lang w:val="en-US"/>
        </w:rPr>
        <w:t xml:space="preserve"> on UL parent backhaul and ignore the possible UL transmission </w:t>
      </w:r>
      <w:r w:rsidR="00085E8C">
        <w:rPr>
          <w:lang w:val="en-US"/>
        </w:rPr>
        <w:t xml:space="preserve">on the </w:t>
      </w:r>
      <w:r w:rsidRPr="00156CD5">
        <w:rPr>
          <w:lang w:val="en-US"/>
        </w:rPr>
        <w:t>child link;</w:t>
      </w:r>
    </w:p>
    <w:p w14:paraId="41DE1C6C" w14:textId="1AF3798B" w:rsidR="00392F7A" w:rsidRPr="00156CD5" w:rsidRDefault="00392F7A" w:rsidP="00392F7A">
      <w:pPr>
        <w:pStyle w:val="Proposal"/>
        <w:numPr>
          <w:ilvl w:val="0"/>
          <w:numId w:val="24"/>
        </w:numPr>
        <w:rPr>
          <w:lang w:val="en-US"/>
        </w:rPr>
      </w:pPr>
      <w:r w:rsidRPr="00156CD5">
        <w:rPr>
          <w:lang w:val="en-US"/>
        </w:rPr>
        <w:t xml:space="preserve">Option 2: </w:t>
      </w:r>
      <w:r w:rsidR="00B4350F">
        <w:rPr>
          <w:lang w:val="en-US"/>
        </w:rPr>
        <w:t>the IAB</w:t>
      </w:r>
      <w:r w:rsidR="00E927F4">
        <w:rPr>
          <w:lang w:val="en-US"/>
        </w:rPr>
        <w:t xml:space="preserve"> node </w:t>
      </w:r>
      <w:r w:rsidRPr="00156CD5">
        <w:rPr>
          <w:lang w:val="en-US"/>
        </w:rPr>
        <w:t>do</w:t>
      </w:r>
      <w:r w:rsidR="00E927F4">
        <w:rPr>
          <w:lang w:val="en-US"/>
        </w:rPr>
        <w:t>es</w:t>
      </w:r>
      <w:r w:rsidRPr="00156CD5">
        <w:rPr>
          <w:lang w:val="en-US"/>
        </w:rPr>
        <w:t xml:space="preserve"> not</w:t>
      </w:r>
      <w:r w:rsidR="00E927F4">
        <w:rPr>
          <w:lang w:val="en-US"/>
        </w:rPr>
        <w:t xml:space="preserve"> transmit on UL parent backhaul</w:t>
      </w:r>
    </w:p>
    <w:bookmarkEnd w:id="40"/>
    <w:p w14:paraId="0D3C5A77" w14:textId="77777777" w:rsidR="00392F7A" w:rsidRPr="00156CD5" w:rsidRDefault="00392F7A" w:rsidP="00DE6997">
      <w:pPr>
        <w:pStyle w:val="Proposal"/>
        <w:numPr>
          <w:ilvl w:val="0"/>
          <w:numId w:val="0"/>
        </w:numPr>
        <w:ind w:left="2114"/>
        <w:rPr>
          <w:lang w:val="en-US"/>
        </w:rPr>
      </w:pPr>
    </w:p>
    <w:p w14:paraId="6B2E1CBE" w14:textId="1BB9FE2E" w:rsidR="005E6832" w:rsidRPr="005E6832" w:rsidRDefault="00234E12" w:rsidP="005E6832">
      <w:pPr>
        <w:pStyle w:val="Heading1"/>
        <w:rPr>
          <w:lang w:val="en-US"/>
        </w:rPr>
      </w:pPr>
      <w:r w:rsidRPr="00156CD5">
        <w:rPr>
          <w:lang w:val="en-US"/>
        </w:rPr>
        <w:lastRenderedPageBreak/>
        <w:t>Multiplexing of different link types</w:t>
      </w:r>
    </w:p>
    <w:p w14:paraId="37BBA490" w14:textId="7C87E656" w:rsidR="00DF1267" w:rsidRDefault="00355F5A" w:rsidP="00355F5A">
      <w:pPr>
        <w:rPr>
          <w:lang w:val="en-US"/>
        </w:rPr>
      </w:pPr>
      <w:r w:rsidRPr="00ED49A5">
        <w:rPr>
          <w:lang w:val="en-US"/>
        </w:rPr>
        <w:t xml:space="preserve">The pre-defined sets as in Section </w:t>
      </w:r>
      <w:r w:rsidRPr="00156CD5">
        <w:rPr>
          <w:lang w:val="en-US"/>
        </w:rPr>
        <w:fldChar w:fldCharType="begin"/>
      </w:r>
      <w:r w:rsidRPr="00171DD6">
        <w:rPr>
          <w:lang w:val="en-US"/>
        </w:rPr>
        <w:instrText xml:space="preserve"> REF _Ref525201289 \r \h </w:instrText>
      </w:r>
      <w:r w:rsidRPr="00156CD5">
        <w:rPr>
          <w:lang w:val="en-US"/>
        </w:rPr>
      </w:r>
      <w:r w:rsidRPr="00156CD5">
        <w:rPr>
          <w:lang w:val="en-US"/>
        </w:rPr>
        <w:fldChar w:fldCharType="separate"/>
      </w:r>
      <w:r w:rsidR="00752128">
        <w:rPr>
          <w:lang w:val="en-US"/>
        </w:rPr>
        <w:t>3</w:t>
      </w:r>
      <w:r w:rsidRPr="00156CD5">
        <w:rPr>
          <w:lang w:val="en-US"/>
        </w:rPr>
        <w:fldChar w:fldCharType="end"/>
      </w:r>
      <w:r w:rsidRPr="00156CD5">
        <w:rPr>
          <w:lang w:val="en-US"/>
        </w:rPr>
        <w:t xml:space="preserve">, in combination with local scheduling strategies, can be used to </w:t>
      </w:r>
      <w:r>
        <w:rPr>
          <w:lang w:val="en-US"/>
        </w:rPr>
        <w:t xml:space="preserve">create </w:t>
      </w:r>
      <w:r w:rsidR="00BE3C46">
        <w:rPr>
          <w:lang w:val="en-US"/>
        </w:rPr>
        <w:t xml:space="preserve">specific time-resource patterns that can enable TDM between different link </w:t>
      </w:r>
      <w:r w:rsidRPr="00156CD5">
        <w:rPr>
          <w:lang w:val="en-US"/>
        </w:rPr>
        <w:t xml:space="preserve">types in </w:t>
      </w:r>
      <w:r w:rsidRPr="00156CD5">
        <w:rPr>
          <w:lang w:val="en-US"/>
        </w:rPr>
        <w:fldChar w:fldCharType="begin"/>
      </w:r>
      <w:r w:rsidRPr="00171DD6">
        <w:rPr>
          <w:lang w:val="en-US"/>
        </w:rPr>
        <w:instrText xml:space="preserve"> REF _Ref525025895 \h </w:instrText>
      </w:r>
      <w:r w:rsidRPr="00156CD5">
        <w:rPr>
          <w:lang w:val="en-US"/>
        </w:rPr>
      </w:r>
      <w:r w:rsidRPr="00156CD5">
        <w:rPr>
          <w:lang w:val="en-US"/>
        </w:rPr>
        <w:fldChar w:fldCharType="separate"/>
      </w:r>
      <w:r w:rsidR="00752128" w:rsidRPr="00156CD5">
        <w:rPr>
          <w:lang w:val="en-US"/>
        </w:rPr>
        <w:t xml:space="preserve">Figure </w:t>
      </w:r>
      <w:r w:rsidR="00752128">
        <w:rPr>
          <w:noProof/>
          <w:lang w:val="en-US"/>
        </w:rPr>
        <w:t>1</w:t>
      </w:r>
      <w:r w:rsidRPr="00156CD5">
        <w:rPr>
          <w:lang w:val="en-US"/>
        </w:rPr>
        <w:fldChar w:fldCharType="end"/>
      </w:r>
      <w:r w:rsidRPr="00156CD5">
        <w:rPr>
          <w:lang w:val="en-US"/>
        </w:rPr>
        <w:t xml:space="preserve"> of an IAB node</w:t>
      </w:r>
      <w:r w:rsidR="00BE3C46">
        <w:rPr>
          <w:lang w:val="en-US"/>
        </w:rPr>
        <w:t xml:space="preserve"> when needed </w:t>
      </w:r>
      <w:r w:rsidR="008568C8">
        <w:rPr>
          <w:lang w:val="en-US"/>
        </w:rPr>
        <w:t>while also allowing for simultaneous transmission and/or reception of different link types by means of FDM/SDM when possible.</w:t>
      </w:r>
      <w:r w:rsidR="00DF1267">
        <w:rPr>
          <w:lang w:val="en-US"/>
        </w:rPr>
        <w:t xml:space="preserve"> </w:t>
      </w:r>
    </w:p>
    <w:p w14:paraId="15A31C65" w14:textId="1D3B4794" w:rsidR="005E6832" w:rsidRDefault="00DF1267" w:rsidP="002230F7">
      <w:pPr>
        <w:rPr>
          <w:lang w:val="en-US"/>
        </w:rPr>
      </w:pPr>
      <w:r>
        <w:rPr>
          <w:lang w:val="en-US"/>
        </w:rPr>
        <w:t xml:space="preserve">Except for </w:t>
      </w:r>
      <w:r w:rsidR="00C01C22">
        <w:rPr>
          <w:lang w:val="en-US"/>
        </w:rPr>
        <w:t>S</w:t>
      </w:r>
      <w:r>
        <w:rPr>
          <w:lang w:val="en-US"/>
        </w:rPr>
        <w:t xml:space="preserve">et-3 which is preferably the same for all IAB nodes within a local area, both </w:t>
      </w:r>
      <w:r w:rsidR="00C01C22">
        <w:rPr>
          <w:lang w:val="en-US"/>
        </w:rPr>
        <w:t>S</w:t>
      </w:r>
      <w:r>
        <w:rPr>
          <w:lang w:val="en-US"/>
        </w:rPr>
        <w:t xml:space="preserve">et-1 and </w:t>
      </w:r>
      <w:r w:rsidR="00C01C22">
        <w:rPr>
          <w:lang w:val="en-US"/>
        </w:rPr>
        <w:t>S</w:t>
      </w:r>
      <w:r>
        <w:rPr>
          <w:lang w:val="en-US"/>
        </w:rPr>
        <w:t xml:space="preserve">et-2 together with the </w:t>
      </w:r>
      <w:r w:rsidR="00CC5F56">
        <w:rPr>
          <w:lang w:val="en-US"/>
        </w:rPr>
        <w:t>S</w:t>
      </w:r>
      <w:r>
        <w:rPr>
          <w:lang w:val="en-US"/>
        </w:rPr>
        <w:t xml:space="preserve">et of unrestricted time resources may be different for </w:t>
      </w:r>
      <w:r w:rsidR="0024756D">
        <w:rPr>
          <w:lang w:val="en-US"/>
        </w:rPr>
        <w:t>different IAB nodes</w:t>
      </w:r>
      <w:r>
        <w:rPr>
          <w:lang w:val="en-US"/>
        </w:rPr>
        <w:t>.</w:t>
      </w:r>
      <w:r w:rsidR="00EB78B6">
        <w:rPr>
          <w:lang w:val="en-US"/>
        </w:rPr>
        <w:t xml:space="preserve"> If the </w:t>
      </w:r>
      <w:r w:rsidR="006D7CC7">
        <w:rPr>
          <w:lang w:val="en-US"/>
        </w:rPr>
        <w:t xml:space="preserve">configuration of each set is done by the respective parent node, it is referred to as distributed resource configuration. Otherwise, if </w:t>
      </w:r>
      <w:r w:rsidR="00936F38">
        <w:rPr>
          <w:lang w:val="en-US"/>
        </w:rPr>
        <w:t>the configuration is done in a centralized manner</w:t>
      </w:r>
      <w:r w:rsidR="008236DB">
        <w:rPr>
          <w:lang w:val="en-US"/>
        </w:rPr>
        <w:t xml:space="preserve"> (e.g., with certain centralized coordination)</w:t>
      </w:r>
      <w:r w:rsidR="00936F38">
        <w:rPr>
          <w:lang w:val="en-US"/>
        </w:rPr>
        <w:t>, it is referred to as centralized resource configuration.</w:t>
      </w:r>
    </w:p>
    <w:p w14:paraId="6D396563" w14:textId="4AA77793" w:rsidR="005C6E0E" w:rsidRPr="00ED49A5" w:rsidRDefault="005C6E0E" w:rsidP="005E6832">
      <w:pPr>
        <w:pStyle w:val="Heading2"/>
        <w:rPr>
          <w:lang w:val="en-US"/>
        </w:rPr>
      </w:pPr>
      <w:r w:rsidRPr="005E6832">
        <w:rPr>
          <w:lang w:val="en-US"/>
        </w:rPr>
        <w:t>The TDM</w:t>
      </w:r>
      <w:r w:rsidR="00ED49A5">
        <w:rPr>
          <w:lang w:val="en-US"/>
        </w:rPr>
        <w:t xml:space="preserve"> patterns</w:t>
      </w:r>
    </w:p>
    <w:p w14:paraId="4200A786" w14:textId="62BD8C5C" w:rsidR="005C6E0E" w:rsidRPr="006877E9" w:rsidRDefault="00F36729" w:rsidP="005C6E0E">
      <w:pPr>
        <w:rPr>
          <w:lang w:val="en-US"/>
        </w:rPr>
      </w:pPr>
      <w:r w:rsidRPr="00156CD5">
        <w:rPr>
          <w:lang w:val="en-US"/>
        </w:rPr>
        <w:t xml:space="preserve">The agreed TDM pattern in </w:t>
      </w:r>
      <w:r w:rsidRPr="00156CD5">
        <w:rPr>
          <w:lang w:val="en-US"/>
        </w:rPr>
        <w:fldChar w:fldCharType="begin"/>
      </w:r>
      <w:r w:rsidRPr="00156CD5">
        <w:rPr>
          <w:lang w:val="en-US"/>
        </w:rPr>
        <w:instrText xml:space="preserve"> REF _Ref523399085 \r \h </w:instrText>
      </w:r>
      <w:r w:rsidRPr="00156CD5">
        <w:rPr>
          <w:lang w:val="en-US"/>
        </w:rPr>
      </w:r>
      <w:r w:rsidRPr="00156CD5">
        <w:rPr>
          <w:lang w:val="en-US"/>
        </w:rPr>
        <w:fldChar w:fldCharType="separate"/>
      </w:r>
      <w:r w:rsidR="00752128">
        <w:rPr>
          <w:lang w:val="en-US"/>
        </w:rPr>
        <w:t>[2]</w:t>
      </w:r>
      <w:r w:rsidRPr="00156CD5">
        <w:rPr>
          <w:lang w:val="en-US"/>
        </w:rPr>
        <w:fldChar w:fldCharType="end"/>
      </w:r>
      <w:r w:rsidRPr="00156CD5">
        <w:rPr>
          <w:lang w:val="en-US"/>
        </w:rPr>
        <w:t xml:space="preserve"> </w:t>
      </w:r>
      <w:r w:rsidR="006877E9">
        <w:rPr>
          <w:lang w:val="en-US"/>
        </w:rPr>
        <w:t xml:space="preserve">may happen in the following cases summarized in </w:t>
      </w:r>
      <w:r w:rsidR="006877E9">
        <w:rPr>
          <w:lang w:val="en-US"/>
        </w:rPr>
        <w:fldChar w:fldCharType="begin"/>
      </w:r>
      <w:r w:rsidR="006877E9">
        <w:rPr>
          <w:lang w:val="en-US"/>
        </w:rPr>
        <w:instrText xml:space="preserve"> REF _Ref525633469 \h </w:instrText>
      </w:r>
      <w:r w:rsidR="006877E9">
        <w:rPr>
          <w:lang w:val="en-US"/>
        </w:rPr>
      </w:r>
      <w:r w:rsidR="006877E9">
        <w:rPr>
          <w:lang w:val="en-US"/>
        </w:rPr>
        <w:fldChar w:fldCharType="separate"/>
      </w:r>
      <w:r w:rsidR="00752128" w:rsidRPr="002230F7">
        <w:rPr>
          <w:lang w:val="en-US"/>
        </w:rPr>
        <w:t xml:space="preserve">Table </w:t>
      </w:r>
      <w:r w:rsidR="00752128">
        <w:rPr>
          <w:noProof/>
          <w:lang w:val="en-US"/>
        </w:rPr>
        <w:t>1</w:t>
      </w:r>
      <w:r w:rsidR="006877E9">
        <w:rPr>
          <w:lang w:val="en-US"/>
        </w:rPr>
        <w:fldChar w:fldCharType="end"/>
      </w:r>
      <w:r w:rsidR="006877E9">
        <w:rPr>
          <w:lang w:val="en-US"/>
        </w:rPr>
        <w:t>.</w:t>
      </w:r>
      <w:r w:rsidRPr="00156CD5">
        <w:rPr>
          <w:lang w:val="en-US"/>
        </w:rPr>
        <w:t xml:space="preserve"> </w:t>
      </w:r>
    </w:p>
    <w:p w14:paraId="00E3B03D" w14:textId="1CAFD3A7" w:rsidR="00EF0799" w:rsidRPr="00156CD5" w:rsidRDefault="00EF0799" w:rsidP="002230F7">
      <w:pPr>
        <w:pStyle w:val="Caption"/>
        <w:rPr>
          <w:lang w:val="en-US"/>
        </w:rPr>
      </w:pPr>
      <w:bookmarkStart w:id="94" w:name="_Ref525633469"/>
      <w:r w:rsidRPr="002230F7">
        <w:rPr>
          <w:lang w:val="en-US"/>
        </w:rPr>
        <w:t xml:space="preserve">Table </w:t>
      </w:r>
      <w:r w:rsidRPr="002230F7">
        <w:rPr>
          <w:lang w:val="en-US"/>
        </w:rPr>
        <w:fldChar w:fldCharType="begin"/>
      </w:r>
      <w:r w:rsidRPr="002230F7">
        <w:rPr>
          <w:lang w:val="en-US"/>
        </w:rPr>
        <w:instrText xml:space="preserve"> SEQ Table \* ARABIC </w:instrText>
      </w:r>
      <w:r w:rsidRPr="002230F7">
        <w:rPr>
          <w:lang w:val="en-US"/>
        </w:rPr>
        <w:fldChar w:fldCharType="separate"/>
      </w:r>
      <w:r w:rsidR="00752128">
        <w:rPr>
          <w:noProof/>
          <w:lang w:val="en-US"/>
        </w:rPr>
        <w:t>1</w:t>
      </w:r>
      <w:r w:rsidRPr="002230F7">
        <w:rPr>
          <w:lang w:val="en-US"/>
        </w:rPr>
        <w:fldChar w:fldCharType="end"/>
      </w:r>
      <w:bookmarkEnd w:id="94"/>
      <w:r w:rsidRPr="002230F7">
        <w:rPr>
          <w:lang w:val="en-US"/>
        </w:rPr>
        <w:t xml:space="preserve">: </w:t>
      </w:r>
      <w:r w:rsidR="000F2BDA">
        <w:rPr>
          <w:lang w:val="en-US"/>
        </w:rPr>
        <w:t>Possible</w:t>
      </w:r>
      <w:r w:rsidRPr="002230F7">
        <w:rPr>
          <w:lang w:val="en-US"/>
        </w:rPr>
        <w:t xml:space="preserve"> TDM patterns</w:t>
      </w:r>
    </w:p>
    <w:tbl>
      <w:tblPr>
        <w:tblW w:w="95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1048"/>
        <w:gridCol w:w="1908"/>
        <w:gridCol w:w="5887"/>
      </w:tblGrid>
      <w:tr w:rsidR="00F36729" w:rsidRPr="00156CD5" w14:paraId="0835C9E6" w14:textId="77777777" w:rsidTr="004E4F8C">
        <w:trPr>
          <w:trHeight w:val="505"/>
        </w:trPr>
        <w:tc>
          <w:tcPr>
            <w:tcW w:w="744" w:type="dxa"/>
            <w:shd w:val="clear" w:color="auto" w:fill="auto"/>
            <w:vAlign w:val="center"/>
          </w:tcPr>
          <w:p w14:paraId="7B6D4745" w14:textId="77777777" w:rsidR="00F36729" w:rsidRPr="002230F7" w:rsidRDefault="00F36729" w:rsidP="004E4F8C">
            <w:pPr>
              <w:pStyle w:val="3GPPNormalText"/>
              <w:jc w:val="left"/>
              <w:rPr>
                <w:rFonts w:ascii="Arial" w:hAnsi="Arial" w:cs="Arial"/>
                <w:sz w:val="20"/>
                <w:szCs w:val="20"/>
                <w:lang w:val="en-US"/>
              </w:rPr>
            </w:pPr>
          </w:p>
        </w:tc>
        <w:tc>
          <w:tcPr>
            <w:tcW w:w="2918" w:type="dxa"/>
            <w:gridSpan w:val="2"/>
            <w:shd w:val="clear" w:color="auto" w:fill="auto"/>
            <w:vAlign w:val="center"/>
          </w:tcPr>
          <w:p w14:paraId="2A54189B" w14:textId="77777777" w:rsidR="00F36729" w:rsidRPr="002230F7" w:rsidRDefault="00F36729" w:rsidP="004E4F8C">
            <w:pPr>
              <w:pStyle w:val="3GPPNormalText"/>
              <w:jc w:val="left"/>
              <w:rPr>
                <w:rFonts w:ascii="Arial" w:hAnsi="Arial" w:cs="Arial"/>
                <w:sz w:val="20"/>
                <w:szCs w:val="20"/>
                <w:lang w:val="en-US"/>
              </w:rPr>
            </w:pPr>
            <w:r w:rsidRPr="002230F7">
              <w:rPr>
                <w:rFonts w:ascii="Arial" w:hAnsi="Arial" w:cs="Arial"/>
                <w:sz w:val="20"/>
                <w:szCs w:val="20"/>
                <w:lang w:val="en-US"/>
              </w:rPr>
              <w:t>TDM Between:</w:t>
            </w:r>
          </w:p>
        </w:tc>
        <w:tc>
          <w:tcPr>
            <w:tcW w:w="5925" w:type="dxa"/>
            <w:shd w:val="clear" w:color="auto" w:fill="auto"/>
            <w:vAlign w:val="center"/>
          </w:tcPr>
          <w:p w14:paraId="7740B391" w14:textId="77777777" w:rsidR="00F36729" w:rsidRPr="002230F7" w:rsidRDefault="00F36729" w:rsidP="004E4F8C">
            <w:pPr>
              <w:pStyle w:val="3GPPNormalText"/>
              <w:jc w:val="left"/>
              <w:rPr>
                <w:rFonts w:ascii="Arial" w:hAnsi="Arial" w:cs="Arial"/>
                <w:sz w:val="20"/>
                <w:szCs w:val="20"/>
                <w:lang w:val="en-US"/>
              </w:rPr>
            </w:pPr>
          </w:p>
        </w:tc>
      </w:tr>
      <w:tr w:rsidR="00F36729" w:rsidRPr="00156CD5" w14:paraId="296F5409" w14:textId="77777777" w:rsidTr="004E4F8C">
        <w:trPr>
          <w:trHeight w:val="505"/>
        </w:trPr>
        <w:tc>
          <w:tcPr>
            <w:tcW w:w="744" w:type="dxa"/>
            <w:shd w:val="clear" w:color="auto" w:fill="auto"/>
            <w:vAlign w:val="center"/>
          </w:tcPr>
          <w:p w14:paraId="128F38BA" w14:textId="77777777" w:rsidR="00F36729" w:rsidRPr="002230F7" w:rsidRDefault="00F36729" w:rsidP="004E4F8C">
            <w:pPr>
              <w:pStyle w:val="3GPPNormalText"/>
              <w:jc w:val="left"/>
              <w:rPr>
                <w:rFonts w:ascii="Arial" w:hAnsi="Arial" w:cs="Arial"/>
                <w:sz w:val="20"/>
                <w:szCs w:val="20"/>
                <w:lang w:val="en-US"/>
              </w:rPr>
            </w:pPr>
            <w:r w:rsidRPr="002230F7">
              <w:rPr>
                <w:rFonts w:ascii="Arial" w:hAnsi="Arial" w:cs="Arial"/>
                <w:sz w:val="20"/>
                <w:szCs w:val="20"/>
                <w:lang w:val="en-US"/>
              </w:rPr>
              <w:t>Case</w:t>
            </w:r>
          </w:p>
        </w:tc>
        <w:tc>
          <w:tcPr>
            <w:tcW w:w="1004" w:type="dxa"/>
            <w:shd w:val="clear" w:color="auto" w:fill="auto"/>
            <w:vAlign w:val="center"/>
          </w:tcPr>
          <w:p w14:paraId="1B7FE594" w14:textId="77777777" w:rsidR="00F36729" w:rsidRPr="002230F7" w:rsidRDefault="00F36729" w:rsidP="004E4F8C">
            <w:pPr>
              <w:pStyle w:val="3GPPNormalText"/>
              <w:jc w:val="left"/>
              <w:rPr>
                <w:rFonts w:ascii="Arial" w:hAnsi="Arial" w:cs="Arial"/>
                <w:sz w:val="20"/>
                <w:szCs w:val="20"/>
                <w:lang w:val="en-US"/>
              </w:rPr>
            </w:pPr>
            <w:r w:rsidRPr="002230F7">
              <w:rPr>
                <w:rFonts w:ascii="Arial" w:hAnsi="Arial" w:cs="Arial"/>
                <w:sz w:val="20"/>
                <w:szCs w:val="20"/>
                <w:lang w:val="en-US"/>
              </w:rPr>
              <w:t>Link 1</w:t>
            </w:r>
          </w:p>
        </w:tc>
        <w:tc>
          <w:tcPr>
            <w:tcW w:w="1914" w:type="dxa"/>
            <w:shd w:val="clear" w:color="auto" w:fill="auto"/>
            <w:vAlign w:val="center"/>
          </w:tcPr>
          <w:p w14:paraId="1497267A" w14:textId="77777777" w:rsidR="00F36729" w:rsidRPr="002230F7" w:rsidRDefault="00F36729" w:rsidP="004E4F8C">
            <w:pPr>
              <w:pStyle w:val="3GPPNormalText"/>
              <w:jc w:val="left"/>
              <w:rPr>
                <w:rFonts w:ascii="Arial" w:hAnsi="Arial" w:cs="Arial"/>
                <w:sz w:val="20"/>
                <w:szCs w:val="20"/>
                <w:lang w:val="en-US"/>
              </w:rPr>
            </w:pPr>
            <w:r w:rsidRPr="002230F7">
              <w:rPr>
                <w:rFonts w:ascii="Arial" w:hAnsi="Arial" w:cs="Arial"/>
                <w:sz w:val="20"/>
                <w:szCs w:val="20"/>
                <w:lang w:val="en-US"/>
              </w:rPr>
              <w:t>Link 2</w:t>
            </w:r>
          </w:p>
        </w:tc>
        <w:tc>
          <w:tcPr>
            <w:tcW w:w="5925" w:type="dxa"/>
            <w:shd w:val="clear" w:color="auto" w:fill="auto"/>
            <w:vAlign w:val="center"/>
          </w:tcPr>
          <w:p w14:paraId="05ABC348" w14:textId="073648A6" w:rsidR="00F36729" w:rsidRPr="002230F7" w:rsidRDefault="0058049C" w:rsidP="004E4F8C">
            <w:pPr>
              <w:pStyle w:val="3GPPNormalText"/>
              <w:jc w:val="left"/>
              <w:rPr>
                <w:rFonts w:ascii="Arial" w:hAnsi="Arial" w:cs="Arial"/>
                <w:sz w:val="20"/>
                <w:szCs w:val="20"/>
                <w:lang w:val="en-US"/>
              </w:rPr>
            </w:pPr>
            <w:r>
              <w:rPr>
                <w:rFonts w:ascii="Arial" w:hAnsi="Arial" w:cs="Arial"/>
                <w:sz w:val="20"/>
                <w:szCs w:val="20"/>
                <w:lang w:val="en-US"/>
              </w:rPr>
              <w:t>S</w:t>
            </w:r>
            <w:r w:rsidR="00F04EAC">
              <w:rPr>
                <w:rFonts w:ascii="Arial" w:hAnsi="Arial" w:cs="Arial"/>
                <w:sz w:val="20"/>
                <w:szCs w:val="20"/>
                <w:lang w:val="en-US"/>
              </w:rPr>
              <w:t>cheduling</w:t>
            </w:r>
            <w:r w:rsidR="003510B8">
              <w:rPr>
                <w:rFonts w:ascii="Arial" w:hAnsi="Arial" w:cs="Arial"/>
                <w:sz w:val="20"/>
                <w:szCs w:val="20"/>
                <w:lang w:val="en-US"/>
              </w:rPr>
              <w:t xml:space="preserve"> </w:t>
            </w:r>
            <w:r>
              <w:rPr>
                <w:rFonts w:ascii="Arial" w:hAnsi="Arial" w:cs="Arial"/>
                <w:sz w:val="20"/>
                <w:szCs w:val="20"/>
                <w:lang w:val="en-US"/>
              </w:rPr>
              <w:t xml:space="preserve">condition </w:t>
            </w:r>
            <w:r w:rsidR="003510B8">
              <w:rPr>
                <w:rFonts w:ascii="Arial" w:hAnsi="Arial" w:cs="Arial"/>
                <w:sz w:val="20"/>
                <w:szCs w:val="20"/>
                <w:lang w:val="en-US"/>
              </w:rPr>
              <w:t>at the IAB node</w:t>
            </w:r>
          </w:p>
        </w:tc>
      </w:tr>
      <w:tr w:rsidR="00F36729" w:rsidRPr="00156CD5" w14:paraId="607E2FBA" w14:textId="77777777" w:rsidTr="004E4F8C">
        <w:trPr>
          <w:trHeight w:val="505"/>
        </w:trPr>
        <w:tc>
          <w:tcPr>
            <w:tcW w:w="744" w:type="dxa"/>
            <w:shd w:val="clear" w:color="auto" w:fill="auto"/>
            <w:vAlign w:val="center"/>
          </w:tcPr>
          <w:p w14:paraId="2EF79D8F" w14:textId="77777777" w:rsidR="00F36729" w:rsidRPr="002230F7" w:rsidRDefault="00F36729" w:rsidP="004E4F8C">
            <w:pPr>
              <w:pStyle w:val="3GPPNormalText"/>
              <w:jc w:val="left"/>
              <w:rPr>
                <w:rFonts w:ascii="Arial" w:hAnsi="Arial" w:cs="Arial"/>
                <w:sz w:val="20"/>
                <w:szCs w:val="20"/>
                <w:lang w:val="en-US"/>
              </w:rPr>
            </w:pPr>
            <w:r w:rsidRPr="002230F7">
              <w:rPr>
                <w:rFonts w:ascii="Arial" w:hAnsi="Arial" w:cs="Arial"/>
                <w:sz w:val="20"/>
                <w:szCs w:val="20"/>
                <w:lang w:val="en-US"/>
              </w:rPr>
              <w:t>1</w:t>
            </w:r>
          </w:p>
        </w:tc>
        <w:tc>
          <w:tcPr>
            <w:tcW w:w="1004" w:type="dxa"/>
            <w:shd w:val="clear" w:color="auto" w:fill="auto"/>
            <w:vAlign w:val="center"/>
          </w:tcPr>
          <w:p w14:paraId="6C644AF1" w14:textId="77777777" w:rsidR="00F36729" w:rsidRPr="002230F7" w:rsidRDefault="00F36729" w:rsidP="004E4F8C">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P,DL</w:t>
            </w:r>
            <w:proofErr w:type="gramEnd"/>
          </w:p>
        </w:tc>
        <w:tc>
          <w:tcPr>
            <w:tcW w:w="1914" w:type="dxa"/>
            <w:shd w:val="clear" w:color="auto" w:fill="auto"/>
            <w:vAlign w:val="center"/>
          </w:tcPr>
          <w:p w14:paraId="5E9BF124" w14:textId="77777777" w:rsidR="00F36729" w:rsidRPr="002230F7" w:rsidRDefault="00F36729" w:rsidP="004E4F8C">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C,DL</w:t>
            </w:r>
            <w:proofErr w:type="gramEnd"/>
          </w:p>
        </w:tc>
        <w:tc>
          <w:tcPr>
            <w:tcW w:w="5925" w:type="dxa"/>
            <w:shd w:val="clear" w:color="auto" w:fill="auto"/>
            <w:vAlign w:val="center"/>
          </w:tcPr>
          <w:p w14:paraId="1F7EDA02" w14:textId="3C8A396F" w:rsidR="00F36729" w:rsidRPr="002230F7" w:rsidRDefault="00EF0799" w:rsidP="004E4F8C">
            <w:pPr>
              <w:pStyle w:val="3GPPNormalText"/>
              <w:jc w:val="left"/>
              <w:rPr>
                <w:rFonts w:ascii="Arial" w:hAnsi="Arial" w:cs="Arial"/>
                <w:sz w:val="20"/>
                <w:szCs w:val="20"/>
                <w:lang w:val="en-US"/>
              </w:rPr>
            </w:pPr>
            <w:r w:rsidRPr="002230F7">
              <w:rPr>
                <w:rFonts w:ascii="Arial" w:hAnsi="Arial" w:cs="Arial"/>
                <w:sz w:val="20"/>
                <w:szCs w:val="20"/>
                <w:lang w:val="en-US"/>
              </w:rPr>
              <w:t>Set-1</w:t>
            </w:r>
            <w:r w:rsidR="00156CD5" w:rsidRPr="002230F7">
              <w:rPr>
                <w:rFonts w:ascii="Arial" w:hAnsi="Arial" w:cs="Arial"/>
                <w:sz w:val="20"/>
                <w:szCs w:val="20"/>
                <w:lang w:val="en-US"/>
              </w:rPr>
              <w:t>, half-duplexing IAB node</w:t>
            </w:r>
          </w:p>
        </w:tc>
      </w:tr>
      <w:tr w:rsidR="00F36729" w:rsidRPr="00156CD5" w14:paraId="5D37FF3B" w14:textId="77777777" w:rsidTr="004E4F8C">
        <w:trPr>
          <w:trHeight w:val="505"/>
        </w:trPr>
        <w:tc>
          <w:tcPr>
            <w:tcW w:w="744" w:type="dxa"/>
            <w:shd w:val="clear" w:color="auto" w:fill="auto"/>
            <w:vAlign w:val="center"/>
          </w:tcPr>
          <w:p w14:paraId="63F9EAD4" w14:textId="77777777" w:rsidR="00F36729" w:rsidRPr="002230F7" w:rsidRDefault="00F36729" w:rsidP="004E4F8C">
            <w:pPr>
              <w:pStyle w:val="3GPPNormalText"/>
              <w:jc w:val="left"/>
              <w:rPr>
                <w:rFonts w:ascii="Arial" w:hAnsi="Arial" w:cs="Arial"/>
                <w:sz w:val="20"/>
                <w:szCs w:val="20"/>
                <w:lang w:val="en-US"/>
              </w:rPr>
            </w:pPr>
            <w:r w:rsidRPr="002230F7">
              <w:rPr>
                <w:rFonts w:ascii="Arial" w:hAnsi="Arial" w:cs="Arial"/>
                <w:sz w:val="20"/>
                <w:szCs w:val="20"/>
                <w:lang w:val="en-US"/>
              </w:rPr>
              <w:t>2</w:t>
            </w:r>
          </w:p>
        </w:tc>
        <w:tc>
          <w:tcPr>
            <w:tcW w:w="1004" w:type="dxa"/>
            <w:shd w:val="clear" w:color="auto" w:fill="auto"/>
            <w:vAlign w:val="center"/>
          </w:tcPr>
          <w:p w14:paraId="05B2B550" w14:textId="77777777" w:rsidR="00F36729" w:rsidRPr="002230F7" w:rsidRDefault="00F36729" w:rsidP="004E4F8C">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P,UL</w:t>
            </w:r>
            <w:proofErr w:type="gramEnd"/>
          </w:p>
        </w:tc>
        <w:tc>
          <w:tcPr>
            <w:tcW w:w="1914" w:type="dxa"/>
            <w:shd w:val="clear" w:color="auto" w:fill="auto"/>
            <w:vAlign w:val="center"/>
          </w:tcPr>
          <w:p w14:paraId="33E27FED" w14:textId="77777777" w:rsidR="00F36729" w:rsidRPr="002230F7" w:rsidRDefault="00F36729" w:rsidP="004E4F8C">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C,UL</w:t>
            </w:r>
            <w:proofErr w:type="gramEnd"/>
            <w:r w:rsidRPr="002230F7">
              <w:rPr>
                <w:rFonts w:ascii="Arial" w:hAnsi="Arial" w:cs="Arial"/>
                <w:sz w:val="20"/>
                <w:szCs w:val="20"/>
                <w:vertAlign w:val="subscript"/>
                <w:lang w:val="en-US"/>
              </w:rPr>
              <w:t xml:space="preserve"> </w:t>
            </w:r>
          </w:p>
        </w:tc>
        <w:tc>
          <w:tcPr>
            <w:tcW w:w="5925" w:type="dxa"/>
            <w:shd w:val="clear" w:color="auto" w:fill="auto"/>
            <w:vAlign w:val="center"/>
          </w:tcPr>
          <w:p w14:paraId="135273FA" w14:textId="1017541B" w:rsidR="00F36729" w:rsidRPr="002230F7" w:rsidRDefault="00156CD5" w:rsidP="002230F7">
            <w:pPr>
              <w:pStyle w:val="3GPPNormalText"/>
              <w:ind w:left="11" w:hanging="11"/>
              <w:jc w:val="left"/>
              <w:rPr>
                <w:rFonts w:ascii="Arial" w:hAnsi="Arial" w:cs="Arial"/>
                <w:sz w:val="20"/>
                <w:szCs w:val="20"/>
                <w:lang w:val="en-US"/>
              </w:rPr>
            </w:pPr>
            <w:r>
              <w:rPr>
                <w:rFonts w:ascii="Arial" w:hAnsi="Arial" w:cs="Arial"/>
                <w:sz w:val="20"/>
                <w:szCs w:val="20"/>
                <w:lang w:val="en-US"/>
              </w:rPr>
              <w:t>Set-2</w:t>
            </w:r>
            <w:r w:rsidR="00241472">
              <w:rPr>
                <w:rFonts w:ascii="Arial" w:hAnsi="Arial" w:cs="Arial"/>
                <w:sz w:val="20"/>
                <w:szCs w:val="20"/>
                <w:lang w:val="en-US"/>
              </w:rPr>
              <w:t xml:space="preserve"> and/or resolving scheduling collision</w:t>
            </w:r>
            <w:r w:rsidR="00887D80">
              <w:rPr>
                <w:rFonts w:ascii="Arial" w:hAnsi="Arial" w:cs="Arial"/>
                <w:sz w:val="20"/>
                <w:szCs w:val="20"/>
                <w:lang w:val="en-US"/>
              </w:rPr>
              <w:t>,</w:t>
            </w:r>
            <w:r>
              <w:rPr>
                <w:rFonts w:ascii="Arial" w:hAnsi="Arial" w:cs="Arial"/>
                <w:sz w:val="20"/>
                <w:szCs w:val="20"/>
                <w:lang w:val="en-US"/>
              </w:rPr>
              <w:t xml:space="preserve"> </w:t>
            </w:r>
            <w:r w:rsidR="00887D80">
              <w:rPr>
                <w:rFonts w:ascii="Arial" w:hAnsi="Arial" w:cs="Arial"/>
                <w:sz w:val="20"/>
                <w:szCs w:val="20"/>
                <w:lang w:val="en-US"/>
              </w:rPr>
              <w:t>h</w:t>
            </w:r>
            <w:r>
              <w:rPr>
                <w:rFonts w:ascii="Arial" w:hAnsi="Arial" w:cs="Arial"/>
                <w:sz w:val="20"/>
                <w:szCs w:val="20"/>
                <w:lang w:val="en-US"/>
              </w:rPr>
              <w:t>alf-duplexing IAB node</w:t>
            </w:r>
          </w:p>
        </w:tc>
      </w:tr>
      <w:tr w:rsidR="00F36729" w:rsidRPr="00156CD5" w14:paraId="275484B5" w14:textId="77777777" w:rsidTr="004E4F8C">
        <w:trPr>
          <w:trHeight w:val="505"/>
        </w:trPr>
        <w:tc>
          <w:tcPr>
            <w:tcW w:w="744" w:type="dxa"/>
            <w:shd w:val="clear" w:color="auto" w:fill="auto"/>
            <w:vAlign w:val="center"/>
          </w:tcPr>
          <w:p w14:paraId="48476A3A" w14:textId="77777777" w:rsidR="00F36729" w:rsidRPr="002230F7" w:rsidRDefault="00F36729" w:rsidP="004E4F8C">
            <w:pPr>
              <w:pStyle w:val="3GPPNormalText"/>
              <w:jc w:val="left"/>
              <w:rPr>
                <w:rFonts w:ascii="Arial" w:hAnsi="Arial" w:cs="Arial"/>
                <w:sz w:val="20"/>
                <w:szCs w:val="20"/>
                <w:lang w:val="en-US"/>
              </w:rPr>
            </w:pPr>
            <w:r w:rsidRPr="002230F7">
              <w:rPr>
                <w:rFonts w:ascii="Arial" w:hAnsi="Arial" w:cs="Arial"/>
                <w:sz w:val="20"/>
                <w:szCs w:val="20"/>
                <w:lang w:val="en-US"/>
              </w:rPr>
              <w:t>3</w:t>
            </w:r>
          </w:p>
        </w:tc>
        <w:tc>
          <w:tcPr>
            <w:tcW w:w="1004" w:type="dxa"/>
            <w:shd w:val="clear" w:color="auto" w:fill="auto"/>
            <w:vAlign w:val="center"/>
          </w:tcPr>
          <w:p w14:paraId="76C30D35" w14:textId="77777777" w:rsidR="00F36729" w:rsidRPr="002230F7" w:rsidRDefault="00F36729" w:rsidP="004E4F8C">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P,DL</w:t>
            </w:r>
            <w:proofErr w:type="gramEnd"/>
          </w:p>
        </w:tc>
        <w:tc>
          <w:tcPr>
            <w:tcW w:w="1914" w:type="dxa"/>
            <w:shd w:val="clear" w:color="auto" w:fill="auto"/>
            <w:vAlign w:val="center"/>
          </w:tcPr>
          <w:p w14:paraId="33DE97CD" w14:textId="77777777" w:rsidR="00F36729" w:rsidRPr="002230F7" w:rsidRDefault="00F36729" w:rsidP="004E4F8C">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C,UL</w:t>
            </w:r>
            <w:proofErr w:type="gramEnd"/>
          </w:p>
        </w:tc>
        <w:tc>
          <w:tcPr>
            <w:tcW w:w="5925" w:type="dxa"/>
            <w:shd w:val="clear" w:color="auto" w:fill="auto"/>
            <w:vAlign w:val="center"/>
          </w:tcPr>
          <w:p w14:paraId="7D725C86" w14:textId="61F080A0" w:rsidR="00F36729" w:rsidRPr="002230F7" w:rsidRDefault="00374591" w:rsidP="002230F7">
            <w:pPr>
              <w:pStyle w:val="3GPPNormalText"/>
              <w:ind w:left="11" w:hanging="11"/>
              <w:jc w:val="left"/>
              <w:rPr>
                <w:rFonts w:ascii="Arial" w:hAnsi="Arial" w:cs="Arial"/>
                <w:sz w:val="20"/>
                <w:szCs w:val="20"/>
                <w:lang w:val="en-US"/>
              </w:rPr>
            </w:pPr>
            <w:r>
              <w:rPr>
                <w:rFonts w:ascii="Arial" w:hAnsi="Arial" w:cs="Arial"/>
                <w:sz w:val="20"/>
                <w:szCs w:val="20"/>
                <w:lang w:val="en-US"/>
              </w:rPr>
              <w:t>Set-1,</w:t>
            </w:r>
            <w:r w:rsidR="00741D9D">
              <w:rPr>
                <w:rFonts w:ascii="Arial" w:hAnsi="Arial" w:cs="Arial"/>
                <w:sz w:val="20"/>
                <w:szCs w:val="20"/>
                <w:lang w:val="en-US"/>
              </w:rPr>
              <w:t xml:space="preserve"> reception timing of </w:t>
            </w:r>
            <w:proofErr w:type="gramStart"/>
            <w:r w:rsidR="00741D9D">
              <w:rPr>
                <w:rFonts w:ascii="Arial" w:hAnsi="Arial" w:cs="Arial"/>
                <w:sz w:val="20"/>
                <w:szCs w:val="20"/>
                <w:lang w:val="en-US"/>
              </w:rPr>
              <w:t>L</w:t>
            </w:r>
            <w:r w:rsidR="00741D9D">
              <w:rPr>
                <w:rFonts w:ascii="Arial" w:hAnsi="Arial" w:cs="Arial"/>
                <w:sz w:val="20"/>
                <w:szCs w:val="20"/>
                <w:vertAlign w:val="subscript"/>
                <w:lang w:val="en-US"/>
              </w:rPr>
              <w:t>P,DL</w:t>
            </w:r>
            <w:proofErr w:type="gramEnd"/>
            <w:r w:rsidR="00741D9D">
              <w:rPr>
                <w:rFonts w:ascii="Arial" w:hAnsi="Arial" w:cs="Arial"/>
                <w:sz w:val="20"/>
                <w:szCs w:val="20"/>
                <w:lang w:val="en-US"/>
              </w:rPr>
              <w:t xml:space="preserve"> and L</w:t>
            </w:r>
            <w:r w:rsidR="00741D9D">
              <w:rPr>
                <w:rFonts w:ascii="Arial" w:hAnsi="Arial" w:cs="Arial"/>
                <w:sz w:val="20"/>
                <w:szCs w:val="20"/>
                <w:vertAlign w:val="subscript"/>
                <w:lang w:val="en-US"/>
              </w:rPr>
              <w:t>C,UL</w:t>
            </w:r>
            <w:r w:rsidR="00741D9D">
              <w:rPr>
                <w:rFonts w:ascii="Arial" w:hAnsi="Arial" w:cs="Arial"/>
                <w:sz w:val="20"/>
                <w:szCs w:val="20"/>
                <w:lang w:val="en-US"/>
              </w:rPr>
              <w:t xml:space="preserve"> on the same panel misaligned</w:t>
            </w:r>
            <w:r w:rsidR="005C3C51">
              <w:rPr>
                <w:rFonts w:ascii="Arial" w:hAnsi="Arial" w:cs="Arial"/>
                <w:sz w:val="20"/>
                <w:szCs w:val="20"/>
                <w:lang w:val="en-US"/>
              </w:rPr>
              <w:t xml:space="preserve">, </w:t>
            </w:r>
            <w:r w:rsidR="00846410">
              <w:rPr>
                <w:rFonts w:ascii="Arial" w:hAnsi="Arial" w:cs="Arial"/>
                <w:sz w:val="20"/>
                <w:szCs w:val="20"/>
                <w:lang w:val="en-US"/>
              </w:rPr>
              <w:t>and/</w:t>
            </w:r>
            <w:r w:rsidR="005C3C51">
              <w:rPr>
                <w:rFonts w:ascii="Arial" w:hAnsi="Arial" w:cs="Arial"/>
                <w:sz w:val="20"/>
                <w:szCs w:val="20"/>
                <w:lang w:val="en-US"/>
              </w:rPr>
              <w:t xml:space="preserve">or </w:t>
            </w:r>
            <w:r w:rsidR="00846410">
              <w:rPr>
                <w:rFonts w:ascii="Arial" w:hAnsi="Arial" w:cs="Arial"/>
                <w:sz w:val="20"/>
                <w:szCs w:val="20"/>
                <w:lang w:val="en-US"/>
              </w:rPr>
              <w:t>limited beamforming capability</w:t>
            </w:r>
          </w:p>
        </w:tc>
      </w:tr>
      <w:tr w:rsidR="00F36729" w:rsidRPr="00156CD5" w14:paraId="27071521" w14:textId="77777777" w:rsidTr="004E4F8C">
        <w:trPr>
          <w:trHeight w:val="505"/>
        </w:trPr>
        <w:tc>
          <w:tcPr>
            <w:tcW w:w="744" w:type="dxa"/>
            <w:shd w:val="clear" w:color="auto" w:fill="auto"/>
            <w:vAlign w:val="center"/>
          </w:tcPr>
          <w:p w14:paraId="7073C953" w14:textId="77777777" w:rsidR="00F36729" w:rsidRPr="002230F7" w:rsidRDefault="00F36729" w:rsidP="004E4F8C">
            <w:pPr>
              <w:pStyle w:val="3GPPNormalText"/>
              <w:jc w:val="left"/>
              <w:rPr>
                <w:rFonts w:ascii="Arial" w:hAnsi="Arial" w:cs="Arial"/>
                <w:sz w:val="20"/>
                <w:szCs w:val="20"/>
                <w:lang w:val="en-US"/>
              </w:rPr>
            </w:pPr>
            <w:r w:rsidRPr="002230F7">
              <w:rPr>
                <w:rFonts w:ascii="Arial" w:hAnsi="Arial" w:cs="Arial"/>
                <w:sz w:val="20"/>
                <w:szCs w:val="20"/>
                <w:lang w:val="en-US"/>
              </w:rPr>
              <w:t>4</w:t>
            </w:r>
          </w:p>
        </w:tc>
        <w:tc>
          <w:tcPr>
            <w:tcW w:w="1004" w:type="dxa"/>
            <w:shd w:val="clear" w:color="auto" w:fill="auto"/>
            <w:vAlign w:val="center"/>
          </w:tcPr>
          <w:p w14:paraId="24FF707C" w14:textId="77777777" w:rsidR="00F36729" w:rsidRPr="002230F7" w:rsidRDefault="00F36729" w:rsidP="004E4F8C">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P,UL</w:t>
            </w:r>
            <w:proofErr w:type="gramEnd"/>
          </w:p>
        </w:tc>
        <w:tc>
          <w:tcPr>
            <w:tcW w:w="1914" w:type="dxa"/>
            <w:shd w:val="clear" w:color="auto" w:fill="auto"/>
            <w:vAlign w:val="center"/>
          </w:tcPr>
          <w:p w14:paraId="768B1E49" w14:textId="77777777" w:rsidR="00F36729" w:rsidRPr="002230F7" w:rsidRDefault="00F36729" w:rsidP="004E4F8C">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C,DL</w:t>
            </w:r>
            <w:proofErr w:type="gramEnd"/>
            <w:r w:rsidRPr="002230F7">
              <w:rPr>
                <w:rFonts w:ascii="Arial" w:hAnsi="Arial" w:cs="Arial"/>
                <w:sz w:val="20"/>
                <w:szCs w:val="20"/>
                <w:vertAlign w:val="subscript"/>
                <w:lang w:val="en-US"/>
              </w:rPr>
              <w:t xml:space="preserve"> </w:t>
            </w:r>
          </w:p>
        </w:tc>
        <w:tc>
          <w:tcPr>
            <w:tcW w:w="5925" w:type="dxa"/>
            <w:shd w:val="clear" w:color="auto" w:fill="auto"/>
            <w:vAlign w:val="center"/>
          </w:tcPr>
          <w:p w14:paraId="5215BD2C" w14:textId="2033DEBF" w:rsidR="00F36729" w:rsidRPr="002230F7" w:rsidRDefault="00641D95" w:rsidP="002230F7">
            <w:pPr>
              <w:pStyle w:val="3GPPNormalText"/>
              <w:ind w:left="11" w:hanging="11"/>
              <w:jc w:val="left"/>
              <w:rPr>
                <w:rFonts w:ascii="Arial" w:hAnsi="Arial" w:cs="Arial"/>
                <w:sz w:val="20"/>
                <w:szCs w:val="20"/>
                <w:lang w:val="en-US"/>
              </w:rPr>
            </w:pPr>
            <w:r>
              <w:rPr>
                <w:rFonts w:ascii="Arial" w:hAnsi="Arial" w:cs="Arial"/>
                <w:sz w:val="20"/>
                <w:szCs w:val="20"/>
                <w:lang w:val="en-US"/>
              </w:rPr>
              <w:t xml:space="preserve">Set-2, transmission timing of </w:t>
            </w:r>
            <w:proofErr w:type="gramStart"/>
            <w:r>
              <w:rPr>
                <w:rFonts w:ascii="Arial" w:hAnsi="Arial" w:cs="Arial"/>
                <w:sz w:val="20"/>
                <w:szCs w:val="20"/>
                <w:lang w:val="en-US"/>
              </w:rPr>
              <w:t>L</w:t>
            </w:r>
            <w:r>
              <w:rPr>
                <w:rFonts w:ascii="Arial" w:hAnsi="Arial" w:cs="Arial"/>
                <w:sz w:val="20"/>
                <w:szCs w:val="20"/>
                <w:vertAlign w:val="subscript"/>
                <w:lang w:val="en-US"/>
              </w:rPr>
              <w:t>P,UL</w:t>
            </w:r>
            <w:proofErr w:type="gramEnd"/>
            <w:r>
              <w:rPr>
                <w:rFonts w:ascii="Arial" w:hAnsi="Arial" w:cs="Arial"/>
                <w:sz w:val="20"/>
                <w:szCs w:val="20"/>
                <w:lang w:val="en-US"/>
              </w:rPr>
              <w:t xml:space="preserve"> and L</w:t>
            </w:r>
            <w:r>
              <w:rPr>
                <w:rFonts w:ascii="Arial" w:hAnsi="Arial" w:cs="Arial"/>
                <w:sz w:val="20"/>
                <w:szCs w:val="20"/>
                <w:vertAlign w:val="subscript"/>
                <w:lang w:val="en-US"/>
              </w:rPr>
              <w:t>C,DL</w:t>
            </w:r>
            <w:r>
              <w:rPr>
                <w:rFonts w:ascii="Arial" w:hAnsi="Arial" w:cs="Arial"/>
                <w:sz w:val="20"/>
                <w:szCs w:val="20"/>
                <w:lang w:val="en-US"/>
              </w:rPr>
              <w:t xml:space="preserve"> on the same panel misaligned</w:t>
            </w:r>
            <w:r w:rsidR="005C3C51">
              <w:rPr>
                <w:rFonts w:ascii="Arial" w:hAnsi="Arial" w:cs="Arial"/>
                <w:sz w:val="20"/>
                <w:szCs w:val="20"/>
                <w:lang w:val="en-US"/>
              </w:rPr>
              <w:t xml:space="preserve">, </w:t>
            </w:r>
            <w:r w:rsidR="00846410">
              <w:rPr>
                <w:rFonts w:ascii="Arial" w:hAnsi="Arial" w:cs="Arial"/>
                <w:sz w:val="20"/>
                <w:szCs w:val="20"/>
                <w:lang w:val="en-US"/>
              </w:rPr>
              <w:t>and/or limited beamforming capability</w:t>
            </w:r>
          </w:p>
        </w:tc>
      </w:tr>
      <w:tr w:rsidR="00F36729" w:rsidRPr="00156CD5" w14:paraId="06B0E175" w14:textId="77777777" w:rsidTr="004E4F8C">
        <w:trPr>
          <w:trHeight w:val="505"/>
        </w:trPr>
        <w:tc>
          <w:tcPr>
            <w:tcW w:w="744" w:type="dxa"/>
            <w:shd w:val="clear" w:color="auto" w:fill="auto"/>
            <w:vAlign w:val="center"/>
          </w:tcPr>
          <w:p w14:paraId="55C26C27" w14:textId="77777777" w:rsidR="00F36729" w:rsidRPr="002230F7" w:rsidRDefault="00F36729" w:rsidP="004E4F8C">
            <w:pPr>
              <w:pStyle w:val="3GPPNormalText"/>
              <w:jc w:val="left"/>
              <w:rPr>
                <w:rFonts w:ascii="Arial" w:hAnsi="Arial" w:cs="Arial"/>
                <w:sz w:val="20"/>
                <w:szCs w:val="20"/>
                <w:lang w:val="en-US"/>
              </w:rPr>
            </w:pPr>
            <w:r w:rsidRPr="002230F7">
              <w:rPr>
                <w:rFonts w:ascii="Arial" w:hAnsi="Arial" w:cs="Arial"/>
                <w:sz w:val="20"/>
                <w:szCs w:val="20"/>
                <w:lang w:val="en-US"/>
              </w:rPr>
              <w:t>5</w:t>
            </w:r>
          </w:p>
        </w:tc>
        <w:tc>
          <w:tcPr>
            <w:tcW w:w="1004" w:type="dxa"/>
            <w:shd w:val="clear" w:color="auto" w:fill="auto"/>
            <w:vAlign w:val="center"/>
          </w:tcPr>
          <w:p w14:paraId="1EBBF3DB" w14:textId="77777777" w:rsidR="00F36729" w:rsidRPr="002230F7" w:rsidRDefault="00F36729" w:rsidP="004E4F8C">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P,DL</w:t>
            </w:r>
            <w:proofErr w:type="gramEnd"/>
          </w:p>
        </w:tc>
        <w:tc>
          <w:tcPr>
            <w:tcW w:w="1914" w:type="dxa"/>
            <w:shd w:val="clear" w:color="auto" w:fill="auto"/>
            <w:vAlign w:val="center"/>
          </w:tcPr>
          <w:p w14:paraId="2B86CA50" w14:textId="77777777" w:rsidR="00F36729" w:rsidRPr="002230F7" w:rsidRDefault="00F36729" w:rsidP="004E4F8C">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A,DL</w:t>
            </w:r>
            <w:proofErr w:type="gramEnd"/>
            <w:r w:rsidRPr="002230F7">
              <w:rPr>
                <w:rFonts w:ascii="Arial" w:hAnsi="Arial" w:cs="Arial"/>
                <w:sz w:val="20"/>
                <w:szCs w:val="20"/>
                <w:vertAlign w:val="subscript"/>
                <w:lang w:val="en-US"/>
              </w:rPr>
              <w:t xml:space="preserve"> </w:t>
            </w:r>
          </w:p>
        </w:tc>
        <w:tc>
          <w:tcPr>
            <w:tcW w:w="5925" w:type="dxa"/>
            <w:shd w:val="clear" w:color="auto" w:fill="auto"/>
            <w:vAlign w:val="center"/>
          </w:tcPr>
          <w:p w14:paraId="6D0C29EA" w14:textId="5D7240F6" w:rsidR="00F36729" w:rsidRPr="002230F7" w:rsidRDefault="00641D95" w:rsidP="004E4F8C">
            <w:pPr>
              <w:pStyle w:val="3GPPNormalText"/>
              <w:jc w:val="left"/>
              <w:rPr>
                <w:rFonts w:ascii="Arial" w:hAnsi="Arial" w:cs="Arial"/>
                <w:sz w:val="20"/>
                <w:szCs w:val="20"/>
                <w:lang w:val="en-US"/>
              </w:rPr>
            </w:pPr>
            <w:r>
              <w:rPr>
                <w:rFonts w:ascii="Arial" w:hAnsi="Arial" w:cs="Arial"/>
                <w:sz w:val="20"/>
                <w:szCs w:val="20"/>
                <w:lang w:val="en-US"/>
              </w:rPr>
              <w:t>Set-1, half-duplexing IAB node</w:t>
            </w:r>
          </w:p>
        </w:tc>
      </w:tr>
      <w:tr w:rsidR="00F36729" w:rsidRPr="00156CD5" w14:paraId="494ED6A7" w14:textId="77777777" w:rsidTr="004E4F8C">
        <w:trPr>
          <w:trHeight w:val="505"/>
        </w:trPr>
        <w:tc>
          <w:tcPr>
            <w:tcW w:w="744" w:type="dxa"/>
            <w:shd w:val="clear" w:color="auto" w:fill="auto"/>
            <w:vAlign w:val="center"/>
          </w:tcPr>
          <w:p w14:paraId="4AC60B43" w14:textId="77777777" w:rsidR="00F36729" w:rsidRPr="002230F7" w:rsidRDefault="00F36729" w:rsidP="004E4F8C">
            <w:pPr>
              <w:pStyle w:val="3GPPNormalText"/>
              <w:jc w:val="left"/>
              <w:rPr>
                <w:rFonts w:ascii="Arial" w:hAnsi="Arial" w:cs="Arial"/>
                <w:sz w:val="20"/>
                <w:szCs w:val="20"/>
                <w:lang w:val="en-US"/>
              </w:rPr>
            </w:pPr>
            <w:r w:rsidRPr="002230F7">
              <w:rPr>
                <w:rFonts w:ascii="Arial" w:hAnsi="Arial" w:cs="Arial"/>
                <w:sz w:val="20"/>
                <w:szCs w:val="20"/>
                <w:lang w:val="en-US"/>
              </w:rPr>
              <w:t>6</w:t>
            </w:r>
          </w:p>
        </w:tc>
        <w:tc>
          <w:tcPr>
            <w:tcW w:w="1004" w:type="dxa"/>
            <w:shd w:val="clear" w:color="auto" w:fill="auto"/>
            <w:vAlign w:val="center"/>
          </w:tcPr>
          <w:p w14:paraId="2AAAE74D" w14:textId="77777777" w:rsidR="00F36729" w:rsidRPr="002230F7" w:rsidRDefault="00F36729" w:rsidP="004E4F8C">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P,UL</w:t>
            </w:r>
            <w:proofErr w:type="gramEnd"/>
          </w:p>
        </w:tc>
        <w:tc>
          <w:tcPr>
            <w:tcW w:w="1914" w:type="dxa"/>
            <w:shd w:val="clear" w:color="auto" w:fill="auto"/>
            <w:vAlign w:val="center"/>
          </w:tcPr>
          <w:p w14:paraId="79784644" w14:textId="77777777" w:rsidR="00F36729" w:rsidRPr="002230F7" w:rsidRDefault="00F36729" w:rsidP="004E4F8C">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A,UL</w:t>
            </w:r>
            <w:proofErr w:type="gramEnd"/>
            <w:r w:rsidRPr="002230F7">
              <w:rPr>
                <w:rFonts w:ascii="Arial" w:hAnsi="Arial" w:cs="Arial"/>
                <w:sz w:val="20"/>
                <w:szCs w:val="20"/>
                <w:vertAlign w:val="subscript"/>
                <w:lang w:val="en-US"/>
              </w:rPr>
              <w:t xml:space="preserve"> </w:t>
            </w:r>
          </w:p>
        </w:tc>
        <w:tc>
          <w:tcPr>
            <w:tcW w:w="5925" w:type="dxa"/>
            <w:shd w:val="clear" w:color="auto" w:fill="auto"/>
            <w:vAlign w:val="center"/>
          </w:tcPr>
          <w:p w14:paraId="162CA1FB" w14:textId="1F3A7B97" w:rsidR="00F36729" w:rsidRPr="002230F7" w:rsidRDefault="00D340EB" w:rsidP="002230F7">
            <w:pPr>
              <w:pStyle w:val="3GPPNormalText"/>
              <w:ind w:left="11" w:hanging="11"/>
              <w:jc w:val="left"/>
              <w:rPr>
                <w:rFonts w:ascii="Arial" w:hAnsi="Arial" w:cs="Arial"/>
                <w:sz w:val="20"/>
                <w:szCs w:val="20"/>
                <w:lang w:val="en-US"/>
              </w:rPr>
            </w:pPr>
            <w:r>
              <w:rPr>
                <w:rFonts w:ascii="Arial" w:hAnsi="Arial" w:cs="Arial"/>
                <w:sz w:val="20"/>
                <w:szCs w:val="20"/>
                <w:lang w:val="en-US"/>
              </w:rPr>
              <w:t>Set-2 and/or resolving scheduling collision, half-duplexing IAB node</w:t>
            </w:r>
          </w:p>
        </w:tc>
      </w:tr>
      <w:tr w:rsidR="00F36729" w:rsidRPr="00156CD5" w14:paraId="2A6C4897" w14:textId="77777777" w:rsidTr="004E4F8C">
        <w:trPr>
          <w:trHeight w:val="505"/>
        </w:trPr>
        <w:tc>
          <w:tcPr>
            <w:tcW w:w="744" w:type="dxa"/>
            <w:shd w:val="clear" w:color="auto" w:fill="auto"/>
            <w:vAlign w:val="center"/>
          </w:tcPr>
          <w:p w14:paraId="708D8E8B" w14:textId="77777777" w:rsidR="00F36729" w:rsidRPr="002230F7" w:rsidRDefault="00F36729" w:rsidP="004E4F8C">
            <w:pPr>
              <w:pStyle w:val="3GPPNormalText"/>
              <w:jc w:val="left"/>
              <w:rPr>
                <w:rFonts w:ascii="Arial" w:hAnsi="Arial" w:cs="Arial"/>
                <w:sz w:val="20"/>
                <w:szCs w:val="20"/>
                <w:lang w:val="en-US"/>
              </w:rPr>
            </w:pPr>
            <w:r w:rsidRPr="002230F7">
              <w:rPr>
                <w:rFonts w:ascii="Arial" w:hAnsi="Arial" w:cs="Arial"/>
                <w:sz w:val="20"/>
                <w:szCs w:val="20"/>
                <w:lang w:val="en-US"/>
              </w:rPr>
              <w:t>7</w:t>
            </w:r>
          </w:p>
        </w:tc>
        <w:tc>
          <w:tcPr>
            <w:tcW w:w="1004" w:type="dxa"/>
            <w:shd w:val="clear" w:color="auto" w:fill="auto"/>
            <w:vAlign w:val="center"/>
          </w:tcPr>
          <w:p w14:paraId="01A26E73" w14:textId="77777777" w:rsidR="00F36729" w:rsidRPr="002230F7" w:rsidRDefault="00F36729" w:rsidP="004E4F8C">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P,DL</w:t>
            </w:r>
            <w:proofErr w:type="gramEnd"/>
          </w:p>
        </w:tc>
        <w:tc>
          <w:tcPr>
            <w:tcW w:w="1914" w:type="dxa"/>
            <w:shd w:val="clear" w:color="auto" w:fill="auto"/>
            <w:vAlign w:val="center"/>
          </w:tcPr>
          <w:p w14:paraId="4F73E04F" w14:textId="77777777" w:rsidR="00F36729" w:rsidRPr="002230F7" w:rsidRDefault="00F36729" w:rsidP="004E4F8C">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A,UL</w:t>
            </w:r>
            <w:proofErr w:type="gramEnd"/>
          </w:p>
        </w:tc>
        <w:tc>
          <w:tcPr>
            <w:tcW w:w="5925" w:type="dxa"/>
            <w:shd w:val="clear" w:color="auto" w:fill="auto"/>
            <w:vAlign w:val="center"/>
          </w:tcPr>
          <w:p w14:paraId="2B7108D3" w14:textId="1AEF3D25" w:rsidR="00F36729" w:rsidRPr="002230F7" w:rsidRDefault="00FD15D2" w:rsidP="004E4F8C">
            <w:pPr>
              <w:pStyle w:val="3GPPNormalText"/>
              <w:jc w:val="left"/>
              <w:rPr>
                <w:rFonts w:ascii="Arial" w:hAnsi="Arial" w:cs="Arial"/>
                <w:sz w:val="20"/>
                <w:szCs w:val="20"/>
                <w:lang w:val="en-US"/>
              </w:rPr>
            </w:pPr>
            <w:r>
              <w:rPr>
                <w:rFonts w:ascii="Arial" w:hAnsi="Arial" w:cs="Arial"/>
                <w:sz w:val="20"/>
                <w:szCs w:val="20"/>
                <w:lang w:val="en-US"/>
              </w:rPr>
              <w:t xml:space="preserve">Set-1, </w:t>
            </w:r>
            <w:r w:rsidR="003510B8">
              <w:rPr>
                <w:rFonts w:ascii="Arial" w:hAnsi="Arial" w:cs="Arial"/>
                <w:sz w:val="20"/>
                <w:szCs w:val="20"/>
                <w:lang w:val="en-US"/>
              </w:rPr>
              <w:t>limited beamforming capability</w:t>
            </w:r>
          </w:p>
        </w:tc>
      </w:tr>
      <w:tr w:rsidR="00F36729" w:rsidRPr="00156CD5" w14:paraId="16C47280" w14:textId="77777777" w:rsidTr="004E4F8C">
        <w:trPr>
          <w:trHeight w:val="505"/>
        </w:trPr>
        <w:tc>
          <w:tcPr>
            <w:tcW w:w="744" w:type="dxa"/>
            <w:shd w:val="clear" w:color="auto" w:fill="auto"/>
            <w:vAlign w:val="center"/>
          </w:tcPr>
          <w:p w14:paraId="17299CB4" w14:textId="77777777" w:rsidR="00F36729" w:rsidRPr="002230F7" w:rsidRDefault="00F36729" w:rsidP="004E4F8C">
            <w:pPr>
              <w:pStyle w:val="3GPPNormalText"/>
              <w:jc w:val="left"/>
              <w:rPr>
                <w:rFonts w:ascii="Arial" w:hAnsi="Arial" w:cs="Arial"/>
                <w:sz w:val="20"/>
                <w:szCs w:val="20"/>
                <w:lang w:val="en-US"/>
              </w:rPr>
            </w:pPr>
            <w:r w:rsidRPr="002230F7">
              <w:rPr>
                <w:rFonts w:ascii="Arial" w:hAnsi="Arial" w:cs="Arial"/>
                <w:sz w:val="20"/>
                <w:szCs w:val="20"/>
                <w:lang w:val="en-US"/>
              </w:rPr>
              <w:t>8</w:t>
            </w:r>
          </w:p>
        </w:tc>
        <w:tc>
          <w:tcPr>
            <w:tcW w:w="1004" w:type="dxa"/>
            <w:shd w:val="clear" w:color="auto" w:fill="auto"/>
            <w:vAlign w:val="center"/>
          </w:tcPr>
          <w:p w14:paraId="326D62AF" w14:textId="77777777" w:rsidR="00F36729" w:rsidRPr="002230F7" w:rsidRDefault="00F36729" w:rsidP="004E4F8C">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P,UL</w:t>
            </w:r>
            <w:proofErr w:type="gramEnd"/>
          </w:p>
        </w:tc>
        <w:tc>
          <w:tcPr>
            <w:tcW w:w="1914" w:type="dxa"/>
            <w:shd w:val="clear" w:color="auto" w:fill="auto"/>
            <w:vAlign w:val="center"/>
          </w:tcPr>
          <w:p w14:paraId="296F9D61" w14:textId="77777777" w:rsidR="00F36729" w:rsidRPr="002230F7" w:rsidRDefault="00F36729" w:rsidP="004E4F8C">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A,DL</w:t>
            </w:r>
            <w:proofErr w:type="gramEnd"/>
            <w:r w:rsidRPr="002230F7">
              <w:rPr>
                <w:rFonts w:ascii="Arial" w:hAnsi="Arial" w:cs="Arial"/>
                <w:sz w:val="20"/>
                <w:szCs w:val="20"/>
                <w:vertAlign w:val="subscript"/>
                <w:lang w:val="en-US"/>
              </w:rPr>
              <w:t xml:space="preserve"> </w:t>
            </w:r>
          </w:p>
        </w:tc>
        <w:tc>
          <w:tcPr>
            <w:tcW w:w="5925" w:type="dxa"/>
            <w:shd w:val="clear" w:color="auto" w:fill="auto"/>
            <w:vAlign w:val="center"/>
          </w:tcPr>
          <w:p w14:paraId="39F568DB" w14:textId="5BEF2470" w:rsidR="00F36729" w:rsidRPr="002230F7" w:rsidRDefault="00386D77" w:rsidP="002230F7">
            <w:pPr>
              <w:pStyle w:val="3GPPNormalText"/>
              <w:ind w:left="11" w:hanging="11"/>
              <w:jc w:val="left"/>
              <w:rPr>
                <w:rFonts w:ascii="Arial" w:hAnsi="Arial" w:cs="Arial"/>
                <w:sz w:val="20"/>
                <w:szCs w:val="20"/>
                <w:lang w:val="en-US"/>
              </w:rPr>
            </w:pPr>
            <w:r>
              <w:rPr>
                <w:rFonts w:ascii="Arial" w:hAnsi="Arial" w:cs="Arial"/>
                <w:sz w:val="20"/>
                <w:szCs w:val="20"/>
                <w:lang w:val="en-US"/>
              </w:rPr>
              <w:t xml:space="preserve">Set-2, transmission timing of </w:t>
            </w:r>
            <w:proofErr w:type="gramStart"/>
            <w:r>
              <w:rPr>
                <w:rFonts w:ascii="Arial" w:hAnsi="Arial" w:cs="Arial"/>
                <w:sz w:val="20"/>
                <w:szCs w:val="20"/>
                <w:lang w:val="en-US"/>
              </w:rPr>
              <w:t>L</w:t>
            </w:r>
            <w:r>
              <w:rPr>
                <w:rFonts w:ascii="Arial" w:hAnsi="Arial" w:cs="Arial"/>
                <w:sz w:val="20"/>
                <w:szCs w:val="20"/>
                <w:vertAlign w:val="subscript"/>
                <w:lang w:val="en-US"/>
              </w:rPr>
              <w:t>P,UL</w:t>
            </w:r>
            <w:proofErr w:type="gramEnd"/>
            <w:r>
              <w:rPr>
                <w:rFonts w:ascii="Arial" w:hAnsi="Arial" w:cs="Arial"/>
                <w:sz w:val="20"/>
                <w:szCs w:val="20"/>
                <w:lang w:val="en-US"/>
              </w:rPr>
              <w:t xml:space="preserve"> and L</w:t>
            </w:r>
            <w:r>
              <w:rPr>
                <w:rFonts w:ascii="Arial" w:hAnsi="Arial" w:cs="Arial"/>
                <w:sz w:val="20"/>
                <w:szCs w:val="20"/>
                <w:vertAlign w:val="subscript"/>
                <w:lang w:val="en-US"/>
              </w:rPr>
              <w:t>A,DL</w:t>
            </w:r>
            <w:r>
              <w:rPr>
                <w:rFonts w:ascii="Arial" w:hAnsi="Arial" w:cs="Arial"/>
                <w:sz w:val="20"/>
                <w:szCs w:val="20"/>
                <w:lang w:val="en-US"/>
              </w:rPr>
              <w:t xml:space="preserve"> on the same panel misaligned, </w:t>
            </w:r>
            <w:r w:rsidR="003510B8">
              <w:rPr>
                <w:rFonts w:ascii="Arial" w:hAnsi="Arial" w:cs="Arial"/>
                <w:sz w:val="20"/>
                <w:szCs w:val="20"/>
                <w:lang w:val="en-US"/>
              </w:rPr>
              <w:t>and/or limited beamforming capability</w:t>
            </w:r>
          </w:p>
        </w:tc>
      </w:tr>
      <w:tr w:rsidR="00F36729" w:rsidRPr="00156CD5" w14:paraId="26828FA2" w14:textId="77777777" w:rsidTr="004E4F8C">
        <w:trPr>
          <w:trHeight w:val="505"/>
        </w:trPr>
        <w:tc>
          <w:tcPr>
            <w:tcW w:w="744" w:type="dxa"/>
            <w:shd w:val="clear" w:color="auto" w:fill="auto"/>
            <w:vAlign w:val="center"/>
          </w:tcPr>
          <w:p w14:paraId="09696348" w14:textId="77777777" w:rsidR="00F36729" w:rsidRPr="002230F7" w:rsidRDefault="00F36729" w:rsidP="004E4F8C">
            <w:pPr>
              <w:pStyle w:val="3GPPNormalText"/>
              <w:jc w:val="left"/>
              <w:rPr>
                <w:rFonts w:ascii="Arial" w:hAnsi="Arial" w:cs="Arial"/>
                <w:sz w:val="20"/>
                <w:szCs w:val="20"/>
                <w:lang w:val="en-US"/>
              </w:rPr>
            </w:pPr>
            <w:r w:rsidRPr="002230F7">
              <w:rPr>
                <w:rFonts w:ascii="Arial" w:hAnsi="Arial" w:cs="Arial"/>
                <w:sz w:val="20"/>
                <w:szCs w:val="20"/>
                <w:lang w:val="en-US"/>
              </w:rPr>
              <w:t>9</w:t>
            </w:r>
          </w:p>
        </w:tc>
        <w:tc>
          <w:tcPr>
            <w:tcW w:w="1004" w:type="dxa"/>
            <w:shd w:val="clear" w:color="auto" w:fill="auto"/>
            <w:vAlign w:val="center"/>
          </w:tcPr>
          <w:p w14:paraId="2B127F46" w14:textId="77777777" w:rsidR="00F36729" w:rsidRPr="002230F7" w:rsidRDefault="00F36729" w:rsidP="004E4F8C">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P,DL</w:t>
            </w:r>
            <w:proofErr w:type="gramEnd"/>
          </w:p>
        </w:tc>
        <w:tc>
          <w:tcPr>
            <w:tcW w:w="1914" w:type="dxa"/>
            <w:shd w:val="clear" w:color="auto" w:fill="auto"/>
            <w:vAlign w:val="center"/>
          </w:tcPr>
          <w:p w14:paraId="7FA96A28" w14:textId="77777777" w:rsidR="00F36729" w:rsidRPr="002230F7" w:rsidRDefault="00F36729" w:rsidP="004E4F8C">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A,DL</w:t>
            </w:r>
            <w:proofErr w:type="gramEnd"/>
            <w:r w:rsidRPr="002230F7">
              <w:rPr>
                <w:rFonts w:ascii="Arial" w:hAnsi="Arial" w:cs="Arial"/>
                <w:sz w:val="20"/>
                <w:szCs w:val="20"/>
                <w:vertAlign w:val="subscript"/>
                <w:lang w:val="en-US"/>
              </w:rPr>
              <w:t xml:space="preserve"> and </w:t>
            </w:r>
            <w:r w:rsidRPr="002230F7">
              <w:rPr>
                <w:rFonts w:ascii="Arial" w:hAnsi="Arial" w:cs="Arial"/>
                <w:sz w:val="20"/>
                <w:szCs w:val="20"/>
                <w:lang w:val="en-US"/>
              </w:rPr>
              <w:t>L</w:t>
            </w:r>
            <w:r w:rsidRPr="002230F7">
              <w:rPr>
                <w:rFonts w:ascii="Arial" w:hAnsi="Arial" w:cs="Arial"/>
                <w:sz w:val="20"/>
                <w:szCs w:val="20"/>
                <w:vertAlign w:val="subscript"/>
                <w:lang w:val="en-US"/>
              </w:rPr>
              <w:t>C,DL</w:t>
            </w:r>
          </w:p>
        </w:tc>
        <w:tc>
          <w:tcPr>
            <w:tcW w:w="5925" w:type="dxa"/>
            <w:shd w:val="clear" w:color="auto" w:fill="auto"/>
            <w:vAlign w:val="center"/>
          </w:tcPr>
          <w:p w14:paraId="215A768C" w14:textId="7922EDA2" w:rsidR="00F36729" w:rsidRPr="002230F7" w:rsidRDefault="001702E2" w:rsidP="004E4F8C">
            <w:pPr>
              <w:pStyle w:val="3GPPNormalText"/>
              <w:jc w:val="left"/>
              <w:rPr>
                <w:rFonts w:ascii="Arial" w:hAnsi="Arial" w:cs="Arial"/>
                <w:sz w:val="20"/>
                <w:szCs w:val="20"/>
                <w:lang w:val="en-US"/>
              </w:rPr>
            </w:pPr>
            <w:r w:rsidRPr="00171DD6">
              <w:rPr>
                <w:rFonts w:ascii="Arial" w:hAnsi="Arial" w:cs="Arial"/>
                <w:sz w:val="20"/>
                <w:szCs w:val="20"/>
                <w:lang w:val="en-US"/>
              </w:rPr>
              <w:t>Set-1, half-duplexing IAB node</w:t>
            </w:r>
          </w:p>
        </w:tc>
      </w:tr>
      <w:tr w:rsidR="00F36729" w:rsidRPr="00156CD5" w14:paraId="7B94F264" w14:textId="77777777" w:rsidTr="004E4F8C">
        <w:trPr>
          <w:trHeight w:val="505"/>
        </w:trPr>
        <w:tc>
          <w:tcPr>
            <w:tcW w:w="744" w:type="dxa"/>
            <w:shd w:val="clear" w:color="auto" w:fill="auto"/>
            <w:vAlign w:val="center"/>
          </w:tcPr>
          <w:p w14:paraId="79CD0B38" w14:textId="77777777" w:rsidR="00F36729" w:rsidRPr="002230F7" w:rsidRDefault="00F36729" w:rsidP="004E4F8C">
            <w:pPr>
              <w:pStyle w:val="3GPPNormalText"/>
              <w:jc w:val="left"/>
              <w:rPr>
                <w:rFonts w:ascii="Arial" w:hAnsi="Arial" w:cs="Arial"/>
                <w:sz w:val="20"/>
                <w:szCs w:val="20"/>
                <w:lang w:val="en-US"/>
              </w:rPr>
            </w:pPr>
            <w:r w:rsidRPr="002230F7">
              <w:rPr>
                <w:rFonts w:ascii="Arial" w:hAnsi="Arial" w:cs="Arial"/>
                <w:sz w:val="20"/>
                <w:szCs w:val="20"/>
                <w:lang w:val="en-US"/>
              </w:rPr>
              <w:t>10</w:t>
            </w:r>
          </w:p>
        </w:tc>
        <w:tc>
          <w:tcPr>
            <w:tcW w:w="1004" w:type="dxa"/>
            <w:shd w:val="clear" w:color="auto" w:fill="auto"/>
            <w:vAlign w:val="center"/>
          </w:tcPr>
          <w:p w14:paraId="4A346D96" w14:textId="77777777" w:rsidR="00F36729" w:rsidRPr="002230F7" w:rsidRDefault="00F36729" w:rsidP="004E4F8C">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P,UL</w:t>
            </w:r>
            <w:proofErr w:type="gramEnd"/>
          </w:p>
        </w:tc>
        <w:tc>
          <w:tcPr>
            <w:tcW w:w="1914" w:type="dxa"/>
            <w:shd w:val="clear" w:color="auto" w:fill="auto"/>
            <w:vAlign w:val="center"/>
          </w:tcPr>
          <w:p w14:paraId="585CF246" w14:textId="77777777" w:rsidR="00F36729" w:rsidRPr="002230F7" w:rsidRDefault="00F36729" w:rsidP="004E4F8C">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A,UL</w:t>
            </w:r>
            <w:proofErr w:type="gramEnd"/>
            <w:r w:rsidRPr="002230F7">
              <w:rPr>
                <w:rFonts w:ascii="Arial" w:hAnsi="Arial" w:cs="Arial"/>
                <w:sz w:val="20"/>
                <w:szCs w:val="20"/>
                <w:vertAlign w:val="subscript"/>
                <w:lang w:val="en-US"/>
              </w:rPr>
              <w:t xml:space="preserve"> and </w:t>
            </w:r>
            <w:r w:rsidRPr="002230F7">
              <w:rPr>
                <w:rFonts w:ascii="Arial" w:hAnsi="Arial" w:cs="Arial"/>
                <w:sz w:val="20"/>
                <w:szCs w:val="20"/>
                <w:lang w:val="en-US"/>
              </w:rPr>
              <w:t>L</w:t>
            </w:r>
            <w:r w:rsidRPr="002230F7">
              <w:rPr>
                <w:rFonts w:ascii="Arial" w:hAnsi="Arial" w:cs="Arial"/>
                <w:sz w:val="20"/>
                <w:szCs w:val="20"/>
                <w:vertAlign w:val="subscript"/>
                <w:lang w:val="en-US"/>
              </w:rPr>
              <w:t>C,UL</w:t>
            </w:r>
          </w:p>
        </w:tc>
        <w:tc>
          <w:tcPr>
            <w:tcW w:w="5925" w:type="dxa"/>
            <w:shd w:val="clear" w:color="auto" w:fill="auto"/>
            <w:vAlign w:val="center"/>
          </w:tcPr>
          <w:p w14:paraId="00C75F05" w14:textId="72477607" w:rsidR="00F36729" w:rsidRPr="002230F7" w:rsidRDefault="001702E2" w:rsidP="002230F7">
            <w:pPr>
              <w:pStyle w:val="3GPPNormalText"/>
              <w:ind w:left="11" w:hanging="11"/>
              <w:jc w:val="left"/>
              <w:rPr>
                <w:rFonts w:ascii="Arial" w:hAnsi="Arial" w:cs="Arial"/>
                <w:sz w:val="20"/>
                <w:szCs w:val="20"/>
                <w:lang w:val="en-US"/>
              </w:rPr>
            </w:pPr>
            <w:r>
              <w:rPr>
                <w:rFonts w:ascii="Arial" w:hAnsi="Arial" w:cs="Arial"/>
                <w:sz w:val="20"/>
                <w:szCs w:val="20"/>
                <w:lang w:val="en-US"/>
              </w:rPr>
              <w:t>Set-2 and/or resolving scheduling collision, half-duplexing IAB node</w:t>
            </w:r>
          </w:p>
        </w:tc>
      </w:tr>
      <w:tr w:rsidR="00F36729" w:rsidRPr="00156CD5" w14:paraId="643FB49A" w14:textId="77777777" w:rsidTr="004E4F8C">
        <w:trPr>
          <w:trHeight w:val="505"/>
        </w:trPr>
        <w:tc>
          <w:tcPr>
            <w:tcW w:w="744" w:type="dxa"/>
            <w:shd w:val="clear" w:color="auto" w:fill="auto"/>
            <w:vAlign w:val="center"/>
          </w:tcPr>
          <w:p w14:paraId="1C23F3A6" w14:textId="77777777" w:rsidR="00F36729" w:rsidRPr="002230F7" w:rsidRDefault="00F36729" w:rsidP="004E4F8C">
            <w:pPr>
              <w:pStyle w:val="3GPPNormalText"/>
              <w:jc w:val="left"/>
              <w:rPr>
                <w:rFonts w:ascii="Arial" w:hAnsi="Arial" w:cs="Arial"/>
                <w:sz w:val="20"/>
                <w:szCs w:val="20"/>
                <w:lang w:val="en-US"/>
              </w:rPr>
            </w:pPr>
            <w:r w:rsidRPr="002230F7">
              <w:rPr>
                <w:rFonts w:ascii="Arial" w:hAnsi="Arial" w:cs="Arial"/>
                <w:sz w:val="20"/>
                <w:szCs w:val="20"/>
                <w:lang w:val="en-US"/>
              </w:rPr>
              <w:t>11</w:t>
            </w:r>
          </w:p>
        </w:tc>
        <w:tc>
          <w:tcPr>
            <w:tcW w:w="1004" w:type="dxa"/>
            <w:shd w:val="clear" w:color="auto" w:fill="auto"/>
            <w:vAlign w:val="center"/>
          </w:tcPr>
          <w:p w14:paraId="2A46D5FD" w14:textId="77777777" w:rsidR="00F36729" w:rsidRPr="002230F7" w:rsidRDefault="00F36729" w:rsidP="004E4F8C">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P,DL</w:t>
            </w:r>
            <w:proofErr w:type="gramEnd"/>
          </w:p>
        </w:tc>
        <w:tc>
          <w:tcPr>
            <w:tcW w:w="1914" w:type="dxa"/>
            <w:shd w:val="clear" w:color="auto" w:fill="auto"/>
            <w:vAlign w:val="center"/>
          </w:tcPr>
          <w:p w14:paraId="7A8C049A" w14:textId="77777777" w:rsidR="00F36729" w:rsidRPr="002230F7" w:rsidRDefault="00F36729" w:rsidP="004E4F8C">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A,UL</w:t>
            </w:r>
            <w:proofErr w:type="gramEnd"/>
            <w:r w:rsidRPr="002230F7">
              <w:rPr>
                <w:rFonts w:ascii="Arial" w:hAnsi="Arial" w:cs="Arial"/>
                <w:sz w:val="20"/>
                <w:szCs w:val="20"/>
                <w:vertAlign w:val="subscript"/>
                <w:lang w:val="en-US"/>
              </w:rPr>
              <w:t xml:space="preserve"> and </w:t>
            </w:r>
            <w:r w:rsidRPr="002230F7">
              <w:rPr>
                <w:rFonts w:ascii="Arial" w:hAnsi="Arial" w:cs="Arial"/>
                <w:sz w:val="20"/>
                <w:szCs w:val="20"/>
                <w:lang w:val="en-US"/>
              </w:rPr>
              <w:t>L</w:t>
            </w:r>
            <w:r w:rsidRPr="002230F7">
              <w:rPr>
                <w:rFonts w:ascii="Arial" w:hAnsi="Arial" w:cs="Arial"/>
                <w:sz w:val="20"/>
                <w:szCs w:val="20"/>
                <w:vertAlign w:val="subscript"/>
                <w:lang w:val="en-US"/>
              </w:rPr>
              <w:t>C,UL</w:t>
            </w:r>
          </w:p>
        </w:tc>
        <w:tc>
          <w:tcPr>
            <w:tcW w:w="5925" w:type="dxa"/>
            <w:shd w:val="clear" w:color="auto" w:fill="auto"/>
            <w:vAlign w:val="center"/>
          </w:tcPr>
          <w:p w14:paraId="689982E7" w14:textId="54981A91" w:rsidR="00F36729" w:rsidRPr="002230F7" w:rsidRDefault="00846410" w:rsidP="002230F7">
            <w:pPr>
              <w:pStyle w:val="3GPPNormalText"/>
              <w:ind w:left="11" w:hanging="11"/>
              <w:jc w:val="left"/>
              <w:rPr>
                <w:rFonts w:ascii="Arial" w:hAnsi="Arial" w:cs="Arial"/>
                <w:sz w:val="20"/>
                <w:szCs w:val="20"/>
                <w:lang w:val="en-US"/>
              </w:rPr>
            </w:pPr>
            <w:r>
              <w:rPr>
                <w:rFonts w:ascii="Arial" w:hAnsi="Arial" w:cs="Arial"/>
                <w:sz w:val="20"/>
                <w:szCs w:val="20"/>
                <w:lang w:val="en-US"/>
              </w:rPr>
              <w:t xml:space="preserve">Set-1, reception timing of </w:t>
            </w:r>
            <w:proofErr w:type="gramStart"/>
            <w:r>
              <w:rPr>
                <w:rFonts w:ascii="Arial" w:hAnsi="Arial" w:cs="Arial"/>
                <w:sz w:val="20"/>
                <w:szCs w:val="20"/>
                <w:lang w:val="en-US"/>
              </w:rPr>
              <w:t>L</w:t>
            </w:r>
            <w:r>
              <w:rPr>
                <w:rFonts w:ascii="Arial" w:hAnsi="Arial" w:cs="Arial"/>
                <w:sz w:val="20"/>
                <w:szCs w:val="20"/>
                <w:vertAlign w:val="subscript"/>
                <w:lang w:val="en-US"/>
              </w:rPr>
              <w:t>P,DL</w:t>
            </w:r>
            <w:proofErr w:type="gramEnd"/>
            <w:r>
              <w:rPr>
                <w:rFonts w:ascii="Arial" w:hAnsi="Arial" w:cs="Arial"/>
                <w:sz w:val="20"/>
                <w:szCs w:val="20"/>
                <w:lang w:val="en-US"/>
              </w:rPr>
              <w:t xml:space="preserve"> and L</w:t>
            </w:r>
            <w:r>
              <w:rPr>
                <w:rFonts w:ascii="Arial" w:hAnsi="Arial" w:cs="Arial"/>
                <w:sz w:val="20"/>
                <w:szCs w:val="20"/>
                <w:vertAlign w:val="subscript"/>
                <w:lang w:val="en-US"/>
              </w:rPr>
              <w:t>C,UL</w:t>
            </w:r>
            <w:r w:rsidR="00C5421F">
              <w:rPr>
                <w:rFonts w:ascii="Arial" w:hAnsi="Arial" w:cs="Arial"/>
                <w:sz w:val="20"/>
                <w:szCs w:val="20"/>
                <w:lang w:val="en-US"/>
              </w:rPr>
              <w:t>, L</w:t>
            </w:r>
            <w:r w:rsidR="00C5421F">
              <w:rPr>
                <w:rFonts w:ascii="Arial" w:hAnsi="Arial" w:cs="Arial"/>
                <w:sz w:val="20"/>
                <w:szCs w:val="20"/>
                <w:vertAlign w:val="subscript"/>
                <w:lang w:val="en-US"/>
              </w:rPr>
              <w:t>A,UL</w:t>
            </w:r>
            <w:r>
              <w:rPr>
                <w:rFonts w:ascii="Arial" w:hAnsi="Arial" w:cs="Arial"/>
                <w:sz w:val="20"/>
                <w:szCs w:val="20"/>
                <w:lang w:val="en-US"/>
              </w:rPr>
              <w:t xml:space="preserve"> on the same panel misaligned, </w:t>
            </w:r>
            <w:r w:rsidR="00C5421F">
              <w:rPr>
                <w:rFonts w:ascii="Arial" w:hAnsi="Arial" w:cs="Arial"/>
                <w:sz w:val="20"/>
                <w:szCs w:val="20"/>
                <w:lang w:val="en-US"/>
              </w:rPr>
              <w:t>and/or limited beamforming capability</w:t>
            </w:r>
          </w:p>
        </w:tc>
      </w:tr>
      <w:tr w:rsidR="00F36729" w:rsidRPr="00156CD5" w14:paraId="342E55F1" w14:textId="77777777" w:rsidTr="004E4F8C">
        <w:trPr>
          <w:trHeight w:val="505"/>
        </w:trPr>
        <w:tc>
          <w:tcPr>
            <w:tcW w:w="744" w:type="dxa"/>
            <w:shd w:val="clear" w:color="auto" w:fill="auto"/>
            <w:vAlign w:val="center"/>
          </w:tcPr>
          <w:p w14:paraId="7B006C3B" w14:textId="77777777" w:rsidR="00F36729" w:rsidRPr="002230F7" w:rsidRDefault="00F36729" w:rsidP="004E4F8C">
            <w:pPr>
              <w:pStyle w:val="3GPPNormalText"/>
              <w:jc w:val="left"/>
              <w:rPr>
                <w:rFonts w:ascii="Arial" w:hAnsi="Arial" w:cs="Arial"/>
                <w:sz w:val="20"/>
                <w:szCs w:val="20"/>
                <w:lang w:val="en-US"/>
              </w:rPr>
            </w:pPr>
            <w:r w:rsidRPr="002230F7">
              <w:rPr>
                <w:rFonts w:ascii="Arial" w:hAnsi="Arial" w:cs="Arial"/>
                <w:sz w:val="20"/>
                <w:szCs w:val="20"/>
                <w:lang w:val="en-US"/>
              </w:rPr>
              <w:t>12</w:t>
            </w:r>
          </w:p>
        </w:tc>
        <w:tc>
          <w:tcPr>
            <w:tcW w:w="1004" w:type="dxa"/>
            <w:shd w:val="clear" w:color="auto" w:fill="auto"/>
            <w:vAlign w:val="center"/>
          </w:tcPr>
          <w:p w14:paraId="5A45100A" w14:textId="77777777" w:rsidR="00F36729" w:rsidRPr="002230F7" w:rsidRDefault="00F36729" w:rsidP="004E4F8C">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P,UL</w:t>
            </w:r>
            <w:proofErr w:type="gramEnd"/>
          </w:p>
        </w:tc>
        <w:tc>
          <w:tcPr>
            <w:tcW w:w="1914" w:type="dxa"/>
            <w:shd w:val="clear" w:color="auto" w:fill="auto"/>
            <w:vAlign w:val="center"/>
          </w:tcPr>
          <w:p w14:paraId="26852C2C" w14:textId="77777777" w:rsidR="00F36729" w:rsidRPr="002230F7" w:rsidRDefault="00F36729" w:rsidP="004E4F8C">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A,DL</w:t>
            </w:r>
            <w:proofErr w:type="gramEnd"/>
            <w:r w:rsidRPr="002230F7">
              <w:rPr>
                <w:rFonts w:ascii="Arial" w:hAnsi="Arial" w:cs="Arial"/>
                <w:sz w:val="20"/>
                <w:szCs w:val="20"/>
                <w:vertAlign w:val="subscript"/>
                <w:lang w:val="en-US"/>
              </w:rPr>
              <w:t xml:space="preserve"> and </w:t>
            </w:r>
            <w:r w:rsidRPr="002230F7">
              <w:rPr>
                <w:rFonts w:ascii="Arial" w:hAnsi="Arial" w:cs="Arial"/>
                <w:sz w:val="20"/>
                <w:szCs w:val="20"/>
                <w:lang w:val="en-US"/>
              </w:rPr>
              <w:t>L</w:t>
            </w:r>
            <w:r w:rsidRPr="002230F7">
              <w:rPr>
                <w:rFonts w:ascii="Arial" w:hAnsi="Arial" w:cs="Arial"/>
                <w:sz w:val="20"/>
                <w:szCs w:val="20"/>
                <w:vertAlign w:val="subscript"/>
                <w:lang w:val="en-US"/>
              </w:rPr>
              <w:t>A,DL</w:t>
            </w:r>
          </w:p>
        </w:tc>
        <w:tc>
          <w:tcPr>
            <w:tcW w:w="5925" w:type="dxa"/>
            <w:shd w:val="clear" w:color="auto" w:fill="auto"/>
            <w:vAlign w:val="center"/>
          </w:tcPr>
          <w:p w14:paraId="5DFC53F9" w14:textId="40DEB994" w:rsidR="00F36729" w:rsidRPr="002230F7" w:rsidRDefault="00876DE9" w:rsidP="002230F7">
            <w:pPr>
              <w:pStyle w:val="3GPPNormalText"/>
              <w:ind w:left="0" w:firstLine="0"/>
              <w:jc w:val="left"/>
              <w:rPr>
                <w:rFonts w:ascii="Arial" w:hAnsi="Arial" w:cs="Arial"/>
                <w:sz w:val="20"/>
                <w:szCs w:val="20"/>
                <w:lang w:val="en-US"/>
              </w:rPr>
            </w:pPr>
            <w:r>
              <w:rPr>
                <w:rFonts w:ascii="Arial" w:hAnsi="Arial" w:cs="Arial"/>
                <w:sz w:val="20"/>
                <w:szCs w:val="20"/>
                <w:lang w:val="en-US"/>
              </w:rPr>
              <w:t xml:space="preserve">Set-2, transmission timing of </w:t>
            </w:r>
            <w:proofErr w:type="gramStart"/>
            <w:r>
              <w:rPr>
                <w:rFonts w:ascii="Arial" w:hAnsi="Arial" w:cs="Arial"/>
                <w:sz w:val="20"/>
                <w:szCs w:val="20"/>
                <w:lang w:val="en-US"/>
              </w:rPr>
              <w:t>L</w:t>
            </w:r>
            <w:r>
              <w:rPr>
                <w:rFonts w:ascii="Arial" w:hAnsi="Arial" w:cs="Arial"/>
                <w:sz w:val="20"/>
                <w:szCs w:val="20"/>
                <w:vertAlign w:val="subscript"/>
                <w:lang w:val="en-US"/>
              </w:rPr>
              <w:t>P,UL</w:t>
            </w:r>
            <w:proofErr w:type="gramEnd"/>
            <w:r>
              <w:rPr>
                <w:rFonts w:ascii="Arial" w:hAnsi="Arial" w:cs="Arial"/>
                <w:sz w:val="20"/>
                <w:szCs w:val="20"/>
                <w:lang w:val="en-US"/>
              </w:rPr>
              <w:t xml:space="preserve"> and L</w:t>
            </w:r>
            <w:r>
              <w:rPr>
                <w:rFonts w:ascii="Arial" w:hAnsi="Arial" w:cs="Arial"/>
                <w:sz w:val="20"/>
                <w:szCs w:val="20"/>
                <w:vertAlign w:val="subscript"/>
                <w:lang w:val="en-US"/>
              </w:rPr>
              <w:t>C,DL</w:t>
            </w:r>
            <w:r w:rsidR="00367EA8">
              <w:rPr>
                <w:rFonts w:ascii="Arial" w:hAnsi="Arial" w:cs="Arial"/>
                <w:sz w:val="20"/>
                <w:szCs w:val="20"/>
                <w:lang w:val="en-US"/>
              </w:rPr>
              <w:t>, L</w:t>
            </w:r>
            <w:r w:rsidR="00367EA8">
              <w:rPr>
                <w:rFonts w:ascii="Arial" w:hAnsi="Arial" w:cs="Arial"/>
                <w:sz w:val="20"/>
                <w:szCs w:val="20"/>
                <w:vertAlign w:val="subscript"/>
                <w:lang w:val="en-US"/>
              </w:rPr>
              <w:t>A,DL</w:t>
            </w:r>
            <w:r>
              <w:rPr>
                <w:rFonts w:ascii="Arial" w:hAnsi="Arial" w:cs="Arial"/>
                <w:sz w:val="20"/>
                <w:szCs w:val="20"/>
                <w:lang w:val="en-US"/>
              </w:rPr>
              <w:t xml:space="preserve"> on the same panel misaligned</w:t>
            </w:r>
            <w:r w:rsidR="00943D91">
              <w:rPr>
                <w:rFonts w:ascii="Arial" w:hAnsi="Arial" w:cs="Arial"/>
                <w:sz w:val="20"/>
                <w:szCs w:val="20"/>
                <w:lang w:val="en-US"/>
              </w:rPr>
              <w:t>, and/ or limited beamforming capability</w:t>
            </w:r>
          </w:p>
        </w:tc>
      </w:tr>
      <w:tr w:rsidR="00F36729" w:rsidRPr="00156CD5" w14:paraId="34A3A674" w14:textId="77777777" w:rsidTr="004E4F8C">
        <w:trPr>
          <w:trHeight w:val="505"/>
        </w:trPr>
        <w:tc>
          <w:tcPr>
            <w:tcW w:w="744" w:type="dxa"/>
            <w:shd w:val="clear" w:color="auto" w:fill="auto"/>
            <w:vAlign w:val="center"/>
          </w:tcPr>
          <w:p w14:paraId="70A3DA43" w14:textId="77777777" w:rsidR="00F36729" w:rsidRPr="002230F7" w:rsidRDefault="00F36729" w:rsidP="004E4F8C">
            <w:pPr>
              <w:pStyle w:val="3GPPNormalText"/>
              <w:jc w:val="left"/>
              <w:rPr>
                <w:rFonts w:ascii="Arial" w:hAnsi="Arial" w:cs="Arial"/>
                <w:sz w:val="20"/>
                <w:szCs w:val="20"/>
                <w:lang w:val="en-US"/>
              </w:rPr>
            </w:pPr>
            <w:r w:rsidRPr="002230F7">
              <w:rPr>
                <w:rFonts w:ascii="Arial" w:hAnsi="Arial" w:cs="Arial"/>
                <w:sz w:val="20"/>
                <w:szCs w:val="20"/>
                <w:lang w:val="en-US"/>
              </w:rPr>
              <w:t>13</w:t>
            </w:r>
          </w:p>
        </w:tc>
        <w:tc>
          <w:tcPr>
            <w:tcW w:w="1004" w:type="dxa"/>
            <w:shd w:val="clear" w:color="auto" w:fill="auto"/>
            <w:vAlign w:val="center"/>
          </w:tcPr>
          <w:p w14:paraId="58F922C4" w14:textId="77777777" w:rsidR="00F36729" w:rsidRPr="002230F7" w:rsidRDefault="00F36729" w:rsidP="004E4F8C">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C,DL</w:t>
            </w:r>
            <w:proofErr w:type="gramEnd"/>
          </w:p>
        </w:tc>
        <w:tc>
          <w:tcPr>
            <w:tcW w:w="1914" w:type="dxa"/>
            <w:shd w:val="clear" w:color="auto" w:fill="auto"/>
            <w:vAlign w:val="center"/>
          </w:tcPr>
          <w:p w14:paraId="68B79EBB" w14:textId="77777777" w:rsidR="00F36729" w:rsidRPr="002230F7" w:rsidRDefault="00F36729" w:rsidP="004E4F8C">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A,DL</w:t>
            </w:r>
            <w:proofErr w:type="gramEnd"/>
            <w:r w:rsidRPr="002230F7">
              <w:rPr>
                <w:rFonts w:ascii="Arial" w:hAnsi="Arial" w:cs="Arial"/>
                <w:sz w:val="20"/>
                <w:szCs w:val="20"/>
                <w:vertAlign w:val="subscript"/>
                <w:lang w:val="en-US"/>
              </w:rPr>
              <w:t xml:space="preserve"> </w:t>
            </w:r>
          </w:p>
        </w:tc>
        <w:tc>
          <w:tcPr>
            <w:tcW w:w="5925" w:type="dxa"/>
            <w:shd w:val="clear" w:color="auto" w:fill="auto"/>
            <w:vAlign w:val="center"/>
          </w:tcPr>
          <w:p w14:paraId="67514A7E" w14:textId="7F41A6A5" w:rsidR="00F36729" w:rsidRPr="002230F7" w:rsidRDefault="00DD2F64" w:rsidP="004E4F8C">
            <w:pPr>
              <w:pStyle w:val="3GPPNormalText"/>
              <w:jc w:val="left"/>
              <w:rPr>
                <w:rFonts w:ascii="Arial" w:hAnsi="Arial" w:cs="Arial"/>
                <w:sz w:val="20"/>
                <w:szCs w:val="20"/>
                <w:lang w:val="en-US"/>
              </w:rPr>
            </w:pPr>
            <w:r>
              <w:rPr>
                <w:rFonts w:ascii="Arial" w:hAnsi="Arial" w:cs="Arial"/>
                <w:sz w:val="20"/>
                <w:szCs w:val="20"/>
                <w:lang w:val="en-US"/>
              </w:rPr>
              <w:t>I</w:t>
            </w:r>
            <w:r w:rsidR="00F1194C">
              <w:rPr>
                <w:rFonts w:ascii="Arial" w:hAnsi="Arial" w:cs="Arial"/>
                <w:sz w:val="20"/>
                <w:szCs w:val="20"/>
                <w:lang w:val="en-US"/>
              </w:rPr>
              <w:t xml:space="preserve">n </w:t>
            </w:r>
            <w:r>
              <w:rPr>
                <w:rFonts w:ascii="Arial" w:hAnsi="Arial" w:cs="Arial"/>
                <w:sz w:val="20"/>
                <w:szCs w:val="20"/>
                <w:lang w:val="en-US"/>
              </w:rPr>
              <w:t>S</w:t>
            </w:r>
            <w:r w:rsidR="00F1194C">
              <w:rPr>
                <w:rFonts w:ascii="Arial" w:hAnsi="Arial" w:cs="Arial"/>
                <w:sz w:val="20"/>
                <w:szCs w:val="20"/>
                <w:lang w:val="en-US"/>
              </w:rPr>
              <w:t>et-3, li</w:t>
            </w:r>
            <w:r w:rsidR="00263542">
              <w:rPr>
                <w:rFonts w:ascii="Arial" w:hAnsi="Arial" w:cs="Arial"/>
                <w:sz w:val="20"/>
                <w:szCs w:val="20"/>
                <w:lang w:val="en-US"/>
              </w:rPr>
              <w:t>mited beamforming capability</w:t>
            </w:r>
          </w:p>
        </w:tc>
      </w:tr>
      <w:tr w:rsidR="00F36729" w:rsidRPr="00156CD5" w14:paraId="1D72C222" w14:textId="77777777" w:rsidTr="004E4F8C">
        <w:trPr>
          <w:trHeight w:val="505"/>
        </w:trPr>
        <w:tc>
          <w:tcPr>
            <w:tcW w:w="744" w:type="dxa"/>
            <w:shd w:val="clear" w:color="auto" w:fill="auto"/>
            <w:vAlign w:val="center"/>
          </w:tcPr>
          <w:p w14:paraId="05359273" w14:textId="77777777" w:rsidR="00F36729" w:rsidRPr="002230F7" w:rsidRDefault="00F36729" w:rsidP="004E4F8C">
            <w:pPr>
              <w:pStyle w:val="3GPPNormalText"/>
              <w:jc w:val="left"/>
              <w:rPr>
                <w:rFonts w:ascii="Arial" w:hAnsi="Arial" w:cs="Arial"/>
                <w:sz w:val="20"/>
                <w:szCs w:val="20"/>
                <w:lang w:val="en-US"/>
              </w:rPr>
            </w:pPr>
            <w:r w:rsidRPr="002230F7">
              <w:rPr>
                <w:rFonts w:ascii="Arial" w:hAnsi="Arial" w:cs="Arial"/>
                <w:sz w:val="20"/>
                <w:szCs w:val="20"/>
                <w:lang w:val="en-US"/>
              </w:rPr>
              <w:t>14</w:t>
            </w:r>
          </w:p>
        </w:tc>
        <w:tc>
          <w:tcPr>
            <w:tcW w:w="1004" w:type="dxa"/>
            <w:shd w:val="clear" w:color="auto" w:fill="auto"/>
            <w:vAlign w:val="center"/>
          </w:tcPr>
          <w:p w14:paraId="7340053D" w14:textId="77777777" w:rsidR="00F36729" w:rsidRPr="002230F7" w:rsidRDefault="00F36729" w:rsidP="004E4F8C">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C,UL</w:t>
            </w:r>
            <w:proofErr w:type="gramEnd"/>
          </w:p>
        </w:tc>
        <w:tc>
          <w:tcPr>
            <w:tcW w:w="1914" w:type="dxa"/>
            <w:shd w:val="clear" w:color="auto" w:fill="auto"/>
            <w:vAlign w:val="center"/>
          </w:tcPr>
          <w:p w14:paraId="7A15EF97" w14:textId="77777777" w:rsidR="00F36729" w:rsidRPr="002230F7" w:rsidRDefault="00F36729" w:rsidP="004E4F8C">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A,UL</w:t>
            </w:r>
            <w:proofErr w:type="gramEnd"/>
            <w:r w:rsidRPr="002230F7">
              <w:rPr>
                <w:rFonts w:ascii="Arial" w:hAnsi="Arial" w:cs="Arial"/>
                <w:sz w:val="20"/>
                <w:szCs w:val="20"/>
                <w:vertAlign w:val="subscript"/>
                <w:lang w:val="en-US"/>
              </w:rPr>
              <w:t xml:space="preserve"> </w:t>
            </w:r>
          </w:p>
        </w:tc>
        <w:tc>
          <w:tcPr>
            <w:tcW w:w="5925" w:type="dxa"/>
            <w:shd w:val="clear" w:color="auto" w:fill="auto"/>
            <w:vAlign w:val="center"/>
          </w:tcPr>
          <w:p w14:paraId="36956C91" w14:textId="190F7620" w:rsidR="00F36729" w:rsidRPr="002230F7" w:rsidRDefault="00DD2F64" w:rsidP="004E4F8C">
            <w:pPr>
              <w:pStyle w:val="3GPPNormalText"/>
              <w:jc w:val="left"/>
              <w:rPr>
                <w:rFonts w:ascii="Arial" w:hAnsi="Arial" w:cs="Arial"/>
                <w:sz w:val="20"/>
                <w:szCs w:val="20"/>
                <w:lang w:val="en-US"/>
              </w:rPr>
            </w:pPr>
            <w:r>
              <w:rPr>
                <w:rFonts w:ascii="Arial" w:hAnsi="Arial" w:cs="Arial"/>
                <w:sz w:val="20"/>
                <w:szCs w:val="20"/>
                <w:lang w:val="en-US"/>
              </w:rPr>
              <w:t xml:space="preserve">Not in </w:t>
            </w:r>
            <w:r w:rsidR="00F1194C">
              <w:rPr>
                <w:rFonts w:ascii="Arial" w:hAnsi="Arial" w:cs="Arial"/>
                <w:sz w:val="20"/>
                <w:szCs w:val="20"/>
                <w:lang w:val="en-US"/>
              </w:rPr>
              <w:t>Set-3, l</w:t>
            </w:r>
            <w:r w:rsidR="00263542">
              <w:rPr>
                <w:rFonts w:ascii="Arial" w:hAnsi="Arial" w:cs="Arial"/>
                <w:sz w:val="20"/>
                <w:szCs w:val="20"/>
                <w:lang w:val="en-US"/>
              </w:rPr>
              <w:t>imited beamforming capability</w:t>
            </w:r>
          </w:p>
        </w:tc>
      </w:tr>
      <w:tr w:rsidR="00F36729" w:rsidRPr="00156CD5" w14:paraId="62CDC12B" w14:textId="77777777" w:rsidTr="004E4F8C">
        <w:trPr>
          <w:trHeight w:val="505"/>
        </w:trPr>
        <w:tc>
          <w:tcPr>
            <w:tcW w:w="744" w:type="dxa"/>
            <w:shd w:val="clear" w:color="auto" w:fill="auto"/>
            <w:vAlign w:val="center"/>
          </w:tcPr>
          <w:p w14:paraId="568E4274" w14:textId="77777777" w:rsidR="00F36729" w:rsidRPr="002230F7" w:rsidRDefault="00F36729" w:rsidP="004E4F8C">
            <w:pPr>
              <w:pStyle w:val="3GPPNormalText"/>
              <w:jc w:val="left"/>
              <w:rPr>
                <w:rFonts w:ascii="Arial" w:hAnsi="Arial" w:cs="Arial"/>
                <w:sz w:val="20"/>
                <w:szCs w:val="20"/>
                <w:lang w:val="en-US"/>
              </w:rPr>
            </w:pPr>
            <w:r w:rsidRPr="002230F7">
              <w:rPr>
                <w:rFonts w:ascii="Arial" w:hAnsi="Arial" w:cs="Arial"/>
                <w:sz w:val="20"/>
                <w:szCs w:val="20"/>
                <w:lang w:val="en-US"/>
              </w:rPr>
              <w:t>15</w:t>
            </w:r>
          </w:p>
        </w:tc>
        <w:tc>
          <w:tcPr>
            <w:tcW w:w="1004" w:type="dxa"/>
            <w:shd w:val="clear" w:color="auto" w:fill="auto"/>
            <w:vAlign w:val="center"/>
          </w:tcPr>
          <w:p w14:paraId="2A984D82" w14:textId="77777777" w:rsidR="00F36729" w:rsidRPr="002230F7" w:rsidRDefault="00F36729" w:rsidP="004E4F8C">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C,DL</w:t>
            </w:r>
            <w:proofErr w:type="gramEnd"/>
          </w:p>
        </w:tc>
        <w:tc>
          <w:tcPr>
            <w:tcW w:w="1914" w:type="dxa"/>
            <w:shd w:val="clear" w:color="auto" w:fill="auto"/>
            <w:vAlign w:val="center"/>
          </w:tcPr>
          <w:p w14:paraId="2FE24740" w14:textId="77777777" w:rsidR="00F36729" w:rsidRPr="002230F7" w:rsidRDefault="00F36729" w:rsidP="004E4F8C">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A,UL</w:t>
            </w:r>
            <w:proofErr w:type="gramEnd"/>
          </w:p>
        </w:tc>
        <w:tc>
          <w:tcPr>
            <w:tcW w:w="5925" w:type="dxa"/>
            <w:shd w:val="clear" w:color="auto" w:fill="auto"/>
            <w:vAlign w:val="center"/>
          </w:tcPr>
          <w:p w14:paraId="16D41F9E" w14:textId="5891FDBE" w:rsidR="00F36729" w:rsidRPr="002230F7" w:rsidRDefault="00DD2F64" w:rsidP="004E4F8C">
            <w:pPr>
              <w:pStyle w:val="3GPPNormalText"/>
              <w:jc w:val="left"/>
              <w:rPr>
                <w:rFonts w:ascii="Arial" w:hAnsi="Arial" w:cs="Arial"/>
                <w:sz w:val="20"/>
                <w:szCs w:val="20"/>
                <w:lang w:val="en-US"/>
              </w:rPr>
            </w:pPr>
            <w:r>
              <w:rPr>
                <w:rFonts w:ascii="Arial" w:hAnsi="Arial" w:cs="Arial"/>
                <w:sz w:val="20"/>
                <w:szCs w:val="20"/>
                <w:lang w:val="en-US"/>
              </w:rPr>
              <w:t xml:space="preserve">Not in </w:t>
            </w:r>
            <w:r w:rsidR="00F1194C">
              <w:rPr>
                <w:rFonts w:ascii="Arial" w:hAnsi="Arial" w:cs="Arial"/>
                <w:sz w:val="20"/>
                <w:szCs w:val="20"/>
                <w:lang w:val="en-US"/>
              </w:rPr>
              <w:t>Set-3, h</w:t>
            </w:r>
            <w:r w:rsidR="00263542">
              <w:rPr>
                <w:rFonts w:ascii="Arial" w:hAnsi="Arial" w:cs="Arial"/>
                <w:sz w:val="20"/>
                <w:szCs w:val="20"/>
                <w:lang w:val="en-US"/>
              </w:rPr>
              <w:t>alf-duplexing IAB node</w:t>
            </w:r>
          </w:p>
        </w:tc>
      </w:tr>
      <w:tr w:rsidR="00F36729" w:rsidRPr="00156CD5" w14:paraId="30855BCD" w14:textId="77777777" w:rsidTr="004E4F8C">
        <w:trPr>
          <w:trHeight w:val="505"/>
        </w:trPr>
        <w:tc>
          <w:tcPr>
            <w:tcW w:w="744" w:type="dxa"/>
            <w:shd w:val="clear" w:color="auto" w:fill="auto"/>
            <w:vAlign w:val="center"/>
          </w:tcPr>
          <w:p w14:paraId="0A78877C" w14:textId="77777777" w:rsidR="00F36729" w:rsidRPr="002230F7" w:rsidRDefault="00F36729" w:rsidP="004E4F8C">
            <w:pPr>
              <w:pStyle w:val="3GPPNormalText"/>
              <w:jc w:val="left"/>
              <w:rPr>
                <w:rFonts w:ascii="Arial" w:hAnsi="Arial" w:cs="Arial"/>
                <w:sz w:val="20"/>
                <w:szCs w:val="20"/>
                <w:lang w:val="en-US"/>
              </w:rPr>
            </w:pPr>
            <w:r w:rsidRPr="002230F7">
              <w:rPr>
                <w:rFonts w:ascii="Arial" w:hAnsi="Arial" w:cs="Arial"/>
                <w:sz w:val="20"/>
                <w:szCs w:val="20"/>
                <w:lang w:val="en-US"/>
              </w:rPr>
              <w:lastRenderedPageBreak/>
              <w:t>16</w:t>
            </w:r>
          </w:p>
        </w:tc>
        <w:tc>
          <w:tcPr>
            <w:tcW w:w="1004" w:type="dxa"/>
            <w:shd w:val="clear" w:color="auto" w:fill="auto"/>
            <w:vAlign w:val="center"/>
          </w:tcPr>
          <w:p w14:paraId="4CF252FF" w14:textId="77777777" w:rsidR="00F36729" w:rsidRPr="002230F7" w:rsidRDefault="00F36729" w:rsidP="004E4F8C">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C,UL</w:t>
            </w:r>
            <w:proofErr w:type="gramEnd"/>
          </w:p>
        </w:tc>
        <w:tc>
          <w:tcPr>
            <w:tcW w:w="1914" w:type="dxa"/>
            <w:shd w:val="clear" w:color="auto" w:fill="auto"/>
            <w:vAlign w:val="center"/>
          </w:tcPr>
          <w:p w14:paraId="0766EE43" w14:textId="77777777" w:rsidR="00F36729" w:rsidRPr="002230F7" w:rsidRDefault="00F36729" w:rsidP="004E4F8C">
            <w:pPr>
              <w:pStyle w:val="3GPPNormalText"/>
              <w:jc w:val="left"/>
              <w:rPr>
                <w:rFonts w:ascii="Arial" w:hAnsi="Arial" w:cs="Arial"/>
                <w:sz w:val="20"/>
                <w:szCs w:val="20"/>
                <w:lang w:val="en-US"/>
              </w:rPr>
            </w:pPr>
            <w:proofErr w:type="gramStart"/>
            <w:r w:rsidRPr="002230F7">
              <w:rPr>
                <w:rFonts w:ascii="Arial" w:hAnsi="Arial" w:cs="Arial"/>
                <w:sz w:val="20"/>
                <w:szCs w:val="20"/>
                <w:lang w:val="en-US"/>
              </w:rPr>
              <w:t>L</w:t>
            </w:r>
            <w:r w:rsidRPr="002230F7">
              <w:rPr>
                <w:rFonts w:ascii="Arial" w:hAnsi="Arial" w:cs="Arial"/>
                <w:sz w:val="20"/>
                <w:szCs w:val="20"/>
                <w:vertAlign w:val="subscript"/>
                <w:lang w:val="en-US"/>
              </w:rPr>
              <w:t>A,DL</w:t>
            </w:r>
            <w:proofErr w:type="gramEnd"/>
            <w:r w:rsidRPr="002230F7">
              <w:rPr>
                <w:rFonts w:ascii="Arial" w:hAnsi="Arial" w:cs="Arial"/>
                <w:sz w:val="20"/>
                <w:szCs w:val="20"/>
                <w:vertAlign w:val="subscript"/>
                <w:lang w:val="en-US"/>
              </w:rPr>
              <w:t xml:space="preserve"> </w:t>
            </w:r>
          </w:p>
        </w:tc>
        <w:tc>
          <w:tcPr>
            <w:tcW w:w="5925" w:type="dxa"/>
            <w:shd w:val="clear" w:color="auto" w:fill="auto"/>
            <w:vAlign w:val="center"/>
          </w:tcPr>
          <w:p w14:paraId="12CF29DA" w14:textId="4DC9E1C5" w:rsidR="00F36729" w:rsidRPr="002230F7" w:rsidRDefault="00DD2F64" w:rsidP="004E4F8C">
            <w:pPr>
              <w:pStyle w:val="3GPPNormalText"/>
              <w:jc w:val="left"/>
              <w:rPr>
                <w:rFonts w:ascii="Arial" w:hAnsi="Arial" w:cs="Arial"/>
                <w:sz w:val="20"/>
                <w:szCs w:val="20"/>
                <w:lang w:val="en-US"/>
              </w:rPr>
            </w:pPr>
            <w:r>
              <w:rPr>
                <w:rFonts w:ascii="Arial" w:hAnsi="Arial" w:cs="Arial"/>
                <w:sz w:val="20"/>
                <w:szCs w:val="20"/>
                <w:lang w:val="en-US"/>
              </w:rPr>
              <w:t>In</w:t>
            </w:r>
            <w:r w:rsidR="001C7E90">
              <w:rPr>
                <w:rFonts w:ascii="Arial" w:hAnsi="Arial" w:cs="Arial"/>
                <w:sz w:val="20"/>
                <w:szCs w:val="20"/>
                <w:lang w:val="en-US"/>
              </w:rPr>
              <w:t xml:space="preserve"> </w:t>
            </w:r>
            <w:r>
              <w:rPr>
                <w:rFonts w:ascii="Arial" w:hAnsi="Arial" w:cs="Arial"/>
                <w:sz w:val="20"/>
                <w:szCs w:val="20"/>
                <w:lang w:val="en-US"/>
              </w:rPr>
              <w:t>S</w:t>
            </w:r>
            <w:r w:rsidR="001C7E90">
              <w:rPr>
                <w:rFonts w:ascii="Arial" w:hAnsi="Arial" w:cs="Arial"/>
                <w:sz w:val="20"/>
                <w:szCs w:val="20"/>
                <w:lang w:val="en-US"/>
              </w:rPr>
              <w:t>et-3, h</w:t>
            </w:r>
            <w:r w:rsidR="00263542">
              <w:rPr>
                <w:rFonts w:ascii="Arial" w:hAnsi="Arial" w:cs="Arial"/>
                <w:sz w:val="20"/>
                <w:szCs w:val="20"/>
                <w:lang w:val="en-US"/>
              </w:rPr>
              <w:t>alf-duplexing IAB node</w:t>
            </w:r>
          </w:p>
        </w:tc>
      </w:tr>
    </w:tbl>
    <w:p w14:paraId="55FA135B" w14:textId="20997FEB" w:rsidR="00E60B32" w:rsidRDefault="00E60B32" w:rsidP="00E60B32">
      <w:pPr>
        <w:rPr>
          <w:lang w:val="en-US"/>
        </w:rPr>
      </w:pPr>
    </w:p>
    <w:p w14:paraId="3458EE5C" w14:textId="3372BE2D" w:rsidR="000714DC" w:rsidRPr="0033421E" w:rsidRDefault="00880D37" w:rsidP="0033421E">
      <w:pPr>
        <w:pStyle w:val="Heading2"/>
        <w:rPr>
          <w:lang w:val="en-US"/>
        </w:rPr>
      </w:pPr>
      <w:r>
        <w:rPr>
          <w:lang w:val="en-US"/>
        </w:rPr>
        <w:t>Distributed resource configuration</w:t>
      </w:r>
    </w:p>
    <w:p w14:paraId="771EFBBF" w14:textId="5EEDAD39" w:rsidR="00880D37" w:rsidRPr="00171DD6" w:rsidRDefault="00322332" w:rsidP="00880D37">
      <w:pPr>
        <w:rPr>
          <w:lang w:val="en-US"/>
        </w:rPr>
      </w:pPr>
      <w:r>
        <w:rPr>
          <w:lang w:val="en-US"/>
        </w:rPr>
        <w:t xml:space="preserve">The distributed resource </w:t>
      </w:r>
      <w:r w:rsidR="003331EF">
        <w:rPr>
          <w:lang w:val="en-US"/>
        </w:rPr>
        <w:t>configuration is more dynamic, which</w:t>
      </w:r>
      <w:r w:rsidR="00880D37" w:rsidRPr="00171DD6">
        <w:rPr>
          <w:lang w:val="en-US"/>
        </w:rPr>
        <w:t xml:space="preserve"> fits better to the network traffic requirements. However, </w:t>
      </w:r>
      <w:r w:rsidR="003331EF">
        <w:rPr>
          <w:lang w:val="en-US"/>
        </w:rPr>
        <w:t>since the decision is made</w:t>
      </w:r>
      <w:r w:rsidR="00880D37" w:rsidRPr="00171DD6">
        <w:rPr>
          <w:lang w:val="en-US"/>
        </w:rPr>
        <w:t xml:space="preserve"> locally by each </w:t>
      </w:r>
      <w:r w:rsidR="003331EF">
        <w:rPr>
          <w:lang w:val="en-US"/>
        </w:rPr>
        <w:t xml:space="preserve">parent </w:t>
      </w:r>
      <w:r w:rsidR="00880D37" w:rsidRPr="00171DD6">
        <w:rPr>
          <w:lang w:val="en-US"/>
        </w:rPr>
        <w:t xml:space="preserve">node, it would be hard to achieve the resource coordination between IAB nodes which are not directly connected. One example is shown in </w:t>
      </w:r>
      <w:r w:rsidR="00670841">
        <w:rPr>
          <w:lang w:val="en-US"/>
        </w:rPr>
        <w:fldChar w:fldCharType="begin"/>
      </w:r>
      <w:r w:rsidR="00670841">
        <w:rPr>
          <w:lang w:val="en-US"/>
        </w:rPr>
        <w:instrText xml:space="preserve"> REF _Ref525731174 \h </w:instrText>
      </w:r>
      <w:r w:rsidR="00670841">
        <w:rPr>
          <w:lang w:val="en-US"/>
        </w:rPr>
      </w:r>
      <w:r w:rsidR="00670841">
        <w:rPr>
          <w:lang w:val="en-US"/>
        </w:rPr>
        <w:fldChar w:fldCharType="separate"/>
      </w:r>
      <w:r w:rsidR="00752128" w:rsidRPr="00171DD6">
        <w:rPr>
          <w:lang w:val="en-US"/>
        </w:rPr>
        <w:t xml:space="preserve">Figure </w:t>
      </w:r>
      <w:r w:rsidR="00752128">
        <w:rPr>
          <w:noProof/>
          <w:lang w:val="en-US"/>
        </w:rPr>
        <w:t>4</w:t>
      </w:r>
      <w:r w:rsidR="00670841">
        <w:rPr>
          <w:lang w:val="en-US"/>
        </w:rPr>
        <w:fldChar w:fldCharType="end"/>
      </w:r>
      <w:r w:rsidR="00880D37" w:rsidRPr="00156CD5">
        <w:rPr>
          <w:lang w:val="en-US"/>
        </w:rPr>
        <w:t xml:space="preserve"> that both IAB-N1 and IAB-N4 are allocated with </w:t>
      </w:r>
      <w:r w:rsidR="00880D37" w:rsidRPr="008568C8">
        <w:rPr>
          <w:lang w:val="en-US"/>
        </w:rPr>
        <w:t xml:space="preserve">the same time </w:t>
      </w:r>
      <w:r w:rsidR="008A1554">
        <w:rPr>
          <w:lang w:val="en-US"/>
        </w:rPr>
        <w:t>resources</w:t>
      </w:r>
      <w:r w:rsidR="008A1554" w:rsidRPr="008568C8">
        <w:rPr>
          <w:lang w:val="en-US"/>
        </w:rPr>
        <w:t xml:space="preserve"> </w:t>
      </w:r>
      <w:r w:rsidR="00952488">
        <w:rPr>
          <w:lang w:val="en-US"/>
        </w:rPr>
        <w:t>belonging to the unrestricted Set</w:t>
      </w:r>
      <w:r w:rsidR="00880D37" w:rsidRPr="00171DD6">
        <w:rPr>
          <w:lang w:val="en-US"/>
        </w:rPr>
        <w:t>. If the two nodes happen to decide locally to use the time resources in the opposite transmission directions, CLI may happen between the backhaul links.</w:t>
      </w:r>
    </w:p>
    <w:p w14:paraId="7AACC73E" w14:textId="281E14D1" w:rsidR="00880D37" w:rsidRPr="00156CD5" w:rsidRDefault="00210954" w:rsidP="00880D37">
      <w:pPr>
        <w:jc w:val="center"/>
        <w:rPr>
          <w:lang w:val="en-US"/>
        </w:rPr>
      </w:pPr>
      <w:r>
        <w:rPr>
          <w:noProof/>
          <w:lang w:val="en-US"/>
        </w:rPr>
        <w:drawing>
          <wp:inline distT="0" distB="0" distL="0" distR="0" wp14:anchorId="1B0FA44B" wp14:editId="24715E19">
            <wp:extent cx="3145962" cy="1800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45962" cy="1800000"/>
                    </a:xfrm>
                    <a:prstGeom prst="rect">
                      <a:avLst/>
                    </a:prstGeom>
                    <a:noFill/>
                  </pic:spPr>
                </pic:pic>
              </a:graphicData>
            </a:graphic>
          </wp:inline>
        </w:drawing>
      </w:r>
    </w:p>
    <w:p w14:paraId="51649547" w14:textId="108D0C4C" w:rsidR="00880D37" w:rsidRPr="00156CD5" w:rsidRDefault="00880D37" w:rsidP="00880D37">
      <w:pPr>
        <w:pStyle w:val="Caption"/>
        <w:rPr>
          <w:lang w:val="en-US"/>
        </w:rPr>
      </w:pPr>
      <w:bookmarkStart w:id="95" w:name="_Ref525731174"/>
      <w:r w:rsidRPr="00171DD6">
        <w:rPr>
          <w:lang w:val="en-US"/>
        </w:rPr>
        <w:t xml:space="preserve">Figure </w:t>
      </w:r>
      <w:r w:rsidRPr="00171DD6">
        <w:rPr>
          <w:lang w:val="en-US"/>
        </w:rPr>
        <w:fldChar w:fldCharType="begin"/>
      </w:r>
      <w:r w:rsidRPr="00171DD6">
        <w:rPr>
          <w:lang w:val="en-US"/>
        </w:rPr>
        <w:instrText xml:space="preserve"> SEQ Figure \* ARABIC </w:instrText>
      </w:r>
      <w:r w:rsidRPr="00171DD6">
        <w:rPr>
          <w:lang w:val="en-US"/>
        </w:rPr>
        <w:fldChar w:fldCharType="separate"/>
      </w:r>
      <w:r w:rsidR="00752128">
        <w:rPr>
          <w:noProof/>
          <w:lang w:val="en-US"/>
        </w:rPr>
        <w:t>4</w:t>
      </w:r>
      <w:r w:rsidRPr="00171DD6">
        <w:rPr>
          <w:lang w:val="en-US"/>
        </w:rPr>
        <w:fldChar w:fldCharType="end"/>
      </w:r>
      <w:bookmarkEnd w:id="95"/>
      <w:r w:rsidRPr="00171DD6">
        <w:rPr>
          <w:lang w:val="en-US"/>
        </w:rPr>
        <w:t>: Resource conflicts due to local decisions.</w:t>
      </w:r>
    </w:p>
    <w:p w14:paraId="36B31604" w14:textId="00DDC88D" w:rsidR="005B5AED" w:rsidRDefault="00A770B6" w:rsidP="00880D37">
      <w:pPr>
        <w:rPr>
          <w:lang w:val="en-US"/>
        </w:rPr>
      </w:pPr>
      <w:r>
        <w:rPr>
          <w:lang w:val="en-US"/>
        </w:rPr>
        <w:t xml:space="preserve">Therefore, additional </w:t>
      </w:r>
      <w:r w:rsidR="005B5AED">
        <w:rPr>
          <w:lang w:val="en-US"/>
        </w:rPr>
        <w:t>CLI management schemes</w:t>
      </w:r>
      <w:r w:rsidR="00AA0AB2">
        <w:rPr>
          <w:lang w:val="en-US"/>
        </w:rPr>
        <w:t xml:space="preserve"> </w:t>
      </w:r>
      <w:r w:rsidR="00DC4AF3">
        <w:rPr>
          <w:lang w:val="en-US"/>
        </w:rPr>
        <w:t xml:space="preserve">need to be </w:t>
      </w:r>
      <w:r w:rsidR="00895179">
        <w:rPr>
          <w:lang w:val="en-US"/>
        </w:rPr>
        <w:t>considered</w:t>
      </w:r>
      <w:r w:rsidR="005B5AED">
        <w:rPr>
          <w:lang w:val="en-US"/>
        </w:rPr>
        <w:t xml:space="preserve"> and are FFS.</w:t>
      </w:r>
    </w:p>
    <w:p w14:paraId="1E3BBC8C" w14:textId="77777777" w:rsidR="00DC4AF3" w:rsidRDefault="00DC4AF3" w:rsidP="00880D37">
      <w:pPr>
        <w:rPr>
          <w:lang w:val="en-US"/>
        </w:rPr>
      </w:pPr>
    </w:p>
    <w:p w14:paraId="2AB3B73B" w14:textId="7B4E5C84" w:rsidR="0047547D" w:rsidRPr="00171DD6" w:rsidRDefault="0047547D" w:rsidP="002230F7">
      <w:pPr>
        <w:pStyle w:val="Heading2"/>
        <w:rPr>
          <w:lang w:val="en-US"/>
        </w:rPr>
      </w:pPr>
      <w:r>
        <w:rPr>
          <w:lang w:val="en-US"/>
        </w:rPr>
        <w:t>Centralized resource configuration</w:t>
      </w:r>
    </w:p>
    <w:p w14:paraId="7D0D0252" w14:textId="0228D73A" w:rsidR="00880D37" w:rsidRPr="00880D37" w:rsidRDefault="00895D42" w:rsidP="00880D37">
      <w:pPr>
        <w:rPr>
          <w:lang w:val="en-US"/>
        </w:rPr>
      </w:pPr>
      <w:r>
        <w:rPr>
          <w:lang w:val="en-US"/>
        </w:rPr>
        <w:t>The centralized resource configuration defines the sets for each IAB node in a cooperative manner such that</w:t>
      </w:r>
      <w:r w:rsidR="007C5C10" w:rsidRPr="00741D9D">
        <w:rPr>
          <w:lang w:val="en-US"/>
        </w:rPr>
        <w:t xml:space="preserve"> </w:t>
      </w:r>
      <w:r w:rsidR="00664B13">
        <w:rPr>
          <w:lang w:val="en-US"/>
        </w:rPr>
        <w:t>the CLI across the local network is better managed</w:t>
      </w:r>
      <w:r w:rsidR="00A84D9F">
        <w:rPr>
          <w:lang w:val="en-US"/>
        </w:rPr>
        <w:t xml:space="preserve"> at the cost of higher signaling overhead</w:t>
      </w:r>
      <w:r w:rsidR="007C5C10" w:rsidRPr="00D340EB">
        <w:rPr>
          <w:lang w:val="en-US"/>
        </w:rPr>
        <w:t>.</w:t>
      </w:r>
      <w:r w:rsidR="007C5C10" w:rsidRPr="00FD15D2">
        <w:rPr>
          <w:lang w:val="en-US"/>
        </w:rPr>
        <w:t xml:space="preserve"> Since the coordination follows the same “rule</w:t>
      </w:r>
      <w:r w:rsidR="007C5C10" w:rsidRPr="009A5F35">
        <w:rPr>
          <w:lang w:val="en-US"/>
        </w:rPr>
        <w:t xml:space="preserve">s” across the IAB chain, it can be expected that the IAB nodes connected to the same parent node would have the same resource allocation. </w:t>
      </w:r>
      <w:r w:rsidR="007C5C10" w:rsidRPr="00880D37">
        <w:rPr>
          <w:lang w:val="en-US"/>
        </w:rPr>
        <w:t xml:space="preserve">In this section, two </w:t>
      </w:r>
      <w:r w:rsidR="00664B13">
        <w:rPr>
          <w:lang w:val="en-US"/>
        </w:rPr>
        <w:t>(</w:t>
      </w:r>
      <w:r w:rsidR="007C5C10" w:rsidRPr="00880D37">
        <w:rPr>
          <w:lang w:val="en-US"/>
        </w:rPr>
        <w:t>semi-static</w:t>
      </w:r>
      <w:r w:rsidR="00664B13">
        <w:rPr>
          <w:lang w:val="en-US"/>
        </w:rPr>
        <w:t>)</w:t>
      </w:r>
      <w:r w:rsidR="007C5C10" w:rsidRPr="00880D37">
        <w:rPr>
          <w:lang w:val="en-US"/>
        </w:rPr>
        <w:t xml:space="preserve"> </w:t>
      </w:r>
      <w:r w:rsidR="007C5C10" w:rsidRPr="0047547D">
        <w:rPr>
          <w:lang w:val="en-US"/>
        </w:rPr>
        <w:t>coordination patterns are presented</w:t>
      </w:r>
      <w:r w:rsidR="00EB7795">
        <w:rPr>
          <w:lang w:val="en-US"/>
        </w:rPr>
        <w:t xml:space="preserve"> considering half-duplexing IAB nodes</w:t>
      </w:r>
      <w:r w:rsidR="007C5C10" w:rsidRPr="00156CD5">
        <w:rPr>
          <w:lang w:val="en-US"/>
        </w:rPr>
        <w:t>.</w:t>
      </w:r>
    </w:p>
    <w:p w14:paraId="75C57295" w14:textId="30C6CF80" w:rsidR="005E2A72" w:rsidRPr="00355F5A" w:rsidRDefault="00082649" w:rsidP="002230F7">
      <w:pPr>
        <w:pStyle w:val="Heading3"/>
        <w:rPr>
          <w:lang w:val="en-US"/>
        </w:rPr>
      </w:pPr>
      <w:r w:rsidRPr="00355F5A">
        <w:rPr>
          <w:lang w:val="en-US"/>
        </w:rPr>
        <w:t>R</w:t>
      </w:r>
      <w:r w:rsidR="00A3549A" w:rsidRPr="00355F5A">
        <w:rPr>
          <w:lang w:val="en-US"/>
        </w:rPr>
        <w:t xml:space="preserve">esource pattern 1: </w:t>
      </w:r>
      <w:r w:rsidR="00B523B9" w:rsidRPr="00355F5A">
        <w:rPr>
          <w:lang w:val="en-US"/>
        </w:rPr>
        <w:t>TDM</w:t>
      </w:r>
      <w:r w:rsidR="00171378" w:rsidRPr="00355F5A">
        <w:rPr>
          <w:lang w:val="en-US"/>
        </w:rPr>
        <w:t xml:space="preserve"> of</w:t>
      </w:r>
      <w:r w:rsidR="00B523B9" w:rsidRPr="00355F5A">
        <w:rPr>
          <w:lang w:val="en-US"/>
        </w:rPr>
        <w:t xml:space="preserve"> DU and MT</w:t>
      </w:r>
    </w:p>
    <w:p w14:paraId="32C9A6E1" w14:textId="08AF3658" w:rsidR="004E0A49" w:rsidRPr="00355F5A" w:rsidRDefault="00E861EB" w:rsidP="004E0A49">
      <w:pPr>
        <w:rPr>
          <w:lang w:val="en-US"/>
        </w:rPr>
      </w:pPr>
      <w:r w:rsidRPr="00880D37">
        <w:rPr>
          <w:lang w:val="en-US"/>
        </w:rPr>
        <w:t>In this coordination pattern, t</w:t>
      </w:r>
      <w:r w:rsidR="00C022B4" w:rsidRPr="00880D37">
        <w:rPr>
          <w:lang w:val="en-US"/>
        </w:rPr>
        <w:t>he IAB nodes take turns to perform as DU and MT</w:t>
      </w:r>
      <w:r w:rsidR="00DC66D6" w:rsidRPr="00880D37">
        <w:rPr>
          <w:lang w:val="en-US"/>
        </w:rPr>
        <w:t>, respectively, which are differentiated by color</w:t>
      </w:r>
      <w:r w:rsidR="00DB06C5" w:rsidRPr="00880D37">
        <w:rPr>
          <w:lang w:val="en-US"/>
        </w:rPr>
        <w:t>s</w:t>
      </w:r>
      <w:r w:rsidR="00E20DDC" w:rsidRPr="00880D37">
        <w:rPr>
          <w:lang w:val="en-US"/>
        </w:rPr>
        <w:t xml:space="preserve"> in </w:t>
      </w:r>
      <w:r w:rsidR="00E20DDC" w:rsidRPr="00156CD5">
        <w:rPr>
          <w:lang w:val="en-US"/>
        </w:rPr>
        <w:fldChar w:fldCharType="begin"/>
      </w:r>
      <w:r w:rsidR="00E20DDC" w:rsidRPr="00156CD5">
        <w:rPr>
          <w:lang w:val="en-US"/>
        </w:rPr>
        <w:instrText xml:space="preserve"> REF _Ref524530427 \h </w:instrText>
      </w:r>
      <w:r w:rsidR="00E20DDC" w:rsidRPr="00156CD5">
        <w:rPr>
          <w:lang w:val="en-US"/>
        </w:rPr>
      </w:r>
      <w:r w:rsidR="00E20DDC" w:rsidRPr="00156CD5">
        <w:rPr>
          <w:lang w:val="en-US"/>
        </w:rPr>
        <w:fldChar w:fldCharType="separate"/>
      </w:r>
      <w:r w:rsidR="00752128" w:rsidRPr="00156CD5">
        <w:rPr>
          <w:lang w:val="en-US"/>
        </w:rPr>
        <w:t xml:space="preserve">Figure </w:t>
      </w:r>
      <w:r w:rsidR="00752128">
        <w:rPr>
          <w:noProof/>
          <w:lang w:val="en-US"/>
        </w:rPr>
        <w:t>5</w:t>
      </w:r>
      <w:r w:rsidR="00E20DDC" w:rsidRPr="00156CD5">
        <w:rPr>
          <w:lang w:val="en-US"/>
        </w:rPr>
        <w:fldChar w:fldCharType="end"/>
      </w:r>
      <w:r w:rsidR="00DC66D6" w:rsidRPr="00156CD5">
        <w:rPr>
          <w:lang w:val="en-US"/>
        </w:rPr>
        <w:t xml:space="preserve">. </w:t>
      </w:r>
      <w:r w:rsidR="00302A15" w:rsidRPr="00156CD5">
        <w:rPr>
          <w:lang w:val="en-US"/>
        </w:rPr>
        <w:t>T</w:t>
      </w:r>
      <w:r w:rsidR="002D73C3" w:rsidRPr="00741D9D">
        <w:rPr>
          <w:lang w:val="en-US"/>
        </w:rPr>
        <w:t>he time resources are further divided in</w:t>
      </w:r>
      <w:r w:rsidRPr="00741D9D">
        <w:rPr>
          <w:lang w:val="en-US"/>
        </w:rPr>
        <w:t>to</w:t>
      </w:r>
      <w:r w:rsidR="002D73C3" w:rsidRPr="00741D9D">
        <w:rPr>
          <w:lang w:val="en-US"/>
        </w:rPr>
        <w:t xml:space="preserve"> DL and UL respectively</w:t>
      </w:r>
      <w:r w:rsidR="00FC3AC6" w:rsidRPr="00741D9D">
        <w:rPr>
          <w:lang w:val="en-US"/>
        </w:rPr>
        <w:t>, which are differentiated by line styles</w:t>
      </w:r>
      <w:r w:rsidR="002D73C3" w:rsidRPr="00355F5A">
        <w:rPr>
          <w:lang w:val="en-US"/>
        </w:rPr>
        <w:t>.</w:t>
      </w:r>
      <w:r w:rsidR="00625A3F" w:rsidRPr="00355F5A">
        <w:rPr>
          <w:lang w:val="en-US"/>
        </w:rPr>
        <w:t xml:space="preserve"> </w:t>
      </w:r>
    </w:p>
    <w:p w14:paraId="7D13DD2D" w14:textId="37E7A69A" w:rsidR="00B523B9" w:rsidRPr="00156CD5" w:rsidRDefault="00FD6253" w:rsidP="00C75636">
      <w:pPr>
        <w:jc w:val="center"/>
        <w:rPr>
          <w:lang w:val="en-US"/>
        </w:rPr>
      </w:pPr>
      <w:r>
        <w:rPr>
          <w:noProof/>
          <w:lang w:val="en-US"/>
        </w:rPr>
        <w:drawing>
          <wp:inline distT="0" distB="0" distL="0" distR="0" wp14:anchorId="1DD8BF1D" wp14:editId="1C9337BA">
            <wp:extent cx="3196571" cy="1620000"/>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96571" cy="1620000"/>
                    </a:xfrm>
                    <a:prstGeom prst="rect">
                      <a:avLst/>
                    </a:prstGeom>
                    <a:noFill/>
                  </pic:spPr>
                </pic:pic>
              </a:graphicData>
            </a:graphic>
          </wp:inline>
        </w:drawing>
      </w:r>
    </w:p>
    <w:p w14:paraId="7E190693" w14:textId="442B7DCE" w:rsidR="00C75636" w:rsidRPr="00741D9D" w:rsidRDefault="00C75636" w:rsidP="00C75636">
      <w:pPr>
        <w:pStyle w:val="Caption"/>
        <w:rPr>
          <w:lang w:val="en-US"/>
        </w:rPr>
      </w:pPr>
      <w:bookmarkStart w:id="96" w:name="_Ref524530427"/>
      <w:r w:rsidRPr="00156CD5">
        <w:rPr>
          <w:lang w:val="en-US"/>
        </w:rPr>
        <w:t xml:space="preserve">Figure </w:t>
      </w:r>
      <w:r w:rsidRPr="00156CD5">
        <w:rPr>
          <w:lang w:val="en-US"/>
        </w:rPr>
        <w:fldChar w:fldCharType="begin"/>
      </w:r>
      <w:r w:rsidRPr="00156CD5">
        <w:rPr>
          <w:lang w:val="en-US"/>
        </w:rPr>
        <w:instrText xml:space="preserve"> SEQ Figure \* ARABIC </w:instrText>
      </w:r>
      <w:r w:rsidRPr="00156CD5">
        <w:rPr>
          <w:lang w:val="en-US"/>
        </w:rPr>
        <w:fldChar w:fldCharType="separate"/>
      </w:r>
      <w:r w:rsidR="00752128">
        <w:rPr>
          <w:noProof/>
          <w:lang w:val="en-US"/>
        </w:rPr>
        <w:t>5</w:t>
      </w:r>
      <w:r w:rsidRPr="00156CD5">
        <w:rPr>
          <w:lang w:val="en-US"/>
        </w:rPr>
        <w:fldChar w:fldCharType="end"/>
      </w:r>
      <w:bookmarkEnd w:id="96"/>
      <w:r w:rsidRPr="00156CD5">
        <w:rPr>
          <w:lang w:val="en-US"/>
        </w:rPr>
        <w:t>: Semi-static pattern option</w:t>
      </w:r>
      <w:r w:rsidR="00E0205E" w:rsidRPr="00156CD5">
        <w:rPr>
          <w:lang w:val="en-US"/>
        </w:rPr>
        <w:t>-</w:t>
      </w:r>
      <w:r w:rsidRPr="00741D9D">
        <w:rPr>
          <w:lang w:val="en-US"/>
        </w:rPr>
        <w:t>1.</w:t>
      </w:r>
    </w:p>
    <w:p w14:paraId="211E1FBA" w14:textId="5D6E094C" w:rsidR="00916212" w:rsidRPr="0047547D" w:rsidRDefault="00916212" w:rsidP="00916212">
      <w:pPr>
        <w:rPr>
          <w:lang w:val="en-US"/>
        </w:rPr>
      </w:pPr>
      <w:r w:rsidRPr="00355F5A">
        <w:rPr>
          <w:lang w:val="en-US"/>
        </w:rPr>
        <w:t>The pattern option</w:t>
      </w:r>
      <w:r w:rsidR="00E0205E" w:rsidRPr="00355F5A">
        <w:rPr>
          <w:lang w:val="en-US"/>
        </w:rPr>
        <w:t>-</w:t>
      </w:r>
      <w:r w:rsidRPr="00355F5A">
        <w:rPr>
          <w:lang w:val="en-US"/>
        </w:rPr>
        <w:t xml:space="preserve">1 </w:t>
      </w:r>
      <w:r w:rsidR="0064306F" w:rsidRPr="00355F5A">
        <w:rPr>
          <w:lang w:val="en-US"/>
        </w:rPr>
        <w:t>is composed by</w:t>
      </w:r>
      <w:r w:rsidRPr="00355F5A">
        <w:rPr>
          <w:lang w:val="en-US"/>
        </w:rPr>
        <w:t xml:space="preserve"> four phases</w:t>
      </w:r>
      <w:r w:rsidR="00571E58">
        <w:rPr>
          <w:lang w:val="en-US"/>
        </w:rPr>
        <w:t xml:space="preserve"> </w:t>
      </w:r>
      <w:bookmarkStart w:id="97" w:name="_Hlk525902944"/>
      <w:r w:rsidR="00571E58">
        <w:rPr>
          <w:lang w:val="en-US"/>
        </w:rPr>
        <w:t>(differentiated by colors and line styles)</w:t>
      </w:r>
      <w:bookmarkEnd w:id="97"/>
      <w:r w:rsidR="00E26094" w:rsidRPr="00355F5A">
        <w:rPr>
          <w:lang w:val="en-US"/>
        </w:rPr>
        <w:t>,</w:t>
      </w:r>
      <w:r w:rsidR="00E26094" w:rsidRPr="008568C8">
        <w:rPr>
          <w:lang w:val="en-US"/>
        </w:rPr>
        <w:t xml:space="preserve"> which </w:t>
      </w:r>
      <w:r w:rsidR="00660CD1" w:rsidRPr="009A5F35">
        <w:rPr>
          <w:lang w:val="en-US"/>
        </w:rPr>
        <w:t xml:space="preserve">can be represented by </w:t>
      </w:r>
      <w:r w:rsidR="00BA7084">
        <w:rPr>
          <w:lang w:val="en-US"/>
        </w:rPr>
        <w:t>time resources</w:t>
      </w:r>
      <w:r w:rsidR="00827838" w:rsidRPr="009A5F35">
        <w:rPr>
          <w:lang w:val="en-US"/>
        </w:rPr>
        <w:t xml:space="preserve"> belonging to </w:t>
      </w:r>
      <w:r w:rsidR="005A10B6">
        <w:rPr>
          <w:lang w:val="en-US"/>
        </w:rPr>
        <w:t xml:space="preserve">zero, </w:t>
      </w:r>
      <w:r w:rsidR="001E1BF3" w:rsidRPr="009A5F35">
        <w:rPr>
          <w:lang w:val="en-US"/>
        </w:rPr>
        <w:t xml:space="preserve">one or multiple </w:t>
      </w:r>
      <w:r w:rsidR="002469D7">
        <w:rPr>
          <w:lang w:val="en-US"/>
        </w:rPr>
        <w:t>S</w:t>
      </w:r>
      <w:r w:rsidR="001E1BF3" w:rsidRPr="009A5F35">
        <w:rPr>
          <w:lang w:val="en-US"/>
        </w:rPr>
        <w:t xml:space="preserve">ets (as defined in Section </w:t>
      </w:r>
      <w:r w:rsidR="001E1BF3" w:rsidRPr="00156CD5">
        <w:rPr>
          <w:lang w:val="en-US"/>
        </w:rPr>
        <w:fldChar w:fldCharType="begin"/>
      </w:r>
      <w:r w:rsidR="001E1BF3" w:rsidRPr="00156CD5">
        <w:rPr>
          <w:lang w:val="en-US"/>
        </w:rPr>
        <w:instrText xml:space="preserve"> REF _Ref525201289 \r \h </w:instrText>
      </w:r>
      <w:r w:rsidR="001E1BF3" w:rsidRPr="00156CD5">
        <w:rPr>
          <w:lang w:val="en-US"/>
        </w:rPr>
      </w:r>
      <w:r w:rsidR="001E1BF3" w:rsidRPr="00156CD5">
        <w:rPr>
          <w:lang w:val="en-US"/>
        </w:rPr>
        <w:fldChar w:fldCharType="separate"/>
      </w:r>
      <w:r w:rsidR="00752128">
        <w:rPr>
          <w:lang w:val="en-US"/>
        </w:rPr>
        <w:t>3</w:t>
      </w:r>
      <w:r w:rsidR="001E1BF3" w:rsidRPr="00156CD5">
        <w:rPr>
          <w:lang w:val="en-US"/>
        </w:rPr>
        <w:fldChar w:fldCharType="end"/>
      </w:r>
      <w:r w:rsidR="001E1BF3" w:rsidRPr="00156CD5">
        <w:rPr>
          <w:lang w:val="en-US"/>
        </w:rPr>
        <w:t>)</w:t>
      </w:r>
      <w:r w:rsidR="00660CD1" w:rsidRPr="00156CD5">
        <w:rPr>
          <w:lang w:val="en-US"/>
        </w:rPr>
        <w:t xml:space="preserve"> </w:t>
      </w:r>
      <w:r w:rsidR="001E1BF3" w:rsidRPr="00741D9D">
        <w:rPr>
          <w:lang w:val="en-US"/>
        </w:rPr>
        <w:t>for</w:t>
      </w:r>
      <w:r w:rsidR="00660CD1" w:rsidRPr="00741D9D">
        <w:rPr>
          <w:lang w:val="en-US"/>
        </w:rPr>
        <w:t xml:space="preserve"> resource </w:t>
      </w:r>
      <w:r w:rsidR="00660CD1" w:rsidRPr="00741D9D">
        <w:rPr>
          <w:lang w:val="en-US"/>
        </w:rPr>
        <w:lastRenderedPageBreak/>
        <w:t>allocation</w:t>
      </w:r>
      <w:r w:rsidR="004F684F" w:rsidRPr="00741D9D">
        <w:rPr>
          <w:lang w:val="en-US"/>
        </w:rPr>
        <w:t>.</w:t>
      </w:r>
      <w:r w:rsidR="00086983" w:rsidRPr="00741D9D">
        <w:rPr>
          <w:lang w:val="en-US"/>
        </w:rPr>
        <w:t xml:space="preserve"> </w:t>
      </w:r>
      <w:r w:rsidR="004F684F" w:rsidRPr="00741D9D">
        <w:rPr>
          <w:lang w:val="en-US"/>
        </w:rPr>
        <w:t>One example</w:t>
      </w:r>
      <w:r w:rsidR="007C046A">
        <w:rPr>
          <w:lang w:val="en-US"/>
        </w:rPr>
        <w:t xml:space="preserve"> of the </w:t>
      </w:r>
      <w:bookmarkStart w:id="98" w:name="_Hlk525814073"/>
      <w:r w:rsidR="007C046A">
        <w:rPr>
          <w:lang w:val="en-US"/>
        </w:rPr>
        <w:t xml:space="preserve">configuration a </w:t>
      </w:r>
      <w:r w:rsidR="002469D7">
        <w:rPr>
          <w:lang w:val="en-US"/>
        </w:rPr>
        <w:t xml:space="preserve">parent </w:t>
      </w:r>
      <w:r w:rsidR="007C046A">
        <w:rPr>
          <w:lang w:val="en-US"/>
        </w:rPr>
        <w:t>node send</w:t>
      </w:r>
      <w:r w:rsidR="008056A2">
        <w:rPr>
          <w:lang w:val="en-US"/>
        </w:rPr>
        <w:t>s</w:t>
      </w:r>
      <w:r w:rsidR="007C046A">
        <w:rPr>
          <w:lang w:val="en-US"/>
        </w:rPr>
        <w:t xml:space="preserve"> to its child node</w:t>
      </w:r>
      <w:bookmarkEnd w:id="98"/>
      <w:r w:rsidR="002469D7">
        <w:rPr>
          <w:lang w:val="en-US"/>
        </w:rPr>
        <w:t>(s)</w:t>
      </w:r>
      <w:r w:rsidR="004F684F" w:rsidRPr="00741D9D">
        <w:rPr>
          <w:lang w:val="en-US"/>
        </w:rPr>
        <w:t xml:space="preserve"> is</w:t>
      </w:r>
      <w:r w:rsidR="00086983" w:rsidRPr="00D340EB">
        <w:rPr>
          <w:lang w:val="en-US"/>
        </w:rPr>
        <w:t xml:space="preserve"> </w:t>
      </w:r>
      <w:r w:rsidR="004F684F" w:rsidRPr="00D340EB">
        <w:rPr>
          <w:lang w:val="en-US"/>
        </w:rPr>
        <w:t>shown</w:t>
      </w:r>
      <w:r w:rsidR="00086983" w:rsidRPr="00D340EB">
        <w:rPr>
          <w:lang w:val="en-US"/>
        </w:rPr>
        <w:t xml:space="preserve"> in </w:t>
      </w:r>
      <w:r w:rsidR="00086983" w:rsidRPr="00156CD5">
        <w:rPr>
          <w:lang w:val="en-US"/>
        </w:rPr>
        <w:fldChar w:fldCharType="begin"/>
      </w:r>
      <w:r w:rsidR="00086983" w:rsidRPr="00156CD5">
        <w:rPr>
          <w:lang w:val="en-US"/>
        </w:rPr>
        <w:instrText xml:space="preserve"> REF _Ref524612633 \h </w:instrText>
      </w:r>
      <w:r w:rsidR="00086983" w:rsidRPr="00156CD5">
        <w:rPr>
          <w:lang w:val="en-US"/>
        </w:rPr>
      </w:r>
      <w:r w:rsidR="00086983" w:rsidRPr="00156CD5">
        <w:rPr>
          <w:lang w:val="en-US"/>
        </w:rPr>
        <w:fldChar w:fldCharType="separate"/>
      </w:r>
      <w:r w:rsidR="00752128" w:rsidRPr="002230F7">
        <w:rPr>
          <w:lang w:val="en-US"/>
        </w:rPr>
        <w:t xml:space="preserve">Figure </w:t>
      </w:r>
      <w:r w:rsidR="00752128">
        <w:rPr>
          <w:noProof/>
          <w:lang w:val="en-US"/>
        </w:rPr>
        <w:t>6</w:t>
      </w:r>
      <w:r w:rsidR="00086983" w:rsidRPr="00156CD5">
        <w:rPr>
          <w:lang w:val="en-US"/>
        </w:rPr>
        <w:fldChar w:fldCharType="end"/>
      </w:r>
      <w:r w:rsidR="004F684F" w:rsidRPr="00156CD5">
        <w:rPr>
          <w:lang w:val="en-US"/>
        </w:rPr>
        <w:t>, where</w:t>
      </w:r>
      <w:r w:rsidR="004C027C">
        <w:rPr>
          <w:lang w:val="en-US"/>
        </w:rPr>
        <w:t xml:space="preserve"> the configuration is issued by the</w:t>
      </w:r>
      <w:r w:rsidR="00467B89">
        <w:rPr>
          <w:lang w:val="en-US"/>
        </w:rPr>
        <w:t xml:space="preserve"> corresponding node</w:t>
      </w:r>
      <w:r w:rsidR="004F684F" w:rsidRPr="00156CD5">
        <w:rPr>
          <w:lang w:val="en-US"/>
        </w:rPr>
        <w:t xml:space="preserve"> </w:t>
      </w:r>
      <w:r w:rsidR="00BA7084">
        <w:rPr>
          <w:lang w:val="en-US"/>
        </w:rPr>
        <w:t>who perform</w:t>
      </w:r>
      <w:r w:rsidR="008056A2">
        <w:rPr>
          <w:lang w:val="en-US"/>
        </w:rPr>
        <w:t>s</w:t>
      </w:r>
      <w:r w:rsidR="00BA7084">
        <w:rPr>
          <w:lang w:val="en-US"/>
        </w:rPr>
        <w:t xml:space="preserve"> </w:t>
      </w:r>
      <w:r w:rsidR="00467B89">
        <w:rPr>
          <w:lang w:val="en-US"/>
        </w:rPr>
        <w:t>as a parent node</w:t>
      </w:r>
      <w:r w:rsidR="000A5E65">
        <w:rPr>
          <w:lang w:val="en-US"/>
        </w:rPr>
        <w:t>,</w:t>
      </w:r>
      <w:r w:rsidR="00467B89">
        <w:rPr>
          <w:lang w:val="en-US"/>
        </w:rPr>
        <w:t xml:space="preserve"> </w:t>
      </w:r>
      <w:r w:rsidR="000C401B" w:rsidRPr="005E6832">
        <w:rPr>
          <w:lang w:val="en-US"/>
        </w:rPr>
        <w:t xml:space="preserve">each </w:t>
      </w:r>
      <w:r w:rsidR="009036F3" w:rsidRPr="005E6832">
        <w:rPr>
          <w:lang w:val="en-US"/>
        </w:rPr>
        <w:t>square</w:t>
      </w:r>
      <w:r w:rsidR="000C401B" w:rsidRPr="005E6832">
        <w:rPr>
          <w:lang w:val="en-US"/>
        </w:rPr>
        <w:t xml:space="preserve"> indicates one time </w:t>
      </w:r>
      <w:r w:rsidR="008A1554">
        <w:rPr>
          <w:lang w:val="en-US"/>
        </w:rPr>
        <w:t>resource</w:t>
      </w:r>
      <w:r w:rsidR="008A1554" w:rsidRPr="005E6832">
        <w:rPr>
          <w:lang w:val="en-US"/>
        </w:rPr>
        <w:t xml:space="preserve"> </w:t>
      </w:r>
      <w:r w:rsidR="000C401B" w:rsidRPr="005E6832">
        <w:rPr>
          <w:lang w:val="en-US"/>
        </w:rPr>
        <w:t>and the number</w:t>
      </w:r>
      <w:r w:rsidR="00F77988" w:rsidRPr="005E6832">
        <w:rPr>
          <w:lang w:val="en-US"/>
        </w:rPr>
        <w:t>ing</w:t>
      </w:r>
      <w:r w:rsidR="000C401B" w:rsidRPr="005E6832">
        <w:rPr>
          <w:lang w:val="en-US"/>
        </w:rPr>
        <w:t xml:space="preserve"> indicates the corresponding set</w:t>
      </w:r>
      <w:r w:rsidR="00B85279" w:rsidRPr="005E6832">
        <w:rPr>
          <w:lang w:val="en-US"/>
        </w:rPr>
        <w:t xml:space="preserve"> that the time </w:t>
      </w:r>
      <w:r w:rsidR="008A1554">
        <w:rPr>
          <w:lang w:val="en-US"/>
        </w:rPr>
        <w:t>resource</w:t>
      </w:r>
      <w:r w:rsidR="008A1554" w:rsidRPr="005E6832">
        <w:rPr>
          <w:lang w:val="en-US"/>
        </w:rPr>
        <w:t xml:space="preserve"> </w:t>
      </w:r>
      <w:r w:rsidR="00B85279" w:rsidRPr="005E6832">
        <w:rPr>
          <w:lang w:val="en-US"/>
        </w:rPr>
        <w:t>belongs to</w:t>
      </w:r>
      <w:r w:rsidR="00160776" w:rsidRPr="00355F5A">
        <w:rPr>
          <w:lang w:val="en-US"/>
        </w:rPr>
        <w:t>.</w:t>
      </w:r>
      <w:r w:rsidR="00B85279" w:rsidRPr="00355F5A">
        <w:rPr>
          <w:lang w:val="en-US"/>
        </w:rPr>
        <w:t xml:space="preserve"> </w:t>
      </w:r>
      <w:bookmarkStart w:id="99" w:name="_Hlk525903191"/>
      <w:r w:rsidR="00DC5011">
        <w:rPr>
          <w:lang w:val="en-US"/>
        </w:rPr>
        <w:t xml:space="preserve">The </w:t>
      </w:r>
      <w:r w:rsidR="00D8388E">
        <w:rPr>
          <w:lang w:val="en-US"/>
        </w:rPr>
        <w:t>square marked by “1/3” means that time-domain resource belongs to both Set-1 and Set-3.</w:t>
      </w:r>
      <w:bookmarkEnd w:id="99"/>
      <w:r w:rsidR="00D8388E">
        <w:rPr>
          <w:lang w:val="en-US"/>
        </w:rPr>
        <w:t xml:space="preserve"> </w:t>
      </w:r>
      <w:r w:rsidR="00B85279" w:rsidRPr="00355F5A">
        <w:rPr>
          <w:lang w:val="en-US"/>
        </w:rPr>
        <w:t xml:space="preserve">The </w:t>
      </w:r>
      <w:r w:rsidR="002B1060">
        <w:rPr>
          <w:lang w:val="en-US"/>
        </w:rPr>
        <w:t>“</w:t>
      </w:r>
      <w:r w:rsidR="004E2FD6">
        <w:rPr>
          <w:lang w:val="en-US"/>
        </w:rPr>
        <w:t>X</w:t>
      </w:r>
      <w:r w:rsidR="002B1060">
        <w:rPr>
          <w:lang w:val="en-US"/>
        </w:rPr>
        <w:t>”</w:t>
      </w:r>
      <w:r w:rsidR="00B85279" w:rsidRPr="00355F5A">
        <w:rPr>
          <w:lang w:val="en-US"/>
        </w:rPr>
        <w:t xml:space="preserve"> </w:t>
      </w:r>
      <w:r w:rsidR="009F2AFA" w:rsidRPr="00355F5A">
        <w:rPr>
          <w:lang w:val="en-US"/>
        </w:rPr>
        <w:t xml:space="preserve">indicates that no scheduling restriction is imposed at </w:t>
      </w:r>
      <w:r w:rsidR="00C94BEE">
        <w:rPr>
          <w:lang w:val="en-US"/>
        </w:rPr>
        <w:t>that</w:t>
      </w:r>
      <w:r w:rsidR="009F2AFA" w:rsidRPr="00355F5A">
        <w:rPr>
          <w:lang w:val="en-US"/>
        </w:rPr>
        <w:t xml:space="preserve"> time </w:t>
      </w:r>
      <w:r w:rsidR="007D045E">
        <w:rPr>
          <w:lang w:val="en-US"/>
        </w:rPr>
        <w:t>resource</w:t>
      </w:r>
      <w:r w:rsidR="009F2AFA" w:rsidRPr="00355F5A">
        <w:rPr>
          <w:lang w:val="en-US"/>
        </w:rPr>
        <w:t>.</w:t>
      </w:r>
      <w:r w:rsidR="00160776" w:rsidRPr="00355F5A">
        <w:rPr>
          <w:lang w:val="en-US"/>
        </w:rPr>
        <w:t xml:space="preserve"> </w:t>
      </w:r>
      <w:r w:rsidR="002F18F9" w:rsidRPr="00355F5A">
        <w:rPr>
          <w:lang w:val="en-US"/>
        </w:rPr>
        <w:t>The resource configurations</w:t>
      </w:r>
      <w:r w:rsidR="005470A7" w:rsidRPr="009A5F35">
        <w:rPr>
          <w:lang w:val="en-US"/>
        </w:rPr>
        <w:t xml:space="preserve"> in time are based on the coordination of the four phases, whereas</w:t>
      </w:r>
      <w:r w:rsidRPr="009A5F35">
        <w:rPr>
          <w:lang w:val="en-US"/>
        </w:rPr>
        <w:t xml:space="preserve"> the duration, occurrence</w:t>
      </w:r>
      <w:r w:rsidRPr="00880D37">
        <w:rPr>
          <w:lang w:val="en-US"/>
        </w:rPr>
        <w:t xml:space="preserve"> frequency and order </w:t>
      </w:r>
      <w:r w:rsidR="0014589C" w:rsidRPr="00880D37">
        <w:rPr>
          <w:lang w:val="en-US"/>
        </w:rPr>
        <w:t xml:space="preserve">of </w:t>
      </w:r>
      <w:r w:rsidR="00836909" w:rsidRPr="00880D37">
        <w:rPr>
          <w:lang w:val="en-US"/>
        </w:rPr>
        <w:t xml:space="preserve">each phase </w:t>
      </w:r>
      <w:r w:rsidR="0031207F" w:rsidRPr="00880D37">
        <w:rPr>
          <w:lang w:val="en-US"/>
        </w:rPr>
        <w:t xml:space="preserve">reflected in resource allocation </w:t>
      </w:r>
      <w:r w:rsidRPr="00880D37">
        <w:rPr>
          <w:lang w:val="en-US"/>
        </w:rPr>
        <w:t>are adjustable</w:t>
      </w:r>
      <w:r w:rsidR="001236F9" w:rsidRPr="00880D37">
        <w:rPr>
          <w:lang w:val="en-US"/>
        </w:rPr>
        <w:t xml:space="preserve">. </w:t>
      </w:r>
    </w:p>
    <w:p w14:paraId="1BB3F2D2" w14:textId="1F9D54FA" w:rsidR="00C63F75" w:rsidRPr="00156CD5" w:rsidRDefault="00C00E6E" w:rsidP="00936E19">
      <w:pPr>
        <w:jc w:val="center"/>
        <w:rPr>
          <w:lang w:val="en-US"/>
        </w:rPr>
      </w:pPr>
      <w:r>
        <w:rPr>
          <w:noProof/>
          <w:lang w:val="en-US"/>
        </w:rPr>
        <w:drawing>
          <wp:inline distT="0" distB="0" distL="0" distR="0" wp14:anchorId="7FD39B75" wp14:editId="434EB276">
            <wp:extent cx="3606326" cy="2160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06326" cy="2160000"/>
                    </a:xfrm>
                    <a:prstGeom prst="rect">
                      <a:avLst/>
                    </a:prstGeom>
                    <a:noFill/>
                  </pic:spPr>
                </pic:pic>
              </a:graphicData>
            </a:graphic>
          </wp:inline>
        </w:drawing>
      </w:r>
    </w:p>
    <w:p w14:paraId="61772A5E" w14:textId="648D7D21" w:rsidR="00801D4B" w:rsidRDefault="00936E19" w:rsidP="00916212">
      <w:pPr>
        <w:pStyle w:val="Caption"/>
        <w:rPr>
          <w:lang w:val="en-US"/>
        </w:rPr>
      </w:pPr>
      <w:bookmarkStart w:id="100" w:name="_Ref524612633"/>
      <w:r w:rsidRPr="002230F7">
        <w:rPr>
          <w:lang w:val="en-US"/>
        </w:rPr>
        <w:t xml:space="preserve">Figure </w:t>
      </w:r>
      <w:r w:rsidRPr="002230F7">
        <w:rPr>
          <w:lang w:val="en-US"/>
        </w:rPr>
        <w:fldChar w:fldCharType="begin"/>
      </w:r>
      <w:r w:rsidRPr="002230F7">
        <w:rPr>
          <w:lang w:val="en-US"/>
        </w:rPr>
        <w:instrText xml:space="preserve"> SEQ Figure \* ARABIC </w:instrText>
      </w:r>
      <w:r w:rsidRPr="002230F7">
        <w:rPr>
          <w:lang w:val="en-US"/>
        </w:rPr>
        <w:fldChar w:fldCharType="separate"/>
      </w:r>
      <w:r w:rsidR="00752128">
        <w:rPr>
          <w:noProof/>
          <w:lang w:val="en-US"/>
        </w:rPr>
        <w:t>6</w:t>
      </w:r>
      <w:r w:rsidRPr="002230F7">
        <w:rPr>
          <w:lang w:val="en-US"/>
        </w:rPr>
        <w:fldChar w:fldCharType="end"/>
      </w:r>
      <w:bookmarkEnd w:id="100"/>
      <w:r w:rsidRPr="002230F7">
        <w:rPr>
          <w:lang w:val="en-US"/>
        </w:rPr>
        <w:t xml:space="preserve">: Semi-static resource </w:t>
      </w:r>
      <w:r w:rsidR="00F75B06">
        <w:rPr>
          <w:lang w:val="en-US"/>
        </w:rPr>
        <w:t xml:space="preserve">configuration </w:t>
      </w:r>
      <w:r w:rsidR="00467B89">
        <w:rPr>
          <w:lang w:val="en-US"/>
        </w:rPr>
        <w:t xml:space="preserve">issued by the </w:t>
      </w:r>
      <w:r w:rsidR="00BB225A">
        <w:rPr>
          <w:lang w:val="en-US"/>
        </w:rPr>
        <w:t>denoted nodes who perform as</w:t>
      </w:r>
      <w:r w:rsidR="006573E6">
        <w:rPr>
          <w:lang w:val="en-US"/>
        </w:rPr>
        <w:t xml:space="preserve"> parent nodes</w:t>
      </w:r>
      <w:r w:rsidR="00F75B06" w:rsidRPr="002230F7">
        <w:rPr>
          <w:lang w:val="en-US"/>
        </w:rPr>
        <w:t xml:space="preserve"> </w:t>
      </w:r>
      <w:r w:rsidRPr="002230F7">
        <w:rPr>
          <w:lang w:val="en-US"/>
        </w:rPr>
        <w:t>based on pattern option</w:t>
      </w:r>
      <w:r w:rsidR="00E0205E" w:rsidRPr="002230F7">
        <w:rPr>
          <w:lang w:val="en-US"/>
        </w:rPr>
        <w:t>-</w:t>
      </w:r>
      <w:r w:rsidRPr="002230F7">
        <w:rPr>
          <w:lang w:val="en-US"/>
        </w:rPr>
        <w:t>1.</w:t>
      </w:r>
    </w:p>
    <w:p w14:paraId="7E094772" w14:textId="7D5D9C05" w:rsidR="00B15C3C" w:rsidRPr="00F03ACC" w:rsidRDefault="00B15C3C" w:rsidP="002230F7">
      <w:pPr>
        <w:rPr>
          <w:lang w:val="en-US"/>
        </w:rPr>
      </w:pPr>
      <w:r>
        <w:rPr>
          <w:lang w:val="en-US"/>
        </w:rPr>
        <w:t xml:space="preserve">In this example, </w:t>
      </w:r>
      <w:r w:rsidR="00452097">
        <w:rPr>
          <w:lang w:val="en-US"/>
        </w:rPr>
        <w:t>IAB-N1 and IAB-N4 connect to the same parent node, therefore granted with the same time-resource configuration patterns</w:t>
      </w:r>
      <w:r w:rsidR="00151D37">
        <w:rPr>
          <w:lang w:val="en-US"/>
        </w:rPr>
        <w:t>.</w:t>
      </w:r>
      <w:r w:rsidR="00AE6F66">
        <w:rPr>
          <w:lang w:val="en-US"/>
        </w:rPr>
        <w:t xml:space="preserve"> </w:t>
      </w:r>
      <w:bookmarkStart w:id="101" w:name="_Hlk525903429"/>
      <w:proofErr w:type="gramStart"/>
      <w:r w:rsidR="00AE6F66">
        <w:rPr>
          <w:lang w:val="en-US"/>
        </w:rPr>
        <w:t>As a result of</w:t>
      </w:r>
      <w:proofErr w:type="gramEnd"/>
      <w:r w:rsidR="00AE6F66">
        <w:rPr>
          <w:lang w:val="en-US"/>
        </w:rPr>
        <w:t xml:space="preserve"> the centralized </w:t>
      </w:r>
      <w:r w:rsidR="00D214CF">
        <w:rPr>
          <w:lang w:val="en-US"/>
        </w:rPr>
        <w:t>coordination</w:t>
      </w:r>
      <w:r w:rsidR="00AE6F66">
        <w:rPr>
          <w:lang w:val="en-US"/>
        </w:rPr>
        <w:t xml:space="preserve">, </w:t>
      </w:r>
      <w:r w:rsidR="00D214CF">
        <w:rPr>
          <w:lang w:val="en-US"/>
        </w:rPr>
        <w:t xml:space="preserve">they will send the same time-resource configuration pattern to their respective child node(s), as shown in </w:t>
      </w:r>
      <w:r w:rsidR="00D214CF">
        <w:rPr>
          <w:lang w:val="en-US"/>
        </w:rPr>
        <w:fldChar w:fldCharType="begin"/>
      </w:r>
      <w:r w:rsidR="00D214CF">
        <w:rPr>
          <w:lang w:val="en-US"/>
        </w:rPr>
        <w:instrText xml:space="preserve"> REF _Ref524612633 \h </w:instrText>
      </w:r>
      <w:r w:rsidR="00D214CF">
        <w:rPr>
          <w:lang w:val="en-US"/>
        </w:rPr>
      </w:r>
      <w:r w:rsidR="00D214CF">
        <w:rPr>
          <w:lang w:val="en-US"/>
        </w:rPr>
        <w:fldChar w:fldCharType="separate"/>
      </w:r>
      <w:r w:rsidR="00752128" w:rsidRPr="002230F7">
        <w:rPr>
          <w:lang w:val="en-US"/>
        </w:rPr>
        <w:t xml:space="preserve">Figure </w:t>
      </w:r>
      <w:r w:rsidR="00752128">
        <w:rPr>
          <w:noProof/>
          <w:lang w:val="en-US"/>
        </w:rPr>
        <w:t>6</w:t>
      </w:r>
      <w:r w:rsidR="00D214CF">
        <w:rPr>
          <w:lang w:val="en-US"/>
        </w:rPr>
        <w:fldChar w:fldCharType="end"/>
      </w:r>
      <w:r w:rsidR="00C53BEF">
        <w:rPr>
          <w:lang w:val="en-US"/>
        </w:rPr>
        <w:t>.</w:t>
      </w:r>
      <w:bookmarkEnd w:id="101"/>
      <w:r w:rsidR="00151D37">
        <w:rPr>
          <w:lang w:val="en-US"/>
        </w:rPr>
        <w:t xml:space="preserve"> </w:t>
      </w:r>
      <w:r w:rsidR="00FE29CE">
        <w:rPr>
          <w:lang w:val="en-US"/>
        </w:rPr>
        <w:t xml:space="preserve">IAB-N1, as a child node of the IAB donor, would </w:t>
      </w:r>
      <w:r w:rsidR="00467048">
        <w:rPr>
          <w:lang w:val="en-US"/>
        </w:rPr>
        <w:t xml:space="preserve">preferably not schedule any child </w:t>
      </w:r>
      <w:r w:rsidR="000D42BF">
        <w:rPr>
          <w:lang w:val="en-US"/>
        </w:rPr>
        <w:t xml:space="preserve">backhaul links during the time </w:t>
      </w:r>
      <w:r w:rsidR="00BA7084">
        <w:rPr>
          <w:lang w:val="en-US"/>
        </w:rPr>
        <w:t xml:space="preserve">resources </w:t>
      </w:r>
      <w:r w:rsidR="000D42BF">
        <w:rPr>
          <w:lang w:val="en-US"/>
        </w:rPr>
        <w:t>used by the parent backhaul links (dashed-blue and dotted-blue)</w:t>
      </w:r>
      <w:r w:rsidR="009766F3">
        <w:rPr>
          <w:lang w:val="en-US"/>
        </w:rPr>
        <w:t xml:space="preserve"> according to the configured sets</w:t>
      </w:r>
      <w:r w:rsidR="000D42BF">
        <w:rPr>
          <w:lang w:val="en-US"/>
        </w:rPr>
        <w:t xml:space="preserve">. It may schedule </w:t>
      </w:r>
      <w:proofErr w:type="gramStart"/>
      <w:r w:rsidR="00C635B9">
        <w:rPr>
          <w:lang w:val="en-US"/>
        </w:rPr>
        <w:t>L</w:t>
      </w:r>
      <w:r w:rsidR="00C635B9">
        <w:rPr>
          <w:vertAlign w:val="subscript"/>
          <w:lang w:val="en-US"/>
        </w:rPr>
        <w:t>A,UL</w:t>
      </w:r>
      <w:proofErr w:type="gramEnd"/>
      <w:r w:rsidR="00C635B9">
        <w:rPr>
          <w:lang w:val="en-US"/>
        </w:rPr>
        <w:t xml:space="preserve"> during the time </w:t>
      </w:r>
      <w:r w:rsidR="007D045E">
        <w:rPr>
          <w:lang w:val="en-US"/>
        </w:rPr>
        <w:t xml:space="preserve">resources </w:t>
      </w:r>
      <w:r w:rsidR="00C635B9">
        <w:rPr>
          <w:lang w:val="en-US"/>
        </w:rPr>
        <w:t xml:space="preserve">denoted by </w:t>
      </w:r>
      <w:r w:rsidR="00143283">
        <w:rPr>
          <w:lang w:val="en-US"/>
        </w:rPr>
        <w:t xml:space="preserve">dotted blue since they </w:t>
      </w:r>
      <w:r w:rsidR="00ED6C0F">
        <w:rPr>
          <w:lang w:val="en-US"/>
        </w:rPr>
        <w:t xml:space="preserve">do not </w:t>
      </w:r>
      <w:r w:rsidR="00143283">
        <w:rPr>
          <w:lang w:val="en-US"/>
        </w:rPr>
        <w:t xml:space="preserve">belong to </w:t>
      </w:r>
      <w:r w:rsidR="00CD16B2">
        <w:rPr>
          <w:lang w:val="en-US"/>
        </w:rPr>
        <w:t>S</w:t>
      </w:r>
      <w:r w:rsidR="00143283">
        <w:rPr>
          <w:lang w:val="en-US"/>
        </w:rPr>
        <w:t>et-3</w:t>
      </w:r>
      <w:r w:rsidR="00111C2A">
        <w:rPr>
          <w:lang w:val="en-US"/>
        </w:rPr>
        <w:t>,</w:t>
      </w:r>
      <w:r w:rsidR="00143283">
        <w:rPr>
          <w:lang w:val="en-US"/>
        </w:rPr>
        <w:t xml:space="preserve"> </w:t>
      </w:r>
      <w:r w:rsidR="00111C2A">
        <w:rPr>
          <w:lang w:val="en-US"/>
        </w:rPr>
        <w:t>b</w:t>
      </w:r>
      <w:r w:rsidR="00143283">
        <w:rPr>
          <w:lang w:val="en-US"/>
        </w:rPr>
        <w:t xml:space="preserve">ut in practice IAB-N1 </w:t>
      </w:r>
      <w:r w:rsidR="00111C2A">
        <w:rPr>
          <w:lang w:val="en-US"/>
        </w:rPr>
        <w:t>will not do so</w:t>
      </w:r>
      <w:r w:rsidR="005B3D96">
        <w:rPr>
          <w:lang w:val="en-US"/>
        </w:rPr>
        <w:t xml:space="preserve"> due to the half-duplexing constraints.</w:t>
      </w:r>
      <w:r w:rsidR="006A2CBF">
        <w:rPr>
          <w:lang w:val="en-US"/>
        </w:rPr>
        <w:t xml:space="preserve"> The </w:t>
      </w:r>
      <w:proofErr w:type="gramStart"/>
      <w:r w:rsidR="00242C7E">
        <w:rPr>
          <w:lang w:val="en-US"/>
        </w:rPr>
        <w:t>L</w:t>
      </w:r>
      <w:r w:rsidR="00242C7E">
        <w:rPr>
          <w:vertAlign w:val="subscript"/>
          <w:lang w:val="en-US"/>
        </w:rPr>
        <w:t>A,DL</w:t>
      </w:r>
      <w:proofErr w:type="gramEnd"/>
      <w:r w:rsidR="00242C7E">
        <w:rPr>
          <w:lang w:val="en-US"/>
        </w:rPr>
        <w:t xml:space="preserve"> can only be scheduled together with L</w:t>
      </w:r>
      <w:r w:rsidR="00F03ACC">
        <w:rPr>
          <w:vertAlign w:val="subscript"/>
          <w:lang w:val="en-US"/>
        </w:rPr>
        <w:t>C,DL</w:t>
      </w:r>
      <w:r w:rsidR="00EF5764">
        <w:rPr>
          <w:lang w:val="en-US"/>
        </w:rPr>
        <w:t xml:space="preserve"> due to the half-duplexing constraint.</w:t>
      </w:r>
    </w:p>
    <w:p w14:paraId="33A14E50" w14:textId="01AFE22F" w:rsidR="00DB06C5" w:rsidRPr="00355F5A" w:rsidRDefault="002B091F" w:rsidP="00DB06C5">
      <w:pPr>
        <w:rPr>
          <w:lang w:val="en-US"/>
        </w:rPr>
      </w:pPr>
      <w:r w:rsidRPr="00156CD5">
        <w:rPr>
          <w:lang w:val="en-US"/>
        </w:rPr>
        <w:t>Timing-wise, a</w:t>
      </w:r>
      <w:r w:rsidR="00FC261E" w:rsidRPr="005E6832">
        <w:rPr>
          <w:lang w:val="en-US"/>
        </w:rPr>
        <w:t xml:space="preserve">s shown in </w:t>
      </w:r>
      <w:r w:rsidR="00FC261E" w:rsidRPr="00156CD5">
        <w:rPr>
          <w:lang w:val="en-US"/>
        </w:rPr>
        <w:fldChar w:fldCharType="begin"/>
      </w:r>
      <w:r w:rsidR="00FC261E" w:rsidRPr="00156CD5">
        <w:rPr>
          <w:lang w:val="en-US"/>
        </w:rPr>
        <w:instrText xml:space="preserve"> REF _Ref524531071 \h </w:instrText>
      </w:r>
      <w:r w:rsidR="00FC261E" w:rsidRPr="00156CD5">
        <w:rPr>
          <w:lang w:val="en-US"/>
        </w:rPr>
      </w:r>
      <w:r w:rsidR="00FC261E" w:rsidRPr="00156CD5">
        <w:rPr>
          <w:lang w:val="en-US"/>
        </w:rPr>
        <w:fldChar w:fldCharType="separate"/>
      </w:r>
      <w:r w:rsidR="00752128" w:rsidRPr="00156CD5">
        <w:rPr>
          <w:lang w:val="en-US"/>
        </w:rPr>
        <w:t xml:space="preserve">Figure </w:t>
      </w:r>
      <w:r w:rsidR="00752128">
        <w:rPr>
          <w:noProof/>
          <w:lang w:val="en-US"/>
        </w:rPr>
        <w:t>7</w:t>
      </w:r>
      <w:r w:rsidR="00FC261E" w:rsidRPr="00156CD5">
        <w:rPr>
          <w:lang w:val="en-US"/>
        </w:rPr>
        <w:fldChar w:fldCharType="end"/>
      </w:r>
      <w:r w:rsidR="00A1113F" w:rsidRPr="00156CD5">
        <w:rPr>
          <w:lang w:val="en-US"/>
        </w:rPr>
        <w:t>, th</w:t>
      </w:r>
      <w:r w:rsidR="002A6C04" w:rsidRPr="00156CD5">
        <w:rPr>
          <w:lang w:val="en-US"/>
        </w:rPr>
        <w:t>e</w:t>
      </w:r>
      <w:r w:rsidR="00A1113F" w:rsidRPr="005E6832">
        <w:rPr>
          <w:lang w:val="en-US"/>
        </w:rPr>
        <w:t xml:space="preserve"> pattern</w:t>
      </w:r>
      <w:r w:rsidR="002A6C04" w:rsidRPr="005E6832">
        <w:rPr>
          <w:lang w:val="en-US"/>
        </w:rPr>
        <w:t xml:space="preserve"> option</w:t>
      </w:r>
      <w:r w:rsidR="00D36845" w:rsidRPr="00355F5A">
        <w:rPr>
          <w:lang w:val="en-US"/>
        </w:rPr>
        <w:t>-</w:t>
      </w:r>
      <w:r w:rsidR="002A6C04" w:rsidRPr="00355F5A">
        <w:rPr>
          <w:lang w:val="en-US"/>
        </w:rPr>
        <w:t>1</w:t>
      </w:r>
      <w:r w:rsidR="00A1113F" w:rsidRPr="00355F5A">
        <w:rPr>
          <w:lang w:val="en-US"/>
        </w:rPr>
        <w:t xml:space="preserve"> allows the IAB DU having its DL transmitting and UL receiving aligned as at </w:t>
      </w:r>
      <w:r w:rsidR="00B14172" w:rsidRPr="009A5F35">
        <w:rPr>
          <w:lang w:val="en-US"/>
        </w:rPr>
        <w:t>a normal base station</w:t>
      </w:r>
      <w:r w:rsidR="00A1113F" w:rsidRPr="009A5F35">
        <w:rPr>
          <w:lang w:val="en-US"/>
        </w:rPr>
        <w:t>.</w:t>
      </w:r>
      <w:r w:rsidR="00B47436" w:rsidRPr="009A5F35">
        <w:rPr>
          <w:lang w:val="en-US"/>
        </w:rPr>
        <w:t xml:space="preserve"> The IAB MT receives </w:t>
      </w:r>
      <w:r w:rsidR="001B7C12" w:rsidRPr="00880D37">
        <w:rPr>
          <w:lang w:val="en-US"/>
        </w:rPr>
        <w:t xml:space="preserve">the </w:t>
      </w:r>
      <w:r w:rsidR="00D83086" w:rsidRPr="00880D37">
        <w:rPr>
          <w:lang w:val="en-US"/>
        </w:rPr>
        <w:t xml:space="preserve">DL transmission from its parent node with a certain propagation delay, and it transmits </w:t>
      </w:r>
      <w:r w:rsidR="005D015D" w:rsidRPr="00880D37">
        <w:rPr>
          <w:lang w:val="en-US"/>
        </w:rPr>
        <w:t>in the UL</w:t>
      </w:r>
      <w:r w:rsidR="00D83086" w:rsidRPr="00880D37">
        <w:rPr>
          <w:lang w:val="en-US"/>
        </w:rPr>
        <w:t xml:space="preserve"> </w:t>
      </w:r>
      <w:r w:rsidR="005D015D" w:rsidRPr="00880D37">
        <w:rPr>
          <w:lang w:val="en-US"/>
        </w:rPr>
        <w:t>based</w:t>
      </w:r>
      <w:r w:rsidR="00D83086" w:rsidRPr="00880D37">
        <w:rPr>
          <w:lang w:val="en-US"/>
        </w:rPr>
        <w:t xml:space="preserve"> the </w:t>
      </w:r>
      <w:r w:rsidR="001B7C12" w:rsidRPr="0047547D">
        <w:rPr>
          <w:lang w:val="en-US"/>
        </w:rPr>
        <w:t>TA command from its parent node</w:t>
      </w:r>
      <w:r w:rsidR="005D015D" w:rsidRPr="0047547D">
        <w:rPr>
          <w:lang w:val="en-US"/>
        </w:rPr>
        <w:t xml:space="preserve">. This is </w:t>
      </w:r>
      <w:proofErr w:type="gramStart"/>
      <w:r w:rsidR="005D015D" w:rsidRPr="0047547D">
        <w:rPr>
          <w:lang w:val="en-US"/>
        </w:rPr>
        <w:t>similar to</w:t>
      </w:r>
      <w:proofErr w:type="gramEnd"/>
      <w:r w:rsidR="005D015D" w:rsidRPr="0047547D">
        <w:rPr>
          <w:lang w:val="en-US"/>
        </w:rPr>
        <w:t xml:space="preserve"> the </w:t>
      </w:r>
      <w:r w:rsidR="00E17978" w:rsidRPr="0047547D">
        <w:rPr>
          <w:lang w:val="en-US"/>
        </w:rPr>
        <w:t>behavior</w:t>
      </w:r>
      <w:r w:rsidR="005D015D" w:rsidRPr="0047547D">
        <w:rPr>
          <w:lang w:val="en-US"/>
        </w:rPr>
        <w:t xml:space="preserve"> of </w:t>
      </w:r>
      <w:r w:rsidR="00582F31" w:rsidRPr="0047547D">
        <w:rPr>
          <w:lang w:val="en-US"/>
        </w:rPr>
        <w:t>a</w:t>
      </w:r>
      <w:r w:rsidR="005D015D" w:rsidRPr="0047547D">
        <w:rPr>
          <w:lang w:val="en-US"/>
        </w:rPr>
        <w:t xml:space="preserve"> UE. </w:t>
      </w:r>
      <w:r w:rsidR="001266AD" w:rsidRPr="0047547D">
        <w:rPr>
          <w:lang w:val="en-US"/>
        </w:rPr>
        <w:t xml:space="preserve">The IAB node can derive the </w:t>
      </w:r>
      <w:r w:rsidR="00DE1FA1" w:rsidRPr="0047547D">
        <w:rPr>
          <w:lang w:val="en-US"/>
        </w:rPr>
        <w:t>reference timing line, which is the line for “</w:t>
      </w:r>
      <w:r w:rsidR="00C7602F" w:rsidRPr="0047547D">
        <w:rPr>
          <w:lang w:val="en-US"/>
        </w:rPr>
        <w:t>DL transmission timing alignment across IAB nodes and donor nodes</w:t>
      </w:r>
      <w:r w:rsidR="00DE1FA1" w:rsidRPr="0047547D">
        <w:rPr>
          <w:lang w:val="en-US"/>
        </w:rPr>
        <w:t>”</w:t>
      </w:r>
      <w:r w:rsidR="00582F31" w:rsidRPr="0047547D">
        <w:rPr>
          <w:lang w:val="en-US"/>
        </w:rPr>
        <w:t>,</w:t>
      </w:r>
      <w:r w:rsidR="00D157CD" w:rsidRPr="0047547D">
        <w:rPr>
          <w:lang w:val="en-US"/>
        </w:rPr>
        <w:t xml:space="preserve"> based on</w:t>
      </w:r>
      <w:r w:rsidR="005E7BF5" w:rsidRPr="0047547D">
        <w:rPr>
          <w:lang w:val="en-US"/>
        </w:rPr>
        <w:t xml:space="preserve"> </w:t>
      </w:r>
      <m:oMath>
        <m:sSub>
          <m:sSubPr>
            <m:ctrlPr>
              <w:rPr>
                <w:rFonts w:ascii="Cambria Math" w:hAnsi="Cambria Math"/>
                <w:i/>
                <w:lang w:val="en-US"/>
              </w:rPr>
            </m:ctrlPr>
          </m:sSubPr>
          <m:e>
            <m:r>
              <w:rPr>
                <w:rFonts w:ascii="Cambria Math" w:hAnsi="Cambria Math"/>
                <w:lang w:val="en-US"/>
              </w:rPr>
              <m:t>t</m:t>
            </m:r>
          </m:e>
          <m:sub>
            <m:r>
              <m:rPr>
                <m:nor/>
              </m:rPr>
              <w:rPr>
                <w:rFonts w:ascii="Cambria Math" w:hAnsi="Cambria Math"/>
                <w:lang w:val="en-US"/>
              </w:rPr>
              <m:t>C, DL</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m:rPr>
                <m:nor/>
              </m:rPr>
              <w:rPr>
                <w:rFonts w:ascii="Cambria Math" w:hAnsi="Cambria Math"/>
                <w:lang w:val="en-US"/>
              </w:rPr>
              <m:t>P, DL</m:t>
            </m:r>
          </m:sub>
        </m:sSub>
        <m:r>
          <w:rPr>
            <w:rFonts w:ascii="Cambria Math" w:hAnsi="Cambria Math"/>
            <w:lang w:val="en-US"/>
          </w:rPr>
          <m:t>-</m:t>
        </m:r>
        <m:f>
          <m:fPr>
            <m:type m:val="lin"/>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A</m:t>
                </m:r>
              </m:sub>
            </m:sSub>
          </m:num>
          <m:den>
            <m:r>
              <w:rPr>
                <w:rFonts w:ascii="Cambria Math" w:hAnsi="Cambria Math"/>
                <w:lang w:val="en-US"/>
              </w:rPr>
              <m:t>2</m:t>
            </m:r>
          </m:den>
        </m:f>
      </m:oMath>
      <w:r w:rsidR="0036415B" w:rsidRPr="00156CD5">
        <w:rPr>
          <w:lang w:val="en-US"/>
        </w:rPr>
        <w:t xml:space="preserve">. </w:t>
      </w:r>
      <w:r w:rsidR="00D157CD" w:rsidRPr="00156CD5">
        <w:rPr>
          <w:lang w:val="en-US"/>
        </w:rPr>
        <w:t xml:space="preserve"> </w:t>
      </w:r>
      <w:r w:rsidR="00582F31" w:rsidRPr="005E6832">
        <w:rPr>
          <w:lang w:val="en-US"/>
        </w:rPr>
        <w:t xml:space="preserve"> </w:t>
      </w:r>
      <w:r w:rsidR="00DE1FA1" w:rsidRPr="005E6832">
        <w:rPr>
          <w:lang w:val="en-US"/>
        </w:rPr>
        <w:t xml:space="preserve"> </w:t>
      </w:r>
      <w:r w:rsidR="00D83086" w:rsidRPr="00355F5A">
        <w:rPr>
          <w:lang w:val="en-US"/>
        </w:rPr>
        <w:t xml:space="preserve"> </w:t>
      </w:r>
      <w:r w:rsidR="001B7C12" w:rsidRPr="00355F5A">
        <w:rPr>
          <w:lang w:val="en-US"/>
        </w:rPr>
        <w:t xml:space="preserve"> </w:t>
      </w:r>
    </w:p>
    <w:p w14:paraId="4E4617B2" w14:textId="71FA2D4A" w:rsidR="00B523B9" w:rsidRPr="00156CD5" w:rsidRDefault="00AA2E84" w:rsidP="00D85800">
      <w:pPr>
        <w:jc w:val="center"/>
        <w:rPr>
          <w:lang w:val="en-US"/>
        </w:rPr>
      </w:pPr>
      <w:r>
        <w:rPr>
          <w:noProof/>
          <w:lang w:val="en-US"/>
        </w:rPr>
        <w:lastRenderedPageBreak/>
        <w:drawing>
          <wp:inline distT="0" distB="0" distL="0" distR="0" wp14:anchorId="41973160" wp14:editId="58B42826">
            <wp:extent cx="2015962" cy="351720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15962" cy="3517200"/>
                    </a:xfrm>
                    <a:prstGeom prst="rect">
                      <a:avLst/>
                    </a:prstGeom>
                    <a:noFill/>
                  </pic:spPr>
                </pic:pic>
              </a:graphicData>
            </a:graphic>
          </wp:inline>
        </w:drawing>
      </w:r>
    </w:p>
    <w:p w14:paraId="7207F030" w14:textId="34265EB0" w:rsidR="00C75636" w:rsidRPr="00880D37" w:rsidRDefault="00D85800" w:rsidP="00D85800">
      <w:pPr>
        <w:pStyle w:val="Caption"/>
        <w:rPr>
          <w:lang w:val="en-US"/>
        </w:rPr>
      </w:pPr>
      <w:bookmarkStart w:id="102" w:name="_Ref524531071"/>
      <w:r w:rsidRPr="00156CD5">
        <w:rPr>
          <w:lang w:val="en-US"/>
        </w:rPr>
        <w:t xml:space="preserve">Figure </w:t>
      </w:r>
      <w:r w:rsidRPr="00156CD5">
        <w:rPr>
          <w:lang w:val="en-US"/>
        </w:rPr>
        <w:fldChar w:fldCharType="begin"/>
      </w:r>
      <w:r w:rsidRPr="00156CD5">
        <w:rPr>
          <w:lang w:val="en-US"/>
        </w:rPr>
        <w:instrText xml:space="preserve"> SEQ Figure \* ARABIC </w:instrText>
      </w:r>
      <w:r w:rsidRPr="00156CD5">
        <w:rPr>
          <w:lang w:val="en-US"/>
        </w:rPr>
        <w:fldChar w:fldCharType="separate"/>
      </w:r>
      <w:r w:rsidR="00752128">
        <w:rPr>
          <w:noProof/>
          <w:lang w:val="en-US"/>
        </w:rPr>
        <w:t>7</w:t>
      </w:r>
      <w:r w:rsidRPr="00156CD5">
        <w:rPr>
          <w:lang w:val="en-US"/>
        </w:rPr>
        <w:fldChar w:fldCharType="end"/>
      </w:r>
      <w:bookmarkEnd w:id="102"/>
      <w:r w:rsidRPr="00156CD5">
        <w:rPr>
          <w:lang w:val="en-US"/>
        </w:rPr>
        <w:t>: Timing alignment of semi-static pattern option</w:t>
      </w:r>
      <w:r w:rsidR="00E0205E" w:rsidRPr="00156CD5">
        <w:rPr>
          <w:lang w:val="en-US"/>
        </w:rPr>
        <w:t>-</w:t>
      </w:r>
      <w:r w:rsidRPr="005E6832">
        <w:rPr>
          <w:lang w:val="en-US"/>
        </w:rPr>
        <w:t>1</w:t>
      </w:r>
      <w:r w:rsidR="000A09BC" w:rsidRPr="005E6832">
        <w:rPr>
          <w:lang w:val="en-US"/>
        </w:rPr>
        <w:t xml:space="preserve"> (</w:t>
      </w:r>
      <w:r w:rsidR="003A39CB" w:rsidRPr="00355F5A">
        <w:rPr>
          <w:lang w:val="en-US"/>
        </w:rPr>
        <w:t>the colored block</w:t>
      </w:r>
      <w:r w:rsidR="00FC261E" w:rsidRPr="00355F5A">
        <w:rPr>
          <w:lang w:val="en-US"/>
        </w:rPr>
        <w:t>s</w:t>
      </w:r>
      <w:r w:rsidR="003A39CB" w:rsidRPr="00355F5A">
        <w:rPr>
          <w:lang w:val="en-US"/>
        </w:rPr>
        <w:t xml:space="preserve"> </w:t>
      </w:r>
      <w:r w:rsidR="000A09BC" w:rsidRPr="00355F5A">
        <w:rPr>
          <w:lang w:val="en-US"/>
        </w:rPr>
        <w:t>only</w:t>
      </w:r>
      <w:r w:rsidR="003A39CB" w:rsidRPr="00355F5A">
        <w:rPr>
          <w:lang w:val="en-US"/>
        </w:rPr>
        <w:t xml:space="preserve"> show</w:t>
      </w:r>
      <w:r w:rsidR="000A09BC" w:rsidRPr="00355F5A">
        <w:rPr>
          <w:lang w:val="en-US"/>
        </w:rPr>
        <w:t xml:space="preserve"> the starting</w:t>
      </w:r>
      <w:r w:rsidR="00F94D6C" w:rsidRPr="00355F5A">
        <w:rPr>
          <w:lang w:val="en-US"/>
        </w:rPr>
        <w:t xml:space="preserve"> line</w:t>
      </w:r>
      <w:r w:rsidR="00FC261E" w:rsidRPr="009A5F35">
        <w:rPr>
          <w:lang w:val="en-US"/>
        </w:rPr>
        <w:t>s</w:t>
      </w:r>
      <w:r w:rsidR="00F94D6C" w:rsidRPr="009A5F35">
        <w:rPr>
          <w:lang w:val="en-US"/>
        </w:rPr>
        <w:t xml:space="preserve"> of the DL/UL data</w:t>
      </w:r>
      <w:r w:rsidR="000A09BC" w:rsidRPr="009A5F35">
        <w:rPr>
          <w:lang w:val="en-US"/>
        </w:rPr>
        <w:t>)</w:t>
      </w:r>
      <w:r w:rsidRPr="00880D37">
        <w:rPr>
          <w:lang w:val="en-US"/>
        </w:rPr>
        <w:t>.</w:t>
      </w:r>
    </w:p>
    <w:p w14:paraId="35964A30" w14:textId="77777777" w:rsidR="00547A9E" w:rsidRPr="00880D37" w:rsidRDefault="00547A9E" w:rsidP="00B523B9">
      <w:pPr>
        <w:rPr>
          <w:lang w:val="en-US"/>
        </w:rPr>
      </w:pPr>
    </w:p>
    <w:p w14:paraId="61A8EAE1" w14:textId="59FD3B58" w:rsidR="00171378" w:rsidRPr="0047547D" w:rsidRDefault="00082649" w:rsidP="002230F7">
      <w:pPr>
        <w:pStyle w:val="Heading3"/>
        <w:rPr>
          <w:lang w:val="en-US"/>
        </w:rPr>
      </w:pPr>
      <w:r w:rsidRPr="00880D37">
        <w:rPr>
          <w:lang w:val="en-US"/>
        </w:rPr>
        <w:t xml:space="preserve">Resource pattern 2: </w:t>
      </w:r>
      <w:r w:rsidR="00171378" w:rsidRPr="00880D37">
        <w:rPr>
          <w:lang w:val="en-US"/>
        </w:rPr>
        <w:t xml:space="preserve">FDM/SDM of DL and </w:t>
      </w:r>
      <w:r w:rsidR="00171378" w:rsidRPr="0047547D">
        <w:rPr>
          <w:lang w:val="en-US"/>
        </w:rPr>
        <w:t>UL reception</w:t>
      </w:r>
    </w:p>
    <w:p w14:paraId="2847929B" w14:textId="77491D38" w:rsidR="002B7859" w:rsidRPr="005E6832" w:rsidRDefault="00100B5D" w:rsidP="002B7859">
      <w:pPr>
        <w:rPr>
          <w:lang w:val="en-US"/>
        </w:rPr>
      </w:pPr>
      <w:r w:rsidRPr="0047547D">
        <w:rPr>
          <w:lang w:val="en-US"/>
        </w:rPr>
        <w:t>The backhaul links of option</w:t>
      </w:r>
      <w:r w:rsidR="00E0205E" w:rsidRPr="0047547D">
        <w:rPr>
          <w:lang w:val="en-US"/>
        </w:rPr>
        <w:t>-</w:t>
      </w:r>
      <w:r w:rsidRPr="0047547D">
        <w:rPr>
          <w:lang w:val="en-US"/>
        </w:rPr>
        <w:t xml:space="preserve">1 in </w:t>
      </w:r>
      <w:r w:rsidRPr="00156CD5">
        <w:rPr>
          <w:lang w:val="en-US"/>
        </w:rPr>
        <w:fldChar w:fldCharType="begin"/>
      </w:r>
      <w:r w:rsidRPr="00156CD5">
        <w:rPr>
          <w:lang w:val="en-US"/>
        </w:rPr>
        <w:instrText xml:space="preserve"> REF _Ref524530427 \h </w:instrText>
      </w:r>
      <w:r w:rsidRPr="00156CD5">
        <w:rPr>
          <w:lang w:val="en-US"/>
        </w:rPr>
      </w:r>
      <w:r w:rsidRPr="00156CD5">
        <w:rPr>
          <w:lang w:val="en-US"/>
        </w:rPr>
        <w:fldChar w:fldCharType="separate"/>
      </w:r>
      <w:r w:rsidR="00752128" w:rsidRPr="00156CD5">
        <w:rPr>
          <w:lang w:val="en-US"/>
        </w:rPr>
        <w:t xml:space="preserve">Figure </w:t>
      </w:r>
      <w:r w:rsidR="00752128">
        <w:rPr>
          <w:noProof/>
          <w:lang w:val="en-US"/>
        </w:rPr>
        <w:t>5</w:t>
      </w:r>
      <w:r w:rsidRPr="00156CD5">
        <w:rPr>
          <w:lang w:val="en-US"/>
        </w:rPr>
        <w:fldChar w:fldCharType="end"/>
      </w:r>
      <w:r w:rsidRPr="00156CD5">
        <w:rPr>
          <w:lang w:val="en-US"/>
        </w:rPr>
        <w:t xml:space="preserve"> are composed of four phases in time</w:t>
      </w:r>
      <w:r w:rsidRPr="005E6832">
        <w:rPr>
          <w:lang w:val="en-US"/>
        </w:rPr>
        <w:t xml:space="preserve">. </w:t>
      </w:r>
      <w:r w:rsidR="004C4CED" w:rsidRPr="005E6832">
        <w:rPr>
          <w:lang w:val="en-US"/>
        </w:rPr>
        <w:t>As indicated in</w:t>
      </w:r>
      <w:r w:rsidR="00937E8C" w:rsidRPr="00937E8C">
        <w:rPr>
          <w:lang w:val="en-US"/>
        </w:rPr>
        <w:t xml:space="preserve"> </w:t>
      </w:r>
      <w:r w:rsidR="00A51EC6">
        <w:rPr>
          <w:lang w:val="en-US"/>
        </w:rPr>
        <w:fldChar w:fldCharType="begin"/>
      </w:r>
      <w:r w:rsidR="00A51EC6">
        <w:rPr>
          <w:lang w:val="en-US"/>
        </w:rPr>
        <w:instrText xml:space="preserve"> REF _Ref525903612 \r \h </w:instrText>
      </w:r>
      <w:r w:rsidR="00A51EC6">
        <w:rPr>
          <w:lang w:val="en-US"/>
        </w:rPr>
      </w:r>
      <w:r w:rsidR="00A51EC6">
        <w:rPr>
          <w:lang w:val="en-US"/>
        </w:rPr>
        <w:fldChar w:fldCharType="separate"/>
      </w:r>
      <w:r w:rsidR="00752128">
        <w:rPr>
          <w:lang w:val="en-US"/>
        </w:rPr>
        <w:t>[3]</w:t>
      </w:r>
      <w:r w:rsidR="00A51EC6">
        <w:rPr>
          <w:lang w:val="en-US"/>
        </w:rPr>
        <w:fldChar w:fldCharType="end"/>
      </w:r>
      <w:r w:rsidR="004C4CED" w:rsidRPr="00355F5A">
        <w:rPr>
          <w:lang w:val="en-US"/>
        </w:rPr>
        <w:t xml:space="preserve">, </w:t>
      </w:r>
      <w:r w:rsidR="00464EB0" w:rsidRPr="00355F5A">
        <w:rPr>
          <w:lang w:val="en-US"/>
        </w:rPr>
        <w:t xml:space="preserve">simultaneous reception </w:t>
      </w:r>
      <w:r w:rsidR="00A72E34" w:rsidRPr="00355F5A">
        <w:rPr>
          <w:lang w:val="en-US"/>
        </w:rPr>
        <w:t xml:space="preserve">of </w:t>
      </w:r>
      <w:r w:rsidR="00D223DE" w:rsidRPr="00355F5A">
        <w:rPr>
          <w:lang w:val="en-US"/>
        </w:rPr>
        <w:t xml:space="preserve">DL </w:t>
      </w:r>
      <w:r w:rsidR="00A72E34" w:rsidRPr="00355F5A">
        <w:rPr>
          <w:lang w:val="en-US"/>
        </w:rPr>
        <w:t>pa</w:t>
      </w:r>
      <w:r w:rsidR="00D223DE" w:rsidRPr="00355F5A">
        <w:rPr>
          <w:lang w:val="en-US"/>
        </w:rPr>
        <w:t>rent backhaul</w:t>
      </w:r>
      <w:r w:rsidR="00A72E34" w:rsidRPr="008568C8">
        <w:rPr>
          <w:lang w:val="en-US"/>
        </w:rPr>
        <w:t xml:space="preserve"> and </w:t>
      </w:r>
      <w:r w:rsidR="00D223DE" w:rsidRPr="009A5F35">
        <w:rPr>
          <w:lang w:val="en-US"/>
        </w:rPr>
        <w:t xml:space="preserve">UL </w:t>
      </w:r>
      <w:r w:rsidR="00A72E34" w:rsidRPr="009A5F35">
        <w:rPr>
          <w:lang w:val="en-US"/>
        </w:rPr>
        <w:t xml:space="preserve">child </w:t>
      </w:r>
      <w:r w:rsidR="00D223DE" w:rsidRPr="009A5F35">
        <w:rPr>
          <w:lang w:val="en-US"/>
        </w:rPr>
        <w:t xml:space="preserve">backhaul </w:t>
      </w:r>
      <w:r w:rsidR="00A763E4" w:rsidRPr="009A5F35">
        <w:rPr>
          <w:lang w:val="en-US"/>
        </w:rPr>
        <w:t xml:space="preserve">is </w:t>
      </w:r>
      <w:r w:rsidR="00804C7E" w:rsidRPr="009A5F35">
        <w:rPr>
          <w:lang w:val="en-US"/>
        </w:rPr>
        <w:t>feasible</w:t>
      </w:r>
      <w:r w:rsidR="00714F9E" w:rsidRPr="00880D37">
        <w:rPr>
          <w:lang w:val="en-US"/>
        </w:rPr>
        <w:t xml:space="preserve"> (Case 7 </w:t>
      </w:r>
      <w:r w:rsidR="00714F9E" w:rsidRPr="00156CD5">
        <w:rPr>
          <w:lang w:val="en-US"/>
        </w:rPr>
        <w:fldChar w:fldCharType="begin"/>
      </w:r>
      <w:r w:rsidR="00714F9E" w:rsidRPr="00156CD5">
        <w:rPr>
          <w:lang w:val="en-US"/>
        </w:rPr>
        <w:instrText xml:space="preserve"> REF _Ref523399085 \r \h </w:instrText>
      </w:r>
      <w:r w:rsidR="00714F9E" w:rsidRPr="00156CD5">
        <w:rPr>
          <w:lang w:val="en-US"/>
        </w:rPr>
      </w:r>
      <w:r w:rsidR="00714F9E" w:rsidRPr="00156CD5">
        <w:rPr>
          <w:lang w:val="en-US"/>
        </w:rPr>
        <w:fldChar w:fldCharType="separate"/>
      </w:r>
      <w:r w:rsidR="00752128">
        <w:rPr>
          <w:lang w:val="en-US"/>
        </w:rPr>
        <w:t>[2]</w:t>
      </w:r>
      <w:r w:rsidR="00714F9E" w:rsidRPr="00156CD5">
        <w:rPr>
          <w:lang w:val="en-US"/>
        </w:rPr>
        <w:fldChar w:fldCharType="end"/>
      </w:r>
      <w:r w:rsidR="00714F9E" w:rsidRPr="00156CD5">
        <w:rPr>
          <w:lang w:val="en-US"/>
        </w:rPr>
        <w:t>)</w:t>
      </w:r>
      <w:r w:rsidR="00804C7E" w:rsidRPr="00156CD5">
        <w:rPr>
          <w:lang w:val="en-US"/>
        </w:rPr>
        <w:t xml:space="preserve">, which can reduce the backhaul links into three phases, as shown in </w:t>
      </w:r>
      <w:r w:rsidR="00692F3E" w:rsidRPr="00156CD5">
        <w:rPr>
          <w:lang w:val="en-US"/>
        </w:rPr>
        <w:fldChar w:fldCharType="begin"/>
      </w:r>
      <w:r w:rsidR="00692F3E" w:rsidRPr="00156CD5">
        <w:rPr>
          <w:lang w:val="en-US"/>
        </w:rPr>
        <w:instrText xml:space="preserve"> REF _Ref524534422 \h </w:instrText>
      </w:r>
      <w:r w:rsidR="00692F3E" w:rsidRPr="00156CD5">
        <w:rPr>
          <w:lang w:val="en-US"/>
        </w:rPr>
      </w:r>
      <w:r w:rsidR="00692F3E" w:rsidRPr="00156CD5">
        <w:rPr>
          <w:lang w:val="en-US"/>
        </w:rPr>
        <w:fldChar w:fldCharType="separate"/>
      </w:r>
      <w:r w:rsidR="00752128" w:rsidRPr="005E6832">
        <w:rPr>
          <w:lang w:val="en-US"/>
        </w:rPr>
        <w:t xml:space="preserve">Figure </w:t>
      </w:r>
      <w:r w:rsidR="00752128">
        <w:rPr>
          <w:noProof/>
          <w:lang w:val="en-US"/>
        </w:rPr>
        <w:t>8</w:t>
      </w:r>
      <w:r w:rsidR="00692F3E" w:rsidRPr="00156CD5">
        <w:rPr>
          <w:lang w:val="en-US"/>
        </w:rPr>
        <w:fldChar w:fldCharType="end"/>
      </w:r>
      <w:r w:rsidR="00692F3E" w:rsidRPr="00156CD5">
        <w:rPr>
          <w:lang w:val="en-US"/>
        </w:rPr>
        <w:t xml:space="preserve">. </w:t>
      </w:r>
      <w:r w:rsidR="00181B6D" w:rsidRPr="00156CD5">
        <w:rPr>
          <w:lang w:val="en-US"/>
        </w:rPr>
        <w:t xml:space="preserve">To avoid CLI, one dedicated phase (dotted </w:t>
      </w:r>
      <w:r w:rsidR="00411BAD">
        <w:rPr>
          <w:lang w:val="en-US"/>
        </w:rPr>
        <w:t>purple</w:t>
      </w:r>
      <w:r w:rsidR="00411BAD" w:rsidRPr="00156CD5">
        <w:rPr>
          <w:lang w:val="en-US"/>
        </w:rPr>
        <w:t xml:space="preserve"> </w:t>
      </w:r>
      <w:r w:rsidR="00181B6D" w:rsidRPr="00156CD5">
        <w:rPr>
          <w:lang w:val="en-US"/>
        </w:rPr>
        <w:t xml:space="preserve">in this example) is </w:t>
      </w:r>
      <w:r w:rsidR="007F7B53" w:rsidRPr="005E6832">
        <w:rPr>
          <w:lang w:val="en-US"/>
        </w:rPr>
        <w:t>reserved for UL access</w:t>
      </w:r>
      <w:r w:rsidR="000841B2" w:rsidRPr="005E6832">
        <w:rPr>
          <w:lang w:val="en-US"/>
        </w:rPr>
        <w:t xml:space="preserve"> </w:t>
      </w:r>
      <w:r w:rsidR="00C91D64" w:rsidRPr="00355F5A">
        <w:rPr>
          <w:lang w:val="en-US"/>
        </w:rPr>
        <w:t>at all nodes</w:t>
      </w:r>
      <w:r w:rsidR="00EF3384" w:rsidRPr="00355F5A">
        <w:rPr>
          <w:lang w:val="en-US"/>
        </w:rPr>
        <w:t xml:space="preserve">, which also implicitly avoids </w:t>
      </w:r>
      <w:r w:rsidR="00632A00" w:rsidRPr="00355F5A">
        <w:rPr>
          <w:lang w:val="en-US"/>
        </w:rPr>
        <w:t xml:space="preserve">the power imbalance issue for simultaneous reception of access and backhaul links. </w:t>
      </w:r>
      <w:r w:rsidR="006913CA" w:rsidRPr="008568C8">
        <w:rPr>
          <w:lang w:val="en-US"/>
        </w:rPr>
        <w:t xml:space="preserve">Again, the resource allocation </w:t>
      </w:r>
      <w:r w:rsidR="00E0205E" w:rsidRPr="009A5F35">
        <w:rPr>
          <w:lang w:val="en-US"/>
        </w:rPr>
        <w:t>example with respect to the four phases in coordination patter</w:t>
      </w:r>
      <w:r w:rsidR="0043071C" w:rsidRPr="009A5F35">
        <w:rPr>
          <w:lang w:val="en-US"/>
        </w:rPr>
        <w:t>n</w:t>
      </w:r>
      <w:r w:rsidR="00E0205E" w:rsidRPr="009A5F35">
        <w:rPr>
          <w:lang w:val="en-US"/>
        </w:rPr>
        <w:t xml:space="preserve"> option-2</w:t>
      </w:r>
      <w:r w:rsidR="00FD1311" w:rsidRPr="009A5F35">
        <w:rPr>
          <w:lang w:val="en-US"/>
        </w:rPr>
        <w:t xml:space="preserve"> </w:t>
      </w:r>
      <w:r w:rsidR="006550EE" w:rsidRPr="009A5F35">
        <w:rPr>
          <w:lang w:val="en-US"/>
        </w:rPr>
        <w:t xml:space="preserve">is shown in </w:t>
      </w:r>
      <w:r w:rsidR="006550EE" w:rsidRPr="00156CD5">
        <w:rPr>
          <w:lang w:val="en-US"/>
        </w:rPr>
        <w:fldChar w:fldCharType="begin"/>
      </w:r>
      <w:r w:rsidR="006550EE" w:rsidRPr="00156CD5">
        <w:rPr>
          <w:lang w:val="en-US"/>
        </w:rPr>
        <w:instrText xml:space="preserve"> REF _Ref524612700 \h </w:instrText>
      </w:r>
      <w:r w:rsidR="006550EE" w:rsidRPr="00156CD5">
        <w:rPr>
          <w:lang w:val="en-US"/>
        </w:rPr>
      </w:r>
      <w:r w:rsidR="006550EE" w:rsidRPr="00156CD5">
        <w:rPr>
          <w:lang w:val="en-US"/>
        </w:rPr>
        <w:fldChar w:fldCharType="separate"/>
      </w:r>
      <w:r w:rsidR="00752128" w:rsidRPr="002230F7">
        <w:rPr>
          <w:lang w:val="en-US"/>
        </w:rPr>
        <w:t xml:space="preserve">Figure </w:t>
      </w:r>
      <w:r w:rsidR="00752128">
        <w:rPr>
          <w:noProof/>
          <w:lang w:val="en-US"/>
        </w:rPr>
        <w:t>9</w:t>
      </w:r>
      <w:r w:rsidR="006550EE" w:rsidRPr="00156CD5">
        <w:rPr>
          <w:lang w:val="en-US"/>
        </w:rPr>
        <w:fldChar w:fldCharType="end"/>
      </w:r>
      <w:r w:rsidR="00B125CA" w:rsidRPr="00156CD5">
        <w:rPr>
          <w:lang w:val="en-US"/>
        </w:rPr>
        <w:t>.</w:t>
      </w:r>
      <w:r w:rsidR="009E0BBE" w:rsidRPr="00156CD5">
        <w:rPr>
          <w:lang w:val="en-US"/>
        </w:rPr>
        <w:t xml:space="preserve"> </w:t>
      </w:r>
    </w:p>
    <w:p w14:paraId="5CD0081E" w14:textId="5BF2AE50" w:rsidR="00171378" w:rsidRPr="00156CD5" w:rsidRDefault="00210954" w:rsidP="00EB7640">
      <w:pPr>
        <w:jc w:val="center"/>
        <w:rPr>
          <w:lang w:val="en-US"/>
        </w:rPr>
      </w:pPr>
      <w:r>
        <w:rPr>
          <w:noProof/>
          <w:lang w:val="en-US"/>
        </w:rPr>
        <w:drawing>
          <wp:inline distT="0" distB="0" distL="0" distR="0" wp14:anchorId="43EEDEFD" wp14:editId="7675F98A">
            <wp:extent cx="3196571" cy="1620000"/>
            <wp:effectExtent l="0" t="0" r="444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96571" cy="1620000"/>
                    </a:xfrm>
                    <a:prstGeom prst="rect">
                      <a:avLst/>
                    </a:prstGeom>
                    <a:noFill/>
                  </pic:spPr>
                </pic:pic>
              </a:graphicData>
            </a:graphic>
          </wp:inline>
        </w:drawing>
      </w:r>
      <w:r w:rsidR="00FD2425" w:rsidRPr="00156CD5">
        <w:rPr>
          <w:lang w:val="en-US"/>
        </w:rPr>
        <w:t xml:space="preserve">       </w:t>
      </w:r>
    </w:p>
    <w:p w14:paraId="33D44F80" w14:textId="3DB1416E" w:rsidR="00804C7E" w:rsidRPr="008568C8" w:rsidRDefault="00EB7640" w:rsidP="00EB7640">
      <w:pPr>
        <w:pStyle w:val="Caption"/>
        <w:rPr>
          <w:lang w:val="en-US"/>
        </w:rPr>
      </w:pPr>
      <w:bookmarkStart w:id="103" w:name="_Ref524534422"/>
      <w:r w:rsidRPr="005E6832">
        <w:rPr>
          <w:lang w:val="en-US"/>
        </w:rPr>
        <w:t xml:space="preserve">Figure </w:t>
      </w:r>
      <w:r w:rsidRPr="00156CD5">
        <w:rPr>
          <w:lang w:val="en-US"/>
        </w:rPr>
        <w:fldChar w:fldCharType="begin"/>
      </w:r>
      <w:r w:rsidRPr="00156CD5">
        <w:rPr>
          <w:lang w:val="en-US"/>
        </w:rPr>
        <w:instrText xml:space="preserve"> SEQ Figure \* ARABIC </w:instrText>
      </w:r>
      <w:r w:rsidRPr="00156CD5">
        <w:rPr>
          <w:lang w:val="en-US"/>
        </w:rPr>
        <w:fldChar w:fldCharType="separate"/>
      </w:r>
      <w:r w:rsidR="00752128">
        <w:rPr>
          <w:noProof/>
          <w:lang w:val="en-US"/>
        </w:rPr>
        <w:t>8</w:t>
      </w:r>
      <w:r w:rsidRPr="00156CD5">
        <w:rPr>
          <w:lang w:val="en-US"/>
        </w:rPr>
        <w:fldChar w:fldCharType="end"/>
      </w:r>
      <w:bookmarkEnd w:id="103"/>
      <w:r w:rsidRPr="00156CD5">
        <w:rPr>
          <w:lang w:val="en-US"/>
        </w:rPr>
        <w:t>: Semi-static pattern option</w:t>
      </w:r>
      <w:r w:rsidR="00E0205E" w:rsidRPr="00156CD5">
        <w:rPr>
          <w:lang w:val="en-US"/>
        </w:rPr>
        <w:t>-</w:t>
      </w:r>
      <w:r w:rsidRPr="005E6832">
        <w:rPr>
          <w:lang w:val="en-US"/>
        </w:rPr>
        <w:t>2.</w:t>
      </w:r>
    </w:p>
    <w:p w14:paraId="72FAAADA" w14:textId="32D057A7" w:rsidR="00936E19" w:rsidRPr="00156CD5" w:rsidRDefault="00B11109" w:rsidP="00936E19">
      <w:pPr>
        <w:jc w:val="center"/>
        <w:rPr>
          <w:lang w:val="en-US"/>
        </w:rPr>
      </w:pPr>
      <w:r>
        <w:rPr>
          <w:noProof/>
          <w:lang w:val="en-US"/>
        </w:rPr>
        <w:lastRenderedPageBreak/>
        <w:drawing>
          <wp:inline distT="0" distB="0" distL="0" distR="0" wp14:anchorId="2C956E3C" wp14:editId="58995493">
            <wp:extent cx="3606326" cy="2160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06326" cy="2160000"/>
                    </a:xfrm>
                    <a:prstGeom prst="rect">
                      <a:avLst/>
                    </a:prstGeom>
                    <a:noFill/>
                  </pic:spPr>
                </pic:pic>
              </a:graphicData>
            </a:graphic>
          </wp:inline>
        </w:drawing>
      </w:r>
    </w:p>
    <w:p w14:paraId="157966BB" w14:textId="6B8F8175" w:rsidR="00936E19" w:rsidRPr="00156CD5" w:rsidRDefault="00936E19" w:rsidP="00936E19">
      <w:pPr>
        <w:pStyle w:val="Caption"/>
        <w:rPr>
          <w:lang w:val="en-US"/>
        </w:rPr>
      </w:pPr>
      <w:bookmarkStart w:id="104" w:name="_Ref524612700"/>
      <w:r w:rsidRPr="002230F7">
        <w:rPr>
          <w:lang w:val="en-US"/>
        </w:rPr>
        <w:t xml:space="preserve">Figure </w:t>
      </w:r>
      <w:r w:rsidRPr="002230F7">
        <w:rPr>
          <w:lang w:val="en-US"/>
        </w:rPr>
        <w:fldChar w:fldCharType="begin"/>
      </w:r>
      <w:r w:rsidRPr="002230F7">
        <w:rPr>
          <w:lang w:val="en-US"/>
        </w:rPr>
        <w:instrText xml:space="preserve"> SEQ Figure \* ARABIC </w:instrText>
      </w:r>
      <w:r w:rsidRPr="002230F7">
        <w:rPr>
          <w:lang w:val="en-US"/>
        </w:rPr>
        <w:fldChar w:fldCharType="separate"/>
      </w:r>
      <w:r w:rsidR="00752128">
        <w:rPr>
          <w:noProof/>
          <w:lang w:val="en-US"/>
        </w:rPr>
        <w:t>9</w:t>
      </w:r>
      <w:r w:rsidRPr="002230F7">
        <w:rPr>
          <w:lang w:val="en-US"/>
        </w:rPr>
        <w:fldChar w:fldCharType="end"/>
      </w:r>
      <w:bookmarkEnd w:id="104"/>
      <w:r w:rsidRPr="002230F7">
        <w:rPr>
          <w:lang w:val="en-US"/>
        </w:rPr>
        <w:t xml:space="preserve">: Semi-static resource </w:t>
      </w:r>
      <w:r w:rsidR="00BB225A">
        <w:rPr>
          <w:lang w:val="en-US"/>
        </w:rPr>
        <w:t>configuration issued by the denoted nodes who perform as parent nodes</w:t>
      </w:r>
      <w:r w:rsidR="00BB225A" w:rsidRPr="002230F7">
        <w:rPr>
          <w:lang w:val="en-US"/>
        </w:rPr>
        <w:t xml:space="preserve"> </w:t>
      </w:r>
      <w:r w:rsidRPr="002230F7">
        <w:rPr>
          <w:lang w:val="en-US"/>
        </w:rPr>
        <w:t>based on pattern option</w:t>
      </w:r>
      <w:r w:rsidR="006550EE" w:rsidRPr="002230F7">
        <w:rPr>
          <w:lang w:val="en-US"/>
        </w:rPr>
        <w:t>-</w:t>
      </w:r>
      <w:r w:rsidRPr="002230F7">
        <w:rPr>
          <w:lang w:val="en-US"/>
        </w:rPr>
        <w:t>2.</w:t>
      </w:r>
    </w:p>
    <w:p w14:paraId="3B9DDAA3" w14:textId="4528950C" w:rsidR="008F5D93" w:rsidRPr="00912B30" w:rsidRDefault="008F5D93" w:rsidP="00605E80">
      <w:pPr>
        <w:rPr>
          <w:lang w:val="en-US"/>
        </w:rPr>
      </w:pPr>
      <w:r>
        <w:rPr>
          <w:lang w:val="en-US"/>
        </w:rPr>
        <w:t xml:space="preserve">In this example, </w:t>
      </w:r>
      <w:bookmarkStart w:id="105" w:name="_Hlk525903800"/>
      <w:r w:rsidR="00AC554F">
        <w:rPr>
          <w:lang w:val="en-US"/>
        </w:rPr>
        <w:t xml:space="preserve">there are </w:t>
      </w:r>
      <w:r w:rsidR="009D0CA7">
        <w:rPr>
          <w:lang w:val="en-US"/>
        </w:rPr>
        <w:t xml:space="preserve">time </w:t>
      </w:r>
      <w:r w:rsidR="00883D53">
        <w:rPr>
          <w:lang w:val="en-US"/>
        </w:rPr>
        <w:t xml:space="preserve">resources </w:t>
      </w:r>
      <w:r w:rsidR="009D0CA7">
        <w:rPr>
          <w:lang w:val="en-US"/>
        </w:rPr>
        <w:t xml:space="preserve">which belong to </w:t>
      </w:r>
      <w:r w:rsidR="00150F31">
        <w:rPr>
          <w:lang w:val="en-US"/>
        </w:rPr>
        <w:t>S</w:t>
      </w:r>
      <w:r w:rsidR="009D0CA7">
        <w:rPr>
          <w:lang w:val="en-US"/>
        </w:rPr>
        <w:t xml:space="preserve">et-1 </w:t>
      </w:r>
      <w:r w:rsidR="00932AC7">
        <w:rPr>
          <w:lang w:val="en-US"/>
        </w:rPr>
        <w:t>from</w:t>
      </w:r>
      <w:r w:rsidR="00F3626F">
        <w:rPr>
          <w:lang w:val="en-US"/>
        </w:rPr>
        <w:t xml:space="preserve"> configuration of</w:t>
      </w:r>
      <w:r w:rsidR="009D0CA7">
        <w:rPr>
          <w:lang w:val="en-US"/>
        </w:rPr>
        <w:t xml:space="preserve"> the parent node and belong to </w:t>
      </w:r>
      <w:r w:rsidR="00150F31">
        <w:rPr>
          <w:lang w:val="en-US"/>
        </w:rPr>
        <w:t>S</w:t>
      </w:r>
      <w:r w:rsidR="009D0CA7">
        <w:rPr>
          <w:lang w:val="en-US"/>
        </w:rPr>
        <w:t xml:space="preserve">et-2 </w:t>
      </w:r>
      <w:r w:rsidR="00F3626F">
        <w:rPr>
          <w:lang w:val="en-US"/>
        </w:rPr>
        <w:t>from</w:t>
      </w:r>
      <w:r w:rsidR="009D0CA7">
        <w:rPr>
          <w:lang w:val="en-US"/>
        </w:rPr>
        <w:t xml:space="preserve"> </w:t>
      </w:r>
      <w:r w:rsidR="00F3626F">
        <w:rPr>
          <w:lang w:val="en-US"/>
        </w:rPr>
        <w:t xml:space="preserve">the configuration of </w:t>
      </w:r>
      <w:r w:rsidR="009D0CA7">
        <w:rPr>
          <w:lang w:val="en-US"/>
        </w:rPr>
        <w:t>the IAB node</w:t>
      </w:r>
      <w:bookmarkEnd w:id="105"/>
      <w:r w:rsidR="009D0CA7">
        <w:rPr>
          <w:lang w:val="en-US"/>
        </w:rPr>
        <w:t>. These are the time resource</w:t>
      </w:r>
      <w:r w:rsidR="00336541">
        <w:rPr>
          <w:lang w:val="en-US"/>
        </w:rPr>
        <w:t>s that</w:t>
      </w:r>
      <w:r w:rsidR="009D0CA7">
        <w:rPr>
          <w:lang w:val="en-US"/>
        </w:rPr>
        <w:t xml:space="preserve"> the IAB node can</w:t>
      </w:r>
      <w:r w:rsidR="00CA21D8">
        <w:rPr>
          <w:lang w:val="en-US"/>
        </w:rPr>
        <w:t xml:space="preserve"> have simultaneous reception of DL parent backhaul </w:t>
      </w:r>
      <w:proofErr w:type="gramStart"/>
      <w:r w:rsidR="00CA21D8">
        <w:rPr>
          <w:lang w:val="en-US"/>
        </w:rPr>
        <w:t>L</w:t>
      </w:r>
      <w:r w:rsidR="00CA21D8">
        <w:rPr>
          <w:vertAlign w:val="subscript"/>
          <w:lang w:val="en-US"/>
        </w:rPr>
        <w:t>P,DL</w:t>
      </w:r>
      <w:proofErr w:type="gramEnd"/>
      <w:r w:rsidR="00CA21D8">
        <w:rPr>
          <w:lang w:val="en-US"/>
        </w:rPr>
        <w:t xml:space="preserve"> and UL child backhaul L</w:t>
      </w:r>
      <w:r w:rsidR="00CA21D8">
        <w:rPr>
          <w:vertAlign w:val="subscript"/>
          <w:lang w:val="en-US"/>
        </w:rPr>
        <w:t>C,UL</w:t>
      </w:r>
      <w:r w:rsidR="00CA21D8">
        <w:rPr>
          <w:lang w:val="en-US"/>
        </w:rPr>
        <w:t>.</w:t>
      </w:r>
      <w:r w:rsidR="00CB700D">
        <w:rPr>
          <w:lang w:val="en-US"/>
        </w:rPr>
        <w:t xml:space="preserve"> The </w:t>
      </w:r>
      <w:r w:rsidR="00F340E7">
        <w:rPr>
          <w:lang w:val="en-US"/>
        </w:rPr>
        <w:t>DL access (</w:t>
      </w:r>
      <w:proofErr w:type="gramStart"/>
      <w:r w:rsidR="00F340E7">
        <w:rPr>
          <w:lang w:val="en-US"/>
        </w:rPr>
        <w:t>L</w:t>
      </w:r>
      <w:r w:rsidR="00F340E7">
        <w:rPr>
          <w:vertAlign w:val="subscript"/>
          <w:lang w:val="en-US"/>
        </w:rPr>
        <w:t>A,DL</w:t>
      </w:r>
      <w:proofErr w:type="gramEnd"/>
      <w:r w:rsidR="00F340E7">
        <w:rPr>
          <w:lang w:val="en-US"/>
        </w:rPr>
        <w:t xml:space="preserve">) of an intermediate node </w:t>
      </w:r>
      <w:r w:rsidR="00C826FE">
        <w:rPr>
          <w:lang w:val="en-US"/>
        </w:rPr>
        <w:t xml:space="preserve">cannot be scheduled </w:t>
      </w:r>
      <w:r w:rsidR="00412743">
        <w:rPr>
          <w:lang w:val="en-US"/>
        </w:rPr>
        <w:t>at Set-1 time resource</w:t>
      </w:r>
      <w:r w:rsidR="0020588C">
        <w:rPr>
          <w:lang w:val="en-US"/>
        </w:rPr>
        <w:t xml:space="preserve">s due to half-duplexing constraint. It may not </w:t>
      </w:r>
      <w:r w:rsidR="00912B30">
        <w:rPr>
          <w:lang w:val="en-US"/>
        </w:rPr>
        <w:t>be scheduled at Set-</w:t>
      </w:r>
      <w:proofErr w:type="gramStart"/>
      <w:r w:rsidR="00912B30">
        <w:rPr>
          <w:lang w:val="en-US"/>
        </w:rPr>
        <w:t>2 time</w:t>
      </w:r>
      <w:proofErr w:type="gramEnd"/>
      <w:r w:rsidR="00912B30">
        <w:rPr>
          <w:lang w:val="en-US"/>
        </w:rPr>
        <w:t xml:space="preserve"> resources due to transmit timing misalignment. So, it is most likely scheduled together with </w:t>
      </w:r>
      <w:proofErr w:type="gramStart"/>
      <w:r w:rsidR="00912B30">
        <w:rPr>
          <w:lang w:val="en-US"/>
        </w:rPr>
        <w:t>L</w:t>
      </w:r>
      <w:r w:rsidR="00912B30">
        <w:rPr>
          <w:vertAlign w:val="subscript"/>
          <w:lang w:val="en-US"/>
        </w:rPr>
        <w:t>C,DL</w:t>
      </w:r>
      <w:r w:rsidR="00A7763B">
        <w:rPr>
          <w:lang w:val="en-US"/>
        </w:rPr>
        <w:t>.</w:t>
      </w:r>
      <w:proofErr w:type="gramEnd"/>
    </w:p>
    <w:p w14:paraId="6D66DF62" w14:textId="2F6B2011" w:rsidR="00605E80" w:rsidRPr="00156CD5" w:rsidRDefault="001918DF" w:rsidP="00605E80">
      <w:pPr>
        <w:rPr>
          <w:lang w:val="en-US"/>
        </w:rPr>
      </w:pPr>
      <w:r w:rsidRPr="009A5F35">
        <w:rPr>
          <w:lang w:val="en-US"/>
        </w:rPr>
        <w:t xml:space="preserve">To enable the </w:t>
      </w:r>
      <w:r w:rsidR="00F2488B" w:rsidRPr="009A5F35">
        <w:rPr>
          <w:lang w:val="en-US"/>
        </w:rPr>
        <w:t xml:space="preserve">simultaneous </w:t>
      </w:r>
      <w:r w:rsidR="001D72CC" w:rsidRPr="00880D37">
        <w:rPr>
          <w:lang w:val="en-US"/>
        </w:rPr>
        <w:t>DL (from the parent node) and UL (from the child</w:t>
      </w:r>
      <w:r w:rsidR="00AF2B58" w:rsidRPr="00880D37">
        <w:rPr>
          <w:lang w:val="en-US"/>
        </w:rPr>
        <w:t xml:space="preserve"> node(s)</w:t>
      </w:r>
      <w:r w:rsidR="001D72CC" w:rsidRPr="00880D37">
        <w:rPr>
          <w:lang w:val="en-US"/>
        </w:rPr>
        <w:t>)</w:t>
      </w:r>
      <w:r w:rsidR="00AF2B58" w:rsidRPr="00880D37">
        <w:rPr>
          <w:lang w:val="en-US"/>
        </w:rPr>
        <w:t xml:space="preserve"> reception</w:t>
      </w:r>
      <w:r w:rsidR="00DF6B8D" w:rsidRPr="00880D37">
        <w:rPr>
          <w:lang w:val="en-US"/>
        </w:rPr>
        <w:t xml:space="preserve"> at </w:t>
      </w:r>
      <w:r w:rsidR="00BA0D3F" w:rsidRPr="00880D37">
        <w:rPr>
          <w:lang w:val="en-US"/>
        </w:rPr>
        <w:t xml:space="preserve">an IAB node, </w:t>
      </w:r>
      <w:r w:rsidR="00D50791" w:rsidRPr="00880D37">
        <w:rPr>
          <w:lang w:val="en-US"/>
        </w:rPr>
        <w:t xml:space="preserve">the reception timing should be aligned as in </w:t>
      </w:r>
      <w:r w:rsidR="00093A70" w:rsidRPr="00156CD5">
        <w:rPr>
          <w:lang w:val="en-US"/>
        </w:rPr>
        <w:fldChar w:fldCharType="begin"/>
      </w:r>
      <w:r w:rsidR="00093A70" w:rsidRPr="00156CD5">
        <w:rPr>
          <w:lang w:val="en-US"/>
        </w:rPr>
        <w:instrText xml:space="preserve"> REF _Ref524598066 \h </w:instrText>
      </w:r>
      <w:r w:rsidR="00093A70" w:rsidRPr="00156CD5">
        <w:rPr>
          <w:lang w:val="en-US"/>
        </w:rPr>
      </w:r>
      <w:r w:rsidR="00093A70" w:rsidRPr="00156CD5">
        <w:rPr>
          <w:lang w:val="en-US"/>
        </w:rPr>
        <w:fldChar w:fldCharType="separate"/>
      </w:r>
      <w:r w:rsidR="00752128" w:rsidRPr="00156CD5">
        <w:rPr>
          <w:lang w:val="en-US"/>
        </w:rPr>
        <w:t xml:space="preserve">Figure </w:t>
      </w:r>
      <w:r w:rsidR="00752128">
        <w:rPr>
          <w:noProof/>
          <w:lang w:val="en-US"/>
        </w:rPr>
        <w:t>10</w:t>
      </w:r>
      <w:r w:rsidR="00093A70" w:rsidRPr="00156CD5">
        <w:rPr>
          <w:lang w:val="en-US"/>
        </w:rPr>
        <w:fldChar w:fldCharType="end"/>
      </w:r>
      <w:r w:rsidR="00A2745C" w:rsidRPr="00156CD5">
        <w:rPr>
          <w:lang w:val="en-US"/>
        </w:rPr>
        <w:t>.</w:t>
      </w:r>
      <w:r w:rsidR="00650477" w:rsidRPr="00156CD5">
        <w:rPr>
          <w:lang w:val="en-US"/>
        </w:rPr>
        <w:t xml:space="preserve"> </w:t>
      </w:r>
      <w:r w:rsidR="00A2745C" w:rsidRPr="005E6832">
        <w:rPr>
          <w:lang w:val="en-US"/>
        </w:rPr>
        <w:t>Comparing to the DL transmission timing</w:t>
      </w:r>
      <w:r w:rsidR="00650477" w:rsidRPr="008568C8">
        <w:rPr>
          <w:lang w:val="en-US"/>
        </w:rPr>
        <w:t>, the UL reception timing</w:t>
      </w:r>
      <w:r w:rsidR="00A65390" w:rsidRPr="009A5F35">
        <w:rPr>
          <w:lang w:val="en-US"/>
        </w:rPr>
        <w:t xml:space="preserve"> of </w:t>
      </w:r>
      <w:r w:rsidR="00477B89" w:rsidRPr="009A5F35">
        <w:rPr>
          <w:lang w:val="en-US"/>
        </w:rPr>
        <w:t>an IAB node</w:t>
      </w:r>
      <w:r w:rsidR="00650477" w:rsidRPr="00880D37">
        <w:rPr>
          <w:lang w:val="en-US"/>
        </w:rPr>
        <w:t xml:space="preserve"> is </w:t>
      </w:r>
      <w:r w:rsidR="00B132BC" w:rsidRPr="00880D37">
        <w:rPr>
          <w:lang w:val="en-US"/>
        </w:rPr>
        <w:t>delayed</w:t>
      </w:r>
      <w:r w:rsidR="00650477" w:rsidRPr="00880D37">
        <w:rPr>
          <w:lang w:val="en-US"/>
        </w:rPr>
        <w:t xml:space="preserve"> by </w:t>
      </w:r>
      <w:r w:rsidR="00A2745C" w:rsidRPr="00880D37">
        <w:rPr>
          <w:lang w:val="en-US"/>
        </w:rPr>
        <w:t xml:space="preserve">the amount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m:t>
            </m:r>
          </m:sub>
        </m:sSub>
      </m:oMath>
      <w:r w:rsidR="00A2745C" w:rsidRPr="00156CD5">
        <w:rPr>
          <w:lang w:val="en-US"/>
        </w:rPr>
        <w:t>, which is the propagation delay between the IAB node</w:t>
      </w:r>
      <w:r w:rsidR="00A2745C" w:rsidRPr="005E6832">
        <w:rPr>
          <w:lang w:val="en-US"/>
        </w:rPr>
        <w:t xml:space="preserve"> and its parent node. </w:t>
      </w:r>
      <w:r w:rsidR="00EA1DFB" w:rsidRPr="008568C8">
        <w:rPr>
          <w:lang w:val="en-US"/>
        </w:rPr>
        <w:t xml:space="preserve">To facilitate the child node(s) calculating </w:t>
      </w:r>
      <w:r w:rsidR="00477B89" w:rsidRPr="009A5F35">
        <w:rPr>
          <w:lang w:val="en-US"/>
        </w:rPr>
        <w:t>their</w:t>
      </w:r>
      <w:r w:rsidR="00331306" w:rsidRPr="009A5F35">
        <w:rPr>
          <w:lang w:val="en-US"/>
        </w:rPr>
        <w:t xml:space="preserve"> DL transmission timing</w:t>
      </w:r>
      <w:r w:rsidR="00BA651F">
        <w:rPr>
          <w:lang w:val="en-US"/>
        </w:rPr>
        <w:t xml:space="preserve"> which </w:t>
      </w:r>
      <w:r w:rsidR="00CF76B7">
        <w:rPr>
          <w:lang w:val="en-US"/>
        </w:rPr>
        <w:t>should be aligned across IAB nodes and donor nodes</w:t>
      </w:r>
      <w:r w:rsidR="00331306" w:rsidRPr="009A5F35">
        <w:rPr>
          <w:lang w:val="en-US"/>
        </w:rPr>
        <w:t xml:space="preserve">, the IAB node broadcasts the value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m:t>
            </m:r>
          </m:sub>
        </m:sSub>
      </m:oMath>
      <w:r w:rsidR="00331306" w:rsidRPr="00156CD5">
        <w:rPr>
          <w:lang w:val="en-US"/>
        </w:rPr>
        <w:t xml:space="preserve"> it used for UL reception timing adjustment</w:t>
      </w:r>
      <w:r w:rsidR="00A86CF5" w:rsidRPr="00156CD5">
        <w:rPr>
          <w:lang w:val="en-US"/>
        </w:rPr>
        <w:t xml:space="preserve"> to all its child nodes</w:t>
      </w:r>
      <w:r w:rsidR="00331306" w:rsidRPr="005E6832">
        <w:rPr>
          <w:lang w:val="en-US"/>
        </w:rPr>
        <w:t xml:space="preserve">, in addition to the </w:t>
      </w:r>
      <w:r w:rsidR="00A86CF5" w:rsidRPr="008568C8">
        <w:rPr>
          <w:lang w:val="en-US"/>
        </w:rPr>
        <w:t>node-/UE-specific TA commands. Th</w:t>
      </w:r>
      <w:r w:rsidR="00A86CF5" w:rsidRPr="009A5F35">
        <w:rPr>
          <w:lang w:val="en-US"/>
        </w:rPr>
        <w:t xml:space="preserve">e DL transmission timing at the child node </w:t>
      </w:r>
      <w:r w:rsidR="0057619C" w:rsidRPr="009A5F35">
        <w:rPr>
          <w:lang w:val="en-US"/>
        </w:rPr>
        <w:t>can be derived as</w:t>
      </w:r>
      <w:r w:rsidR="00A86CF5" w:rsidRPr="00880D37">
        <w:rPr>
          <w:lang w:val="en-US"/>
        </w:rPr>
        <w:t xml:space="preserve">: </w:t>
      </w:r>
      <m:oMath>
        <m:sSub>
          <m:sSubPr>
            <m:ctrlPr>
              <w:rPr>
                <w:rFonts w:ascii="Cambria Math" w:hAnsi="Cambria Math"/>
                <w:i/>
                <w:lang w:val="en-US"/>
              </w:rPr>
            </m:ctrlPr>
          </m:sSubPr>
          <m:e>
            <m:r>
              <w:rPr>
                <w:rFonts w:ascii="Cambria Math" w:hAnsi="Cambria Math"/>
                <w:lang w:val="en-US"/>
              </w:rPr>
              <m:t>t</m:t>
            </m:r>
          </m:e>
          <m:sub>
            <m:r>
              <m:rPr>
                <m:nor/>
              </m:rPr>
              <w:rPr>
                <w:rFonts w:ascii="Cambria Math" w:hAnsi="Cambria Math"/>
                <w:lang w:val="en-US"/>
              </w:rPr>
              <m:t>C, DL</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m:rPr>
                <m:nor/>
              </m:rPr>
              <w:rPr>
                <w:rFonts w:ascii="Cambria Math" w:hAnsi="Cambria Math"/>
                <w:lang w:val="en-US"/>
              </w:rPr>
              <m:t>P, DL</m:t>
            </m:r>
          </m:sub>
        </m:sSub>
        <m:r>
          <w:rPr>
            <w:rFonts w:ascii="Cambria Math" w:hAnsi="Cambria Math"/>
            <w:lang w:val="en-US"/>
          </w:rPr>
          <m:t>-</m:t>
        </m:r>
        <m:f>
          <m:fPr>
            <m:type m:val="lin"/>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A</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m:t>
                </m:r>
              </m:sub>
            </m:sSub>
            <m:r>
              <w:rPr>
                <w:rFonts w:ascii="Cambria Math" w:hAnsi="Cambria Math"/>
                <w:lang w:val="en-US"/>
              </w:rPr>
              <m:t>)</m:t>
            </m:r>
          </m:num>
          <m:den>
            <m:r>
              <w:rPr>
                <w:rFonts w:ascii="Cambria Math" w:hAnsi="Cambria Math"/>
                <w:lang w:val="en-US"/>
              </w:rPr>
              <m:t>2</m:t>
            </m:r>
          </m:den>
        </m:f>
      </m:oMath>
      <w:r w:rsidR="009947D5" w:rsidRPr="00156CD5">
        <w:rPr>
          <w:lang w:val="en-US"/>
        </w:rPr>
        <w:t>.</w:t>
      </w:r>
    </w:p>
    <w:p w14:paraId="1E94AF6F" w14:textId="124C1A1A" w:rsidR="00C17F02" w:rsidRPr="00156CD5" w:rsidRDefault="00AA2E84" w:rsidP="008372FE">
      <w:pPr>
        <w:jc w:val="center"/>
        <w:rPr>
          <w:lang w:val="en-US"/>
        </w:rPr>
      </w:pPr>
      <w:r>
        <w:rPr>
          <w:noProof/>
          <w:lang w:val="en-US"/>
        </w:rPr>
        <w:drawing>
          <wp:inline distT="0" distB="0" distL="0" distR="0" wp14:anchorId="47136ED7" wp14:editId="07EE245B">
            <wp:extent cx="2520000" cy="3440804"/>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20000" cy="3440804"/>
                    </a:xfrm>
                    <a:prstGeom prst="rect">
                      <a:avLst/>
                    </a:prstGeom>
                    <a:noFill/>
                  </pic:spPr>
                </pic:pic>
              </a:graphicData>
            </a:graphic>
          </wp:inline>
        </w:drawing>
      </w:r>
    </w:p>
    <w:p w14:paraId="491B007A" w14:textId="1E10FBBB" w:rsidR="00B87786" w:rsidRPr="00880D37" w:rsidRDefault="008372FE" w:rsidP="00145CC5">
      <w:pPr>
        <w:pStyle w:val="Caption"/>
        <w:rPr>
          <w:lang w:val="en-US"/>
        </w:rPr>
      </w:pPr>
      <w:bookmarkStart w:id="106" w:name="_Ref524598066"/>
      <w:r w:rsidRPr="00156CD5">
        <w:rPr>
          <w:lang w:val="en-US"/>
        </w:rPr>
        <w:t xml:space="preserve">Figure </w:t>
      </w:r>
      <w:r w:rsidRPr="00156CD5">
        <w:rPr>
          <w:lang w:val="en-US"/>
        </w:rPr>
        <w:fldChar w:fldCharType="begin"/>
      </w:r>
      <w:r w:rsidRPr="00156CD5">
        <w:rPr>
          <w:lang w:val="en-US"/>
        </w:rPr>
        <w:instrText xml:space="preserve"> SEQ Figure \* ARABIC </w:instrText>
      </w:r>
      <w:r w:rsidRPr="00156CD5">
        <w:rPr>
          <w:lang w:val="en-US"/>
        </w:rPr>
        <w:fldChar w:fldCharType="separate"/>
      </w:r>
      <w:r w:rsidR="00752128">
        <w:rPr>
          <w:noProof/>
          <w:lang w:val="en-US"/>
        </w:rPr>
        <w:t>10</w:t>
      </w:r>
      <w:r w:rsidRPr="00156CD5">
        <w:rPr>
          <w:lang w:val="en-US"/>
        </w:rPr>
        <w:fldChar w:fldCharType="end"/>
      </w:r>
      <w:bookmarkEnd w:id="106"/>
      <w:r w:rsidRPr="00156CD5">
        <w:rPr>
          <w:lang w:val="en-US"/>
        </w:rPr>
        <w:t>: Timing alignment of semi-static pattern option</w:t>
      </w:r>
      <w:r w:rsidR="006550EE" w:rsidRPr="00156CD5">
        <w:rPr>
          <w:lang w:val="en-US"/>
        </w:rPr>
        <w:t>-</w:t>
      </w:r>
      <w:r w:rsidR="00FD5B25" w:rsidRPr="008568C8">
        <w:rPr>
          <w:lang w:val="en-US"/>
        </w:rPr>
        <w:t>2</w:t>
      </w:r>
      <w:r w:rsidRPr="008568C8">
        <w:rPr>
          <w:lang w:val="en-US"/>
        </w:rPr>
        <w:t xml:space="preserve"> (the colored blocks only show the starting lines of the DL/UL da</w:t>
      </w:r>
      <w:r w:rsidRPr="00880D37">
        <w:rPr>
          <w:lang w:val="en-US"/>
        </w:rPr>
        <w:t>ta).</w:t>
      </w:r>
    </w:p>
    <w:p w14:paraId="5FBBB880" w14:textId="2B812F5C" w:rsidR="00C01F33" w:rsidRPr="00156CD5" w:rsidRDefault="00E927F4" w:rsidP="00CE0424">
      <w:pPr>
        <w:pStyle w:val="Heading1"/>
        <w:rPr>
          <w:lang w:val="en-US"/>
        </w:rPr>
      </w:pPr>
      <w:bookmarkStart w:id="107" w:name="_Ref178064866"/>
      <w:bookmarkEnd w:id="107"/>
      <w:r>
        <w:rPr>
          <w:lang w:val="en-US"/>
        </w:rPr>
        <w:lastRenderedPageBreak/>
        <w:t>Proposals</w:t>
      </w:r>
    </w:p>
    <w:p w14:paraId="61A74865" w14:textId="1602997E" w:rsidR="008E065E" w:rsidRPr="00156CD5" w:rsidRDefault="008E065E" w:rsidP="008E065E">
      <w:pPr>
        <w:pStyle w:val="BodyText"/>
        <w:rPr>
          <w:b/>
          <w:bCs/>
          <w:lang w:val="en-US"/>
        </w:rPr>
      </w:pPr>
    </w:p>
    <w:p w14:paraId="3E0A873B" w14:textId="4338A020" w:rsidR="00E927F4" w:rsidRPr="00E927F4" w:rsidRDefault="008E065E" w:rsidP="00E927F4">
      <w:pPr>
        <w:pStyle w:val="Proposal"/>
        <w:numPr>
          <w:ilvl w:val="0"/>
          <w:numId w:val="29"/>
        </w:numPr>
        <w:rPr>
          <w:lang w:val="en-US"/>
        </w:rPr>
      </w:pPr>
      <w:r w:rsidRPr="00E927F4">
        <w:rPr>
          <w:b w:val="0"/>
          <w:bCs w:val="0"/>
          <w:lang w:val="en-US"/>
        </w:rPr>
        <w:fldChar w:fldCharType="begin"/>
      </w:r>
      <w:r w:rsidRPr="00E927F4">
        <w:rPr>
          <w:b w:val="0"/>
          <w:bCs w:val="0"/>
          <w:lang w:val="en-US"/>
        </w:rPr>
        <w:instrText xml:space="preserve"> TOC \f \n \p " " \t "Proposal;1" </w:instrText>
      </w:r>
      <w:r w:rsidRPr="00E927F4">
        <w:rPr>
          <w:b w:val="0"/>
          <w:bCs w:val="0"/>
          <w:lang w:val="en-US"/>
        </w:rPr>
        <w:fldChar w:fldCharType="separate"/>
      </w:r>
      <w:r w:rsidR="00E927F4" w:rsidRPr="00E927F4">
        <w:rPr>
          <w:lang w:val="en-US"/>
        </w:rPr>
        <w:t xml:space="preserve"> </w:t>
      </w:r>
      <w:r w:rsidR="00E927F4" w:rsidRPr="00E927F4">
        <w:rPr>
          <w:lang w:val="en-US"/>
        </w:rPr>
        <w:t>Define the following set of time-resources for IAB-node resource configuration:</w:t>
      </w:r>
    </w:p>
    <w:p w14:paraId="34F2AE43" w14:textId="77777777" w:rsidR="00E927F4" w:rsidRPr="00880D37" w:rsidRDefault="00E927F4" w:rsidP="00E927F4">
      <w:pPr>
        <w:pStyle w:val="Proposal"/>
        <w:numPr>
          <w:ilvl w:val="0"/>
          <w:numId w:val="22"/>
        </w:numPr>
        <w:rPr>
          <w:lang w:val="en-US"/>
        </w:rPr>
      </w:pPr>
      <w:r w:rsidRPr="005E6832">
        <w:rPr>
          <w:lang w:val="en-US"/>
        </w:rPr>
        <w:t>Set</w:t>
      </w:r>
      <w:r w:rsidRPr="00355F5A">
        <w:rPr>
          <w:lang w:val="en-US"/>
        </w:rPr>
        <w:t xml:space="preserve">-1: time resources </w:t>
      </w:r>
      <w:r>
        <w:rPr>
          <w:lang w:val="en-US"/>
        </w:rPr>
        <w:t>during which</w:t>
      </w:r>
      <w:r w:rsidRPr="00355F5A">
        <w:rPr>
          <w:lang w:val="en-US"/>
        </w:rPr>
        <w:t xml:space="preserve"> the IAB node </w:t>
      </w:r>
      <w:r w:rsidRPr="00880D37">
        <w:rPr>
          <w:lang w:val="en-US"/>
        </w:rPr>
        <w:t>should be capable of receiving the DL backhaul</w:t>
      </w:r>
      <w:r>
        <w:rPr>
          <w:lang w:val="en-US"/>
        </w:rPr>
        <w:t xml:space="preserve"> (</w:t>
      </w:r>
      <w:proofErr w:type="gramStart"/>
      <w:r>
        <w:rPr>
          <w:lang w:val="en-US"/>
        </w:rPr>
        <w:t>L</w:t>
      </w:r>
      <w:r>
        <w:rPr>
          <w:vertAlign w:val="subscript"/>
          <w:lang w:val="en-US"/>
        </w:rPr>
        <w:t>P,DL</w:t>
      </w:r>
      <w:proofErr w:type="gramEnd"/>
      <w:r>
        <w:rPr>
          <w:lang w:val="en-US"/>
        </w:rPr>
        <w:t>)</w:t>
      </w:r>
    </w:p>
    <w:p w14:paraId="5D141349" w14:textId="77777777" w:rsidR="00E927F4" w:rsidRPr="00156CD5" w:rsidRDefault="00E927F4" w:rsidP="00E927F4">
      <w:pPr>
        <w:pStyle w:val="Proposal"/>
        <w:numPr>
          <w:ilvl w:val="0"/>
          <w:numId w:val="22"/>
        </w:numPr>
        <w:rPr>
          <w:lang w:val="en-US"/>
        </w:rPr>
      </w:pPr>
      <w:r w:rsidRPr="0047547D">
        <w:rPr>
          <w:lang w:val="en-US"/>
        </w:rPr>
        <w:t xml:space="preserve">Set-2: time resources </w:t>
      </w:r>
      <w:r>
        <w:rPr>
          <w:lang w:val="en-US"/>
        </w:rPr>
        <w:t>during which</w:t>
      </w:r>
      <w:r w:rsidRPr="0047547D">
        <w:rPr>
          <w:lang w:val="en-US"/>
        </w:rPr>
        <w:t xml:space="preserve"> the UL parent backhaul </w:t>
      </w:r>
      <w:r>
        <w:rPr>
          <w:lang w:val="en-US"/>
        </w:rPr>
        <w:t>(</w:t>
      </w:r>
      <w:proofErr w:type="gramStart"/>
      <w:r>
        <w:rPr>
          <w:lang w:val="en-US"/>
        </w:rPr>
        <w:t>L</w:t>
      </w:r>
      <w:r>
        <w:rPr>
          <w:vertAlign w:val="subscript"/>
          <w:lang w:val="en-US"/>
        </w:rPr>
        <w:t>P,UL</w:t>
      </w:r>
      <w:proofErr w:type="gramEnd"/>
      <w:r>
        <w:rPr>
          <w:lang w:val="en-US"/>
        </w:rPr>
        <w:t xml:space="preserve">) </w:t>
      </w:r>
      <w:r w:rsidRPr="0047547D">
        <w:rPr>
          <w:lang w:val="en-US"/>
        </w:rPr>
        <w:t>may be scheduled.</w:t>
      </w:r>
    </w:p>
    <w:p w14:paraId="6634B447" w14:textId="77777777" w:rsidR="00E927F4" w:rsidRPr="00392F7A" w:rsidRDefault="00E927F4" w:rsidP="00E927F4">
      <w:pPr>
        <w:pStyle w:val="Proposal"/>
        <w:numPr>
          <w:ilvl w:val="0"/>
          <w:numId w:val="22"/>
        </w:numPr>
        <w:rPr>
          <w:lang w:val="en-US"/>
        </w:rPr>
      </w:pPr>
      <w:r w:rsidRPr="005E6832">
        <w:rPr>
          <w:lang w:val="en-US"/>
        </w:rPr>
        <w:t xml:space="preserve">Set-3: time resources </w:t>
      </w:r>
      <w:r>
        <w:rPr>
          <w:lang w:val="en-US"/>
        </w:rPr>
        <w:t>during which</w:t>
      </w:r>
      <w:r w:rsidRPr="00355F5A">
        <w:rPr>
          <w:lang w:val="en-US"/>
        </w:rPr>
        <w:t xml:space="preserve"> the IAB node </w:t>
      </w:r>
      <w:r>
        <w:rPr>
          <w:lang w:val="en-US"/>
        </w:rPr>
        <w:t>should not schedule</w:t>
      </w:r>
      <w:r w:rsidRPr="00355F5A">
        <w:rPr>
          <w:lang w:val="en-US"/>
        </w:rPr>
        <w:t xml:space="preserve"> transmission on </w:t>
      </w:r>
      <w:r>
        <w:rPr>
          <w:lang w:val="en-US"/>
        </w:rPr>
        <w:t xml:space="preserve">UL </w:t>
      </w:r>
      <w:r w:rsidRPr="00355F5A">
        <w:rPr>
          <w:lang w:val="en-US"/>
        </w:rPr>
        <w:t>access links</w:t>
      </w:r>
      <w:r>
        <w:rPr>
          <w:lang w:val="en-US"/>
        </w:rPr>
        <w:t xml:space="preserve"> (</w:t>
      </w:r>
      <w:proofErr w:type="gramStart"/>
      <w:r>
        <w:rPr>
          <w:lang w:val="en-US"/>
        </w:rPr>
        <w:t>L</w:t>
      </w:r>
      <w:r>
        <w:rPr>
          <w:vertAlign w:val="subscript"/>
          <w:lang w:val="en-US"/>
        </w:rPr>
        <w:t>A,UL</w:t>
      </w:r>
      <w:proofErr w:type="gramEnd"/>
      <w:r>
        <w:rPr>
          <w:lang w:val="en-US"/>
        </w:rPr>
        <w:t>)</w:t>
      </w:r>
    </w:p>
    <w:p w14:paraId="0EF5030E" w14:textId="77777777" w:rsidR="00E927F4" w:rsidRDefault="00E927F4" w:rsidP="00E927F4">
      <w:pPr>
        <w:pStyle w:val="Proposal"/>
        <w:numPr>
          <w:ilvl w:val="0"/>
          <w:numId w:val="0"/>
        </w:numPr>
        <w:tabs>
          <w:tab w:val="clear" w:pos="1701"/>
          <w:tab w:val="left" w:pos="1276"/>
        </w:tabs>
        <w:ind w:left="1276"/>
      </w:pPr>
      <w:r>
        <w:rPr>
          <w:lang w:val="en-US"/>
        </w:rPr>
        <w:t xml:space="preserve">During time resources not part any of the above sets, </w:t>
      </w:r>
      <w:r w:rsidRPr="00F505FD">
        <w:rPr>
          <w:lang w:val="en-US"/>
        </w:rPr>
        <w:t xml:space="preserve">the IAB node can make local decisions on how to </w:t>
      </w:r>
      <w:r>
        <w:rPr>
          <w:lang w:val="en-US"/>
        </w:rPr>
        <w:t>schedule</w:t>
      </w:r>
      <w:r w:rsidRPr="00F505FD">
        <w:rPr>
          <w:lang w:val="en-US"/>
        </w:rPr>
        <w:t xml:space="preserve"> child links</w:t>
      </w:r>
      <w:r>
        <w:rPr>
          <w:lang w:val="en-US"/>
        </w:rPr>
        <w:t xml:space="preserve"> </w:t>
      </w:r>
      <w:r>
        <w:t>and how to react on scheduling grant/assignment from the parent node.</w:t>
      </w:r>
    </w:p>
    <w:p w14:paraId="6882DBD8" w14:textId="77777777" w:rsidR="00E927F4" w:rsidRDefault="00E927F4" w:rsidP="00E927F4">
      <w:pPr>
        <w:pStyle w:val="Proposal"/>
        <w:numPr>
          <w:ilvl w:val="0"/>
          <w:numId w:val="0"/>
        </w:numPr>
        <w:ind w:left="1701"/>
      </w:pPr>
    </w:p>
    <w:p w14:paraId="7F38CA4D" w14:textId="77777777" w:rsidR="00E927F4" w:rsidRDefault="00E927F4" w:rsidP="00E927F4">
      <w:pPr>
        <w:pStyle w:val="Proposal"/>
        <w:numPr>
          <w:ilvl w:val="0"/>
          <w:numId w:val="0"/>
        </w:numPr>
        <w:ind w:left="1701" w:hanging="1701"/>
      </w:pPr>
    </w:p>
    <w:p w14:paraId="40B5EE33" w14:textId="77777777" w:rsidR="00E927F4" w:rsidRPr="00156CD5" w:rsidRDefault="00E927F4" w:rsidP="00E927F4">
      <w:pPr>
        <w:pStyle w:val="Proposal"/>
        <w:rPr>
          <w:lang w:val="en-US"/>
        </w:rPr>
      </w:pPr>
      <w:r>
        <w:rPr>
          <w:lang w:val="en-US"/>
        </w:rPr>
        <w:t>If a</w:t>
      </w:r>
      <w:r w:rsidRPr="00880D37">
        <w:rPr>
          <w:lang w:val="en-US"/>
        </w:rPr>
        <w:t xml:space="preserve"> collision happens between </w:t>
      </w:r>
      <w:r>
        <w:rPr>
          <w:lang w:val="en-US"/>
        </w:rPr>
        <w:t>a</w:t>
      </w:r>
      <w:r w:rsidRPr="00880D37">
        <w:rPr>
          <w:lang w:val="en-US"/>
        </w:rPr>
        <w:t xml:space="preserve"> scheduling grant available for the UL parent backhaul</w:t>
      </w:r>
      <w:r>
        <w:rPr>
          <w:lang w:val="en-US"/>
        </w:rPr>
        <w:t xml:space="preserve"> (</w:t>
      </w:r>
      <w:proofErr w:type="gramStart"/>
      <w:r>
        <w:rPr>
          <w:lang w:val="en-US"/>
        </w:rPr>
        <w:t>L</w:t>
      </w:r>
      <w:r>
        <w:rPr>
          <w:vertAlign w:val="subscript"/>
          <w:lang w:val="en-US"/>
        </w:rPr>
        <w:t>P,UL</w:t>
      </w:r>
      <w:proofErr w:type="gramEnd"/>
      <w:r>
        <w:rPr>
          <w:lang w:val="en-US"/>
        </w:rPr>
        <w:t xml:space="preserve">) </w:t>
      </w:r>
      <w:r w:rsidRPr="00880D37">
        <w:rPr>
          <w:lang w:val="en-US"/>
        </w:rPr>
        <w:t xml:space="preserve">and </w:t>
      </w:r>
      <w:r>
        <w:rPr>
          <w:lang w:val="en-US"/>
        </w:rPr>
        <w:t xml:space="preserve">an </w:t>
      </w:r>
      <w:r w:rsidRPr="00880D37">
        <w:rPr>
          <w:lang w:val="en-US"/>
        </w:rPr>
        <w:t xml:space="preserve">already issued scheduling grant for </w:t>
      </w:r>
      <w:r>
        <w:rPr>
          <w:lang w:val="en-US"/>
        </w:rPr>
        <w:t xml:space="preserve">the </w:t>
      </w:r>
      <w:r w:rsidRPr="00880D37">
        <w:rPr>
          <w:lang w:val="en-US"/>
        </w:rPr>
        <w:t>UL child backhaul</w:t>
      </w:r>
      <w:r>
        <w:rPr>
          <w:lang w:val="en-US"/>
        </w:rPr>
        <w:t xml:space="preserve"> (L</w:t>
      </w:r>
      <w:r>
        <w:rPr>
          <w:vertAlign w:val="subscript"/>
          <w:lang w:val="en-US"/>
        </w:rPr>
        <w:t>C,UL</w:t>
      </w:r>
      <w:r>
        <w:rPr>
          <w:lang w:val="en-US"/>
        </w:rPr>
        <w:t>)</w:t>
      </w:r>
      <w:r w:rsidRPr="00880D37">
        <w:rPr>
          <w:lang w:val="en-US"/>
        </w:rPr>
        <w:t xml:space="preserve">, </w:t>
      </w:r>
      <w:r>
        <w:rPr>
          <w:lang w:val="en-US"/>
        </w:rPr>
        <w:t xml:space="preserve">and the IAB node has data available for uplink transmission </w:t>
      </w:r>
      <w:r w:rsidRPr="00574840">
        <w:rPr>
          <w:lang w:val="en-US"/>
        </w:rPr>
        <w:t>on</w:t>
      </w:r>
      <w:r>
        <w:rPr>
          <w:lang w:val="en-US"/>
        </w:rPr>
        <w:t xml:space="preserve"> L</w:t>
      </w:r>
      <w:r w:rsidRPr="00574840">
        <w:rPr>
          <w:vertAlign w:val="subscript"/>
          <w:lang w:val="en-US"/>
        </w:rPr>
        <w:t>P,UL</w:t>
      </w:r>
      <w:r w:rsidRPr="00880D37">
        <w:rPr>
          <w:lang w:val="en-US"/>
        </w:rPr>
        <w:t xml:space="preserve">, there </w:t>
      </w:r>
      <w:r>
        <w:rPr>
          <w:lang w:val="en-US"/>
        </w:rPr>
        <w:t>are</w:t>
      </w:r>
      <w:r w:rsidRPr="00880D37">
        <w:rPr>
          <w:lang w:val="en-US"/>
        </w:rPr>
        <w:t xml:space="preserve"> two options</w:t>
      </w:r>
      <w:r w:rsidRPr="00156CD5">
        <w:rPr>
          <w:lang w:val="en-US"/>
        </w:rPr>
        <w:t xml:space="preserve">: </w:t>
      </w:r>
    </w:p>
    <w:p w14:paraId="1E7FE8AE" w14:textId="77777777" w:rsidR="00E927F4" w:rsidRPr="00156CD5" w:rsidRDefault="00E927F4" w:rsidP="00E927F4">
      <w:pPr>
        <w:pStyle w:val="Proposal"/>
        <w:numPr>
          <w:ilvl w:val="0"/>
          <w:numId w:val="24"/>
        </w:numPr>
        <w:rPr>
          <w:lang w:val="en-US"/>
        </w:rPr>
      </w:pPr>
      <w:r w:rsidRPr="00156CD5">
        <w:rPr>
          <w:lang w:val="en-US"/>
        </w:rPr>
        <w:t xml:space="preserve">Option 1: </w:t>
      </w:r>
      <w:r>
        <w:rPr>
          <w:lang w:val="en-US"/>
        </w:rPr>
        <w:t xml:space="preserve">the IAB node </w:t>
      </w:r>
      <w:r w:rsidRPr="00156CD5">
        <w:rPr>
          <w:lang w:val="en-US"/>
        </w:rPr>
        <w:t>transmit</w:t>
      </w:r>
      <w:r>
        <w:rPr>
          <w:lang w:val="en-US"/>
        </w:rPr>
        <w:t>s</w:t>
      </w:r>
      <w:r w:rsidRPr="00156CD5">
        <w:rPr>
          <w:lang w:val="en-US"/>
        </w:rPr>
        <w:t xml:space="preserve"> on UL parent backhaul and ignore the possible UL transmission </w:t>
      </w:r>
      <w:r>
        <w:rPr>
          <w:lang w:val="en-US"/>
        </w:rPr>
        <w:t xml:space="preserve">on the </w:t>
      </w:r>
      <w:r w:rsidRPr="00156CD5">
        <w:rPr>
          <w:lang w:val="en-US"/>
        </w:rPr>
        <w:t>child link;</w:t>
      </w:r>
    </w:p>
    <w:p w14:paraId="2C0E1FFF" w14:textId="554AC4E6" w:rsidR="00E927F4" w:rsidRPr="00156CD5" w:rsidRDefault="00E927F4" w:rsidP="00E927F4">
      <w:pPr>
        <w:pStyle w:val="Proposal"/>
        <w:numPr>
          <w:ilvl w:val="0"/>
          <w:numId w:val="24"/>
        </w:numPr>
        <w:rPr>
          <w:lang w:val="en-US"/>
        </w:rPr>
      </w:pPr>
      <w:r w:rsidRPr="00156CD5">
        <w:rPr>
          <w:lang w:val="en-US"/>
        </w:rPr>
        <w:t xml:space="preserve">Option 2: </w:t>
      </w:r>
      <w:r w:rsidR="00B4350F">
        <w:rPr>
          <w:lang w:val="en-US"/>
        </w:rPr>
        <w:t>the IAB</w:t>
      </w:r>
      <w:r>
        <w:rPr>
          <w:lang w:val="en-US"/>
        </w:rPr>
        <w:t xml:space="preserve"> node </w:t>
      </w:r>
      <w:r w:rsidRPr="00156CD5">
        <w:rPr>
          <w:lang w:val="en-US"/>
        </w:rPr>
        <w:t>do</w:t>
      </w:r>
      <w:r>
        <w:rPr>
          <w:lang w:val="en-US"/>
        </w:rPr>
        <w:t>es</w:t>
      </w:r>
      <w:r w:rsidRPr="00156CD5">
        <w:rPr>
          <w:lang w:val="en-US"/>
        </w:rPr>
        <w:t xml:space="preserve"> not</w:t>
      </w:r>
      <w:r>
        <w:rPr>
          <w:lang w:val="en-US"/>
        </w:rPr>
        <w:t xml:space="preserve"> transmit on UL parent backhaul</w:t>
      </w:r>
    </w:p>
    <w:p w14:paraId="1830AA5A" w14:textId="1592DBE4" w:rsidR="009A79B4" w:rsidRPr="00E927F4" w:rsidRDefault="009A79B4" w:rsidP="00E927F4">
      <w:pPr>
        <w:pStyle w:val="BodyText"/>
        <w:rPr>
          <w:rFonts w:asciiTheme="minorHAnsi" w:eastAsiaTheme="minorEastAsia" w:hAnsiTheme="minorHAnsi" w:cstheme="minorBidi"/>
          <w:b/>
          <w:sz w:val="22"/>
          <w:lang w:val="en-US"/>
        </w:rPr>
      </w:pPr>
    </w:p>
    <w:p w14:paraId="5EC21120" w14:textId="4181CE0A" w:rsidR="00311702" w:rsidRPr="00156CD5" w:rsidRDefault="008E065E" w:rsidP="00AB0BC8">
      <w:pPr>
        <w:rPr>
          <w:b/>
          <w:bCs/>
          <w:lang w:val="en-US"/>
        </w:rPr>
      </w:pPr>
      <w:r w:rsidRPr="00156CD5">
        <w:rPr>
          <w:b/>
          <w:bCs/>
          <w:lang w:val="en-US"/>
        </w:rPr>
        <w:fldChar w:fldCharType="end"/>
      </w:r>
    </w:p>
    <w:p w14:paraId="5617D097" w14:textId="77777777" w:rsidR="00C01F33" w:rsidRPr="00880D37" w:rsidRDefault="00C01F33" w:rsidP="006E062C">
      <w:pPr>
        <w:rPr>
          <w:lang w:val="en-US"/>
        </w:rPr>
      </w:pPr>
    </w:p>
    <w:p w14:paraId="6AAA1422" w14:textId="77777777" w:rsidR="00F507D1" w:rsidRPr="0047547D" w:rsidRDefault="00F507D1" w:rsidP="00CE0424">
      <w:pPr>
        <w:pStyle w:val="Heading1"/>
        <w:rPr>
          <w:lang w:val="en-US"/>
        </w:rPr>
      </w:pPr>
      <w:bookmarkStart w:id="108" w:name="_In-sequence_SDU_delivery"/>
      <w:bookmarkEnd w:id="108"/>
      <w:r w:rsidRPr="0047547D">
        <w:rPr>
          <w:lang w:val="en-US"/>
        </w:rPr>
        <w:t>References</w:t>
      </w:r>
    </w:p>
    <w:p w14:paraId="19D3500B" w14:textId="77777777" w:rsidR="00241BD5" w:rsidRPr="00156CD5" w:rsidRDefault="00810904" w:rsidP="00F8461D">
      <w:pPr>
        <w:pStyle w:val="Reference"/>
        <w:numPr>
          <w:ilvl w:val="0"/>
          <w:numId w:val="15"/>
        </w:numPr>
        <w:textAlignment w:val="auto"/>
        <w:rPr>
          <w:lang w:val="en-US"/>
        </w:rPr>
      </w:pPr>
      <w:bookmarkStart w:id="109" w:name="_Ref523399082"/>
      <w:bookmarkStart w:id="110" w:name="_Ref454459437"/>
      <w:bookmarkStart w:id="111" w:name="_Ref174151459"/>
      <w:bookmarkStart w:id="112" w:name="_Ref189809556"/>
      <w:r w:rsidRPr="00156CD5">
        <w:rPr>
          <w:lang w:val="en-US"/>
        </w:rPr>
        <w:t>RAN1, Chairman’s note,</w:t>
      </w:r>
      <w:r w:rsidR="00241BD5" w:rsidRPr="00156CD5">
        <w:rPr>
          <w:lang w:val="en-US"/>
        </w:rPr>
        <w:t xml:space="preserve"> 3GPP TSG RAN WG1 #93, </w:t>
      </w:r>
      <w:r w:rsidRPr="00156CD5">
        <w:rPr>
          <w:lang w:val="en-US"/>
        </w:rPr>
        <w:t>May</w:t>
      </w:r>
      <w:r w:rsidR="00F8461D" w:rsidRPr="00156CD5">
        <w:rPr>
          <w:lang w:val="en-US"/>
        </w:rPr>
        <w:t xml:space="preserve"> 2018.</w:t>
      </w:r>
      <w:bookmarkEnd w:id="109"/>
    </w:p>
    <w:p w14:paraId="5AB27ADB" w14:textId="77777777" w:rsidR="00F8461D" w:rsidRPr="00156CD5" w:rsidRDefault="00F8461D" w:rsidP="00F8461D">
      <w:pPr>
        <w:pStyle w:val="Reference"/>
        <w:numPr>
          <w:ilvl w:val="0"/>
          <w:numId w:val="15"/>
        </w:numPr>
        <w:textAlignment w:val="auto"/>
        <w:rPr>
          <w:lang w:val="en-US"/>
        </w:rPr>
      </w:pPr>
      <w:bookmarkStart w:id="113" w:name="_Ref523399085"/>
      <w:r w:rsidRPr="00156CD5">
        <w:rPr>
          <w:lang w:val="en-US"/>
        </w:rPr>
        <w:t>RAN1, Chairman’s note, 3GPP TSG RAN WG1 #94, August 2018.</w:t>
      </w:r>
      <w:bookmarkEnd w:id="113"/>
    </w:p>
    <w:bookmarkEnd w:id="110"/>
    <w:bookmarkEnd w:id="111"/>
    <w:bookmarkEnd w:id="112"/>
    <w:p w14:paraId="39CF4717" w14:textId="77777777" w:rsidR="003A7EF3" w:rsidRPr="00156CD5" w:rsidRDefault="003A7EF3" w:rsidP="00CE0424">
      <w:pPr>
        <w:pStyle w:val="BodyText"/>
        <w:rPr>
          <w:lang w:val="en-US"/>
        </w:rPr>
      </w:pPr>
    </w:p>
    <w:sectPr w:rsidR="003A7EF3" w:rsidRPr="00156CD5">
      <w:headerReference w:type="even" r:id="rId24"/>
      <w:foot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B8DA3A" w14:textId="77777777" w:rsidR="00812396" w:rsidRDefault="00812396">
      <w:r>
        <w:separator/>
      </w:r>
    </w:p>
  </w:endnote>
  <w:endnote w:type="continuationSeparator" w:id="0">
    <w:p w14:paraId="121B7943" w14:textId="77777777" w:rsidR="00812396" w:rsidRDefault="00812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00000287" w:usb1="080E0000" w:usb2="00000010"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687E7" w14:textId="77777777" w:rsidR="00FB6CB7" w:rsidRDefault="00FB6CB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14C566" w14:textId="77777777" w:rsidR="00812396" w:rsidRDefault="00812396">
      <w:r>
        <w:separator/>
      </w:r>
    </w:p>
  </w:footnote>
  <w:footnote w:type="continuationSeparator" w:id="0">
    <w:p w14:paraId="66B0CA9F" w14:textId="77777777" w:rsidR="00812396" w:rsidRDefault="00812396">
      <w:r>
        <w:continuationSeparator/>
      </w:r>
    </w:p>
  </w:footnote>
  <w:footnote w:id="1">
    <w:p w14:paraId="42F207C8" w14:textId="77777777" w:rsidR="00FB6CB7" w:rsidRPr="00BA0010" w:rsidRDefault="00FB6CB7">
      <w:pPr>
        <w:pStyle w:val="FootnoteText"/>
        <w:rPr>
          <w:lang w:val="en-US"/>
        </w:rPr>
      </w:pPr>
      <w:r>
        <w:rPr>
          <w:rStyle w:val="FootnoteReference"/>
        </w:rPr>
        <w:footnoteRef/>
      </w:r>
      <w:r>
        <w:t xml:space="preserve"> </w:t>
      </w:r>
      <w:r w:rsidRPr="00BA0010">
        <w:rPr>
          <w:lang w:val="en-US"/>
        </w:rPr>
        <w:t xml:space="preserve">Current assumption is that IAB nodes are only capable of half-duplex. </w:t>
      </w:r>
      <w:r>
        <w:rPr>
          <w:lang w:val="en-US"/>
        </w:rPr>
        <w:t>However, the specification should preferably also support future full-duplex-capable IAB nodes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75043" w14:textId="77777777" w:rsidR="00FB6CB7" w:rsidRDefault="00FB6CB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BB02FF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0D83E8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0DCCF5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2516497"/>
    <w:multiLevelType w:val="hybridMultilevel"/>
    <w:tmpl w:val="76BA35CC"/>
    <w:lvl w:ilvl="0" w:tplc="FA541FCE">
      <w:start w:val="1"/>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6" w15:restartNumberingAfterBreak="0">
    <w:nsid w:val="1C692398"/>
    <w:multiLevelType w:val="hybridMultilevel"/>
    <w:tmpl w:val="7F8C8B9A"/>
    <w:lvl w:ilvl="0" w:tplc="0950AC5C">
      <w:start w:val="1"/>
      <w:numFmt w:val="bullet"/>
      <w:lvlText w:val="-"/>
      <w:lvlJc w:val="left"/>
      <w:pPr>
        <w:ind w:left="2421" w:hanging="360"/>
      </w:pPr>
      <w:rPr>
        <w:rFonts w:ascii="Calibri" w:hAnsi="Calibri"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7"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342AF1"/>
    <w:multiLevelType w:val="hybridMultilevel"/>
    <w:tmpl w:val="56B02842"/>
    <w:lvl w:ilvl="0" w:tplc="0950AC5C">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B06A16"/>
    <w:multiLevelType w:val="hybridMultilevel"/>
    <w:tmpl w:val="553A1070"/>
    <w:lvl w:ilvl="0" w:tplc="0950AC5C">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EC4F9B"/>
    <w:multiLevelType w:val="hybridMultilevel"/>
    <w:tmpl w:val="B0145FFE"/>
    <w:lvl w:ilvl="0" w:tplc="0950AC5C">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ED1C03"/>
    <w:multiLevelType w:val="hybridMultilevel"/>
    <w:tmpl w:val="AE9C40AE"/>
    <w:lvl w:ilvl="0" w:tplc="55CA9262">
      <w:start w:val="174"/>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A3723F"/>
    <w:multiLevelType w:val="hybridMultilevel"/>
    <w:tmpl w:val="5C408EFA"/>
    <w:lvl w:ilvl="0" w:tplc="0950AC5C">
      <w:start w:val="1"/>
      <w:numFmt w:val="bullet"/>
      <w:lvlText w:val="-"/>
      <w:lvlJc w:val="left"/>
      <w:pPr>
        <w:ind w:left="2474" w:hanging="360"/>
      </w:pPr>
      <w:rPr>
        <w:rFonts w:ascii="Calibri" w:hAnsi="Calibri" w:hint="default"/>
      </w:rPr>
    </w:lvl>
    <w:lvl w:ilvl="1" w:tplc="04090003">
      <w:start w:val="1"/>
      <w:numFmt w:val="bullet"/>
      <w:lvlText w:val="o"/>
      <w:lvlJc w:val="left"/>
      <w:pPr>
        <w:ind w:left="3194" w:hanging="360"/>
      </w:pPr>
      <w:rPr>
        <w:rFonts w:ascii="Courier New" w:hAnsi="Courier New" w:cs="Courier New" w:hint="default"/>
      </w:rPr>
    </w:lvl>
    <w:lvl w:ilvl="2" w:tplc="04090005" w:tentative="1">
      <w:start w:val="1"/>
      <w:numFmt w:val="bullet"/>
      <w:lvlText w:val=""/>
      <w:lvlJc w:val="left"/>
      <w:pPr>
        <w:ind w:left="3914" w:hanging="360"/>
      </w:pPr>
      <w:rPr>
        <w:rFonts w:ascii="Wingdings" w:hAnsi="Wingdings" w:hint="default"/>
      </w:rPr>
    </w:lvl>
    <w:lvl w:ilvl="3" w:tplc="04090001" w:tentative="1">
      <w:start w:val="1"/>
      <w:numFmt w:val="bullet"/>
      <w:lvlText w:val=""/>
      <w:lvlJc w:val="left"/>
      <w:pPr>
        <w:ind w:left="4634" w:hanging="360"/>
      </w:pPr>
      <w:rPr>
        <w:rFonts w:ascii="Symbol" w:hAnsi="Symbol" w:hint="default"/>
      </w:rPr>
    </w:lvl>
    <w:lvl w:ilvl="4" w:tplc="04090003" w:tentative="1">
      <w:start w:val="1"/>
      <w:numFmt w:val="bullet"/>
      <w:lvlText w:val="o"/>
      <w:lvlJc w:val="left"/>
      <w:pPr>
        <w:ind w:left="5354" w:hanging="360"/>
      </w:pPr>
      <w:rPr>
        <w:rFonts w:ascii="Courier New" w:hAnsi="Courier New" w:cs="Courier New" w:hint="default"/>
      </w:rPr>
    </w:lvl>
    <w:lvl w:ilvl="5" w:tplc="04090005" w:tentative="1">
      <w:start w:val="1"/>
      <w:numFmt w:val="bullet"/>
      <w:lvlText w:val=""/>
      <w:lvlJc w:val="left"/>
      <w:pPr>
        <w:ind w:left="6074" w:hanging="360"/>
      </w:pPr>
      <w:rPr>
        <w:rFonts w:ascii="Wingdings" w:hAnsi="Wingdings" w:hint="default"/>
      </w:rPr>
    </w:lvl>
    <w:lvl w:ilvl="6" w:tplc="04090001" w:tentative="1">
      <w:start w:val="1"/>
      <w:numFmt w:val="bullet"/>
      <w:lvlText w:val=""/>
      <w:lvlJc w:val="left"/>
      <w:pPr>
        <w:ind w:left="6794" w:hanging="360"/>
      </w:pPr>
      <w:rPr>
        <w:rFonts w:ascii="Symbol" w:hAnsi="Symbol" w:hint="default"/>
      </w:rPr>
    </w:lvl>
    <w:lvl w:ilvl="7" w:tplc="04090003" w:tentative="1">
      <w:start w:val="1"/>
      <w:numFmt w:val="bullet"/>
      <w:lvlText w:val="o"/>
      <w:lvlJc w:val="left"/>
      <w:pPr>
        <w:ind w:left="7514" w:hanging="360"/>
      </w:pPr>
      <w:rPr>
        <w:rFonts w:ascii="Courier New" w:hAnsi="Courier New" w:cs="Courier New" w:hint="default"/>
      </w:rPr>
    </w:lvl>
    <w:lvl w:ilvl="8" w:tplc="04090005" w:tentative="1">
      <w:start w:val="1"/>
      <w:numFmt w:val="bullet"/>
      <w:lvlText w:val=""/>
      <w:lvlJc w:val="left"/>
      <w:pPr>
        <w:ind w:left="8234" w:hanging="360"/>
      </w:pPr>
      <w:rPr>
        <w:rFonts w:ascii="Wingdings" w:hAnsi="Wingdings" w:hint="default"/>
      </w:rPr>
    </w:lvl>
  </w:abstractNum>
  <w:abstractNum w:abstractNumId="25" w15:restartNumberingAfterBreak="0">
    <w:nsid w:val="6B6C6A8D"/>
    <w:multiLevelType w:val="hybridMultilevel"/>
    <w:tmpl w:val="E392F6EA"/>
    <w:lvl w:ilvl="0" w:tplc="0950AC5C">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3"/>
  </w:num>
  <w:num w:numId="4">
    <w:abstractNumId w:val="14"/>
  </w:num>
  <w:num w:numId="5">
    <w:abstractNumId w:val="10"/>
  </w:num>
  <w:num w:numId="6">
    <w:abstractNumId w:val="16"/>
  </w:num>
  <w:num w:numId="7">
    <w:abstractNumId w:val="21"/>
  </w:num>
  <w:num w:numId="8">
    <w:abstractNumId w:val="11"/>
  </w:num>
  <w:num w:numId="9">
    <w:abstractNumId w:val="8"/>
  </w:num>
  <w:num w:numId="10">
    <w:abstractNumId w:val="3"/>
  </w:num>
  <w:num w:numId="11">
    <w:abstractNumId w:val="2"/>
  </w:num>
  <w:num w:numId="12">
    <w:abstractNumId w:val="1"/>
  </w:num>
  <w:num w:numId="13">
    <w:abstractNumId w:val="19"/>
  </w:num>
  <w:num w:numId="14">
    <w:abstractNumId w:val="0"/>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5"/>
  </w:num>
  <w:num w:numId="18">
    <w:abstractNumId w:val="20"/>
  </w:num>
  <w:num w:numId="19">
    <w:abstractNumId w:val="22"/>
  </w:num>
  <w:num w:numId="20">
    <w:abstractNumId w:val="12"/>
  </w:num>
  <w:num w:numId="21">
    <w:abstractNumId w:val="25"/>
  </w:num>
  <w:num w:numId="22">
    <w:abstractNumId w:val="24"/>
  </w:num>
  <w:num w:numId="23">
    <w:abstractNumId w:val="9"/>
  </w:num>
  <w:num w:numId="24">
    <w:abstractNumId w:val="6"/>
  </w:num>
  <w:num w:numId="25">
    <w:abstractNumId w:val="17"/>
  </w:num>
  <w:num w:numId="26">
    <w:abstractNumId w:val="23"/>
  </w:num>
  <w:num w:numId="27">
    <w:abstractNumId w:val="7"/>
  </w:num>
  <w:num w:numId="28">
    <w:abstractNumId w:val="13"/>
    <w:lvlOverride w:ilvl="0">
      <w:startOverride w:val="1"/>
    </w:lvlOverride>
  </w:num>
  <w:num w:numId="29">
    <w:abstractNumId w:val="1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135B"/>
    <w:rsid w:val="00002A37"/>
    <w:rsid w:val="00003547"/>
    <w:rsid w:val="0000360F"/>
    <w:rsid w:val="000039EF"/>
    <w:rsid w:val="0000445C"/>
    <w:rsid w:val="00006446"/>
    <w:rsid w:val="00006896"/>
    <w:rsid w:val="000069B1"/>
    <w:rsid w:val="00007773"/>
    <w:rsid w:val="00007CDC"/>
    <w:rsid w:val="00011053"/>
    <w:rsid w:val="00011451"/>
    <w:rsid w:val="00011B28"/>
    <w:rsid w:val="0001512F"/>
    <w:rsid w:val="000159CA"/>
    <w:rsid w:val="00015D15"/>
    <w:rsid w:val="000175C3"/>
    <w:rsid w:val="0002194E"/>
    <w:rsid w:val="00021FBE"/>
    <w:rsid w:val="00023BC0"/>
    <w:rsid w:val="0002531D"/>
    <w:rsid w:val="0002564D"/>
    <w:rsid w:val="00025ECA"/>
    <w:rsid w:val="0002698B"/>
    <w:rsid w:val="00030E61"/>
    <w:rsid w:val="000319A2"/>
    <w:rsid w:val="000325B8"/>
    <w:rsid w:val="00032999"/>
    <w:rsid w:val="000345A6"/>
    <w:rsid w:val="00034C15"/>
    <w:rsid w:val="00036104"/>
    <w:rsid w:val="00036460"/>
    <w:rsid w:val="00036BA1"/>
    <w:rsid w:val="000371D7"/>
    <w:rsid w:val="00041AAB"/>
    <w:rsid w:val="000422E2"/>
    <w:rsid w:val="00042F22"/>
    <w:rsid w:val="000444EF"/>
    <w:rsid w:val="00045F23"/>
    <w:rsid w:val="0004655F"/>
    <w:rsid w:val="000465D5"/>
    <w:rsid w:val="00052A07"/>
    <w:rsid w:val="000534E3"/>
    <w:rsid w:val="000536A8"/>
    <w:rsid w:val="000547A1"/>
    <w:rsid w:val="0005606A"/>
    <w:rsid w:val="00056673"/>
    <w:rsid w:val="00057117"/>
    <w:rsid w:val="00057A6A"/>
    <w:rsid w:val="00060526"/>
    <w:rsid w:val="000616E7"/>
    <w:rsid w:val="0006219C"/>
    <w:rsid w:val="000643E8"/>
    <w:rsid w:val="0006487E"/>
    <w:rsid w:val="00065E1A"/>
    <w:rsid w:val="00070181"/>
    <w:rsid w:val="00071001"/>
    <w:rsid w:val="000714DC"/>
    <w:rsid w:val="000716E3"/>
    <w:rsid w:val="00071BCD"/>
    <w:rsid w:val="00074CA0"/>
    <w:rsid w:val="00077E5F"/>
    <w:rsid w:val="0008036A"/>
    <w:rsid w:val="00080E06"/>
    <w:rsid w:val="000818A9"/>
    <w:rsid w:val="00081AE6"/>
    <w:rsid w:val="00082649"/>
    <w:rsid w:val="000841B2"/>
    <w:rsid w:val="00084A68"/>
    <w:rsid w:val="000855EB"/>
    <w:rsid w:val="00085B52"/>
    <w:rsid w:val="00085C53"/>
    <w:rsid w:val="00085E8C"/>
    <w:rsid w:val="000866F2"/>
    <w:rsid w:val="00086983"/>
    <w:rsid w:val="00087349"/>
    <w:rsid w:val="0009009F"/>
    <w:rsid w:val="0009109C"/>
    <w:rsid w:val="00091557"/>
    <w:rsid w:val="000916BF"/>
    <w:rsid w:val="000924C1"/>
    <w:rsid w:val="000924F0"/>
    <w:rsid w:val="00093474"/>
    <w:rsid w:val="00093A70"/>
    <w:rsid w:val="00094A10"/>
    <w:rsid w:val="0009510F"/>
    <w:rsid w:val="000969D4"/>
    <w:rsid w:val="00097939"/>
    <w:rsid w:val="000A09BC"/>
    <w:rsid w:val="000A0B90"/>
    <w:rsid w:val="000A1B7B"/>
    <w:rsid w:val="000A3390"/>
    <w:rsid w:val="000A33CE"/>
    <w:rsid w:val="000A3D4F"/>
    <w:rsid w:val="000A4D8A"/>
    <w:rsid w:val="000A56F2"/>
    <w:rsid w:val="000A5E65"/>
    <w:rsid w:val="000A64EA"/>
    <w:rsid w:val="000B0F24"/>
    <w:rsid w:val="000B1A3E"/>
    <w:rsid w:val="000B2719"/>
    <w:rsid w:val="000B3A8F"/>
    <w:rsid w:val="000B4AB9"/>
    <w:rsid w:val="000B58C3"/>
    <w:rsid w:val="000B61E9"/>
    <w:rsid w:val="000C165A"/>
    <w:rsid w:val="000C20EF"/>
    <w:rsid w:val="000C2C48"/>
    <w:rsid w:val="000C2E19"/>
    <w:rsid w:val="000C401B"/>
    <w:rsid w:val="000C678A"/>
    <w:rsid w:val="000D0D07"/>
    <w:rsid w:val="000D1683"/>
    <w:rsid w:val="000D2FF3"/>
    <w:rsid w:val="000D3333"/>
    <w:rsid w:val="000D42BF"/>
    <w:rsid w:val="000D4797"/>
    <w:rsid w:val="000D47A4"/>
    <w:rsid w:val="000D5612"/>
    <w:rsid w:val="000E0527"/>
    <w:rsid w:val="000E1E92"/>
    <w:rsid w:val="000E3163"/>
    <w:rsid w:val="000F06D6"/>
    <w:rsid w:val="000F095D"/>
    <w:rsid w:val="000F0EB1"/>
    <w:rsid w:val="000F1106"/>
    <w:rsid w:val="000F2BDA"/>
    <w:rsid w:val="000F3BE9"/>
    <w:rsid w:val="000F3F6C"/>
    <w:rsid w:val="000F6DD3"/>
    <w:rsid w:val="000F6DF3"/>
    <w:rsid w:val="001005FF"/>
    <w:rsid w:val="00100B5D"/>
    <w:rsid w:val="00101CA7"/>
    <w:rsid w:val="00106226"/>
    <w:rsid w:val="001062FB"/>
    <w:rsid w:val="001063E6"/>
    <w:rsid w:val="00107178"/>
    <w:rsid w:val="001106EF"/>
    <w:rsid w:val="00111C2A"/>
    <w:rsid w:val="00113CF4"/>
    <w:rsid w:val="001153EA"/>
    <w:rsid w:val="00115643"/>
    <w:rsid w:val="00116765"/>
    <w:rsid w:val="001174B7"/>
    <w:rsid w:val="0012181B"/>
    <w:rsid w:val="001219F5"/>
    <w:rsid w:val="00121A20"/>
    <w:rsid w:val="00123206"/>
    <w:rsid w:val="001236F9"/>
    <w:rsid w:val="0012377F"/>
    <w:rsid w:val="00124314"/>
    <w:rsid w:val="00124600"/>
    <w:rsid w:val="00124D49"/>
    <w:rsid w:val="001258DA"/>
    <w:rsid w:val="001266AD"/>
    <w:rsid w:val="00126B4A"/>
    <w:rsid w:val="00126F7F"/>
    <w:rsid w:val="00132FD0"/>
    <w:rsid w:val="00133114"/>
    <w:rsid w:val="001344C0"/>
    <w:rsid w:val="001346FA"/>
    <w:rsid w:val="001351AE"/>
    <w:rsid w:val="00135252"/>
    <w:rsid w:val="0013641B"/>
    <w:rsid w:val="00136A8E"/>
    <w:rsid w:val="00136BC4"/>
    <w:rsid w:val="00137AB5"/>
    <w:rsid w:val="00137F0B"/>
    <w:rsid w:val="0014041A"/>
    <w:rsid w:val="00143283"/>
    <w:rsid w:val="001432C0"/>
    <w:rsid w:val="00143FCC"/>
    <w:rsid w:val="0014589C"/>
    <w:rsid w:val="00145CC5"/>
    <w:rsid w:val="001462CB"/>
    <w:rsid w:val="001502AF"/>
    <w:rsid w:val="00150F31"/>
    <w:rsid w:val="00151D37"/>
    <w:rsid w:val="00151E23"/>
    <w:rsid w:val="00151FDA"/>
    <w:rsid w:val="001521A7"/>
    <w:rsid w:val="0015258D"/>
    <w:rsid w:val="001526E0"/>
    <w:rsid w:val="001539EA"/>
    <w:rsid w:val="001551B5"/>
    <w:rsid w:val="00156CD5"/>
    <w:rsid w:val="0016012C"/>
    <w:rsid w:val="00160776"/>
    <w:rsid w:val="00162E90"/>
    <w:rsid w:val="001649C2"/>
    <w:rsid w:val="001659C1"/>
    <w:rsid w:val="001662BC"/>
    <w:rsid w:val="001702E2"/>
    <w:rsid w:val="00170443"/>
    <w:rsid w:val="00171378"/>
    <w:rsid w:val="00173A8E"/>
    <w:rsid w:val="00177795"/>
    <w:rsid w:val="00177B21"/>
    <w:rsid w:val="001806FD"/>
    <w:rsid w:val="0018143F"/>
    <w:rsid w:val="00181B6D"/>
    <w:rsid w:val="00186752"/>
    <w:rsid w:val="00190AC1"/>
    <w:rsid w:val="0019127A"/>
    <w:rsid w:val="00191619"/>
    <w:rsid w:val="001918DF"/>
    <w:rsid w:val="0019341A"/>
    <w:rsid w:val="00194887"/>
    <w:rsid w:val="0019542C"/>
    <w:rsid w:val="001979F8"/>
    <w:rsid w:val="00197B0E"/>
    <w:rsid w:val="00197DF9"/>
    <w:rsid w:val="001A0857"/>
    <w:rsid w:val="001A0B47"/>
    <w:rsid w:val="001A0C89"/>
    <w:rsid w:val="001A1987"/>
    <w:rsid w:val="001A2564"/>
    <w:rsid w:val="001A3CC2"/>
    <w:rsid w:val="001A537D"/>
    <w:rsid w:val="001A6173"/>
    <w:rsid w:val="001A6CBA"/>
    <w:rsid w:val="001B0D97"/>
    <w:rsid w:val="001B12AB"/>
    <w:rsid w:val="001B3A7E"/>
    <w:rsid w:val="001B3AF3"/>
    <w:rsid w:val="001B4103"/>
    <w:rsid w:val="001B4206"/>
    <w:rsid w:val="001B5A5D"/>
    <w:rsid w:val="001B603E"/>
    <w:rsid w:val="001B7C12"/>
    <w:rsid w:val="001C0DB2"/>
    <w:rsid w:val="001C1CE5"/>
    <w:rsid w:val="001C2C79"/>
    <w:rsid w:val="001C3D2A"/>
    <w:rsid w:val="001C48EA"/>
    <w:rsid w:val="001C7E90"/>
    <w:rsid w:val="001D1C46"/>
    <w:rsid w:val="001D2FA0"/>
    <w:rsid w:val="001D4407"/>
    <w:rsid w:val="001D51BA"/>
    <w:rsid w:val="001D5A5A"/>
    <w:rsid w:val="001D6342"/>
    <w:rsid w:val="001D6D53"/>
    <w:rsid w:val="001D728C"/>
    <w:rsid w:val="001D72CC"/>
    <w:rsid w:val="001E18A6"/>
    <w:rsid w:val="001E1BF3"/>
    <w:rsid w:val="001E44DE"/>
    <w:rsid w:val="001E58E2"/>
    <w:rsid w:val="001E5FEE"/>
    <w:rsid w:val="001E7357"/>
    <w:rsid w:val="001E7AED"/>
    <w:rsid w:val="001F0CB1"/>
    <w:rsid w:val="001F156B"/>
    <w:rsid w:val="001F1FB5"/>
    <w:rsid w:val="001F3916"/>
    <w:rsid w:val="001F54C5"/>
    <w:rsid w:val="001F5B5F"/>
    <w:rsid w:val="001F6337"/>
    <w:rsid w:val="001F662C"/>
    <w:rsid w:val="001F678C"/>
    <w:rsid w:val="001F7074"/>
    <w:rsid w:val="00200490"/>
    <w:rsid w:val="00201EBE"/>
    <w:rsid w:val="00201F14"/>
    <w:rsid w:val="00201F3A"/>
    <w:rsid w:val="002022E0"/>
    <w:rsid w:val="00203E44"/>
    <w:rsid w:val="00203F96"/>
    <w:rsid w:val="002052D8"/>
    <w:rsid w:val="0020588C"/>
    <w:rsid w:val="002069B2"/>
    <w:rsid w:val="00207877"/>
    <w:rsid w:val="00207FA3"/>
    <w:rsid w:val="00210954"/>
    <w:rsid w:val="002122FF"/>
    <w:rsid w:val="00212AC7"/>
    <w:rsid w:val="00214DA8"/>
    <w:rsid w:val="00215423"/>
    <w:rsid w:val="002158FA"/>
    <w:rsid w:val="00217751"/>
    <w:rsid w:val="00220600"/>
    <w:rsid w:val="002224DB"/>
    <w:rsid w:val="002230F7"/>
    <w:rsid w:val="00223FCB"/>
    <w:rsid w:val="002249A4"/>
    <w:rsid w:val="002252C3"/>
    <w:rsid w:val="00225C54"/>
    <w:rsid w:val="00225EBC"/>
    <w:rsid w:val="00230765"/>
    <w:rsid w:val="002319E4"/>
    <w:rsid w:val="00232728"/>
    <w:rsid w:val="00234026"/>
    <w:rsid w:val="00234E12"/>
    <w:rsid w:val="00235632"/>
    <w:rsid w:val="00235872"/>
    <w:rsid w:val="00237C2D"/>
    <w:rsid w:val="00241472"/>
    <w:rsid w:val="00241559"/>
    <w:rsid w:val="00241BD5"/>
    <w:rsid w:val="00242C7E"/>
    <w:rsid w:val="002435B3"/>
    <w:rsid w:val="002458EB"/>
    <w:rsid w:val="002469D7"/>
    <w:rsid w:val="0024756D"/>
    <w:rsid w:val="002500C8"/>
    <w:rsid w:val="002509E7"/>
    <w:rsid w:val="00252686"/>
    <w:rsid w:val="00252ABE"/>
    <w:rsid w:val="002536F8"/>
    <w:rsid w:val="00253E8F"/>
    <w:rsid w:val="00256990"/>
    <w:rsid w:val="00257543"/>
    <w:rsid w:val="00261379"/>
    <w:rsid w:val="002617E7"/>
    <w:rsid w:val="00263542"/>
    <w:rsid w:val="00264228"/>
    <w:rsid w:val="00264334"/>
    <w:rsid w:val="0026473E"/>
    <w:rsid w:val="00266214"/>
    <w:rsid w:val="00267C83"/>
    <w:rsid w:val="0027144F"/>
    <w:rsid w:val="00271F3A"/>
    <w:rsid w:val="00272927"/>
    <w:rsid w:val="00273278"/>
    <w:rsid w:val="002737F4"/>
    <w:rsid w:val="0027634A"/>
    <w:rsid w:val="002773FE"/>
    <w:rsid w:val="00277D0A"/>
    <w:rsid w:val="002805F5"/>
    <w:rsid w:val="00280746"/>
    <w:rsid w:val="00280751"/>
    <w:rsid w:val="002824B4"/>
    <w:rsid w:val="0028280A"/>
    <w:rsid w:val="002852CD"/>
    <w:rsid w:val="00286ACD"/>
    <w:rsid w:val="00286B27"/>
    <w:rsid w:val="00286DB1"/>
    <w:rsid w:val="00287838"/>
    <w:rsid w:val="002907B5"/>
    <w:rsid w:val="00290828"/>
    <w:rsid w:val="00291973"/>
    <w:rsid w:val="00291DDA"/>
    <w:rsid w:val="00292EA9"/>
    <w:rsid w:val="00292EB7"/>
    <w:rsid w:val="00296227"/>
    <w:rsid w:val="00296F44"/>
    <w:rsid w:val="002971D4"/>
    <w:rsid w:val="0029777D"/>
    <w:rsid w:val="002A055E"/>
    <w:rsid w:val="002A0E4B"/>
    <w:rsid w:val="002A1D4E"/>
    <w:rsid w:val="002A2869"/>
    <w:rsid w:val="002A3BD8"/>
    <w:rsid w:val="002A52F1"/>
    <w:rsid w:val="002A55AE"/>
    <w:rsid w:val="002A69CE"/>
    <w:rsid w:val="002A6B1A"/>
    <w:rsid w:val="002A6C04"/>
    <w:rsid w:val="002B091F"/>
    <w:rsid w:val="002B1060"/>
    <w:rsid w:val="002B24D6"/>
    <w:rsid w:val="002B7859"/>
    <w:rsid w:val="002C09AE"/>
    <w:rsid w:val="002C2206"/>
    <w:rsid w:val="002C2BAC"/>
    <w:rsid w:val="002C3556"/>
    <w:rsid w:val="002C41E6"/>
    <w:rsid w:val="002C4703"/>
    <w:rsid w:val="002C4D80"/>
    <w:rsid w:val="002C5BA4"/>
    <w:rsid w:val="002C7957"/>
    <w:rsid w:val="002D071A"/>
    <w:rsid w:val="002D0F83"/>
    <w:rsid w:val="002D150D"/>
    <w:rsid w:val="002D34B2"/>
    <w:rsid w:val="002D3558"/>
    <w:rsid w:val="002D5B38"/>
    <w:rsid w:val="002D5E21"/>
    <w:rsid w:val="002D682E"/>
    <w:rsid w:val="002D697B"/>
    <w:rsid w:val="002D73C3"/>
    <w:rsid w:val="002D7637"/>
    <w:rsid w:val="002E0EAF"/>
    <w:rsid w:val="002E17F2"/>
    <w:rsid w:val="002E4439"/>
    <w:rsid w:val="002E4FB6"/>
    <w:rsid w:val="002E5FC9"/>
    <w:rsid w:val="002E6587"/>
    <w:rsid w:val="002E738E"/>
    <w:rsid w:val="002E7CAE"/>
    <w:rsid w:val="002E7DFF"/>
    <w:rsid w:val="002F16C6"/>
    <w:rsid w:val="002F18F9"/>
    <w:rsid w:val="002F1E88"/>
    <w:rsid w:val="002F25BE"/>
    <w:rsid w:val="002F2771"/>
    <w:rsid w:val="002F37A9"/>
    <w:rsid w:val="002F3E23"/>
    <w:rsid w:val="002F471E"/>
    <w:rsid w:val="002F4D7D"/>
    <w:rsid w:val="002F7386"/>
    <w:rsid w:val="00301CE6"/>
    <w:rsid w:val="0030256B"/>
    <w:rsid w:val="00302A15"/>
    <w:rsid w:val="00302C33"/>
    <w:rsid w:val="0030501F"/>
    <w:rsid w:val="00306D4C"/>
    <w:rsid w:val="00307BA1"/>
    <w:rsid w:val="00311702"/>
    <w:rsid w:val="00311E82"/>
    <w:rsid w:val="0031207F"/>
    <w:rsid w:val="0031366F"/>
    <w:rsid w:val="00313FD6"/>
    <w:rsid w:val="003143BD"/>
    <w:rsid w:val="00314CDC"/>
    <w:rsid w:val="0031761D"/>
    <w:rsid w:val="003203ED"/>
    <w:rsid w:val="00320DBF"/>
    <w:rsid w:val="00322332"/>
    <w:rsid w:val="00322C9F"/>
    <w:rsid w:val="00324D23"/>
    <w:rsid w:val="00331306"/>
    <w:rsid w:val="00331751"/>
    <w:rsid w:val="003331EF"/>
    <w:rsid w:val="00333793"/>
    <w:rsid w:val="0033421E"/>
    <w:rsid w:val="00334579"/>
    <w:rsid w:val="00335858"/>
    <w:rsid w:val="00336541"/>
    <w:rsid w:val="00336BDA"/>
    <w:rsid w:val="003372AD"/>
    <w:rsid w:val="003406B8"/>
    <w:rsid w:val="00341AFA"/>
    <w:rsid w:val="00341F17"/>
    <w:rsid w:val="00342BD7"/>
    <w:rsid w:val="00343A07"/>
    <w:rsid w:val="00344586"/>
    <w:rsid w:val="00346DB5"/>
    <w:rsid w:val="00347782"/>
    <w:rsid w:val="003477B1"/>
    <w:rsid w:val="003510B8"/>
    <w:rsid w:val="00355F5A"/>
    <w:rsid w:val="00357380"/>
    <w:rsid w:val="003602D9"/>
    <w:rsid w:val="003604CE"/>
    <w:rsid w:val="0036254B"/>
    <w:rsid w:val="00363AFF"/>
    <w:rsid w:val="003640D3"/>
    <w:rsid w:val="0036415B"/>
    <w:rsid w:val="00366A99"/>
    <w:rsid w:val="00367EA8"/>
    <w:rsid w:val="00370E47"/>
    <w:rsid w:val="003742AC"/>
    <w:rsid w:val="00374591"/>
    <w:rsid w:val="0037574B"/>
    <w:rsid w:val="0037726E"/>
    <w:rsid w:val="00377CE1"/>
    <w:rsid w:val="0038344D"/>
    <w:rsid w:val="00383C9D"/>
    <w:rsid w:val="00385BF0"/>
    <w:rsid w:val="00385CFA"/>
    <w:rsid w:val="00385D39"/>
    <w:rsid w:val="00386436"/>
    <w:rsid w:val="00386D5C"/>
    <w:rsid w:val="00386D77"/>
    <w:rsid w:val="003875A9"/>
    <w:rsid w:val="003908F8"/>
    <w:rsid w:val="00392C2A"/>
    <w:rsid w:val="00392F7A"/>
    <w:rsid w:val="003939FF"/>
    <w:rsid w:val="0039445D"/>
    <w:rsid w:val="00395971"/>
    <w:rsid w:val="003A1836"/>
    <w:rsid w:val="003A2223"/>
    <w:rsid w:val="003A2A0F"/>
    <w:rsid w:val="003A2E6A"/>
    <w:rsid w:val="003A39CB"/>
    <w:rsid w:val="003A45A1"/>
    <w:rsid w:val="003A58FD"/>
    <w:rsid w:val="003A5B0A"/>
    <w:rsid w:val="003A6BAC"/>
    <w:rsid w:val="003A7C57"/>
    <w:rsid w:val="003A7EF3"/>
    <w:rsid w:val="003B159C"/>
    <w:rsid w:val="003B1DE5"/>
    <w:rsid w:val="003B369F"/>
    <w:rsid w:val="003B36A3"/>
    <w:rsid w:val="003B6058"/>
    <w:rsid w:val="003B6788"/>
    <w:rsid w:val="003B7FE5"/>
    <w:rsid w:val="003C0736"/>
    <w:rsid w:val="003C11C8"/>
    <w:rsid w:val="003C1837"/>
    <w:rsid w:val="003C22B9"/>
    <w:rsid w:val="003C2702"/>
    <w:rsid w:val="003C4EC5"/>
    <w:rsid w:val="003C5755"/>
    <w:rsid w:val="003C6E2F"/>
    <w:rsid w:val="003C7806"/>
    <w:rsid w:val="003C7A06"/>
    <w:rsid w:val="003D0D00"/>
    <w:rsid w:val="003D109F"/>
    <w:rsid w:val="003D2478"/>
    <w:rsid w:val="003D2568"/>
    <w:rsid w:val="003D3C45"/>
    <w:rsid w:val="003D4F9D"/>
    <w:rsid w:val="003D5B1F"/>
    <w:rsid w:val="003D5B8E"/>
    <w:rsid w:val="003D7157"/>
    <w:rsid w:val="003D7A5F"/>
    <w:rsid w:val="003E15FA"/>
    <w:rsid w:val="003E19C9"/>
    <w:rsid w:val="003E1E3D"/>
    <w:rsid w:val="003E55E4"/>
    <w:rsid w:val="003E5DAA"/>
    <w:rsid w:val="003E74E3"/>
    <w:rsid w:val="003F05C7"/>
    <w:rsid w:val="003F27A1"/>
    <w:rsid w:val="003F2CD4"/>
    <w:rsid w:val="003F486F"/>
    <w:rsid w:val="003F4FEC"/>
    <w:rsid w:val="003F6BBE"/>
    <w:rsid w:val="003F7883"/>
    <w:rsid w:val="004000E8"/>
    <w:rsid w:val="0040033F"/>
    <w:rsid w:val="004009BD"/>
    <w:rsid w:val="004028E3"/>
    <w:rsid w:val="00402D87"/>
    <w:rsid w:val="00402E2B"/>
    <w:rsid w:val="00404A66"/>
    <w:rsid w:val="0040512B"/>
    <w:rsid w:val="00405CA5"/>
    <w:rsid w:val="00407267"/>
    <w:rsid w:val="00407CD3"/>
    <w:rsid w:val="00410134"/>
    <w:rsid w:val="00410B72"/>
    <w:rsid w:val="00410F18"/>
    <w:rsid w:val="004117FE"/>
    <w:rsid w:val="00411BAD"/>
    <w:rsid w:val="0041263E"/>
    <w:rsid w:val="00412743"/>
    <w:rsid w:val="00413033"/>
    <w:rsid w:val="00413AAC"/>
    <w:rsid w:val="00414695"/>
    <w:rsid w:val="00416E4E"/>
    <w:rsid w:val="00417B8F"/>
    <w:rsid w:val="00421105"/>
    <w:rsid w:val="00423B10"/>
    <w:rsid w:val="004242F4"/>
    <w:rsid w:val="00424A1D"/>
    <w:rsid w:val="004253CA"/>
    <w:rsid w:val="00427248"/>
    <w:rsid w:val="0043071C"/>
    <w:rsid w:val="00434B1A"/>
    <w:rsid w:val="00436C8A"/>
    <w:rsid w:val="00436FE2"/>
    <w:rsid w:val="00437447"/>
    <w:rsid w:val="00440741"/>
    <w:rsid w:val="00441A92"/>
    <w:rsid w:val="00441F98"/>
    <w:rsid w:val="004421D2"/>
    <w:rsid w:val="00442861"/>
    <w:rsid w:val="00444DA1"/>
    <w:rsid w:val="00444F56"/>
    <w:rsid w:val="00446488"/>
    <w:rsid w:val="0045146A"/>
    <w:rsid w:val="004517AA"/>
    <w:rsid w:val="00452097"/>
    <w:rsid w:val="004529D4"/>
    <w:rsid w:val="00452CAC"/>
    <w:rsid w:val="004553E4"/>
    <w:rsid w:val="00457565"/>
    <w:rsid w:val="00457B71"/>
    <w:rsid w:val="004618A5"/>
    <w:rsid w:val="00464EB0"/>
    <w:rsid w:val="004657A1"/>
    <w:rsid w:val="004669E2"/>
    <w:rsid w:val="00467048"/>
    <w:rsid w:val="00467A07"/>
    <w:rsid w:val="00467B89"/>
    <w:rsid w:val="00470C31"/>
    <w:rsid w:val="004734D0"/>
    <w:rsid w:val="0047547D"/>
    <w:rsid w:val="0047556B"/>
    <w:rsid w:val="00475919"/>
    <w:rsid w:val="00476073"/>
    <w:rsid w:val="004762C0"/>
    <w:rsid w:val="00477768"/>
    <w:rsid w:val="00477B89"/>
    <w:rsid w:val="0048019D"/>
    <w:rsid w:val="00481205"/>
    <w:rsid w:val="004844C6"/>
    <w:rsid w:val="00487863"/>
    <w:rsid w:val="00490136"/>
    <w:rsid w:val="00490CC2"/>
    <w:rsid w:val="00490F72"/>
    <w:rsid w:val="00492BC5"/>
    <w:rsid w:val="0049411D"/>
    <w:rsid w:val="00494485"/>
    <w:rsid w:val="004948FA"/>
    <w:rsid w:val="004964F1"/>
    <w:rsid w:val="004A0088"/>
    <w:rsid w:val="004A16BC"/>
    <w:rsid w:val="004A284C"/>
    <w:rsid w:val="004A2902"/>
    <w:rsid w:val="004A2B94"/>
    <w:rsid w:val="004A2B9D"/>
    <w:rsid w:val="004A2DE3"/>
    <w:rsid w:val="004A2E58"/>
    <w:rsid w:val="004A30F9"/>
    <w:rsid w:val="004A371B"/>
    <w:rsid w:val="004A51A8"/>
    <w:rsid w:val="004A5F23"/>
    <w:rsid w:val="004B200F"/>
    <w:rsid w:val="004B2A52"/>
    <w:rsid w:val="004B4738"/>
    <w:rsid w:val="004B7C0C"/>
    <w:rsid w:val="004C027C"/>
    <w:rsid w:val="004C229A"/>
    <w:rsid w:val="004C2F01"/>
    <w:rsid w:val="004C3898"/>
    <w:rsid w:val="004C4957"/>
    <w:rsid w:val="004C4CED"/>
    <w:rsid w:val="004C65E7"/>
    <w:rsid w:val="004C7043"/>
    <w:rsid w:val="004D1CEB"/>
    <w:rsid w:val="004D36B1"/>
    <w:rsid w:val="004D60FE"/>
    <w:rsid w:val="004D7BC9"/>
    <w:rsid w:val="004D7EBD"/>
    <w:rsid w:val="004E0A49"/>
    <w:rsid w:val="004E2680"/>
    <w:rsid w:val="004E28F9"/>
    <w:rsid w:val="004E2FD6"/>
    <w:rsid w:val="004E301B"/>
    <w:rsid w:val="004E462E"/>
    <w:rsid w:val="004E4F8C"/>
    <w:rsid w:val="004E527F"/>
    <w:rsid w:val="004E56DC"/>
    <w:rsid w:val="004E6662"/>
    <w:rsid w:val="004E67DB"/>
    <w:rsid w:val="004E7080"/>
    <w:rsid w:val="004E76F4"/>
    <w:rsid w:val="004F0B4E"/>
    <w:rsid w:val="004F0B6C"/>
    <w:rsid w:val="004F2078"/>
    <w:rsid w:val="004F4DA3"/>
    <w:rsid w:val="004F5D5B"/>
    <w:rsid w:val="004F684F"/>
    <w:rsid w:val="004F79ED"/>
    <w:rsid w:val="00500F32"/>
    <w:rsid w:val="00501107"/>
    <w:rsid w:val="00501359"/>
    <w:rsid w:val="00501B2F"/>
    <w:rsid w:val="00501D0B"/>
    <w:rsid w:val="00503495"/>
    <w:rsid w:val="00504E10"/>
    <w:rsid w:val="005052D1"/>
    <w:rsid w:val="00506557"/>
    <w:rsid w:val="0050677A"/>
    <w:rsid w:val="005108D8"/>
    <w:rsid w:val="00510DBA"/>
    <w:rsid w:val="005116F9"/>
    <w:rsid w:val="005143DA"/>
    <w:rsid w:val="005153A7"/>
    <w:rsid w:val="005156DC"/>
    <w:rsid w:val="005212CA"/>
    <w:rsid w:val="005219CF"/>
    <w:rsid w:val="005227CD"/>
    <w:rsid w:val="0052505E"/>
    <w:rsid w:val="00530F40"/>
    <w:rsid w:val="00534416"/>
    <w:rsid w:val="00534B59"/>
    <w:rsid w:val="00536759"/>
    <w:rsid w:val="00536E14"/>
    <w:rsid w:val="005374D8"/>
    <w:rsid w:val="00537C62"/>
    <w:rsid w:val="005426BE"/>
    <w:rsid w:val="005442A4"/>
    <w:rsid w:val="00544DC3"/>
    <w:rsid w:val="00545168"/>
    <w:rsid w:val="00545AC8"/>
    <w:rsid w:val="00545FDD"/>
    <w:rsid w:val="00546970"/>
    <w:rsid w:val="00546E24"/>
    <w:rsid w:val="00546EB9"/>
    <w:rsid w:val="005470A7"/>
    <w:rsid w:val="00547922"/>
    <w:rsid w:val="00547A9E"/>
    <w:rsid w:val="00547F4D"/>
    <w:rsid w:val="00550419"/>
    <w:rsid w:val="00554E19"/>
    <w:rsid w:val="00557740"/>
    <w:rsid w:val="0056121F"/>
    <w:rsid w:val="00571E58"/>
    <w:rsid w:val="00572505"/>
    <w:rsid w:val="00574922"/>
    <w:rsid w:val="00575F08"/>
    <w:rsid w:val="0057619C"/>
    <w:rsid w:val="00577CA5"/>
    <w:rsid w:val="0058049C"/>
    <w:rsid w:val="00581176"/>
    <w:rsid w:val="00582809"/>
    <w:rsid w:val="00582F31"/>
    <w:rsid w:val="0058798C"/>
    <w:rsid w:val="005900FA"/>
    <w:rsid w:val="00592D72"/>
    <w:rsid w:val="005935A4"/>
    <w:rsid w:val="00594379"/>
    <w:rsid w:val="005948C2"/>
    <w:rsid w:val="0059575B"/>
    <w:rsid w:val="00595DCA"/>
    <w:rsid w:val="0059666A"/>
    <w:rsid w:val="00596BBC"/>
    <w:rsid w:val="0059779B"/>
    <w:rsid w:val="005A10B6"/>
    <w:rsid w:val="005A1C93"/>
    <w:rsid w:val="005A209A"/>
    <w:rsid w:val="005A54C9"/>
    <w:rsid w:val="005A5F6B"/>
    <w:rsid w:val="005A662D"/>
    <w:rsid w:val="005A678A"/>
    <w:rsid w:val="005A6B98"/>
    <w:rsid w:val="005B0030"/>
    <w:rsid w:val="005B2C03"/>
    <w:rsid w:val="005B35D7"/>
    <w:rsid w:val="005B392A"/>
    <w:rsid w:val="005B3AA3"/>
    <w:rsid w:val="005B3D96"/>
    <w:rsid w:val="005B50AF"/>
    <w:rsid w:val="005B5AED"/>
    <w:rsid w:val="005B6F83"/>
    <w:rsid w:val="005C11B5"/>
    <w:rsid w:val="005C158B"/>
    <w:rsid w:val="005C32C3"/>
    <w:rsid w:val="005C36EF"/>
    <w:rsid w:val="005C3B62"/>
    <w:rsid w:val="005C3C51"/>
    <w:rsid w:val="005C43B9"/>
    <w:rsid w:val="005C52AC"/>
    <w:rsid w:val="005C5998"/>
    <w:rsid w:val="005C6E0E"/>
    <w:rsid w:val="005C74FB"/>
    <w:rsid w:val="005D015D"/>
    <w:rsid w:val="005D0FDF"/>
    <w:rsid w:val="005D1602"/>
    <w:rsid w:val="005D1D76"/>
    <w:rsid w:val="005D5BB3"/>
    <w:rsid w:val="005D6044"/>
    <w:rsid w:val="005E2944"/>
    <w:rsid w:val="005E2A72"/>
    <w:rsid w:val="005E385F"/>
    <w:rsid w:val="005E4D7F"/>
    <w:rsid w:val="005E55E3"/>
    <w:rsid w:val="005E5700"/>
    <w:rsid w:val="005E5B81"/>
    <w:rsid w:val="005E6832"/>
    <w:rsid w:val="005E78DD"/>
    <w:rsid w:val="005E7BF5"/>
    <w:rsid w:val="005F1668"/>
    <w:rsid w:val="005F2CB1"/>
    <w:rsid w:val="005F3025"/>
    <w:rsid w:val="005F491D"/>
    <w:rsid w:val="005F5E3A"/>
    <w:rsid w:val="005F618C"/>
    <w:rsid w:val="005F651B"/>
    <w:rsid w:val="005F70BD"/>
    <w:rsid w:val="0060283C"/>
    <w:rsid w:val="006030C4"/>
    <w:rsid w:val="00603F31"/>
    <w:rsid w:val="00604A0D"/>
    <w:rsid w:val="00604F14"/>
    <w:rsid w:val="00605DCD"/>
    <w:rsid w:val="00605E80"/>
    <w:rsid w:val="00611316"/>
    <w:rsid w:val="00611B83"/>
    <w:rsid w:val="00613257"/>
    <w:rsid w:val="0061337A"/>
    <w:rsid w:val="00613459"/>
    <w:rsid w:val="0061434D"/>
    <w:rsid w:val="00615F43"/>
    <w:rsid w:val="00617239"/>
    <w:rsid w:val="00620A71"/>
    <w:rsid w:val="00620D80"/>
    <w:rsid w:val="006212A9"/>
    <w:rsid w:val="00622213"/>
    <w:rsid w:val="006234A6"/>
    <w:rsid w:val="00624A0C"/>
    <w:rsid w:val="00625A3F"/>
    <w:rsid w:val="006269B6"/>
    <w:rsid w:val="00627B8D"/>
    <w:rsid w:val="00630001"/>
    <w:rsid w:val="00630F86"/>
    <w:rsid w:val="00631088"/>
    <w:rsid w:val="006311B3"/>
    <w:rsid w:val="00631473"/>
    <w:rsid w:val="0063284C"/>
    <w:rsid w:val="00632878"/>
    <w:rsid w:val="00632A00"/>
    <w:rsid w:val="00632DB7"/>
    <w:rsid w:val="00633F3B"/>
    <w:rsid w:val="00635C5E"/>
    <w:rsid w:val="00636398"/>
    <w:rsid w:val="006368D3"/>
    <w:rsid w:val="006370C4"/>
    <w:rsid w:val="006377EC"/>
    <w:rsid w:val="00641108"/>
    <w:rsid w:val="0064151F"/>
    <w:rsid w:val="00641533"/>
    <w:rsid w:val="00641D95"/>
    <w:rsid w:val="0064208D"/>
    <w:rsid w:val="0064306F"/>
    <w:rsid w:val="0064344A"/>
    <w:rsid w:val="00643475"/>
    <w:rsid w:val="0064396A"/>
    <w:rsid w:val="00644883"/>
    <w:rsid w:val="00645030"/>
    <w:rsid w:val="0064624E"/>
    <w:rsid w:val="006472CB"/>
    <w:rsid w:val="00650477"/>
    <w:rsid w:val="00650AB9"/>
    <w:rsid w:val="00651182"/>
    <w:rsid w:val="006534E4"/>
    <w:rsid w:val="006550EE"/>
    <w:rsid w:val="00655733"/>
    <w:rsid w:val="00655ACD"/>
    <w:rsid w:val="00656A92"/>
    <w:rsid w:val="00656DDE"/>
    <w:rsid w:val="006573E6"/>
    <w:rsid w:val="0066011D"/>
    <w:rsid w:val="006607C0"/>
    <w:rsid w:val="00660CD1"/>
    <w:rsid w:val="006613A6"/>
    <w:rsid w:val="006615A0"/>
    <w:rsid w:val="00661F42"/>
    <w:rsid w:val="006627A2"/>
    <w:rsid w:val="006634E6"/>
    <w:rsid w:val="00663ADF"/>
    <w:rsid w:val="00664B13"/>
    <w:rsid w:val="006655EE"/>
    <w:rsid w:val="00667A49"/>
    <w:rsid w:val="00667EE7"/>
    <w:rsid w:val="00670841"/>
    <w:rsid w:val="00670922"/>
    <w:rsid w:val="00670BE1"/>
    <w:rsid w:val="0067218F"/>
    <w:rsid w:val="006741F2"/>
    <w:rsid w:val="00674CC3"/>
    <w:rsid w:val="00675C72"/>
    <w:rsid w:val="006767C1"/>
    <w:rsid w:val="006771F9"/>
    <w:rsid w:val="006776D7"/>
    <w:rsid w:val="00681003"/>
    <w:rsid w:val="006817C9"/>
    <w:rsid w:val="00683ECE"/>
    <w:rsid w:val="006877E9"/>
    <w:rsid w:val="00690114"/>
    <w:rsid w:val="006913CA"/>
    <w:rsid w:val="00692317"/>
    <w:rsid w:val="00692F3E"/>
    <w:rsid w:val="006934AC"/>
    <w:rsid w:val="00694860"/>
    <w:rsid w:val="00695A7C"/>
    <w:rsid w:val="00695FC2"/>
    <w:rsid w:val="00696949"/>
    <w:rsid w:val="00697052"/>
    <w:rsid w:val="006A2917"/>
    <w:rsid w:val="006A2CBF"/>
    <w:rsid w:val="006A46FB"/>
    <w:rsid w:val="006A5145"/>
    <w:rsid w:val="006A5E28"/>
    <w:rsid w:val="006A5E3F"/>
    <w:rsid w:val="006A697B"/>
    <w:rsid w:val="006A7AFF"/>
    <w:rsid w:val="006B025F"/>
    <w:rsid w:val="006B1816"/>
    <w:rsid w:val="006B2099"/>
    <w:rsid w:val="006B50CF"/>
    <w:rsid w:val="006B5B0F"/>
    <w:rsid w:val="006C03B8"/>
    <w:rsid w:val="006C1311"/>
    <w:rsid w:val="006C3F5F"/>
    <w:rsid w:val="006C5EC9"/>
    <w:rsid w:val="006C6059"/>
    <w:rsid w:val="006C6CD5"/>
    <w:rsid w:val="006C716E"/>
    <w:rsid w:val="006C7522"/>
    <w:rsid w:val="006D37B1"/>
    <w:rsid w:val="006D5D6E"/>
    <w:rsid w:val="006D6F08"/>
    <w:rsid w:val="006D7CC7"/>
    <w:rsid w:val="006E050F"/>
    <w:rsid w:val="006E062C"/>
    <w:rsid w:val="006E28B7"/>
    <w:rsid w:val="006E3310"/>
    <w:rsid w:val="006E4E39"/>
    <w:rsid w:val="006E4F35"/>
    <w:rsid w:val="006E565E"/>
    <w:rsid w:val="006E673D"/>
    <w:rsid w:val="006E71A7"/>
    <w:rsid w:val="006E7C75"/>
    <w:rsid w:val="006E7D3B"/>
    <w:rsid w:val="006F009F"/>
    <w:rsid w:val="006F1B70"/>
    <w:rsid w:val="006F341D"/>
    <w:rsid w:val="006F3BFE"/>
    <w:rsid w:val="006F3CDE"/>
    <w:rsid w:val="006F3EDE"/>
    <w:rsid w:val="006F45DF"/>
    <w:rsid w:val="006F5382"/>
    <w:rsid w:val="006F58D4"/>
    <w:rsid w:val="006F5F56"/>
    <w:rsid w:val="0070346E"/>
    <w:rsid w:val="00703871"/>
    <w:rsid w:val="00704EDB"/>
    <w:rsid w:val="007053DA"/>
    <w:rsid w:val="00706101"/>
    <w:rsid w:val="00707072"/>
    <w:rsid w:val="00707D61"/>
    <w:rsid w:val="00712287"/>
    <w:rsid w:val="00712772"/>
    <w:rsid w:val="007148D3"/>
    <w:rsid w:val="00714F9E"/>
    <w:rsid w:val="00715B9A"/>
    <w:rsid w:val="00716CAD"/>
    <w:rsid w:val="00722092"/>
    <w:rsid w:val="00723F69"/>
    <w:rsid w:val="00726EA6"/>
    <w:rsid w:val="00727125"/>
    <w:rsid w:val="00727208"/>
    <w:rsid w:val="00727680"/>
    <w:rsid w:val="00732461"/>
    <w:rsid w:val="00733BEB"/>
    <w:rsid w:val="007348B1"/>
    <w:rsid w:val="007359E9"/>
    <w:rsid w:val="007362A6"/>
    <w:rsid w:val="00736D7D"/>
    <w:rsid w:val="00740E58"/>
    <w:rsid w:val="00741D9D"/>
    <w:rsid w:val="00743206"/>
    <w:rsid w:val="007445A0"/>
    <w:rsid w:val="0074524B"/>
    <w:rsid w:val="007452A2"/>
    <w:rsid w:val="00745C52"/>
    <w:rsid w:val="00746E1F"/>
    <w:rsid w:val="00747D8B"/>
    <w:rsid w:val="0075063A"/>
    <w:rsid w:val="00751228"/>
    <w:rsid w:val="00752128"/>
    <w:rsid w:val="00754149"/>
    <w:rsid w:val="00756CA6"/>
    <w:rsid w:val="007571E1"/>
    <w:rsid w:val="00757A23"/>
    <w:rsid w:val="007604B2"/>
    <w:rsid w:val="00760DFB"/>
    <w:rsid w:val="00760FA3"/>
    <w:rsid w:val="0076275B"/>
    <w:rsid w:val="00763688"/>
    <w:rsid w:val="00764C73"/>
    <w:rsid w:val="00765281"/>
    <w:rsid w:val="00766BAD"/>
    <w:rsid w:val="00770497"/>
    <w:rsid w:val="00771230"/>
    <w:rsid w:val="007730BD"/>
    <w:rsid w:val="00775229"/>
    <w:rsid w:val="007755E3"/>
    <w:rsid w:val="007755F2"/>
    <w:rsid w:val="00776971"/>
    <w:rsid w:val="0078096D"/>
    <w:rsid w:val="0078177E"/>
    <w:rsid w:val="00781CA7"/>
    <w:rsid w:val="00782859"/>
    <w:rsid w:val="0078304C"/>
    <w:rsid w:val="00783673"/>
    <w:rsid w:val="00783E0F"/>
    <w:rsid w:val="0078472D"/>
    <w:rsid w:val="00785490"/>
    <w:rsid w:val="00786DED"/>
    <w:rsid w:val="007925EA"/>
    <w:rsid w:val="00792D8B"/>
    <w:rsid w:val="00793CD8"/>
    <w:rsid w:val="00795C92"/>
    <w:rsid w:val="00796231"/>
    <w:rsid w:val="007969E8"/>
    <w:rsid w:val="00797C21"/>
    <w:rsid w:val="00797EC5"/>
    <w:rsid w:val="007A1123"/>
    <w:rsid w:val="007A12C4"/>
    <w:rsid w:val="007A1CB3"/>
    <w:rsid w:val="007A306F"/>
    <w:rsid w:val="007A43A6"/>
    <w:rsid w:val="007A4F54"/>
    <w:rsid w:val="007A58A6"/>
    <w:rsid w:val="007A5C40"/>
    <w:rsid w:val="007A5C4D"/>
    <w:rsid w:val="007A6169"/>
    <w:rsid w:val="007B1DC1"/>
    <w:rsid w:val="007B1FB8"/>
    <w:rsid w:val="007B3D2D"/>
    <w:rsid w:val="007B50AE"/>
    <w:rsid w:val="007B51DF"/>
    <w:rsid w:val="007B527B"/>
    <w:rsid w:val="007B5FCC"/>
    <w:rsid w:val="007B6F85"/>
    <w:rsid w:val="007C0080"/>
    <w:rsid w:val="007C046A"/>
    <w:rsid w:val="007C05DD"/>
    <w:rsid w:val="007C1977"/>
    <w:rsid w:val="007C3D18"/>
    <w:rsid w:val="007C4196"/>
    <w:rsid w:val="007C4445"/>
    <w:rsid w:val="007C5A4D"/>
    <w:rsid w:val="007C5C10"/>
    <w:rsid w:val="007C60BF"/>
    <w:rsid w:val="007C68CF"/>
    <w:rsid w:val="007C6A07"/>
    <w:rsid w:val="007C6F7D"/>
    <w:rsid w:val="007C75A1"/>
    <w:rsid w:val="007C77A5"/>
    <w:rsid w:val="007D045E"/>
    <w:rsid w:val="007D04E5"/>
    <w:rsid w:val="007D5901"/>
    <w:rsid w:val="007D5954"/>
    <w:rsid w:val="007D5D4E"/>
    <w:rsid w:val="007D6283"/>
    <w:rsid w:val="007D6FB9"/>
    <w:rsid w:val="007D7526"/>
    <w:rsid w:val="007D7E7C"/>
    <w:rsid w:val="007E4610"/>
    <w:rsid w:val="007E4715"/>
    <w:rsid w:val="007E505B"/>
    <w:rsid w:val="007E58C0"/>
    <w:rsid w:val="007E61EC"/>
    <w:rsid w:val="007E7091"/>
    <w:rsid w:val="007E72EE"/>
    <w:rsid w:val="007F0333"/>
    <w:rsid w:val="007F234C"/>
    <w:rsid w:val="007F290B"/>
    <w:rsid w:val="007F6529"/>
    <w:rsid w:val="007F7B53"/>
    <w:rsid w:val="00801070"/>
    <w:rsid w:val="00801D4B"/>
    <w:rsid w:val="00802756"/>
    <w:rsid w:val="00803FAE"/>
    <w:rsid w:val="00804C7E"/>
    <w:rsid w:val="008056A2"/>
    <w:rsid w:val="008057D7"/>
    <w:rsid w:val="0080605F"/>
    <w:rsid w:val="00806771"/>
    <w:rsid w:val="00807786"/>
    <w:rsid w:val="00807C80"/>
    <w:rsid w:val="00810904"/>
    <w:rsid w:val="00811FCB"/>
    <w:rsid w:val="00812396"/>
    <w:rsid w:val="0081410B"/>
    <w:rsid w:val="00814A1F"/>
    <w:rsid w:val="00814D8D"/>
    <w:rsid w:val="008158D6"/>
    <w:rsid w:val="00817196"/>
    <w:rsid w:val="00820220"/>
    <w:rsid w:val="00821B80"/>
    <w:rsid w:val="008233CE"/>
    <w:rsid w:val="008235DB"/>
    <w:rsid w:val="008236DB"/>
    <w:rsid w:val="00823956"/>
    <w:rsid w:val="00824297"/>
    <w:rsid w:val="00824AB4"/>
    <w:rsid w:val="00825C42"/>
    <w:rsid w:val="00825D25"/>
    <w:rsid w:val="00827838"/>
    <w:rsid w:val="00827D6F"/>
    <w:rsid w:val="008334A3"/>
    <w:rsid w:val="008347F6"/>
    <w:rsid w:val="00836909"/>
    <w:rsid w:val="008372FE"/>
    <w:rsid w:val="008376AC"/>
    <w:rsid w:val="00842E90"/>
    <w:rsid w:val="008444E8"/>
    <w:rsid w:val="00844E80"/>
    <w:rsid w:val="00846410"/>
    <w:rsid w:val="00846FC8"/>
    <w:rsid w:val="00846FE7"/>
    <w:rsid w:val="008474EB"/>
    <w:rsid w:val="00850F81"/>
    <w:rsid w:val="00852B83"/>
    <w:rsid w:val="00852C3F"/>
    <w:rsid w:val="00853AFB"/>
    <w:rsid w:val="00854B7A"/>
    <w:rsid w:val="00854E06"/>
    <w:rsid w:val="00855F19"/>
    <w:rsid w:val="008568C8"/>
    <w:rsid w:val="00856911"/>
    <w:rsid w:val="00860C05"/>
    <w:rsid w:val="00861C5B"/>
    <w:rsid w:val="00862599"/>
    <w:rsid w:val="00863F4C"/>
    <w:rsid w:val="00864997"/>
    <w:rsid w:val="00865563"/>
    <w:rsid w:val="0086563E"/>
    <w:rsid w:val="008676CA"/>
    <w:rsid w:val="008677FD"/>
    <w:rsid w:val="008706D4"/>
    <w:rsid w:val="00870F8A"/>
    <w:rsid w:val="008719A4"/>
    <w:rsid w:val="00871D23"/>
    <w:rsid w:val="00873652"/>
    <w:rsid w:val="008737CD"/>
    <w:rsid w:val="00874312"/>
    <w:rsid w:val="0087437C"/>
    <w:rsid w:val="00874ED0"/>
    <w:rsid w:val="0087515E"/>
    <w:rsid w:val="00875CD7"/>
    <w:rsid w:val="00875FAE"/>
    <w:rsid w:val="00876B4D"/>
    <w:rsid w:val="00876D41"/>
    <w:rsid w:val="00876DE9"/>
    <w:rsid w:val="00876EC9"/>
    <w:rsid w:val="00877F18"/>
    <w:rsid w:val="00880C2A"/>
    <w:rsid w:val="00880D37"/>
    <w:rsid w:val="00883D53"/>
    <w:rsid w:val="00887D80"/>
    <w:rsid w:val="00890068"/>
    <w:rsid w:val="008909D2"/>
    <w:rsid w:val="00891ACE"/>
    <w:rsid w:val="00891F2C"/>
    <w:rsid w:val="00892D02"/>
    <w:rsid w:val="00894A88"/>
    <w:rsid w:val="00894B01"/>
    <w:rsid w:val="00895179"/>
    <w:rsid w:val="00895386"/>
    <w:rsid w:val="00895D42"/>
    <w:rsid w:val="008A1554"/>
    <w:rsid w:val="008A21FF"/>
    <w:rsid w:val="008A294C"/>
    <w:rsid w:val="008A2CE2"/>
    <w:rsid w:val="008A2F94"/>
    <w:rsid w:val="008A30AC"/>
    <w:rsid w:val="008A40CA"/>
    <w:rsid w:val="008A423B"/>
    <w:rsid w:val="008A44B8"/>
    <w:rsid w:val="008A46A2"/>
    <w:rsid w:val="008A51A8"/>
    <w:rsid w:val="008A54C7"/>
    <w:rsid w:val="008A5527"/>
    <w:rsid w:val="008A77D8"/>
    <w:rsid w:val="008A7F20"/>
    <w:rsid w:val="008B0153"/>
    <w:rsid w:val="008B0483"/>
    <w:rsid w:val="008B120C"/>
    <w:rsid w:val="008B51A0"/>
    <w:rsid w:val="008B592A"/>
    <w:rsid w:val="008B7B5C"/>
    <w:rsid w:val="008C0C99"/>
    <w:rsid w:val="008C2017"/>
    <w:rsid w:val="008C202E"/>
    <w:rsid w:val="008C37BC"/>
    <w:rsid w:val="008C4958"/>
    <w:rsid w:val="008C4BAA"/>
    <w:rsid w:val="008C6AE8"/>
    <w:rsid w:val="008C752E"/>
    <w:rsid w:val="008C7573"/>
    <w:rsid w:val="008C7A06"/>
    <w:rsid w:val="008D0F9F"/>
    <w:rsid w:val="008D11D3"/>
    <w:rsid w:val="008D32AC"/>
    <w:rsid w:val="008D34F1"/>
    <w:rsid w:val="008D39D8"/>
    <w:rsid w:val="008D57D8"/>
    <w:rsid w:val="008D6D1A"/>
    <w:rsid w:val="008D78D4"/>
    <w:rsid w:val="008E03DB"/>
    <w:rsid w:val="008E061C"/>
    <w:rsid w:val="008E065E"/>
    <w:rsid w:val="008E0927"/>
    <w:rsid w:val="008E1909"/>
    <w:rsid w:val="008E4482"/>
    <w:rsid w:val="008E624B"/>
    <w:rsid w:val="008F1DA5"/>
    <w:rsid w:val="008F1EAB"/>
    <w:rsid w:val="008F20AE"/>
    <w:rsid w:val="008F2688"/>
    <w:rsid w:val="008F33DC"/>
    <w:rsid w:val="008F477F"/>
    <w:rsid w:val="008F5D93"/>
    <w:rsid w:val="008F688E"/>
    <w:rsid w:val="008F7684"/>
    <w:rsid w:val="00900488"/>
    <w:rsid w:val="00900706"/>
    <w:rsid w:val="00902338"/>
    <w:rsid w:val="00902350"/>
    <w:rsid w:val="0090326B"/>
    <w:rsid w:val="0090336B"/>
    <w:rsid w:val="009034BF"/>
    <w:rsid w:val="009036F3"/>
    <w:rsid w:val="00904802"/>
    <w:rsid w:val="009053AA"/>
    <w:rsid w:val="00906939"/>
    <w:rsid w:val="00910B7D"/>
    <w:rsid w:val="00910CB9"/>
    <w:rsid w:val="00911DD9"/>
    <w:rsid w:val="00911DFB"/>
    <w:rsid w:val="00912956"/>
    <w:rsid w:val="00912B30"/>
    <w:rsid w:val="00912CD1"/>
    <w:rsid w:val="009139D9"/>
    <w:rsid w:val="00914002"/>
    <w:rsid w:val="00914AD8"/>
    <w:rsid w:val="00916079"/>
    <w:rsid w:val="00916212"/>
    <w:rsid w:val="009166DB"/>
    <w:rsid w:val="00916891"/>
    <w:rsid w:val="00917CE9"/>
    <w:rsid w:val="0092092A"/>
    <w:rsid w:val="00920BF2"/>
    <w:rsid w:val="00921562"/>
    <w:rsid w:val="009215AD"/>
    <w:rsid w:val="00922010"/>
    <w:rsid w:val="009242A3"/>
    <w:rsid w:val="00924A9F"/>
    <w:rsid w:val="00926154"/>
    <w:rsid w:val="00930BB4"/>
    <w:rsid w:val="009318B1"/>
    <w:rsid w:val="00931BD9"/>
    <w:rsid w:val="00932AC7"/>
    <w:rsid w:val="009368F3"/>
    <w:rsid w:val="00936E19"/>
    <w:rsid w:val="00936F38"/>
    <w:rsid w:val="00937E8C"/>
    <w:rsid w:val="00940568"/>
    <w:rsid w:val="00941636"/>
    <w:rsid w:val="0094327A"/>
    <w:rsid w:val="00943742"/>
    <w:rsid w:val="00943D91"/>
    <w:rsid w:val="00945C05"/>
    <w:rsid w:val="00946945"/>
    <w:rsid w:val="00947713"/>
    <w:rsid w:val="00947962"/>
    <w:rsid w:val="00950DE7"/>
    <w:rsid w:val="00952488"/>
    <w:rsid w:val="00952949"/>
    <w:rsid w:val="009536D6"/>
    <w:rsid w:val="00953920"/>
    <w:rsid w:val="00953D47"/>
    <w:rsid w:val="0095511A"/>
    <w:rsid w:val="0095681E"/>
    <w:rsid w:val="009572D4"/>
    <w:rsid w:val="00957F6E"/>
    <w:rsid w:val="009607EF"/>
    <w:rsid w:val="00960A51"/>
    <w:rsid w:val="00960AA5"/>
    <w:rsid w:val="009618C9"/>
    <w:rsid w:val="00961921"/>
    <w:rsid w:val="00963B2C"/>
    <w:rsid w:val="0096430A"/>
    <w:rsid w:val="00964A94"/>
    <w:rsid w:val="0096554B"/>
    <w:rsid w:val="0096584A"/>
    <w:rsid w:val="0096627C"/>
    <w:rsid w:val="0096683D"/>
    <w:rsid w:val="00967327"/>
    <w:rsid w:val="00971F08"/>
    <w:rsid w:val="0097289C"/>
    <w:rsid w:val="00974495"/>
    <w:rsid w:val="00975B5A"/>
    <w:rsid w:val="0097603D"/>
    <w:rsid w:val="009766F3"/>
    <w:rsid w:val="00976949"/>
    <w:rsid w:val="00976C2B"/>
    <w:rsid w:val="00977F82"/>
    <w:rsid w:val="00980477"/>
    <w:rsid w:val="00984ADC"/>
    <w:rsid w:val="00985253"/>
    <w:rsid w:val="009853B3"/>
    <w:rsid w:val="0098677F"/>
    <w:rsid w:val="00990630"/>
    <w:rsid w:val="00991761"/>
    <w:rsid w:val="009947D5"/>
    <w:rsid w:val="00994DCA"/>
    <w:rsid w:val="0099520D"/>
    <w:rsid w:val="00995E75"/>
    <w:rsid w:val="009960EC"/>
    <w:rsid w:val="009962FD"/>
    <w:rsid w:val="00996B55"/>
    <w:rsid w:val="009970DD"/>
    <w:rsid w:val="009A0FBA"/>
    <w:rsid w:val="009A1601"/>
    <w:rsid w:val="009A1B3D"/>
    <w:rsid w:val="009A1C47"/>
    <w:rsid w:val="009A462D"/>
    <w:rsid w:val="009A4A80"/>
    <w:rsid w:val="009A4D86"/>
    <w:rsid w:val="009A5CBA"/>
    <w:rsid w:val="009A5F35"/>
    <w:rsid w:val="009A7688"/>
    <w:rsid w:val="009A79B4"/>
    <w:rsid w:val="009B0CB2"/>
    <w:rsid w:val="009B0D3B"/>
    <w:rsid w:val="009B17F8"/>
    <w:rsid w:val="009B1BD7"/>
    <w:rsid w:val="009B1F30"/>
    <w:rsid w:val="009B3AC2"/>
    <w:rsid w:val="009B4DF4"/>
    <w:rsid w:val="009B564E"/>
    <w:rsid w:val="009B64E5"/>
    <w:rsid w:val="009B7584"/>
    <w:rsid w:val="009B7E02"/>
    <w:rsid w:val="009B7E87"/>
    <w:rsid w:val="009C0524"/>
    <w:rsid w:val="009C35DB"/>
    <w:rsid w:val="009C403E"/>
    <w:rsid w:val="009C6EBB"/>
    <w:rsid w:val="009D0CA7"/>
    <w:rsid w:val="009D4FF0"/>
    <w:rsid w:val="009D5F03"/>
    <w:rsid w:val="009D61FC"/>
    <w:rsid w:val="009D6BF0"/>
    <w:rsid w:val="009D703C"/>
    <w:rsid w:val="009D7057"/>
    <w:rsid w:val="009D718F"/>
    <w:rsid w:val="009E068F"/>
    <w:rsid w:val="009E0BBE"/>
    <w:rsid w:val="009E0BC7"/>
    <w:rsid w:val="009E14E0"/>
    <w:rsid w:val="009E1934"/>
    <w:rsid w:val="009E2672"/>
    <w:rsid w:val="009E35DB"/>
    <w:rsid w:val="009E3792"/>
    <w:rsid w:val="009E47A3"/>
    <w:rsid w:val="009E52B6"/>
    <w:rsid w:val="009F08F3"/>
    <w:rsid w:val="009F0F54"/>
    <w:rsid w:val="009F2AFA"/>
    <w:rsid w:val="009F31D3"/>
    <w:rsid w:val="009F3328"/>
    <w:rsid w:val="009F344F"/>
    <w:rsid w:val="00A025BE"/>
    <w:rsid w:val="00A03D54"/>
    <w:rsid w:val="00A048A8"/>
    <w:rsid w:val="00A04F49"/>
    <w:rsid w:val="00A074AB"/>
    <w:rsid w:val="00A1113F"/>
    <w:rsid w:val="00A13E54"/>
    <w:rsid w:val="00A17F63"/>
    <w:rsid w:val="00A211F6"/>
    <w:rsid w:val="00A2141C"/>
    <w:rsid w:val="00A2193B"/>
    <w:rsid w:val="00A2289B"/>
    <w:rsid w:val="00A231E0"/>
    <w:rsid w:val="00A2351A"/>
    <w:rsid w:val="00A2405E"/>
    <w:rsid w:val="00A264A9"/>
    <w:rsid w:val="00A2745C"/>
    <w:rsid w:val="00A27785"/>
    <w:rsid w:val="00A30187"/>
    <w:rsid w:val="00A330BF"/>
    <w:rsid w:val="00A34291"/>
    <w:rsid w:val="00A3448A"/>
    <w:rsid w:val="00A34620"/>
    <w:rsid w:val="00A34A50"/>
    <w:rsid w:val="00A35051"/>
    <w:rsid w:val="00A3549A"/>
    <w:rsid w:val="00A36297"/>
    <w:rsid w:val="00A36E74"/>
    <w:rsid w:val="00A3748E"/>
    <w:rsid w:val="00A40AED"/>
    <w:rsid w:val="00A41077"/>
    <w:rsid w:val="00A41E2B"/>
    <w:rsid w:val="00A45807"/>
    <w:rsid w:val="00A45B74"/>
    <w:rsid w:val="00A469D0"/>
    <w:rsid w:val="00A51EC6"/>
    <w:rsid w:val="00A5231A"/>
    <w:rsid w:val="00A52E1D"/>
    <w:rsid w:val="00A54ED6"/>
    <w:rsid w:val="00A61499"/>
    <w:rsid w:val="00A62A77"/>
    <w:rsid w:val="00A63483"/>
    <w:rsid w:val="00A65390"/>
    <w:rsid w:val="00A657D7"/>
    <w:rsid w:val="00A660AC"/>
    <w:rsid w:val="00A67466"/>
    <w:rsid w:val="00A6788A"/>
    <w:rsid w:val="00A67E6C"/>
    <w:rsid w:val="00A71B99"/>
    <w:rsid w:val="00A71E93"/>
    <w:rsid w:val="00A7267B"/>
    <w:rsid w:val="00A72C59"/>
    <w:rsid w:val="00A72E34"/>
    <w:rsid w:val="00A739D0"/>
    <w:rsid w:val="00A741DF"/>
    <w:rsid w:val="00A749DF"/>
    <w:rsid w:val="00A761D4"/>
    <w:rsid w:val="00A763E4"/>
    <w:rsid w:val="00A770B6"/>
    <w:rsid w:val="00A7763B"/>
    <w:rsid w:val="00A77EC4"/>
    <w:rsid w:val="00A80B3A"/>
    <w:rsid w:val="00A84D9F"/>
    <w:rsid w:val="00A86C4F"/>
    <w:rsid w:val="00A86CF5"/>
    <w:rsid w:val="00A92879"/>
    <w:rsid w:val="00A9442A"/>
    <w:rsid w:val="00AA016F"/>
    <w:rsid w:val="00AA0AB2"/>
    <w:rsid w:val="00AA1684"/>
    <w:rsid w:val="00AA1CDF"/>
    <w:rsid w:val="00AA1E4E"/>
    <w:rsid w:val="00AA1ED6"/>
    <w:rsid w:val="00AA2C56"/>
    <w:rsid w:val="00AA2E84"/>
    <w:rsid w:val="00AA4DE6"/>
    <w:rsid w:val="00AA51D6"/>
    <w:rsid w:val="00AA7793"/>
    <w:rsid w:val="00AB0BC8"/>
    <w:rsid w:val="00AB11CA"/>
    <w:rsid w:val="00AB14D9"/>
    <w:rsid w:val="00AB4437"/>
    <w:rsid w:val="00AB4AB8"/>
    <w:rsid w:val="00AB56EB"/>
    <w:rsid w:val="00AB655E"/>
    <w:rsid w:val="00AC007F"/>
    <w:rsid w:val="00AC0E5B"/>
    <w:rsid w:val="00AC13CE"/>
    <w:rsid w:val="00AC2ECD"/>
    <w:rsid w:val="00AC3119"/>
    <w:rsid w:val="00AC37DE"/>
    <w:rsid w:val="00AC49FB"/>
    <w:rsid w:val="00AC4A09"/>
    <w:rsid w:val="00AC554F"/>
    <w:rsid w:val="00AC5A10"/>
    <w:rsid w:val="00AC75A2"/>
    <w:rsid w:val="00AD0AA3"/>
    <w:rsid w:val="00AD124B"/>
    <w:rsid w:val="00AD3849"/>
    <w:rsid w:val="00AD3F94"/>
    <w:rsid w:val="00AD4A5A"/>
    <w:rsid w:val="00AD5125"/>
    <w:rsid w:val="00AD51C7"/>
    <w:rsid w:val="00AD5C9E"/>
    <w:rsid w:val="00AE163D"/>
    <w:rsid w:val="00AE27AC"/>
    <w:rsid w:val="00AE2834"/>
    <w:rsid w:val="00AE3A49"/>
    <w:rsid w:val="00AE40E0"/>
    <w:rsid w:val="00AE44CA"/>
    <w:rsid w:val="00AE4DBA"/>
    <w:rsid w:val="00AE4F07"/>
    <w:rsid w:val="00AE5B1A"/>
    <w:rsid w:val="00AE5C31"/>
    <w:rsid w:val="00AE6E7B"/>
    <w:rsid w:val="00AE6F66"/>
    <w:rsid w:val="00AE753D"/>
    <w:rsid w:val="00AE7EFC"/>
    <w:rsid w:val="00AF01A4"/>
    <w:rsid w:val="00AF1C5D"/>
    <w:rsid w:val="00AF220D"/>
    <w:rsid w:val="00AF2B58"/>
    <w:rsid w:val="00AF38FA"/>
    <w:rsid w:val="00AF42D7"/>
    <w:rsid w:val="00B00323"/>
    <w:rsid w:val="00B006FE"/>
    <w:rsid w:val="00B007CB"/>
    <w:rsid w:val="00B01566"/>
    <w:rsid w:val="00B02AA9"/>
    <w:rsid w:val="00B02FA3"/>
    <w:rsid w:val="00B03DD9"/>
    <w:rsid w:val="00B03FB2"/>
    <w:rsid w:val="00B05084"/>
    <w:rsid w:val="00B07886"/>
    <w:rsid w:val="00B100EA"/>
    <w:rsid w:val="00B11109"/>
    <w:rsid w:val="00B125CA"/>
    <w:rsid w:val="00B132BC"/>
    <w:rsid w:val="00B13A86"/>
    <w:rsid w:val="00B14172"/>
    <w:rsid w:val="00B15222"/>
    <w:rsid w:val="00B157F9"/>
    <w:rsid w:val="00B15C3C"/>
    <w:rsid w:val="00B20256"/>
    <w:rsid w:val="00B2032D"/>
    <w:rsid w:val="00B20D09"/>
    <w:rsid w:val="00B21AD4"/>
    <w:rsid w:val="00B25BF9"/>
    <w:rsid w:val="00B2763F"/>
    <w:rsid w:val="00B27AAC"/>
    <w:rsid w:val="00B30319"/>
    <w:rsid w:val="00B303FA"/>
    <w:rsid w:val="00B304F3"/>
    <w:rsid w:val="00B306C6"/>
    <w:rsid w:val="00B30929"/>
    <w:rsid w:val="00B30F3A"/>
    <w:rsid w:val="00B326BB"/>
    <w:rsid w:val="00B32DEF"/>
    <w:rsid w:val="00B331D0"/>
    <w:rsid w:val="00B3577A"/>
    <w:rsid w:val="00B35890"/>
    <w:rsid w:val="00B372AA"/>
    <w:rsid w:val="00B4021B"/>
    <w:rsid w:val="00B40445"/>
    <w:rsid w:val="00B40BEF"/>
    <w:rsid w:val="00B41888"/>
    <w:rsid w:val="00B41C1B"/>
    <w:rsid w:val="00B4350F"/>
    <w:rsid w:val="00B44C52"/>
    <w:rsid w:val="00B45A52"/>
    <w:rsid w:val="00B46175"/>
    <w:rsid w:val="00B47436"/>
    <w:rsid w:val="00B47880"/>
    <w:rsid w:val="00B523B9"/>
    <w:rsid w:val="00B53903"/>
    <w:rsid w:val="00B54B2F"/>
    <w:rsid w:val="00B564ED"/>
    <w:rsid w:val="00B5700E"/>
    <w:rsid w:val="00B6188F"/>
    <w:rsid w:val="00B61C73"/>
    <w:rsid w:val="00B664C7"/>
    <w:rsid w:val="00B66F4F"/>
    <w:rsid w:val="00B67E87"/>
    <w:rsid w:val="00B7024A"/>
    <w:rsid w:val="00B72B32"/>
    <w:rsid w:val="00B739F6"/>
    <w:rsid w:val="00B76BD9"/>
    <w:rsid w:val="00B77868"/>
    <w:rsid w:val="00B81369"/>
    <w:rsid w:val="00B81A6C"/>
    <w:rsid w:val="00B8384E"/>
    <w:rsid w:val="00B85279"/>
    <w:rsid w:val="00B85B56"/>
    <w:rsid w:val="00B85DE5"/>
    <w:rsid w:val="00B861E4"/>
    <w:rsid w:val="00B8629E"/>
    <w:rsid w:val="00B87786"/>
    <w:rsid w:val="00B90D39"/>
    <w:rsid w:val="00B90F73"/>
    <w:rsid w:val="00B919E7"/>
    <w:rsid w:val="00B92188"/>
    <w:rsid w:val="00B93B59"/>
    <w:rsid w:val="00B9406A"/>
    <w:rsid w:val="00B94ED5"/>
    <w:rsid w:val="00B97752"/>
    <w:rsid w:val="00BA0010"/>
    <w:rsid w:val="00BA09DA"/>
    <w:rsid w:val="00BA0D3F"/>
    <w:rsid w:val="00BA2280"/>
    <w:rsid w:val="00BA2A08"/>
    <w:rsid w:val="00BA3BC6"/>
    <w:rsid w:val="00BA56D2"/>
    <w:rsid w:val="00BA5DBB"/>
    <w:rsid w:val="00BA651F"/>
    <w:rsid w:val="00BA6A56"/>
    <w:rsid w:val="00BA7084"/>
    <w:rsid w:val="00BA7368"/>
    <w:rsid w:val="00BA76E0"/>
    <w:rsid w:val="00BB0B4C"/>
    <w:rsid w:val="00BB1B86"/>
    <w:rsid w:val="00BB225A"/>
    <w:rsid w:val="00BB2A25"/>
    <w:rsid w:val="00BB498B"/>
    <w:rsid w:val="00BB51E9"/>
    <w:rsid w:val="00BB798A"/>
    <w:rsid w:val="00BC01D9"/>
    <w:rsid w:val="00BC07BB"/>
    <w:rsid w:val="00BC0FDC"/>
    <w:rsid w:val="00BC186B"/>
    <w:rsid w:val="00BC2693"/>
    <w:rsid w:val="00BC3053"/>
    <w:rsid w:val="00BC33FF"/>
    <w:rsid w:val="00BC34A1"/>
    <w:rsid w:val="00BC3B7C"/>
    <w:rsid w:val="00BC4346"/>
    <w:rsid w:val="00BC4D2E"/>
    <w:rsid w:val="00BC5AFB"/>
    <w:rsid w:val="00BD0B71"/>
    <w:rsid w:val="00BD4429"/>
    <w:rsid w:val="00BD48AC"/>
    <w:rsid w:val="00BD5F1A"/>
    <w:rsid w:val="00BE09F8"/>
    <w:rsid w:val="00BE1234"/>
    <w:rsid w:val="00BE2FA6"/>
    <w:rsid w:val="00BE333F"/>
    <w:rsid w:val="00BE3429"/>
    <w:rsid w:val="00BE3C46"/>
    <w:rsid w:val="00BE506B"/>
    <w:rsid w:val="00BE5D2B"/>
    <w:rsid w:val="00BE7406"/>
    <w:rsid w:val="00BE7603"/>
    <w:rsid w:val="00BF015E"/>
    <w:rsid w:val="00BF3279"/>
    <w:rsid w:val="00BF3F36"/>
    <w:rsid w:val="00BF407B"/>
    <w:rsid w:val="00BF55F1"/>
    <w:rsid w:val="00BF74C7"/>
    <w:rsid w:val="00BF7AEF"/>
    <w:rsid w:val="00C002E6"/>
    <w:rsid w:val="00C00E6E"/>
    <w:rsid w:val="00C0140D"/>
    <w:rsid w:val="00C015F1"/>
    <w:rsid w:val="00C01C22"/>
    <w:rsid w:val="00C01F33"/>
    <w:rsid w:val="00C022B4"/>
    <w:rsid w:val="00C02A48"/>
    <w:rsid w:val="00C02CC6"/>
    <w:rsid w:val="00C038BD"/>
    <w:rsid w:val="00C03E94"/>
    <w:rsid w:val="00C040F7"/>
    <w:rsid w:val="00C0419F"/>
    <w:rsid w:val="00C041B0"/>
    <w:rsid w:val="00C044AB"/>
    <w:rsid w:val="00C046D8"/>
    <w:rsid w:val="00C0561A"/>
    <w:rsid w:val="00C05706"/>
    <w:rsid w:val="00C07377"/>
    <w:rsid w:val="00C10478"/>
    <w:rsid w:val="00C12107"/>
    <w:rsid w:val="00C134CD"/>
    <w:rsid w:val="00C14D4B"/>
    <w:rsid w:val="00C154BB"/>
    <w:rsid w:val="00C17F02"/>
    <w:rsid w:val="00C211A1"/>
    <w:rsid w:val="00C231FC"/>
    <w:rsid w:val="00C27640"/>
    <w:rsid w:val="00C279B5"/>
    <w:rsid w:val="00C27C45"/>
    <w:rsid w:val="00C30F02"/>
    <w:rsid w:val="00C339E7"/>
    <w:rsid w:val="00C35B55"/>
    <w:rsid w:val="00C3719D"/>
    <w:rsid w:val="00C3757A"/>
    <w:rsid w:val="00C42812"/>
    <w:rsid w:val="00C42EB6"/>
    <w:rsid w:val="00C439AD"/>
    <w:rsid w:val="00C5108F"/>
    <w:rsid w:val="00C51BAA"/>
    <w:rsid w:val="00C52ED8"/>
    <w:rsid w:val="00C53BEF"/>
    <w:rsid w:val="00C53C98"/>
    <w:rsid w:val="00C5421F"/>
    <w:rsid w:val="00C54995"/>
    <w:rsid w:val="00C54D41"/>
    <w:rsid w:val="00C5687A"/>
    <w:rsid w:val="00C6000C"/>
    <w:rsid w:val="00C60783"/>
    <w:rsid w:val="00C611B7"/>
    <w:rsid w:val="00C6129D"/>
    <w:rsid w:val="00C635B9"/>
    <w:rsid w:val="00C63F75"/>
    <w:rsid w:val="00C64672"/>
    <w:rsid w:val="00C664BB"/>
    <w:rsid w:val="00C67399"/>
    <w:rsid w:val="00C70697"/>
    <w:rsid w:val="00C72EF4"/>
    <w:rsid w:val="00C75636"/>
    <w:rsid w:val="00C75D2F"/>
    <w:rsid w:val="00C7602F"/>
    <w:rsid w:val="00C767BE"/>
    <w:rsid w:val="00C76E3C"/>
    <w:rsid w:val="00C8144B"/>
    <w:rsid w:val="00C81454"/>
    <w:rsid w:val="00C81568"/>
    <w:rsid w:val="00C826FE"/>
    <w:rsid w:val="00C83A8F"/>
    <w:rsid w:val="00C871AC"/>
    <w:rsid w:val="00C87220"/>
    <w:rsid w:val="00C9027A"/>
    <w:rsid w:val="00C9068E"/>
    <w:rsid w:val="00C90D8B"/>
    <w:rsid w:val="00C91D64"/>
    <w:rsid w:val="00C93C4B"/>
    <w:rsid w:val="00C944AB"/>
    <w:rsid w:val="00C94BEE"/>
    <w:rsid w:val="00C94C12"/>
    <w:rsid w:val="00C95B40"/>
    <w:rsid w:val="00CA04D3"/>
    <w:rsid w:val="00CA13C6"/>
    <w:rsid w:val="00CA186E"/>
    <w:rsid w:val="00CA1ED8"/>
    <w:rsid w:val="00CA21D8"/>
    <w:rsid w:val="00CA4D6F"/>
    <w:rsid w:val="00CA6132"/>
    <w:rsid w:val="00CB1F63"/>
    <w:rsid w:val="00CB39F5"/>
    <w:rsid w:val="00CB700D"/>
    <w:rsid w:val="00CB7170"/>
    <w:rsid w:val="00CC0184"/>
    <w:rsid w:val="00CC040E"/>
    <w:rsid w:val="00CC0D8F"/>
    <w:rsid w:val="00CC111F"/>
    <w:rsid w:val="00CC1645"/>
    <w:rsid w:val="00CC1F24"/>
    <w:rsid w:val="00CC2011"/>
    <w:rsid w:val="00CC3EA0"/>
    <w:rsid w:val="00CC4CA1"/>
    <w:rsid w:val="00CC5F56"/>
    <w:rsid w:val="00CC7B45"/>
    <w:rsid w:val="00CD1188"/>
    <w:rsid w:val="00CD1413"/>
    <w:rsid w:val="00CD16B2"/>
    <w:rsid w:val="00CD2ED1"/>
    <w:rsid w:val="00CD337B"/>
    <w:rsid w:val="00CD3CF6"/>
    <w:rsid w:val="00CD4F25"/>
    <w:rsid w:val="00CE0424"/>
    <w:rsid w:val="00CE1329"/>
    <w:rsid w:val="00CE3617"/>
    <w:rsid w:val="00CE3712"/>
    <w:rsid w:val="00CE6DB1"/>
    <w:rsid w:val="00CE7561"/>
    <w:rsid w:val="00CE78E7"/>
    <w:rsid w:val="00CF0595"/>
    <w:rsid w:val="00CF1354"/>
    <w:rsid w:val="00CF1701"/>
    <w:rsid w:val="00CF2F1C"/>
    <w:rsid w:val="00CF3B1F"/>
    <w:rsid w:val="00CF3BF6"/>
    <w:rsid w:val="00CF625B"/>
    <w:rsid w:val="00CF687E"/>
    <w:rsid w:val="00CF6ECE"/>
    <w:rsid w:val="00CF76B7"/>
    <w:rsid w:val="00D0349B"/>
    <w:rsid w:val="00D040C9"/>
    <w:rsid w:val="00D04659"/>
    <w:rsid w:val="00D05492"/>
    <w:rsid w:val="00D062D5"/>
    <w:rsid w:val="00D06D6B"/>
    <w:rsid w:val="00D07E1A"/>
    <w:rsid w:val="00D10249"/>
    <w:rsid w:val="00D1130E"/>
    <w:rsid w:val="00D115C3"/>
    <w:rsid w:val="00D11897"/>
    <w:rsid w:val="00D12CA6"/>
    <w:rsid w:val="00D13135"/>
    <w:rsid w:val="00D13355"/>
    <w:rsid w:val="00D13E4E"/>
    <w:rsid w:val="00D157CD"/>
    <w:rsid w:val="00D2060D"/>
    <w:rsid w:val="00D214CF"/>
    <w:rsid w:val="00D223DE"/>
    <w:rsid w:val="00D226DE"/>
    <w:rsid w:val="00D239A7"/>
    <w:rsid w:val="00D23F47"/>
    <w:rsid w:val="00D24C1B"/>
    <w:rsid w:val="00D26928"/>
    <w:rsid w:val="00D26B49"/>
    <w:rsid w:val="00D33705"/>
    <w:rsid w:val="00D340EB"/>
    <w:rsid w:val="00D36845"/>
    <w:rsid w:val="00D36E71"/>
    <w:rsid w:val="00D37D87"/>
    <w:rsid w:val="00D40B33"/>
    <w:rsid w:val="00D4270E"/>
    <w:rsid w:val="00D4312D"/>
    <w:rsid w:val="00D4318F"/>
    <w:rsid w:val="00D438BF"/>
    <w:rsid w:val="00D440F8"/>
    <w:rsid w:val="00D46450"/>
    <w:rsid w:val="00D50791"/>
    <w:rsid w:val="00D50F97"/>
    <w:rsid w:val="00D53BD5"/>
    <w:rsid w:val="00D546F0"/>
    <w:rsid w:val="00D546FF"/>
    <w:rsid w:val="00D55AD5"/>
    <w:rsid w:val="00D576CA"/>
    <w:rsid w:val="00D60CEE"/>
    <w:rsid w:val="00D61AF5"/>
    <w:rsid w:val="00D645BD"/>
    <w:rsid w:val="00D652B5"/>
    <w:rsid w:val="00D65D51"/>
    <w:rsid w:val="00D66155"/>
    <w:rsid w:val="00D708B0"/>
    <w:rsid w:val="00D70BDF"/>
    <w:rsid w:val="00D71055"/>
    <w:rsid w:val="00D71BCF"/>
    <w:rsid w:val="00D723B3"/>
    <w:rsid w:val="00D76158"/>
    <w:rsid w:val="00D777E3"/>
    <w:rsid w:val="00D77A7C"/>
    <w:rsid w:val="00D77B1D"/>
    <w:rsid w:val="00D80116"/>
    <w:rsid w:val="00D8021F"/>
    <w:rsid w:val="00D80335"/>
    <w:rsid w:val="00D80383"/>
    <w:rsid w:val="00D81E49"/>
    <w:rsid w:val="00D823C6"/>
    <w:rsid w:val="00D824BE"/>
    <w:rsid w:val="00D83086"/>
    <w:rsid w:val="00D8388E"/>
    <w:rsid w:val="00D83CB5"/>
    <w:rsid w:val="00D84560"/>
    <w:rsid w:val="00D85800"/>
    <w:rsid w:val="00D861CD"/>
    <w:rsid w:val="00D8658A"/>
    <w:rsid w:val="00D86CA3"/>
    <w:rsid w:val="00D871CE"/>
    <w:rsid w:val="00D9196D"/>
    <w:rsid w:val="00D91F1F"/>
    <w:rsid w:val="00D928BD"/>
    <w:rsid w:val="00D92982"/>
    <w:rsid w:val="00D932F6"/>
    <w:rsid w:val="00D933D4"/>
    <w:rsid w:val="00D93F16"/>
    <w:rsid w:val="00DA2BAB"/>
    <w:rsid w:val="00DA305E"/>
    <w:rsid w:val="00DA5417"/>
    <w:rsid w:val="00DA56E8"/>
    <w:rsid w:val="00DA70FE"/>
    <w:rsid w:val="00DA735B"/>
    <w:rsid w:val="00DA73E6"/>
    <w:rsid w:val="00DB0352"/>
    <w:rsid w:val="00DB06C5"/>
    <w:rsid w:val="00DB0A9F"/>
    <w:rsid w:val="00DB139C"/>
    <w:rsid w:val="00DB3412"/>
    <w:rsid w:val="00DB377D"/>
    <w:rsid w:val="00DB38F0"/>
    <w:rsid w:val="00DB54B0"/>
    <w:rsid w:val="00DB6F28"/>
    <w:rsid w:val="00DC0379"/>
    <w:rsid w:val="00DC2D36"/>
    <w:rsid w:val="00DC4AF3"/>
    <w:rsid w:val="00DC5011"/>
    <w:rsid w:val="00DC53EF"/>
    <w:rsid w:val="00DC66D6"/>
    <w:rsid w:val="00DD00CE"/>
    <w:rsid w:val="00DD215C"/>
    <w:rsid w:val="00DD2F64"/>
    <w:rsid w:val="00DD300C"/>
    <w:rsid w:val="00DD3698"/>
    <w:rsid w:val="00DE1FA1"/>
    <w:rsid w:val="00DE2243"/>
    <w:rsid w:val="00DE3191"/>
    <w:rsid w:val="00DE330C"/>
    <w:rsid w:val="00DE3800"/>
    <w:rsid w:val="00DE5608"/>
    <w:rsid w:val="00DE58D0"/>
    <w:rsid w:val="00DE654F"/>
    <w:rsid w:val="00DE677F"/>
    <w:rsid w:val="00DE6997"/>
    <w:rsid w:val="00DF0B6E"/>
    <w:rsid w:val="00DF0E78"/>
    <w:rsid w:val="00DF1267"/>
    <w:rsid w:val="00DF15E0"/>
    <w:rsid w:val="00DF37A0"/>
    <w:rsid w:val="00DF418A"/>
    <w:rsid w:val="00DF64A8"/>
    <w:rsid w:val="00DF6A7E"/>
    <w:rsid w:val="00DF6B8D"/>
    <w:rsid w:val="00DF6DBF"/>
    <w:rsid w:val="00DF71A0"/>
    <w:rsid w:val="00E00A2F"/>
    <w:rsid w:val="00E0205E"/>
    <w:rsid w:val="00E04C21"/>
    <w:rsid w:val="00E110E7"/>
    <w:rsid w:val="00E11B20"/>
    <w:rsid w:val="00E14D9A"/>
    <w:rsid w:val="00E17978"/>
    <w:rsid w:val="00E17FA2"/>
    <w:rsid w:val="00E20DDC"/>
    <w:rsid w:val="00E20FBE"/>
    <w:rsid w:val="00E22330"/>
    <w:rsid w:val="00E25802"/>
    <w:rsid w:val="00E26094"/>
    <w:rsid w:val="00E26572"/>
    <w:rsid w:val="00E2680A"/>
    <w:rsid w:val="00E26E7E"/>
    <w:rsid w:val="00E30005"/>
    <w:rsid w:val="00E30B5A"/>
    <w:rsid w:val="00E3123D"/>
    <w:rsid w:val="00E31461"/>
    <w:rsid w:val="00E31D43"/>
    <w:rsid w:val="00E32608"/>
    <w:rsid w:val="00E34188"/>
    <w:rsid w:val="00E34B6E"/>
    <w:rsid w:val="00E35559"/>
    <w:rsid w:val="00E359EB"/>
    <w:rsid w:val="00E35E8D"/>
    <w:rsid w:val="00E3723A"/>
    <w:rsid w:val="00E37860"/>
    <w:rsid w:val="00E422C8"/>
    <w:rsid w:val="00E446F1"/>
    <w:rsid w:val="00E45C96"/>
    <w:rsid w:val="00E46886"/>
    <w:rsid w:val="00E47AEF"/>
    <w:rsid w:val="00E500E5"/>
    <w:rsid w:val="00E50600"/>
    <w:rsid w:val="00E53B75"/>
    <w:rsid w:val="00E544CF"/>
    <w:rsid w:val="00E54E3B"/>
    <w:rsid w:val="00E56AE5"/>
    <w:rsid w:val="00E57565"/>
    <w:rsid w:val="00E57760"/>
    <w:rsid w:val="00E57B45"/>
    <w:rsid w:val="00E60B32"/>
    <w:rsid w:val="00E6241D"/>
    <w:rsid w:val="00E63838"/>
    <w:rsid w:val="00E64434"/>
    <w:rsid w:val="00E660D3"/>
    <w:rsid w:val="00E674AA"/>
    <w:rsid w:val="00E67C51"/>
    <w:rsid w:val="00E7127C"/>
    <w:rsid w:val="00E72EFC"/>
    <w:rsid w:val="00E73044"/>
    <w:rsid w:val="00E758D4"/>
    <w:rsid w:val="00E758EC"/>
    <w:rsid w:val="00E809CF"/>
    <w:rsid w:val="00E8234C"/>
    <w:rsid w:val="00E83AA9"/>
    <w:rsid w:val="00E84CBC"/>
    <w:rsid w:val="00E85928"/>
    <w:rsid w:val="00E861EB"/>
    <w:rsid w:val="00E87448"/>
    <w:rsid w:val="00E87822"/>
    <w:rsid w:val="00E9008B"/>
    <w:rsid w:val="00E90395"/>
    <w:rsid w:val="00E90E49"/>
    <w:rsid w:val="00E90EBE"/>
    <w:rsid w:val="00E9122D"/>
    <w:rsid w:val="00E917F9"/>
    <w:rsid w:val="00E927F4"/>
    <w:rsid w:val="00E9291C"/>
    <w:rsid w:val="00E92D40"/>
    <w:rsid w:val="00E93489"/>
    <w:rsid w:val="00E93FFE"/>
    <w:rsid w:val="00E94F8A"/>
    <w:rsid w:val="00E97F88"/>
    <w:rsid w:val="00EA1DFB"/>
    <w:rsid w:val="00EA44E5"/>
    <w:rsid w:val="00EA71B6"/>
    <w:rsid w:val="00EA7A41"/>
    <w:rsid w:val="00EB077B"/>
    <w:rsid w:val="00EB4EA2"/>
    <w:rsid w:val="00EB7640"/>
    <w:rsid w:val="00EB7795"/>
    <w:rsid w:val="00EB78B6"/>
    <w:rsid w:val="00EC11DF"/>
    <w:rsid w:val="00EC13BF"/>
    <w:rsid w:val="00EC1AD3"/>
    <w:rsid w:val="00EC27C6"/>
    <w:rsid w:val="00EC2CFD"/>
    <w:rsid w:val="00EC4207"/>
    <w:rsid w:val="00EC45B7"/>
    <w:rsid w:val="00EC5653"/>
    <w:rsid w:val="00EC5A21"/>
    <w:rsid w:val="00EC5C5B"/>
    <w:rsid w:val="00EC71CE"/>
    <w:rsid w:val="00ED0CAA"/>
    <w:rsid w:val="00ED1006"/>
    <w:rsid w:val="00ED17E8"/>
    <w:rsid w:val="00ED1E77"/>
    <w:rsid w:val="00ED282A"/>
    <w:rsid w:val="00ED3FE6"/>
    <w:rsid w:val="00ED49A5"/>
    <w:rsid w:val="00ED6C0F"/>
    <w:rsid w:val="00ED7BC8"/>
    <w:rsid w:val="00EE1EF5"/>
    <w:rsid w:val="00EE3D05"/>
    <w:rsid w:val="00EE4E0B"/>
    <w:rsid w:val="00EF03E4"/>
    <w:rsid w:val="00EF0799"/>
    <w:rsid w:val="00EF18FE"/>
    <w:rsid w:val="00EF3384"/>
    <w:rsid w:val="00EF3E5C"/>
    <w:rsid w:val="00EF5764"/>
    <w:rsid w:val="00EF5787"/>
    <w:rsid w:val="00EF60D0"/>
    <w:rsid w:val="00F0103C"/>
    <w:rsid w:val="00F03ACC"/>
    <w:rsid w:val="00F043FF"/>
    <w:rsid w:val="00F04ADB"/>
    <w:rsid w:val="00F04EAC"/>
    <w:rsid w:val="00F0528D"/>
    <w:rsid w:val="00F05E98"/>
    <w:rsid w:val="00F06C67"/>
    <w:rsid w:val="00F06DFD"/>
    <w:rsid w:val="00F071D1"/>
    <w:rsid w:val="00F07533"/>
    <w:rsid w:val="00F10629"/>
    <w:rsid w:val="00F1194C"/>
    <w:rsid w:val="00F13EAD"/>
    <w:rsid w:val="00F154BD"/>
    <w:rsid w:val="00F15FA5"/>
    <w:rsid w:val="00F165AA"/>
    <w:rsid w:val="00F1761D"/>
    <w:rsid w:val="00F17AF8"/>
    <w:rsid w:val="00F209B7"/>
    <w:rsid w:val="00F21D1D"/>
    <w:rsid w:val="00F21D30"/>
    <w:rsid w:val="00F2376F"/>
    <w:rsid w:val="00F23AB4"/>
    <w:rsid w:val="00F243D8"/>
    <w:rsid w:val="00F2488B"/>
    <w:rsid w:val="00F30828"/>
    <w:rsid w:val="00F30ABB"/>
    <w:rsid w:val="00F313D6"/>
    <w:rsid w:val="00F32FA0"/>
    <w:rsid w:val="00F340E7"/>
    <w:rsid w:val="00F354DB"/>
    <w:rsid w:val="00F3626F"/>
    <w:rsid w:val="00F3650E"/>
    <w:rsid w:val="00F36729"/>
    <w:rsid w:val="00F37ED3"/>
    <w:rsid w:val="00F40EEC"/>
    <w:rsid w:val="00F40F0C"/>
    <w:rsid w:val="00F414C8"/>
    <w:rsid w:val="00F4766C"/>
    <w:rsid w:val="00F47927"/>
    <w:rsid w:val="00F47B2B"/>
    <w:rsid w:val="00F507D1"/>
    <w:rsid w:val="00F519CE"/>
    <w:rsid w:val="00F51ADA"/>
    <w:rsid w:val="00F53608"/>
    <w:rsid w:val="00F607C5"/>
    <w:rsid w:val="00F60DEA"/>
    <w:rsid w:val="00F62BC8"/>
    <w:rsid w:val="00F6302A"/>
    <w:rsid w:val="00F64C2B"/>
    <w:rsid w:val="00F651BE"/>
    <w:rsid w:val="00F67578"/>
    <w:rsid w:val="00F67F53"/>
    <w:rsid w:val="00F703BE"/>
    <w:rsid w:val="00F70A3C"/>
    <w:rsid w:val="00F71A46"/>
    <w:rsid w:val="00F71F69"/>
    <w:rsid w:val="00F72B72"/>
    <w:rsid w:val="00F73265"/>
    <w:rsid w:val="00F739C9"/>
    <w:rsid w:val="00F74BB9"/>
    <w:rsid w:val="00F75582"/>
    <w:rsid w:val="00F75B06"/>
    <w:rsid w:val="00F76EFA"/>
    <w:rsid w:val="00F77988"/>
    <w:rsid w:val="00F80182"/>
    <w:rsid w:val="00F80385"/>
    <w:rsid w:val="00F804BE"/>
    <w:rsid w:val="00F8084A"/>
    <w:rsid w:val="00F817CE"/>
    <w:rsid w:val="00F82B46"/>
    <w:rsid w:val="00F83EA7"/>
    <w:rsid w:val="00F8456C"/>
    <w:rsid w:val="00F8461D"/>
    <w:rsid w:val="00F859D8"/>
    <w:rsid w:val="00F86118"/>
    <w:rsid w:val="00F868F5"/>
    <w:rsid w:val="00F876DF"/>
    <w:rsid w:val="00F9056A"/>
    <w:rsid w:val="00F90985"/>
    <w:rsid w:val="00F90A1D"/>
    <w:rsid w:val="00F90F8D"/>
    <w:rsid w:val="00F92782"/>
    <w:rsid w:val="00F93AA9"/>
    <w:rsid w:val="00F94B35"/>
    <w:rsid w:val="00F94D6C"/>
    <w:rsid w:val="00F966BA"/>
    <w:rsid w:val="00F96985"/>
    <w:rsid w:val="00F97838"/>
    <w:rsid w:val="00FA2BB3"/>
    <w:rsid w:val="00FA350B"/>
    <w:rsid w:val="00FB4605"/>
    <w:rsid w:val="00FB4C80"/>
    <w:rsid w:val="00FB526D"/>
    <w:rsid w:val="00FB5AB0"/>
    <w:rsid w:val="00FB6A6A"/>
    <w:rsid w:val="00FB6CB7"/>
    <w:rsid w:val="00FC12B3"/>
    <w:rsid w:val="00FC24AC"/>
    <w:rsid w:val="00FC261E"/>
    <w:rsid w:val="00FC3AC6"/>
    <w:rsid w:val="00FC66F5"/>
    <w:rsid w:val="00FC7429"/>
    <w:rsid w:val="00FD07F6"/>
    <w:rsid w:val="00FD0D8E"/>
    <w:rsid w:val="00FD108A"/>
    <w:rsid w:val="00FD11AE"/>
    <w:rsid w:val="00FD1311"/>
    <w:rsid w:val="00FD15D2"/>
    <w:rsid w:val="00FD1EC8"/>
    <w:rsid w:val="00FD2310"/>
    <w:rsid w:val="00FD23E4"/>
    <w:rsid w:val="00FD2425"/>
    <w:rsid w:val="00FD47ED"/>
    <w:rsid w:val="00FD4CF5"/>
    <w:rsid w:val="00FD54EE"/>
    <w:rsid w:val="00FD5B25"/>
    <w:rsid w:val="00FD5D65"/>
    <w:rsid w:val="00FD5F33"/>
    <w:rsid w:val="00FD6253"/>
    <w:rsid w:val="00FD74DB"/>
    <w:rsid w:val="00FD7660"/>
    <w:rsid w:val="00FE0655"/>
    <w:rsid w:val="00FE0E40"/>
    <w:rsid w:val="00FE1FAA"/>
    <w:rsid w:val="00FE2365"/>
    <w:rsid w:val="00FE29CE"/>
    <w:rsid w:val="00FE4C7B"/>
    <w:rsid w:val="00FE6A24"/>
    <w:rsid w:val="00FE7336"/>
    <w:rsid w:val="00FE787C"/>
    <w:rsid w:val="00FF039F"/>
    <w:rsid w:val="00FF2500"/>
    <w:rsid w:val="00FF378B"/>
    <w:rsid w:val="00FF3B9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376D8F"/>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9"/>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eading 2 Char,H2 Char,h2 Char,标题 2,Header 2,Header2,22,heading2,2nd level,H21,H22,H23,H24,H25,R2,E2,†berschrift 2,õberschrift 2"/>
    <w:basedOn w:val="Heading1"/>
    <w:next w:val="Normal"/>
    <w:uiPriority w:val="9"/>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50F97"/>
    <w:pPr>
      <w:numPr>
        <w:ilvl w:val="3"/>
      </w:numPr>
      <w:outlineLvl w:val="3"/>
    </w:pPr>
    <w:rPr>
      <w:sz w:val="24"/>
      <w:szCs w:val="24"/>
    </w:rPr>
  </w:style>
  <w:style w:type="paragraph" w:styleId="Heading5">
    <w:name w:val="heading 5"/>
    <w:basedOn w:val="Heading4"/>
    <w:next w:val="Normal"/>
    <w:uiPriority w:val="9"/>
    <w:qFormat/>
    <w:rsid w:val="00D50F97"/>
    <w:pPr>
      <w:numPr>
        <w:ilvl w:val="4"/>
      </w:numPr>
      <w:outlineLvl w:val="4"/>
    </w:pPr>
    <w:rPr>
      <w:sz w:val="22"/>
      <w:szCs w:val="22"/>
    </w:rPr>
  </w:style>
  <w:style w:type="paragraph" w:styleId="Heading6">
    <w:name w:val="heading 6"/>
    <w:basedOn w:val="Normal"/>
    <w:next w:val="Normal"/>
    <w:uiPriority w:val="9"/>
    <w:qFormat/>
    <w:rsid w:val="00D50F97"/>
    <w:pPr>
      <w:keepNext/>
      <w:keepLines/>
      <w:numPr>
        <w:ilvl w:val="5"/>
        <w:numId w:val="1"/>
      </w:numPr>
      <w:spacing w:before="120"/>
      <w:outlineLvl w:val="5"/>
    </w:pPr>
    <w:rPr>
      <w:rFonts w:cs="Arial"/>
    </w:rPr>
  </w:style>
  <w:style w:type="paragraph" w:styleId="Heading7">
    <w:name w:val="heading 7"/>
    <w:basedOn w:val="Normal"/>
    <w:next w:val="Normal"/>
    <w:uiPriority w:val="9"/>
    <w:qFormat/>
    <w:rsid w:val="00D50F97"/>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D50F97"/>
    <w:pPr>
      <w:numPr>
        <w:ilvl w:val="7"/>
      </w:numPr>
      <w:outlineLvl w:val="7"/>
    </w:pPr>
  </w:style>
  <w:style w:type="paragraph" w:styleId="Heading9">
    <w:name w:val="heading 9"/>
    <w:basedOn w:val="Heading8"/>
    <w:next w:val="Normal"/>
    <w:uiPriority w:val="9"/>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0A4D8A"/>
    <w:rPr>
      <w:rFonts w:ascii="Arial" w:hAnsi="Arial"/>
      <w:lang w:val="en-GB" w:eastAsia="zh-CN"/>
    </w:rPr>
  </w:style>
  <w:style w:type="paragraph" w:styleId="Quote">
    <w:name w:val="Quote"/>
    <w:basedOn w:val="Normal"/>
    <w:next w:val="Normal"/>
    <w:link w:val="QuoteChar"/>
    <w:uiPriority w:val="29"/>
    <w:qFormat/>
    <w:rsid w:val="002D682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D682E"/>
    <w:rPr>
      <w:rFonts w:ascii="Arial" w:hAnsi="Arial"/>
      <w:i/>
      <w:iCs/>
      <w:color w:val="404040" w:themeColor="text1" w:themeTint="BF"/>
      <w:lang w:val="en-GB" w:eastAsia="zh-CN"/>
    </w:rPr>
  </w:style>
  <w:style w:type="character" w:styleId="PlaceholderText">
    <w:name w:val="Placeholder Text"/>
    <w:basedOn w:val="DefaultParagraphFont"/>
    <w:uiPriority w:val="99"/>
    <w:semiHidden/>
    <w:rsid w:val="001D728C"/>
    <w:rPr>
      <w:color w:val="808080"/>
    </w:rPr>
  </w:style>
  <w:style w:type="table" w:styleId="TableGrid">
    <w:name w:val="Table Grid"/>
    <w:basedOn w:val="TableNormal"/>
    <w:rsid w:val="008736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36FE2"/>
    <w:pPr>
      <w:ind w:left="720"/>
      <w:contextualSpacing/>
    </w:pPr>
  </w:style>
  <w:style w:type="paragraph" w:styleId="Revision">
    <w:name w:val="Revision"/>
    <w:hidden/>
    <w:uiPriority w:val="99"/>
    <w:semiHidden/>
    <w:rsid w:val="00F80385"/>
    <w:rPr>
      <w:rFonts w:ascii="Arial" w:hAnsi="Arial"/>
      <w:lang w:val="en-GB" w:eastAsia="zh-CN"/>
    </w:rPr>
  </w:style>
  <w:style w:type="paragraph" w:customStyle="1" w:styleId="3GPPNormalText">
    <w:name w:val="3GPP Normal Text"/>
    <w:basedOn w:val="BodyText"/>
    <w:link w:val="3GPPNormalTextChar"/>
    <w:qFormat/>
    <w:rsid w:val="00A3748E"/>
    <w:pPr>
      <w:overflowPunct/>
      <w:autoSpaceDE/>
      <w:autoSpaceDN/>
      <w:adjustRightInd/>
      <w:ind w:left="720" w:hanging="720"/>
      <w:textAlignment w:val="auto"/>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A3748E"/>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10.png"/><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8</Value>
      <Value>7</Value>
      <Value>6</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76073510-bd0d-418e-b921-a79baa36539a</TermId>
        </TermInfo>
        <TermInfo xmlns="http://schemas.microsoft.com/office/infopath/2007/PartnerControls">
          <TermName xmlns="http://schemas.microsoft.com/office/infopath/2007/PartnerControls">Ericsson</TermName>
          <TermId xmlns="http://schemas.microsoft.com/office/infopath/2007/PartnerControls">96dc0346-57d1-49d7-95a4-5992fb9ef59a</TermId>
        </TermInfo>
        <TermInfo xmlns="http://schemas.microsoft.com/office/infopath/2007/PartnerControls">
          <TermName xmlns="http://schemas.microsoft.com/office/infopath/2007/PartnerControls">TDoc</TermName>
          <TermId xmlns="http://schemas.microsoft.com/office/infopath/2007/PartnerControls">70e00669-d53e-4f11-86e9-5b5799f0aab1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5NUHHDQN7SK2-1-3684</_dlc_DocId>
    <_dlc_DocIdUrl xmlns="f166a696-7b5b-4ccd-9f0c-ffde0cceec81">
      <Url>https://ericsson.sharepoint.com/sites/star/_layouts/15/DocIdRedir.aspx?ID=5NUHHDQN7SK2-1-3684</Url>
      <Description>5NUHHDQN7SK2-1-3684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65E45D-940C-4B0E-BDA1-40B98DF38957}">
  <ds:schemaRefs>
    <ds:schemaRef ds:uri="Microsoft.SharePoint.Taxonomy.ContentTypeSync"/>
  </ds:schemaRefs>
</ds:datastoreItem>
</file>

<file path=customXml/itemProps2.xml><?xml version="1.0" encoding="utf-8"?>
<ds:datastoreItem xmlns:ds="http://schemas.openxmlformats.org/officeDocument/2006/customXml" ds:itemID="{ACA5359B-6B9F-4A97-ACCC-AB80B0AFDB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4.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5.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6.xml><?xml version="1.0" encoding="utf-8"?>
<ds:datastoreItem xmlns:ds="http://schemas.openxmlformats.org/officeDocument/2006/customXml" ds:itemID="{311455F8-9604-49EE-8FAC-9E1762754431}">
  <ds:schemaRefs>
    <ds:schemaRef ds:uri="http://schemas.microsoft.com/sharepoint/events"/>
  </ds:schemaRefs>
</ds:datastoreItem>
</file>

<file path=customXml/itemProps7.xml><?xml version="1.0" encoding="utf-8"?>
<ds:datastoreItem xmlns:ds="http://schemas.openxmlformats.org/officeDocument/2006/customXml" ds:itemID="{4C3BD119-CAB0-4853-9FF0-A5FC67FA7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42</TotalTime>
  <Pages>11</Pages>
  <Words>3611</Words>
  <Characters>19140</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22706</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Yezi Huang</dc:creator>
  <cp:keywords>TDoc; Ericsson; 3GPP</cp:keywords>
  <cp:lastModifiedBy>Erik Dahlman</cp:lastModifiedBy>
  <cp:revision>6</cp:revision>
  <cp:lastPrinted>2018-09-28T13:17:00Z</cp:lastPrinted>
  <dcterms:created xsi:type="dcterms:W3CDTF">2018-09-28T13:50:00Z</dcterms:created>
  <dcterms:modified xsi:type="dcterms:W3CDTF">2018-09-28T21:12:00Z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6;#3GPP|76073510-bd0d-418e-b921-a79baa36539a;#8;#Ericsson|96dc0346-57d1-49d7-95a4-5992fb9ef59a;#7;#TDoc|70e00669-d53e-4f11-86e9-5b5799f0aab1</vt:lpwstr>
  </property>
  <property fmtid="{D5CDD505-2E9C-101B-9397-08002B2CF9AE}" pid="4" name="_dlc_DocId">
    <vt:lpwstr>5NUHHDQN7SK2-1-561</vt:lpwstr>
  </property>
  <property fmtid="{D5CDD505-2E9C-101B-9397-08002B2CF9AE}" pid="5" name="_dlc_DocIdItemGuid">
    <vt:lpwstr>88cef875-e040-4f77-8fb7-097f6396163d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