
<file path=[Content_Types].xml><?xml version="1.0" encoding="utf-8"?>
<Types xmlns="http://schemas.openxmlformats.org/package/2006/content-type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34A3BB" w14:textId="2AA9A055" w:rsidR="003E1ABD" w:rsidRPr="0082465F" w:rsidRDefault="0084492F" w:rsidP="003E1ABD">
      <w:pPr>
        <w:tabs>
          <w:tab w:val="right" w:pos="9216"/>
        </w:tabs>
        <w:spacing w:after="0"/>
        <w:jc w:val="left"/>
        <w:rPr>
          <w:b/>
          <w:kern w:val="2"/>
          <w:lang w:val="en-GB" w:eastAsia="zh-CN"/>
        </w:rPr>
      </w:pPr>
      <w:r>
        <w:rPr>
          <w:noProof/>
          <w:lang w:eastAsia="zh-CN"/>
        </w:rPr>
        <mc:AlternateContent>
          <mc:Choice Requires="wps">
            <w:drawing>
              <wp:anchor distT="0" distB="0" distL="114300" distR="114300" simplePos="0" relativeHeight="251659264" behindDoc="0" locked="1" layoutInCell="1" allowOverlap="1" wp14:anchorId="54017CB5" wp14:editId="13E78F9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9E86FC"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F/bBIA0FAABGFgAADgAAAAAAAAAAAAAAAAAuAgAAZHJzL2Uyb0RvYy54bWxQ&#10;SwECLQAUAAYACAAAACEACNszb9YAAAD/AAAADwAAAAAAAAAAAAAAAABnBwAAZHJzL2Rvd25yZXYu&#10;eG1sUEsFBgAAAAAEAAQA8wAAAGo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anchorlock/>
              </v:shape>
            </w:pict>
          </mc:Fallback>
        </mc:AlternateContent>
      </w:r>
      <w:r w:rsidR="003E1ABD" w:rsidRPr="0082465F">
        <w:rPr>
          <w:b/>
          <w:kern w:val="2"/>
          <w:lang w:val="en-GB" w:eastAsia="zh-CN"/>
        </w:rPr>
        <w:t>3GPP TSG RAN WG1 Meeting #94</w:t>
      </w:r>
      <w:r w:rsidR="00D45017">
        <w:rPr>
          <w:b/>
          <w:kern w:val="2"/>
          <w:lang w:val="en-GB" w:eastAsia="zh-CN"/>
        </w:rPr>
        <w:t>bis</w:t>
      </w:r>
      <w:r w:rsidR="003E1ABD" w:rsidRPr="0082465F">
        <w:rPr>
          <w:b/>
          <w:kern w:val="2"/>
          <w:lang w:val="en-GB" w:eastAsia="zh-CN"/>
        </w:rPr>
        <w:tab/>
      </w:r>
      <w:r w:rsidR="00643682" w:rsidRPr="005408DD">
        <w:rPr>
          <w:b/>
          <w:kern w:val="2"/>
          <w:lang w:val="en-GB" w:eastAsia="zh-CN"/>
        </w:rPr>
        <w:t>R1-</w:t>
      </w:r>
      <w:r w:rsidR="00E27FF3" w:rsidRPr="005408DD">
        <w:rPr>
          <w:b/>
          <w:kern w:val="2"/>
          <w:lang w:val="en-GB" w:eastAsia="zh-CN"/>
        </w:rPr>
        <w:t>18</w:t>
      </w:r>
      <w:r w:rsidR="00E27FF3" w:rsidRPr="00E27FF3">
        <w:rPr>
          <w:b/>
          <w:kern w:val="2"/>
          <w:lang w:val="en-GB" w:eastAsia="zh-CN"/>
        </w:rPr>
        <w:t>1</w:t>
      </w:r>
      <w:r w:rsidR="00FE2118">
        <w:rPr>
          <w:b/>
          <w:kern w:val="2"/>
          <w:lang w:val="en-GB" w:eastAsia="zh-CN"/>
        </w:rPr>
        <w:t>0</w:t>
      </w:r>
      <w:r w:rsidR="00E27FF3" w:rsidRPr="00E27FF3">
        <w:rPr>
          <w:b/>
          <w:kern w:val="2"/>
          <w:lang w:val="en-GB" w:eastAsia="zh-CN"/>
        </w:rPr>
        <w:t>105</w:t>
      </w:r>
    </w:p>
    <w:p w14:paraId="767A2455" w14:textId="66EF2A6A" w:rsidR="003E1ABD" w:rsidRPr="0082465F" w:rsidRDefault="00D45017" w:rsidP="003E1ABD">
      <w:pPr>
        <w:tabs>
          <w:tab w:val="right" w:pos="9216"/>
        </w:tabs>
        <w:spacing w:after="0"/>
        <w:jc w:val="left"/>
        <w:rPr>
          <w:b/>
          <w:kern w:val="2"/>
          <w:lang w:val="en-GB" w:eastAsia="zh-CN"/>
        </w:rPr>
      </w:pPr>
      <w:r>
        <w:rPr>
          <w:b/>
          <w:kern w:val="2"/>
          <w:lang w:eastAsia="zh-CN"/>
        </w:rPr>
        <w:t>Chengdu, China, October 8</w:t>
      </w:r>
      <w:r w:rsidRPr="00E155DF">
        <w:rPr>
          <w:b/>
          <w:kern w:val="2"/>
          <w:vertAlign w:val="superscript"/>
          <w:lang w:eastAsia="zh-CN"/>
        </w:rPr>
        <w:t>th</w:t>
      </w:r>
      <w:r>
        <w:rPr>
          <w:b/>
          <w:kern w:val="2"/>
          <w:lang w:eastAsia="zh-CN"/>
        </w:rPr>
        <w:t xml:space="preserve"> – 12</w:t>
      </w:r>
      <w:r w:rsidRPr="006D75C1">
        <w:rPr>
          <w:b/>
          <w:kern w:val="2"/>
          <w:vertAlign w:val="superscript"/>
          <w:lang w:eastAsia="zh-CN"/>
        </w:rPr>
        <w:t>th</w:t>
      </w:r>
      <w:r>
        <w:rPr>
          <w:b/>
          <w:kern w:val="2"/>
          <w:lang w:eastAsia="zh-CN"/>
        </w:rPr>
        <w:t>, 2018</w:t>
      </w:r>
    </w:p>
    <w:p w14:paraId="46D0C432" w14:textId="77777777" w:rsidR="003E1ABD" w:rsidRPr="00D45017" w:rsidRDefault="003E1ABD" w:rsidP="003E1ABD">
      <w:pPr>
        <w:pBdr>
          <w:top w:val="single" w:sz="4" w:space="1" w:color="auto"/>
        </w:pBdr>
        <w:spacing w:after="0"/>
        <w:jc w:val="left"/>
        <w:rPr>
          <w:b/>
          <w:kern w:val="2"/>
          <w:sz w:val="16"/>
          <w:szCs w:val="16"/>
          <w:lang w:eastAsia="zh-CN"/>
        </w:rPr>
      </w:pPr>
    </w:p>
    <w:p w14:paraId="52037A9E" w14:textId="4A749470" w:rsidR="003E1ABD" w:rsidRPr="0082465F" w:rsidRDefault="003E1ABD" w:rsidP="003E1ABD">
      <w:pPr>
        <w:spacing w:after="0"/>
        <w:ind w:left="1555" w:hanging="1555"/>
        <w:jc w:val="left"/>
        <w:rPr>
          <w:b/>
          <w:kern w:val="2"/>
          <w:lang w:val="en-GB" w:eastAsia="zh-CN"/>
        </w:rPr>
      </w:pPr>
      <w:r w:rsidRPr="00B16E7F">
        <w:rPr>
          <w:b/>
          <w:kern w:val="2"/>
          <w:lang w:val="en-GB" w:eastAsia="zh-CN"/>
        </w:rPr>
        <w:t>Agenda Item:</w:t>
      </w:r>
      <w:r w:rsidRPr="00B16E7F">
        <w:rPr>
          <w:b/>
          <w:kern w:val="2"/>
          <w:lang w:val="en-GB" w:eastAsia="zh-CN"/>
        </w:rPr>
        <w:tab/>
      </w:r>
      <w:r w:rsidR="00796168" w:rsidRPr="00B16E7F">
        <w:rPr>
          <w:b/>
          <w:kern w:val="2"/>
          <w:lang w:val="en-GB" w:eastAsia="zh-CN"/>
        </w:rPr>
        <w:t>7</w:t>
      </w:r>
      <w:r w:rsidR="00D45017" w:rsidRPr="00B16E7F">
        <w:rPr>
          <w:b/>
          <w:kern w:val="2"/>
          <w:lang w:val="en-GB" w:eastAsia="zh-CN"/>
        </w:rPr>
        <w:t>.</w:t>
      </w:r>
      <w:r w:rsidR="00796168" w:rsidRPr="00B16E7F">
        <w:rPr>
          <w:b/>
          <w:kern w:val="2"/>
          <w:lang w:val="en-GB" w:eastAsia="zh-CN"/>
        </w:rPr>
        <w:t>2</w:t>
      </w:r>
      <w:r w:rsidR="00D45017" w:rsidRPr="00B16E7F">
        <w:rPr>
          <w:b/>
          <w:kern w:val="2"/>
          <w:lang w:val="en-GB" w:eastAsia="zh-CN"/>
        </w:rPr>
        <w:t>.</w:t>
      </w:r>
      <w:r w:rsidR="00796168" w:rsidRPr="00B16E7F">
        <w:rPr>
          <w:b/>
          <w:kern w:val="2"/>
          <w:lang w:val="en-GB" w:eastAsia="zh-CN"/>
        </w:rPr>
        <w:t>8</w:t>
      </w:r>
      <w:r w:rsidR="00D45017" w:rsidRPr="00B16E7F">
        <w:rPr>
          <w:b/>
          <w:kern w:val="2"/>
          <w:lang w:val="en-GB" w:eastAsia="zh-CN"/>
        </w:rPr>
        <w:t>.</w:t>
      </w:r>
      <w:r w:rsidR="00796168" w:rsidRPr="00B16E7F">
        <w:rPr>
          <w:b/>
          <w:kern w:val="2"/>
          <w:lang w:val="en-GB" w:eastAsia="zh-CN"/>
        </w:rPr>
        <w:t>6</w:t>
      </w:r>
    </w:p>
    <w:p w14:paraId="6A83F209" w14:textId="77777777" w:rsidR="003E1ABD" w:rsidRPr="0082465F" w:rsidRDefault="003E1ABD" w:rsidP="003E1ABD">
      <w:pPr>
        <w:spacing w:after="0"/>
        <w:ind w:left="1555" w:hanging="1555"/>
        <w:jc w:val="left"/>
        <w:rPr>
          <w:b/>
          <w:kern w:val="2"/>
          <w:lang w:val="en-GB" w:eastAsia="zh-CN"/>
        </w:rPr>
      </w:pPr>
      <w:r w:rsidRPr="0082465F">
        <w:rPr>
          <w:b/>
          <w:kern w:val="2"/>
          <w:lang w:val="en-GB" w:eastAsia="zh-CN"/>
        </w:rPr>
        <w:t>Source:</w:t>
      </w:r>
      <w:r w:rsidRPr="0082465F">
        <w:rPr>
          <w:b/>
          <w:kern w:val="2"/>
          <w:lang w:val="en-GB" w:eastAsia="zh-CN"/>
        </w:rPr>
        <w:tab/>
        <w:t>Huawei, HiSilicon</w:t>
      </w:r>
    </w:p>
    <w:p w14:paraId="62E94006" w14:textId="3A9C87B4" w:rsidR="003E1ABD" w:rsidRPr="0082465F" w:rsidRDefault="003E1ABD" w:rsidP="003E1ABD">
      <w:pPr>
        <w:spacing w:after="0"/>
        <w:ind w:left="1555" w:hanging="1555"/>
        <w:jc w:val="left"/>
        <w:rPr>
          <w:b/>
          <w:kern w:val="2"/>
          <w:lang w:val="en-GB" w:eastAsia="zh-CN"/>
        </w:rPr>
      </w:pPr>
      <w:r w:rsidRPr="0082465F">
        <w:rPr>
          <w:b/>
          <w:kern w:val="2"/>
          <w:lang w:val="en-GB" w:eastAsia="zh-CN"/>
        </w:rPr>
        <w:t>Title:</w:t>
      </w:r>
      <w:r w:rsidRPr="0082465F">
        <w:rPr>
          <w:b/>
          <w:kern w:val="2"/>
          <w:lang w:val="en-GB" w:eastAsia="zh-CN"/>
        </w:rPr>
        <w:tab/>
      </w:r>
      <w:r w:rsidR="00D45017" w:rsidRPr="00D45017">
        <w:rPr>
          <w:b/>
          <w:kern w:val="2"/>
          <w:lang w:val="en-GB" w:eastAsia="zh-CN"/>
        </w:rPr>
        <w:t>Beam management enhancements for latency and overhead reduction</w:t>
      </w:r>
    </w:p>
    <w:p w14:paraId="294A1094" w14:textId="07D4ECBC" w:rsidR="003E1ABD" w:rsidRPr="0082465F" w:rsidRDefault="003E1ABD" w:rsidP="003E1ABD">
      <w:pPr>
        <w:spacing w:after="0"/>
        <w:ind w:left="1555" w:hanging="1555"/>
        <w:jc w:val="left"/>
        <w:rPr>
          <w:b/>
          <w:kern w:val="2"/>
          <w:lang w:val="en-GB" w:eastAsia="zh-CN"/>
        </w:rPr>
      </w:pPr>
      <w:r w:rsidRPr="0082465F">
        <w:rPr>
          <w:b/>
          <w:kern w:val="2"/>
          <w:lang w:val="en-GB" w:eastAsia="zh-CN"/>
        </w:rPr>
        <w:t>Document for:</w:t>
      </w:r>
      <w:r w:rsidRPr="0082465F">
        <w:rPr>
          <w:b/>
          <w:kern w:val="2"/>
          <w:lang w:val="en-GB" w:eastAsia="zh-CN"/>
        </w:rPr>
        <w:tab/>
        <w:t xml:space="preserve">Discussion and </w:t>
      </w:r>
      <w:r w:rsidR="00C80FA0">
        <w:rPr>
          <w:b/>
          <w:kern w:val="2"/>
          <w:lang w:val="en-GB" w:eastAsia="zh-CN"/>
        </w:rPr>
        <w:t>D</w:t>
      </w:r>
      <w:bookmarkStart w:id="0" w:name="_GoBack"/>
      <w:bookmarkEnd w:id="0"/>
      <w:r w:rsidRPr="0082465F">
        <w:rPr>
          <w:b/>
          <w:kern w:val="2"/>
          <w:lang w:val="en-GB" w:eastAsia="zh-CN"/>
        </w:rPr>
        <w:t>ecision</w:t>
      </w:r>
    </w:p>
    <w:p w14:paraId="196AD4E9" w14:textId="77777777" w:rsidR="003E1ABD" w:rsidRPr="0082465F" w:rsidRDefault="003E1ABD" w:rsidP="003E1ABD">
      <w:pPr>
        <w:pBdr>
          <w:bottom w:val="single" w:sz="4" w:space="1" w:color="auto"/>
        </w:pBdr>
        <w:spacing w:after="0"/>
        <w:jc w:val="left"/>
        <w:rPr>
          <w:b/>
          <w:kern w:val="2"/>
          <w:sz w:val="16"/>
          <w:szCs w:val="16"/>
          <w:lang w:val="en-GB" w:eastAsia="zh-CN"/>
        </w:rPr>
      </w:pPr>
    </w:p>
    <w:p w14:paraId="3276ABA3" w14:textId="77777777" w:rsidR="003E1ABD" w:rsidRPr="0082465F" w:rsidRDefault="003E1ABD" w:rsidP="003E1ABD">
      <w:pPr>
        <w:pStyle w:val="1"/>
        <w:spacing w:before="0" w:afterLines="50"/>
        <w:rPr>
          <w:lang w:val="en-GB"/>
        </w:rPr>
      </w:pPr>
      <w:r w:rsidRPr="0082465F">
        <w:rPr>
          <w:lang w:val="en-GB"/>
        </w:rPr>
        <w:t>Introduction</w:t>
      </w:r>
    </w:p>
    <w:p w14:paraId="0DA36083" w14:textId="1B9AA9A0" w:rsidR="002D6A4D" w:rsidRDefault="00A14116" w:rsidP="003E1ABD">
      <w:pPr>
        <w:rPr>
          <w:kern w:val="2"/>
          <w:lang w:val="en-GB" w:eastAsia="zh-CN"/>
        </w:rPr>
      </w:pPr>
      <w:r>
        <w:rPr>
          <w:kern w:val="2"/>
          <w:lang w:val="en-GB" w:eastAsia="zh-CN"/>
        </w:rPr>
        <w:t>I</w:t>
      </w:r>
      <w:r w:rsidR="003E1ABD" w:rsidRPr="004977B2">
        <w:rPr>
          <w:kern w:val="2"/>
          <w:lang w:val="en-GB" w:eastAsia="zh-CN"/>
        </w:rPr>
        <w:t>t was agreed to study enhancement(s) on UL and/or DL transmit beam selection</w:t>
      </w:r>
      <w:r w:rsidR="00800B00">
        <w:rPr>
          <w:kern w:val="2"/>
          <w:lang w:val="en-GB" w:eastAsia="zh-CN"/>
        </w:rPr>
        <w:t xml:space="preserve"> for </w:t>
      </w:r>
      <w:r w:rsidR="003E1ABD" w:rsidRPr="004977B2">
        <w:rPr>
          <w:kern w:val="2"/>
          <w:lang w:val="en-GB" w:eastAsia="zh-CN"/>
        </w:rPr>
        <w:t>latency and overhead</w:t>
      </w:r>
      <w:r w:rsidR="00800B00">
        <w:rPr>
          <w:kern w:val="2"/>
          <w:lang w:val="en-GB" w:eastAsia="zh-CN"/>
        </w:rPr>
        <w:t xml:space="preserve"> reduction</w:t>
      </w:r>
      <w:r w:rsidR="006E05FD">
        <w:rPr>
          <w:kern w:val="2"/>
          <w:lang w:val="en-GB" w:eastAsia="zh-CN"/>
        </w:rPr>
        <w:t xml:space="preserve"> in Rel-16 </w:t>
      </w:r>
      <w:r w:rsidR="00800B00">
        <w:rPr>
          <w:kern w:val="2"/>
          <w:lang w:val="en-GB" w:eastAsia="zh-CN"/>
        </w:rPr>
        <w:t>as follows</w:t>
      </w:r>
      <w:r>
        <w:rPr>
          <w:kern w:val="2"/>
          <w:lang w:val="en-GB" w:eastAsia="zh-CN"/>
        </w:rPr>
        <w:t xml:space="preserve"> </w:t>
      </w:r>
      <w:r w:rsidR="00021F45">
        <w:rPr>
          <w:kern w:val="2"/>
          <w:lang w:val="en-GB" w:eastAsia="zh-CN"/>
        </w:rPr>
        <w:fldChar w:fldCharType="begin"/>
      </w:r>
      <w:r w:rsidR="00021F45">
        <w:rPr>
          <w:kern w:val="2"/>
          <w:lang w:val="en-GB" w:eastAsia="zh-CN"/>
        </w:rPr>
        <w:instrText xml:space="preserve"> REF _Ref525922767 \r \h </w:instrText>
      </w:r>
      <w:r w:rsidR="00021F45">
        <w:rPr>
          <w:kern w:val="2"/>
          <w:lang w:val="en-GB" w:eastAsia="zh-CN"/>
        </w:rPr>
      </w:r>
      <w:r w:rsidR="00021F45">
        <w:rPr>
          <w:kern w:val="2"/>
          <w:lang w:val="en-GB" w:eastAsia="zh-CN"/>
        </w:rPr>
        <w:fldChar w:fldCharType="separate"/>
      </w:r>
      <w:r w:rsidR="00021F45">
        <w:rPr>
          <w:kern w:val="2"/>
          <w:lang w:val="en-GB" w:eastAsia="zh-CN"/>
        </w:rPr>
        <w:t>[1]</w:t>
      </w:r>
      <w:r w:rsidR="00021F45">
        <w:rPr>
          <w:kern w:val="2"/>
          <w:lang w:val="en-GB" w:eastAsia="zh-CN"/>
        </w:rPr>
        <w:fldChar w:fldCharType="end"/>
      </w:r>
      <w:r w:rsidR="00C16230">
        <w:rPr>
          <w:kern w:val="2"/>
          <w:lang w:val="en-GB" w:eastAsia="zh-CN"/>
        </w:rPr>
        <w:t>.</w:t>
      </w:r>
    </w:p>
    <w:p w14:paraId="4FBA4254" w14:textId="77777777" w:rsidR="00800B00" w:rsidRPr="00401C76" w:rsidRDefault="00800B00" w:rsidP="0082465F">
      <w:pPr>
        <w:numPr>
          <w:ilvl w:val="0"/>
          <w:numId w:val="47"/>
        </w:numPr>
        <w:overflowPunct w:val="0"/>
        <w:spacing w:after="0"/>
        <w:ind w:right="-96"/>
        <w:jc w:val="left"/>
        <w:rPr>
          <w:lang w:eastAsia="ko-KR"/>
        </w:rPr>
      </w:pPr>
      <w:r w:rsidRPr="00401C76">
        <w:rPr>
          <w:lang w:eastAsia="ko-KR"/>
        </w:rPr>
        <w:t xml:space="preserve">Enhancements on multi-beam operation, primarily targeting </w:t>
      </w:r>
      <w:r w:rsidRPr="007729DC">
        <w:rPr>
          <w:rFonts w:eastAsia="Malgun Gothic" w:hint="eastAsia"/>
          <w:lang w:eastAsia="ko-KR"/>
        </w:rPr>
        <w:t>FR2</w:t>
      </w:r>
      <w:r w:rsidRPr="00401C76">
        <w:rPr>
          <w:lang w:eastAsia="ko-KR"/>
        </w:rPr>
        <w:t xml:space="preserve"> operation:</w:t>
      </w:r>
    </w:p>
    <w:p w14:paraId="378F67F5" w14:textId="77777777" w:rsidR="00800B00" w:rsidRPr="00401C76" w:rsidRDefault="00800B00" w:rsidP="0082465F">
      <w:pPr>
        <w:numPr>
          <w:ilvl w:val="1"/>
          <w:numId w:val="47"/>
        </w:numPr>
        <w:overflowPunct w:val="0"/>
        <w:spacing w:after="0"/>
        <w:ind w:right="-96"/>
        <w:jc w:val="left"/>
        <w:rPr>
          <w:lang w:eastAsia="ko-KR"/>
        </w:rPr>
      </w:pPr>
      <w:r w:rsidRPr="00401C76">
        <w:rPr>
          <w:rFonts w:eastAsia="Malgun Gothic" w:hint="eastAsia"/>
          <w:lang w:eastAsia="ko-KR"/>
        </w:rPr>
        <w:t>P</w:t>
      </w:r>
      <w:r w:rsidRPr="00401C76">
        <w:rPr>
          <w:rFonts w:hint="eastAsia"/>
        </w:rPr>
        <w:t xml:space="preserve">erform study </w:t>
      </w:r>
      <w:r w:rsidRPr="00401C76">
        <w:t xml:space="preserve">and, if needed, </w:t>
      </w:r>
      <w:r w:rsidRPr="00401C76">
        <w:rPr>
          <w:lang w:eastAsia="ko-KR"/>
        </w:rPr>
        <w:t>specify enhance</w:t>
      </w:r>
      <w:r w:rsidRPr="00401C76">
        <w:rPr>
          <w:rFonts w:eastAsia="Malgun Gothic" w:hint="eastAsia"/>
          <w:lang w:eastAsia="ko-KR"/>
        </w:rPr>
        <w:t>ment(s)</w:t>
      </w:r>
      <w:r w:rsidRPr="00401C76">
        <w:rPr>
          <w:lang w:eastAsia="ko-KR"/>
        </w:rPr>
        <w:t xml:space="preserve"> </w:t>
      </w:r>
      <w:r w:rsidRPr="00401C76">
        <w:rPr>
          <w:rFonts w:eastAsia="Malgun Gothic" w:hint="eastAsia"/>
          <w:lang w:eastAsia="ko-KR"/>
        </w:rPr>
        <w:t xml:space="preserve">on UL and/or DL transmit </w:t>
      </w:r>
      <w:r w:rsidRPr="00401C76">
        <w:rPr>
          <w:lang w:eastAsia="ko-KR"/>
        </w:rPr>
        <w:t xml:space="preserve">beam </w:t>
      </w:r>
      <w:r w:rsidRPr="00401C76">
        <w:rPr>
          <w:rFonts w:eastAsia="Malgun Gothic" w:hint="eastAsia"/>
          <w:lang w:eastAsia="ko-KR"/>
        </w:rPr>
        <w:t xml:space="preserve">selection specified in Rel-15 to </w:t>
      </w:r>
      <w:r w:rsidRPr="00401C76">
        <w:rPr>
          <w:rFonts w:eastAsia="Malgun Gothic"/>
          <w:lang w:eastAsia="ko-KR"/>
        </w:rPr>
        <w:t>reduce</w:t>
      </w:r>
      <w:r w:rsidRPr="00401C76">
        <w:rPr>
          <w:rFonts w:eastAsia="Malgun Gothic" w:hint="eastAsia"/>
          <w:lang w:eastAsia="ko-KR"/>
        </w:rPr>
        <w:t xml:space="preserve"> latency and overhead </w:t>
      </w:r>
    </w:p>
    <w:p w14:paraId="1393FADF" w14:textId="77777777" w:rsidR="00800B00" w:rsidRPr="00401C76" w:rsidRDefault="00800B00" w:rsidP="0082465F">
      <w:pPr>
        <w:numPr>
          <w:ilvl w:val="1"/>
          <w:numId w:val="47"/>
        </w:numPr>
        <w:overflowPunct w:val="0"/>
        <w:spacing w:after="0"/>
        <w:ind w:right="-96"/>
        <w:jc w:val="left"/>
        <w:rPr>
          <w:lang w:eastAsia="ko-KR"/>
        </w:rPr>
      </w:pPr>
      <w:r w:rsidRPr="00401C76">
        <w:rPr>
          <w:rFonts w:eastAsia="Malgun Gothic" w:hint="eastAsia"/>
          <w:lang w:eastAsia="ko-KR"/>
        </w:rPr>
        <w:t>S</w:t>
      </w:r>
      <w:r w:rsidRPr="00401C76">
        <w:rPr>
          <w:lang w:eastAsia="ko-KR"/>
        </w:rPr>
        <w:t xml:space="preserve">pecify </w:t>
      </w:r>
      <w:r w:rsidRPr="00401C76">
        <w:rPr>
          <w:rFonts w:eastAsia="Malgun Gothic" w:hint="eastAsia"/>
          <w:lang w:eastAsia="ko-KR"/>
        </w:rPr>
        <w:t xml:space="preserve">UL transmit </w:t>
      </w:r>
      <w:r w:rsidRPr="00401C76">
        <w:rPr>
          <w:lang w:eastAsia="ko-KR"/>
        </w:rPr>
        <w:t xml:space="preserve">beam </w:t>
      </w:r>
      <w:r w:rsidRPr="00401C76">
        <w:rPr>
          <w:rFonts w:eastAsia="Malgun Gothic" w:hint="eastAsia"/>
          <w:lang w:eastAsia="ko-KR"/>
        </w:rPr>
        <w:t xml:space="preserve">selection for multi-panel operation </w:t>
      </w:r>
      <w:r w:rsidRPr="00401C76">
        <w:rPr>
          <w:rFonts w:eastAsia="Malgun Gothic"/>
          <w:lang w:eastAsia="ko-KR"/>
        </w:rPr>
        <w:t>that</w:t>
      </w:r>
      <w:r w:rsidRPr="00401C76">
        <w:rPr>
          <w:rFonts w:eastAsia="Malgun Gothic" w:hint="eastAsia"/>
          <w:lang w:eastAsia="ko-KR"/>
        </w:rPr>
        <w:t xml:space="preserve"> facilitates panel-specific beam selection</w:t>
      </w:r>
    </w:p>
    <w:p w14:paraId="2F0C00D3" w14:textId="77777777" w:rsidR="00800B00" w:rsidRPr="0082465F" w:rsidRDefault="00800B00" w:rsidP="0082465F">
      <w:pPr>
        <w:numPr>
          <w:ilvl w:val="1"/>
          <w:numId w:val="47"/>
        </w:numPr>
        <w:overflowPunct w:val="0"/>
        <w:spacing w:after="0"/>
        <w:ind w:right="-96"/>
        <w:jc w:val="left"/>
        <w:rPr>
          <w:lang w:eastAsia="ko-KR"/>
        </w:rPr>
      </w:pPr>
      <w:r w:rsidRPr="00401C76">
        <w:rPr>
          <w:rFonts w:hint="eastAsia"/>
          <w:lang w:eastAsia="ko-KR"/>
        </w:rPr>
        <w:t>Specify a beam failure recovery for SCell based on the beam failure recovery specified in Rel-15</w:t>
      </w:r>
    </w:p>
    <w:p w14:paraId="7A8860E3" w14:textId="77777777" w:rsidR="00800B00" w:rsidRPr="0082465F" w:rsidRDefault="00800B00" w:rsidP="0082465F">
      <w:pPr>
        <w:numPr>
          <w:ilvl w:val="1"/>
          <w:numId w:val="47"/>
        </w:numPr>
        <w:overflowPunct w:val="0"/>
        <w:spacing w:afterLines="50"/>
        <w:ind w:left="806" w:right="-96" w:hanging="403"/>
        <w:jc w:val="left"/>
        <w:rPr>
          <w:lang w:eastAsia="ko-KR"/>
        </w:rPr>
      </w:pPr>
      <w:r w:rsidRPr="00390BA1">
        <w:rPr>
          <w:rFonts w:eastAsia="Malgun Gothic" w:hint="eastAsia"/>
          <w:lang w:eastAsia="ko-KR"/>
        </w:rPr>
        <w:t>Specify measurement and reporting of either L1-RSRQ or L1-SINR</w:t>
      </w:r>
    </w:p>
    <w:p w14:paraId="5CF9D42E" w14:textId="77777777" w:rsidR="003E1ABD" w:rsidRPr="004977B2" w:rsidRDefault="003E1ABD" w:rsidP="003E1ABD">
      <w:pPr>
        <w:rPr>
          <w:kern w:val="2"/>
          <w:lang w:val="en-GB" w:eastAsia="zh-CN"/>
        </w:rPr>
      </w:pPr>
      <w:r w:rsidRPr="004977B2">
        <w:rPr>
          <w:kern w:val="2"/>
          <w:lang w:val="en-GB" w:eastAsia="zh-CN"/>
        </w:rPr>
        <w:t xml:space="preserve">In this </w:t>
      </w:r>
      <w:r w:rsidR="002D6A4D">
        <w:rPr>
          <w:kern w:val="2"/>
          <w:lang w:val="en-GB" w:eastAsia="zh-CN"/>
        </w:rPr>
        <w:t>contribution</w:t>
      </w:r>
      <w:r w:rsidRPr="004977B2">
        <w:rPr>
          <w:kern w:val="2"/>
          <w:lang w:val="en-GB" w:eastAsia="zh-CN"/>
        </w:rPr>
        <w:t xml:space="preserve">, </w:t>
      </w:r>
      <w:r w:rsidR="002D6A4D">
        <w:rPr>
          <w:kern w:val="2"/>
          <w:lang w:val="en-GB" w:eastAsia="zh-CN"/>
        </w:rPr>
        <w:t xml:space="preserve">we discuss several scenarios </w:t>
      </w:r>
      <w:r w:rsidR="001549F7">
        <w:rPr>
          <w:kern w:val="2"/>
          <w:lang w:val="en-GB" w:eastAsia="zh-CN"/>
        </w:rPr>
        <w:t xml:space="preserve">identified thus far </w:t>
      </w:r>
      <w:r w:rsidR="002D6A4D">
        <w:rPr>
          <w:kern w:val="2"/>
          <w:lang w:val="en-GB" w:eastAsia="zh-CN"/>
        </w:rPr>
        <w:t xml:space="preserve">where excessive latency/overhead is </w:t>
      </w:r>
      <w:r w:rsidR="00F21F31">
        <w:rPr>
          <w:kern w:val="2"/>
          <w:lang w:val="en-GB" w:eastAsia="zh-CN"/>
        </w:rPr>
        <w:t>difficult to avoid</w:t>
      </w:r>
      <w:r w:rsidR="002D6A4D">
        <w:rPr>
          <w:kern w:val="2"/>
          <w:lang w:val="en-GB" w:eastAsia="zh-CN"/>
        </w:rPr>
        <w:t xml:space="preserve"> with Rel-15 BM</w:t>
      </w:r>
      <w:r w:rsidR="001549F7">
        <w:rPr>
          <w:kern w:val="2"/>
          <w:lang w:val="en-GB" w:eastAsia="zh-CN"/>
        </w:rPr>
        <w:t xml:space="preserve"> </w:t>
      </w:r>
      <w:r w:rsidR="002D6A4D">
        <w:rPr>
          <w:kern w:val="2"/>
          <w:lang w:val="en-GB" w:eastAsia="zh-CN"/>
        </w:rPr>
        <w:t xml:space="preserve">and possible solutions to be </w:t>
      </w:r>
      <w:r w:rsidR="00015279">
        <w:rPr>
          <w:kern w:val="2"/>
          <w:lang w:val="en-GB" w:eastAsia="zh-CN"/>
        </w:rPr>
        <w:t>studied</w:t>
      </w:r>
      <w:r w:rsidR="002D6A4D">
        <w:rPr>
          <w:kern w:val="2"/>
          <w:lang w:val="en-GB" w:eastAsia="zh-CN"/>
        </w:rPr>
        <w:t xml:space="preserve"> in Rel-16</w:t>
      </w:r>
      <w:r w:rsidR="001E628B" w:rsidRPr="004977B2">
        <w:rPr>
          <w:kern w:val="2"/>
          <w:lang w:val="en-GB" w:eastAsia="zh-CN"/>
        </w:rPr>
        <w:t>.</w:t>
      </w:r>
    </w:p>
    <w:p w14:paraId="1171AC05" w14:textId="77777777" w:rsidR="00B80B7A" w:rsidRDefault="00B80B7A" w:rsidP="005408DD">
      <w:pPr>
        <w:pStyle w:val="1"/>
        <w:spacing w:before="0" w:afterLines="50"/>
        <w:rPr>
          <w:lang w:val="en-GB"/>
        </w:rPr>
      </w:pPr>
      <w:r w:rsidRPr="005408DD">
        <w:rPr>
          <w:lang w:val="en-GB"/>
        </w:rPr>
        <w:t>Evaluation methodology</w:t>
      </w:r>
    </w:p>
    <w:p w14:paraId="50E10791" w14:textId="77777777" w:rsidR="00B80B7A" w:rsidRPr="00160CC7" w:rsidRDefault="00B80B7A" w:rsidP="00B80B7A">
      <w:pPr>
        <w:rPr>
          <w:kern w:val="2"/>
          <w:lang w:val="en-GB" w:eastAsia="zh-CN"/>
        </w:rPr>
      </w:pPr>
      <w:r>
        <w:rPr>
          <w:kern w:val="2"/>
          <w:lang w:val="en-GB" w:eastAsia="zh-CN"/>
        </w:rPr>
        <w:t>Since overhead and latency reduction is still in the study phase, we discuss the evaluation method first. The suggested evaluation methodologies for overhead/latency reduction are:</w:t>
      </w:r>
    </w:p>
    <w:p w14:paraId="782DD255" w14:textId="085AD42C" w:rsidR="00B80B7A" w:rsidRPr="00A54743" w:rsidRDefault="007D085E" w:rsidP="007D085E">
      <w:pPr>
        <w:pStyle w:val="af"/>
        <w:numPr>
          <w:ilvl w:val="0"/>
          <w:numId w:val="50"/>
        </w:numPr>
        <w:rPr>
          <w:kern w:val="2"/>
          <w:lang w:val="en-GB" w:eastAsia="zh-CN"/>
        </w:rPr>
      </w:pPr>
      <w:r>
        <w:rPr>
          <w:kern w:val="2"/>
          <w:lang w:val="en-GB" w:eastAsia="zh-CN"/>
        </w:rPr>
        <w:t xml:space="preserve">Conventional metrics via LLS/SLS simulations like </w:t>
      </w:r>
      <w:r w:rsidR="00B80B7A" w:rsidRPr="0006573C">
        <w:rPr>
          <w:kern w:val="2"/>
          <w:lang w:val="en-GB" w:eastAsia="zh-CN"/>
        </w:rPr>
        <w:t>spectrum efficiency, 5th percentile user throughput, user perceived throughput</w:t>
      </w:r>
      <w:r>
        <w:rPr>
          <w:kern w:val="2"/>
          <w:lang w:val="en-GB" w:eastAsia="zh-CN"/>
        </w:rPr>
        <w:t xml:space="preserve">, </w:t>
      </w:r>
      <w:r w:rsidR="00B80B7A">
        <w:rPr>
          <w:kern w:val="2"/>
          <w:lang w:val="en-GB" w:eastAsia="zh-CN"/>
        </w:rPr>
        <w:t>s</w:t>
      </w:r>
      <w:r w:rsidR="00B80B7A" w:rsidRPr="009D4135">
        <w:rPr>
          <w:kern w:val="2"/>
          <w:lang w:val="en-GB" w:eastAsia="zh-CN"/>
        </w:rPr>
        <w:t>ingle user spectrum efficiency</w:t>
      </w:r>
      <w:r w:rsidR="00B80B7A">
        <w:rPr>
          <w:kern w:val="2"/>
          <w:lang w:val="en-GB" w:eastAsia="zh-CN"/>
        </w:rPr>
        <w:t xml:space="preserve">, </w:t>
      </w:r>
      <w:r w:rsidR="00B80B7A" w:rsidRPr="00E42047">
        <w:rPr>
          <w:kern w:val="2"/>
          <w:lang w:val="en-GB" w:eastAsia="zh-CN"/>
        </w:rPr>
        <w:t>BLER</w:t>
      </w:r>
      <w:r w:rsidR="00E90384">
        <w:rPr>
          <w:kern w:val="2"/>
          <w:lang w:val="en-GB" w:eastAsia="zh-CN"/>
        </w:rPr>
        <w:t xml:space="preserve">, </w:t>
      </w:r>
      <w:r w:rsidR="00E90384" w:rsidRPr="00E90384">
        <w:rPr>
          <w:i/>
          <w:kern w:val="2"/>
          <w:lang w:val="en-GB" w:eastAsia="zh-CN"/>
        </w:rPr>
        <w:t>etc.</w:t>
      </w:r>
    </w:p>
    <w:p w14:paraId="10EB01C4" w14:textId="77777777" w:rsidR="00B80B7A" w:rsidRDefault="00B80B7A" w:rsidP="00B80B7A">
      <w:pPr>
        <w:pStyle w:val="af"/>
        <w:numPr>
          <w:ilvl w:val="0"/>
          <w:numId w:val="50"/>
        </w:numPr>
        <w:rPr>
          <w:kern w:val="2"/>
          <w:lang w:val="en-GB" w:eastAsia="zh-CN"/>
        </w:rPr>
      </w:pPr>
      <w:r>
        <w:rPr>
          <w:kern w:val="2"/>
          <w:lang w:val="en-GB" w:eastAsia="zh-CN"/>
        </w:rPr>
        <w:t>A</w:t>
      </w:r>
      <w:r w:rsidRPr="00F0006A">
        <w:rPr>
          <w:kern w:val="2"/>
          <w:lang w:val="en-GB" w:eastAsia="zh-CN"/>
        </w:rPr>
        <w:t>nalytical evaluation for overhead</w:t>
      </w:r>
      <w:r>
        <w:rPr>
          <w:kern w:val="2"/>
          <w:lang w:val="en-GB" w:eastAsia="zh-CN"/>
        </w:rPr>
        <w:t xml:space="preserve"> reduction and latency reduction</w:t>
      </w:r>
    </w:p>
    <w:p w14:paraId="74C56154" w14:textId="77777777" w:rsidR="00B80B7A" w:rsidRDefault="00B80B7A" w:rsidP="005408DD">
      <w:pPr>
        <w:pStyle w:val="af"/>
        <w:numPr>
          <w:ilvl w:val="0"/>
          <w:numId w:val="50"/>
        </w:numPr>
        <w:rPr>
          <w:kern w:val="2"/>
          <w:lang w:val="en-GB" w:eastAsia="zh-CN"/>
        </w:rPr>
      </w:pPr>
      <w:r>
        <w:rPr>
          <w:kern w:val="2"/>
          <w:lang w:val="en-GB" w:eastAsia="zh-CN"/>
        </w:rPr>
        <w:t xml:space="preserve">BM is not the final step of wireless transmissions, some intermediate results or statistic results can also be used to demonstrate the performance gain of proposed BM solutions, for example, </w:t>
      </w:r>
    </w:p>
    <w:p w14:paraId="7C64F0BA" w14:textId="3E3B7E5D" w:rsidR="00AF6429" w:rsidRPr="00AF6429" w:rsidRDefault="00AF6429" w:rsidP="00AF6429">
      <w:pPr>
        <w:pStyle w:val="af"/>
        <w:numPr>
          <w:ilvl w:val="1"/>
          <w:numId w:val="50"/>
        </w:numPr>
        <w:rPr>
          <w:kern w:val="2"/>
          <w:lang w:val="en-GB" w:eastAsia="zh-CN"/>
        </w:rPr>
      </w:pPr>
      <w:r w:rsidRPr="00AF6429">
        <w:rPr>
          <w:kern w:val="2"/>
          <w:lang w:val="en-GB" w:eastAsia="zh-CN"/>
        </w:rPr>
        <w:t>Trace and CDF of L1-RSRP/SINR (u</w:t>
      </w:r>
      <w:r w:rsidRPr="00AF6429">
        <w:rPr>
          <w:rFonts w:hint="eastAsia"/>
          <w:kern w:val="2"/>
          <w:lang w:val="en-GB" w:eastAsia="zh-CN"/>
        </w:rPr>
        <w:t xml:space="preserve">ser experienced </w:t>
      </w:r>
      <w:r w:rsidRPr="00AF6429">
        <w:rPr>
          <w:kern w:val="2"/>
          <w:lang w:val="en-GB" w:eastAsia="zh-CN"/>
        </w:rPr>
        <w:t xml:space="preserve">L1-RSRP/SINR over time and also overall distribution, example given on left side of </w:t>
      </w:r>
      <w:r w:rsidRPr="00AF6429">
        <w:rPr>
          <w:kern w:val="2"/>
          <w:lang w:val="en-GB" w:eastAsia="zh-CN"/>
        </w:rPr>
        <w:fldChar w:fldCharType="begin"/>
      </w:r>
      <w:r w:rsidRPr="00AF6429">
        <w:rPr>
          <w:kern w:val="2"/>
          <w:lang w:val="en-GB" w:eastAsia="zh-CN"/>
        </w:rPr>
        <w:instrText xml:space="preserve"> REF _Ref525891225 \h  \* MERGEFORMAT </w:instrText>
      </w:r>
      <w:r w:rsidRPr="00AF6429">
        <w:rPr>
          <w:kern w:val="2"/>
          <w:lang w:val="en-GB" w:eastAsia="zh-CN"/>
        </w:rPr>
      </w:r>
      <w:r w:rsidRPr="00AF6429">
        <w:rPr>
          <w:kern w:val="2"/>
          <w:lang w:val="en-GB" w:eastAsia="zh-CN"/>
        </w:rPr>
        <w:fldChar w:fldCharType="separate"/>
      </w:r>
      <w:r w:rsidR="003535C4" w:rsidRPr="003535C4">
        <w:rPr>
          <w:kern w:val="2"/>
          <w:lang w:val="en-GB" w:eastAsia="zh-CN"/>
        </w:rPr>
        <w:t>Figure 1</w:t>
      </w:r>
      <w:r w:rsidRPr="00AF6429">
        <w:rPr>
          <w:kern w:val="2"/>
          <w:lang w:val="en-GB" w:eastAsia="zh-CN"/>
        </w:rPr>
        <w:fldChar w:fldCharType="end"/>
      </w:r>
      <w:r w:rsidRPr="00AF6429">
        <w:rPr>
          <w:kern w:val="2"/>
          <w:lang w:val="en-GB" w:eastAsia="zh-CN"/>
        </w:rPr>
        <w:t>, need to align on allowed scenarios</w:t>
      </w:r>
      <w:r w:rsidR="006530D7">
        <w:rPr>
          <w:kern w:val="2"/>
          <w:lang w:val="en-GB" w:eastAsia="zh-CN"/>
        </w:rPr>
        <w:t xml:space="preserve">, </w:t>
      </w:r>
      <w:r w:rsidR="006530D7" w:rsidRPr="00AF6429">
        <w:rPr>
          <w:kern w:val="2"/>
          <w:lang w:val="en-GB" w:eastAsia="zh-CN"/>
        </w:rPr>
        <w:t>example usage given</w:t>
      </w:r>
      <w:r w:rsidR="006530D7">
        <w:rPr>
          <w:kern w:val="2"/>
          <w:lang w:val="en-GB" w:eastAsia="zh-CN"/>
        </w:rPr>
        <w:t xml:space="preserve"> in Section </w:t>
      </w:r>
      <w:r w:rsidR="006530D7">
        <w:rPr>
          <w:kern w:val="2"/>
          <w:lang w:val="en-GB" w:eastAsia="zh-CN"/>
        </w:rPr>
        <w:fldChar w:fldCharType="begin"/>
      </w:r>
      <w:r w:rsidR="006530D7">
        <w:rPr>
          <w:kern w:val="2"/>
          <w:lang w:val="en-GB" w:eastAsia="zh-CN"/>
        </w:rPr>
        <w:instrText xml:space="preserve"> REF _Ref525921013 \r \h </w:instrText>
      </w:r>
      <w:r w:rsidR="006530D7">
        <w:rPr>
          <w:kern w:val="2"/>
          <w:lang w:val="en-GB" w:eastAsia="zh-CN"/>
        </w:rPr>
      </w:r>
      <w:r w:rsidR="006530D7">
        <w:rPr>
          <w:kern w:val="2"/>
          <w:lang w:val="en-GB" w:eastAsia="zh-CN"/>
        </w:rPr>
        <w:fldChar w:fldCharType="separate"/>
      </w:r>
      <w:r w:rsidR="003535C4">
        <w:rPr>
          <w:kern w:val="2"/>
          <w:lang w:val="en-GB" w:eastAsia="zh-CN"/>
        </w:rPr>
        <w:t>5</w:t>
      </w:r>
      <w:r w:rsidR="006530D7">
        <w:rPr>
          <w:kern w:val="2"/>
          <w:lang w:val="en-GB" w:eastAsia="zh-CN"/>
        </w:rPr>
        <w:fldChar w:fldCharType="end"/>
      </w:r>
      <w:r w:rsidRPr="00AF6429">
        <w:rPr>
          <w:kern w:val="2"/>
          <w:lang w:val="en-GB" w:eastAsia="zh-CN"/>
        </w:rPr>
        <w:t>)</w:t>
      </w:r>
    </w:p>
    <w:p w14:paraId="4773FEFD" w14:textId="2393BB3E" w:rsidR="00AF6429" w:rsidRPr="00AF6429" w:rsidRDefault="00AF6429" w:rsidP="00AF6429">
      <w:pPr>
        <w:pStyle w:val="af"/>
        <w:numPr>
          <w:ilvl w:val="1"/>
          <w:numId w:val="50"/>
        </w:numPr>
        <w:rPr>
          <w:kern w:val="2"/>
          <w:lang w:val="en-GB" w:eastAsia="zh-CN"/>
        </w:rPr>
      </w:pPr>
      <w:r w:rsidRPr="00AF6429">
        <w:rPr>
          <w:kern w:val="2"/>
          <w:lang w:val="en-GB" w:eastAsia="zh-CN"/>
        </w:rPr>
        <w:t>Probability of interruption (</w:t>
      </w:r>
      <w:r w:rsidRPr="00E90384">
        <w:rPr>
          <w:i/>
          <w:kern w:val="2"/>
          <w:lang w:val="en-GB" w:eastAsia="zh-CN"/>
        </w:rPr>
        <w:t>e.g.</w:t>
      </w:r>
      <w:r w:rsidRPr="00AF6429">
        <w:rPr>
          <w:kern w:val="2"/>
          <w:lang w:val="en-GB" w:eastAsia="zh-CN"/>
        </w:rPr>
        <w:t>, SNR &lt; [0]dB), and conditional probability of interruption (</w:t>
      </w:r>
      <w:r w:rsidRPr="00E90384">
        <w:rPr>
          <w:i/>
          <w:kern w:val="2"/>
          <w:lang w:val="en-GB" w:eastAsia="zh-CN"/>
        </w:rPr>
        <w:t>e.g.</w:t>
      </w:r>
      <w:r w:rsidRPr="00AF6429">
        <w:rPr>
          <w:kern w:val="2"/>
          <w:lang w:val="en-GB" w:eastAsia="zh-CN"/>
        </w:rPr>
        <w:t xml:space="preserve">, probability of SNR &lt; [0]dB conditioned on blockage event, where block event is defined as SNR dropped by [10]dB and lasted over [50]ms, illustration given on right side of </w:t>
      </w:r>
      <w:r w:rsidRPr="00AF6429">
        <w:rPr>
          <w:kern w:val="2"/>
          <w:lang w:val="en-GB" w:eastAsia="zh-CN"/>
        </w:rPr>
        <w:fldChar w:fldCharType="begin"/>
      </w:r>
      <w:r w:rsidRPr="00AF6429">
        <w:rPr>
          <w:kern w:val="2"/>
          <w:lang w:val="en-GB" w:eastAsia="zh-CN"/>
        </w:rPr>
        <w:instrText xml:space="preserve"> REF _Ref525891225 \h  \* MERGEFORMAT </w:instrText>
      </w:r>
      <w:r w:rsidRPr="00AF6429">
        <w:rPr>
          <w:kern w:val="2"/>
          <w:lang w:val="en-GB" w:eastAsia="zh-CN"/>
        </w:rPr>
      </w:r>
      <w:r w:rsidRPr="00AF6429">
        <w:rPr>
          <w:kern w:val="2"/>
          <w:lang w:val="en-GB" w:eastAsia="zh-CN"/>
        </w:rPr>
        <w:fldChar w:fldCharType="separate"/>
      </w:r>
      <w:r w:rsidR="003535C4" w:rsidRPr="003535C4">
        <w:rPr>
          <w:kern w:val="2"/>
          <w:lang w:val="en-GB" w:eastAsia="zh-CN"/>
        </w:rPr>
        <w:t>Figure 1</w:t>
      </w:r>
      <w:r w:rsidRPr="00AF6429">
        <w:rPr>
          <w:kern w:val="2"/>
          <w:lang w:val="en-GB" w:eastAsia="zh-CN"/>
        </w:rPr>
        <w:fldChar w:fldCharType="end"/>
      </w:r>
      <w:r w:rsidRPr="00AF6429">
        <w:rPr>
          <w:kern w:val="2"/>
          <w:lang w:val="en-GB" w:eastAsia="zh-CN"/>
        </w:rPr>
        <w:t>, example usage given</w:t>
      </w:r>
      <w:r>
        <w:rPr>
          <w:kern w:val="2"/>
          <w:lang w:val="en-GB" w:eastAsia="zh-CN"/>
        </w:rPr>
        <w:t xml:space="preserve"> in Section </w:t>
      </w:r>
      <w:r>
        <w:rPr>
          <w:kern w:val="2"/>
          <w:lang w:val="en-GB" w:eastAsia="zh-CN"/>
        </w:rPr>
        <w:fldChar w:fldCharType="begin"/>
      </w:r>
      <w:r>
        <w:rPr>
          <w:kern w:val="2"/>
          <w:lang w:val="en-GB" w:eastAsia="zh-CN"/>
        </w:rPr>
        <w:instrText xml:space="preserve"> REF _Ref525921035 \r \h </w:instrText>
      </w:r>
      <w:r>
        <w:rPr>
          <w:kern w:val="2"/>
          <w:lang w:val="en-GB" w:eastAsia="zh-CN"/>
        </w:rPr>
      </w:r>
      <w:r>
        <w:rPr>
          <w:kern w:val="2"/>
          <w:lang w:val="en-GB" w:eastAsia="zh-CN"/>
        </w:rPr>
        <w:fldChar w:fldCharType="separate"/>
      </w:r>
      <w:r w:rsidR="003535C4">
        <w:rPr>
          <w:kern w:val="2"/>
          <w:lang w:val="en-GB" w:eastAsia="zh-CN"/>
        </w:rPr>
        <w:t>3</w:t>
      </w:r>
      <w:r>
        <w:rPr>
          <w:kern w:val="2"/>
          <w:lang w:val="en-GB" w:eastAsia="zh-CN"/>
        </w:rPr>
        <w:fldChar w:fldCharType="end"/>
      </w:r>
      <w:r w:rsidRPr="00AF6429">
        <w:rPr>
          <w:kern w:val="2"/>
          <w:lang w:val="en-GB" w:eastAsia="zh-CN"/>
        </w:rPr>
        <w:t>)</w:t>
      </w:r>
    </w:p>
    <w:p w14:paraId="480A0DA5" w14:textId="77777777" w:rsidR="00AF6429" w:rsidRDefault="00AF6429" w:rsidP="00AF6429">
      <w:pPr>
        <w:pStyle w:val="af"/>
        <w:numPr>
          <w:ilvl w:val="1"/>
          <w:numId w:val="50"/>
        </w:numPr>
        <w:rPr>
          <w:kern w:val="2"/>
          <w:lang w:val="en-GB" w:eastAsia="zh-CN"/>
        </w:rPr>
      </w:pPr>
      <w:r w:rsidRPr="00AF6429">
        <w:rPr>
          <w:kern w:val="2"/>
          <w:lang w:val="en-GB" w:eastAsia="zh-CN"/>
        </w:rPr>
        <w:t>Probability of successful beam failure recovery (</w:t>
      </w:r>
      <w:r w:rsidRPr="00E90384">
        <w:rPr>
          <w:i/>
          <w:kern w:val="2"/>
          <w:lang w:val="en-GB" w:eastAsia="zh-CN"/>
        </w:rPr>
        <w:t>e.g.</w:t>
      </w:r>
      <w:r w:rsidRPr="00AF6429">
        <w:rPr>
          <w:kern w:val="2"/>
          <w:lang w:val="en-GB" w:eastAsia="zh-CN"/>
        </w:rPr>
        <w:t>, probability of successful recovery from blockage events)</w:t>
      </w:r>
    </w:p>
    <w:p w14:paraId="7DF15922" w14:textId="5D980604" w:rsidR="00D07287" w:rsidRDefault="00D07287" w:rsidP="00D07287">
      <w:pPr>
        <w:keepNext/>
        <w:spacing w:after="0"/>
        <w:jc w:val="center"/>
      </w:pPr>
      <w:r>
        <w:rPr>
          <w:noProof/>
          <w:lang w:eastAsia="zh-CN"/>
        </w:rPr>
        <w:drawing>
          <wp:inline distT="0" distB="0" distL="0" distR="0" wp14:anchorId="1525D89E" wp14:editId="67F3D799">
            <wp:extent cx="2609409" cy="1972670"/>
            <wp:effectExtent l="0" t="0" r="0" b="8890"/>
            <wp:docPr id="3" name="图片 3"/>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25608" cy="1984916"/>
                    </a:xfrm>
                    <a:prstGeom prst="rect">
                      <a:avLst/>
                    </a:prstGeom>
                    <a:noFill/>
                    <a:ln>
                      <a:noFill/>
                    </a:ln>
                  </pic:spPr>
                </pic:pic>
              </a:graphicData>
            </a:graphic>
          </wp:inline>
        </w:drawing>
      </w:r>
      <w:r>
        <w:rPr>
          <w:noProof/>
          <w:lang w:eastAsia="zh-CN"/>
        </w:rPr>
        <w:drawing>
          <wp:inline distT="0" distB="0" distL="0" distR="0" wp14:anchorId="3CBB712B" wp14:editId="35FC304D">
            <wp:extent cx="2472690" cy="1945640"/>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72690" cy="1945640"/>
                    </a:xfrm>
                    <a:prstGeom prst="rect">
                      <a:avLst/>
                    </a:prstGeom>
                    <a:noFill/>
                    <a:ln>
                      <a:noFill/>
                    </a:ln>
                  </pic:spPr>
                </pic:pic>
              </a:graphicData>
            </a:graphic>
          </wp:inline>
        </w:drawing>
      </w:r>
    </w:p>
    <w:p w14:paraId="2EF55760" w14:textId="77777777" w:rsidR="00D07287" w:rsidRDefault="00D07287" w:rsidP="00D07287">
      <w:pPr>
        <w:pStyle w:val="a5"/>
        <w:spacing w:before="120"/>
      </w:pPr>
      <w:bookmarkStart w:id="1" w:name="_Ref525891225"/>
      <w:r>
        <w:t xml:space="preserve">Figure </w:t>
      </w:r>
      <w:r>
        <w:rPr>
          <w:noProof/>
        </w:rPr>
        <w:fldChar w:fldCharType="begin"/>
      </w:r>
      <w:r>
        <w:rPr>
          <w:noProof/>
        </w:rPr>
        <w:instrText xml:space="preserve"> SEQ Figure \* ARABIC </w:instrText>
      </w:r>
      <w:r>
        <w:rPr>
          <w:noProof/>
        </w:rPr>
        <w:fldChar w:fldCharType="separate"/>
      </w:r>
      <w:r w:rsidR="003535C4">
        <w:rPr>
          <w:noProof/>
        </w:rPr>
        <w:t>1</w:t>
      </w:r>
      <w:r>
        <w:rPr>
          <w:noProof/>
        </w:rPr>
        <w:fldChar w:fldCharType="end"/>
      </w:r>
      <w:bookmarkEnd w:id="1"/>
      <w:r>
        <w:t xml:space="preserve"> Example of RSRP trace (Left) and blockage event (Right)</w:t>
      </w:r>
    </w:p>
    <w:p w14:paraId="1F9E74D8" w14:textId="6F774C28" w:rsidR="005E291B" w:rsidRPr="0082465F" w:rsidRDefault="0006626C" w:rsidP="00AC05BA">
      <w:pPr>
        <w:pStyle w:val="1"/>
        <w:rPr>
          <w:lang w:val="en-GB"/>
        </w:rPr>
      </w:pPr>
      <w:bookmarkStart w:id="2" w:name="_Ref525921035"/>
      <w:r>
        <w:rPr>
          <w:lang w:val="en-GB"/>
        </w:rPr>
        <w:lastRenderedPageBreak/>
        <w:t>F</w:t>
      </w:r>
      <w:r w:rsidR="00AC05BA" w:rsidRPr="0082465F">
        <w:rPr>
          <w:lang w:val="en-GB"/>
        </w:rPr>
        <w:t xml:space="preserve">requent reconfiguration of </w:t>
      </w:r>
      <w:r w:rsidR="001D26F7">
        <w:rPr>
          <w:lang w:val="en-GB"/>
        </w:rPr>
        <w:t xml:space="preserve">BM </w:t>
      </w:r>
      <w:r w:rsidR="001D26F7" w:rsidRPr="00A20ED9">
        <w:rPr>
          <w:lang w:val="en-GB"/>
        </w:rPr>
        <w:t>resources</w:t>
      </w:r>
      <w:bookmarkEnd w:id="2"/>
    </w:p>
    <w:p w14:paraId="17CED445" w14:textId="6D9CB68A" w:rsidR="00E27FF3" w:rsidRDefault="00E27FF3" w:rsidP="00E27FF3">
      <w:pPr>
        <w:rPr>
          <w:lang w:val="en-GB"/>
        </w:rPr>
      </w:pPr>
      <w:r>
        <w:rPr>
          <w:lang w:val="en-GB"/>
        </w:rPr>
        <w:t>F</w:t>
      </w:r>
      <w:r>
        <w:rPr>
          <w:kern w:val="2"/>
          <w:lang w:val="en-GB" w:eastAsia="zh-CN"/>
        </w:rPr>
        <w:t xml:space="preserve">or the purpose of new candidate beam identification during beam failure recovery, a number of resources are configured to UE by the IE of </w:t>
      </w:r>
      <w:r w:rsidRPr="0082465F">
        <w:rPr>
          <w:i/>
        </w:rPr>
        <w:t>candidateBeamRSList</w:t>
      </w:r>
      <w:r>
        <w:rPr>
          <w:kern w:val="2"/>
          <w:lang w:val="en-GB" w:eastAsia="zh-CN"/>
        </w:rPr>
        <w:t xml:space="preserve">. In Rel-15, to provide sufficient coverage, there can be up to 64 SSB beams, but only up to 16 resources can be </w:t>
      </w:r>
      <w:r w:rsidRPr="00086077">
        <w:t>configured by</w:t>
      </w:r>
      <w:r w:rsidRPr="00216ECF">
        <w:rPr>
          <w:i/>
        </w:rPr>
        <w:t xml:space="preserve"> </w:t>
      </w:r>
      <w:r w:rsidRPr="0082465F">
        <w:rPr>
          <w:i/>
        </w:rPr>
        <w:t>candidateBeamRSLis</w:t>
      </w:r>
      <w:r w:rsidRPr="00216ECF">
        <w:rPr>
          <w:i/>
        </w:rPr>
        <w:t>t.</w:t>
      </w:r>
      <w:r>
        <w:rPr>
          <w:rFonts w:hint="eastAsia"/>
          <w:kern w:val="2"/>
          <w:lang w:val="en-GB" w:eastAsia="zh-CN"/>
        </w:rPr>
        <w:t xml:space="preserve"> </w:t>
      </w:r>
      <w:r>
        <w:rPr>
          <w:lang w:val="en-GB"/>
        </w:rPr>
        <w:t xml:space="preserve">Such a design implies that </w:t>
      </w:r>
      <w:r w:rsidRPr="001153F6">
        <w:rPr>
          <w:lang w:val="en-GB"/>
        </w:rPr>
        <w:t xml:space="preserve">gNB has to configure </w:t>
      </w:r>
      <w:r>
        <w:rPr>
          <w:lang w:val="en-GB"/>
        </w:rPr>
        <w:t>a new set of</w:t>
      </w:r>
      <w:r w:rsidRPr="001153F6">
        <w:rPr>
          <w:lang w:val="en-GB"/>
        </w:rPr>
        <w:t xml:space="preserve"> candidate beams via RRC reconfiguration to a moving UE</w:t>
      </w:r>
      <w:r>
        <w:rPr>
          <w:lang w:val="en-GB"/>
        </w:rPr>
        <w:t xml:space="preserve">, </w:t>
      </w:r>
      <w:r>
        <w:rPr>
          <w:kern w:val="2"/>
          <w:lang w:val="en-GB" w:eastAsia="zh-CN"/>
        </w:rPr>
        <w:t xml:space="preserve">roughly </w:t>
      </w:r>
      <w:r w:rsidRPr="001153F6">
        <w:rPr>
          <w:lang w:val="en-GB"/>
        </w:rPr>
        <w:t xml:space="preserve">4 </w:t>
      </w:r>
      <w:r>
        <w:rPr>
          <w:lang w:val="en-GB"/>
        </w:rPr>
        <w:t xml:space="preserve">(= 64 / 16) </w:t>
      </w:r>
      <w:r w:rsidRPr="001153F6">
        <w:rPr>
          <w:lang w:val="en-GB"/>
        </w:rPr>
        <w:t>RRC configurations are needed to signal the UE the change of candidate beam set even</w:t>
      </w:r>
      <w:r>
        <w:rPr>
          <w:lang w:val="en-GB"/>
        </w:rPr>
        <w:t xml:space="preserve"> within one cell</w:t>
      </w:r>
      <w:r w:rsidRPr="001153F6">
        <w:rPr>
          <w:lang w:val="en-GB"/>
        </w:rPr>
        <w:t>.</w:t>
      </w:r>
      <w:r>
        <w:rPr>
          <w:lang w:val="en-GB"/>
        </w:rPr>
        <w:t xml:space="preserve"> </w:t>
      </w:r>
      <w:r w:rsidR="00086077">
        <w:rPr>
          <w:lang w:val="en-GB"/>
        </w:rPr>
        <w:t>In general, RRC reconfiguration is not preferred for intra-cell mobility, and by fixing the 16 candidate beams to a subset of 64 SSB beams (e.g., evenly sampled), the probability of successful recovery will be reduced.</w:t>
      </w:r>
    </w:p>
    <w:p w14:paraId="6E9F93C2" w14:textId="6E88E8B0" w:rsidR="00E27FF3" w:rsidRDefault="00E27FF3" w:rsidP="00E27FF3">
      <w:pPr>
        <w:rPr>
          <w:kern w:val="2"/>
          <w:lang w:val="en-GB" w:eastAsia="zh-CN"/>
        </w:rPr>
      </w:pPr>
      <w:r>
        <w:rPr>
          <w:kern w:val="2"/>
          <w:lang w:val="en-GB" w:eastAsia="zh-CN"/>
        </w:rPr>
        <w:t>The m</w:t>
      </w:r>
      <w:r w:rsidRPr="001153F6">
        <w:rPr>
          <w:kern w:val="2"/>
          <w:lang w:val="en-GB" w:eastAsia="zh-CN"/>
        </w:rPr>
        <w:t xml:space="preserve">ost straightforward solution is </w:t>
      </w:r>
      <w:r>
        <w:rPr>
          <w:kern w:val="2"/>
          <w:lang w:val="en-GB" w:eastAsia="zh-CN"/>
        </w:rPr>
        <w:t xml:space="preserve">to increase the maximum number of resources contained in </w:t>
      </w:r>
      <w:r w:rsidRPr="001153F6">
        <w:rPr>
          <w:i/>
        </w:rPr>
        <w:t>candidateBeamRSList</w:t>
      </w:r>
      <w:r w:rsidRPr="001153F6">
        <w:rPr>
          <w:kern w:val="2"/>
          <w:lang w:val="en-GB" w:eastAsia="zh-CN"/>
        </w:rPr>
        <w:t xml:space="preserve"> </w:t>
      </w:r>
      <w:r>
        <w:rPr>
          <w:kern w:val="2"/>
          <w:lang w:val="en-GB" w:eastAsia="zh-CN"/>
        </w:rPr>
        <w:t xml:space="preserve">to 64, such </w:t>
      </w:r>
      <w:r w:rsidRPr="001153F6">
        <w:rPr>
          <w:kern w:val="2"/>
          <w:lang w:val="en-GB" w:eastAsia="zh-CN"/>
        </w:rPr>
        <w:t xml:space="preserve">that no further RRC </w:t>
      </w:r>
      <w:r w:rsidRPr="00A14116">
        <w:rPr>
          <w:kern w:val="2"/>
          <w:lang w:val="en-GB" w:eastAsia="zh-CN"/>
        </w:rPr>
        <w:t>signalling</w:t>
      </w:r>
      <w:r w:rsidRPr="001153F6">
        <w:rPr>
          <w:kern w:val="2"/>
          <w:lang w:val="en-GB" w:eastAsia="zh-CN"/>
        </w:rPr>
        <w:t xml:space="preserve"> is needed </w:t>
      </w:r>
      <w:r>
        <w:rPr>
          <w:kern w:val="2"/>
          <w:lang w:val="en-GB" w:eastAsia="zh-CN"/>
        </w:rPr>
        <w:t>for beam tracking/indication with</w:t>
      </w:r>
      <w:r w:rsidRPr="001153F6">
        <w:rPr>
          <w:kern w:val="2"/>
          <w:lang w:val="en-GB" w:eastAsia="zh-CN"/>
        </w:rPr>
        <w:t>in the coverage area of this cell.</w:t>
      </w:r>
    </w:p>
    <w:p w14:paraId="7AF479FA" w14:textId="77777777" w:rsidR="00E27FF3" w:rsidRDefault="00E27FF3" w:rsidP="00E27FF3">
      <w:pPr>
        <w:rPr>
          <w:lang w:val="en-GB"/>
        </w:rPr>
      </w:pPr>
      <w:r>
        <w:rPr>
          <w:lang w:val="en-GB"/>
        </w:rPr>
        <w:t xml:space="preserve">However, in Rel-15, there were concerns on UE complexity for new beam identification with large set of candidate resources. To address such concern, we suggest to consider mechanisms that support configuring a larger set of resources by RRC signalling (e.g., all SSB beams) and then MAC-CE/DCI signalling to choose part of them as active resources for new beam identification, as shown in the next figure. </w:t>
      </w:r>
    </w:p>
    <w:p w14:paraId="0FF85972" w14:textId="42E7A2AC" w:rsidR="00E27FF3" w:rsidRDefault="00C80FA0" w:rsidP="00E27FF3">
      <w:pPr>
        <w:keepNext/>
        <w:spacing w:after="0"/>
        <w:jc w:val="center"/>
      </w:pPr>
      <w:r>
        <w:pict w14:anchorId="07F451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85pt;height:141.85pt">
            <v:imagedata r:id="rId10" o:title=""/>
          </v:shape>
        </w:pict>
      </w:r>
    </w:p>
    <w:p w14:paraId="458C1400" w14:textId="77777777" w:rsidR="00E27FF3" w:rsidRPr="007B47CA" w:rsidRDefault="00E27FF3" w:rsidP="00E27FF3">
      <w:pPr>
        <w:pStyle w:val="a5"/>
        <w:rPr>
          <w:lang w:val="en-GB"/>
        </w:rPr>
      </w:pPr>
      <w:r>
        <w:t xml:space="preserve">Figure </w:t>
      </w:r>
      <w:r>
        <w:rPr>
          <w:noProof/>
        </w:rPr>
        <w:fldChar w:fldCharType="begin"/>
      </w:r>
      <w:r>
        <w:rPr>
          <w:noProof/>
        </w:rPr>
        <w:instrText xml:space="preserve"> SEQ Figure \* ARABIC </w:instrText>
      </w:r>
      <w:r>
        <w:rPr>
          <w:noProof/>
        </w:rPr>
        <w:fldChar w:fldCharType="separate"/>
      </w:r>
      <w:r w:rsidR="003535C4">
        <w:rPr>
          <w:noProof/>
        </w:rPr>
        <w:t>2</w:t>
      </w:r>
      <w:r>
        <w:rPr>
          <w:noProof/>
        </w:rPr>
        <w:fldChar w:fldCharType="end"/>
      </w:r>
      <w:r>
        <w:rPr>
          <w:lang w:val="en-GB"/>
        </w:rPr>
        <w:t xml:space="preserve"> A moving UE and its associated gNB Tx beam sets</w:t>
      </w:r>
    </w:p>
    <w:p w14:paraId="29E81693" w14:textId="09EA2831" w:rsidR="00E27FF3" w:rsidRPr="00A54743" w:rsidRDefault="008569B0" w:rsidP="00E27FF3">
      <w:pPr>
        <w:rPr>
          <w:lang w:val="en-GB"/>
        </w:rPr>
      </w:pPr>
      <w:r>
        <w:rPr>
          <w:lang w:val="en-GB"/>
        </w:rPr>
        <w:t>P</w:t>
      </w:r>
      <w:r w:rsidR="00E27FF3">
        <w:rPr>
          <w:lang w:val="en-GB"/>
        </w:rPr>
        <w:t>erformance comparison is carried out for 3 different solutions for a time duration of 1 second, as summarized in the table</w:t>
      </w:r>
      <w:r w:rsidR="005D332F">
        <w:rPr>
          <w:lang w:val="en-GB"/>
        </w:rPr>
        <w:t xml:space="preserve"> below</w:t>
      </w:r>
      <w:r w:rsidR="00E27FF3">
        <w:rPr>
          <w:lang w:val="en-GB"/>
        </w:rPr>
        <w:t xml:space="preserve">. </w:t>
      </w:r>
      <w:r w:rsidR="00415133" w:rsidRPr="00415133">
        <w:rPr>
          <w:lang w:val="en-GB"/>
        </w:rPr>
        <w:t xml:space="preserve">As can be seen, the proposed solution provides a good trade-off between robustness and complexity, i.e., UE needs to measure only 16 beams for a given time duration, while the probability of interruption almost halved from that is achievable with Rel-15 design and approaches the upper bound that UE performs global search over all SSB beams. </w:t>
      </w:r>
    </w:p>
    <w:p w14:paraId="47B6BF52" w14:textId="19E383ED" w:rsidR="00E27FF3" w:rsidRDefault="00E27FF3" w:rsidP="00E27FF3">
      <w:pPr>
        <w:pStyle w:val="a5"/>
        <w:keepNext/>
      </w:pPr>
      <w:r>
        <w:t xml:space="preserve">Table </w:t>
      </w:r>
      <w:r w:rsidR="00802403">
        <w:rPr>
          <w:noProof/>
        </w:rPr>
        <w:fldChar w:fldCharType="begin"/>
      </w:r>
      <w:r w:rsidR="00802403">
        <w:rPr>
          <w:noProof/>
        </w:rPr>
        <w:instrText xml:space="preserve"> SEQ Table \* ARABIC </w:instrText>
      </w:r>
      <w:r w:rsidR="00802403">
        <w:rPr>
          <w:noProof/>
        </w:rPr>
        <w:fldChar w:fldCharType="separate"/>
      </w:r>
      <w:r w:rsidR="003535C4">
        <w:rPr>
          <w:noProof/>
        </w:rPr>
        <w:t>1</w:t>
      </w:r>
      <w:r w:rsidR="00802403">
        <w:rPr>
          <w:noProof/>
        </w:rPr>
        <w:fldChar w:fldCharType="end"/>
      </w:r>
      <w:r w:rsidR="00C0129D">
        <w:t xml:space="preserve"> </w:t>
      </w:r>
      <w:r w:rsidR="00B42998" w:rsidRPr="00B42998">
        <w:t>Performance comparison between different solutions</w:t>
      </w:r>
    </w:p>
    <w:tbl>
      <w:tblPr>
        <w:tblStyle w:val="4-5"/>
        <w:tblW w:w="0" w:type="auto"/>
        <w:tblLook w:val="04A0" w:firstRow="1" w:lastRow="0" w:firstColumn="1" w:lastColumn="0" w:noHBand="0" w:noVBand="1"/>
      </w:tblPr>
      <w:tblGrid>
        <w:gridCol w:w="4411"/>
        <w:gridCol w:w="2033"/>
        <w:gridCol w:w="2863"/>
      </w:tblGrid>
      <w:tr w:rsidR="00E27FF3" w:rsidRPr="005C3A03" w14:paraId="314C4749" w14:textId="77777777" w:rsidTr="005C3A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D6964A" w14:textId="77777777" w:rsidR="00E27FF3" w:rsidRPr="005C3A03" w:rsidRDefault="00E27FF3" w:rsidP="00545D1B">
            <w:pPr>
              <w:spacing w:after="0"/>
              <w:rPr>
                <w:color w:val="auto"/>
                <w:sz w:val="18"/>
                <w:szCs w:val="20"/>
                <w:lang w:eastAsia="zh-CN"/>
              </w:rPr>
            </w:pPr>
            <w:r w:rsidRPr="005C3A03">
              <w:rPr>
                <w:sz w:val="18"/>
                <w:szCs w:val="20"/>
                <w:lang w:eastAsia="zh-CN"/>
              </w:rPr>
              <w:t>Simulation cases</w:t>
            </w:r>
          </w:p>
        </w:tc>
        <w:tc>
          <w:tcPr>
            <w:tcW w:w="0" w:type="auto"/>
          </w:tcPr>
          <w:p w14:paraId="6B506521" w14:textId="439DD8D4" w:rsidR="00E27FF3" w:rsidRPr="005C3A03" w:rsidRDefault="00E27FF3" w:rsidP="00CB7E6D">
            <w:pPr>
              <w:spacing w:after="0"/>
              <w:jc w:val="left"/>
              <w:cnfStyle w:val="100000000000" w:firstRow="1" w:lastRow="0" w:firstColumn="0" w:lastColumn="0" w:oddVBand="0" w:evenVBand="0" w:oddHBand="0" w:evenHBand="0" w:firstRowFirstColumn="0" w:firstRowLastColumn="0" w:lastRowFirstColumn="0" w:lastRowLastColumn="0"/>
              <w:rPr>
                <w:color w:val="auto"/>
                <w:sz w:val="18"/>
                <w:szCs w:val="20"/>
                <w:lang w:eastAsia="zh-CN"/>
              </w:rPr>
            </w:pPr>
            <w:r w:rsidRPr="005C3A03">
              <w:rPr>
                <w:sz w:val="18"/>
                <w:szCs w:val="20"/>
                <w:lang w:eastAsia="zh-CN"/>
              </w:rPr>
              <w:t>Prob</w:t>
            </w:r>
            <w:r w:rsidR="00CB7E6D">
              <w:rPr>
                <w:sz w:val="18"/>
                <w:szCs w:val="20"/>
                <w:lang w:eastAsia="zh-CN"/>
              </w:rPr>
              <w:t xml:space="preserve">ability of </w:t>
            </w:r>
            <w:r w:rsidRPr="005C3A03">
              <w:rPr>
                <w:sz w:val="18"/>
                <w:szCs w:val="20"/>
                <w:lang w:eastAsia="zh-CN"/>
              </w:rPr>
              <w:t xml:space="preserve"> interruption:</w:t>
            </w:r>
          </w:p>
          <w:p w14:paraId="06449170" w14:textId="77777777" w:rsidR="00E27FF3" w:rsidRPr="005C3A03" w:rsidRDefault="00E27FF3" w:rsidP="00CB7E6D">
            <w:pPr>
              <w:spacing w:after="0"/>
              <w:jc w:val="left"/>
              <w:cnfStyle w:val="100000000000" w:firstRow="1" w:lastRow="0" w:firstColumn="0" w:lastColumn="0" w:oddVBand="0" w:evenVBand="0" w:oddHBand="0" w:evenHBand="0" w:firstRowFirstColumn="0" w:firstRowLastColumn="0" w:lastRowFirstColumn="0" w:lastRowLastColumn="0"/>
              <w:rPr>
                <w:color w:val="auto"/>
                <w:sz w:val="18"/>
                <w:szCs w:val="20"/>
                <w:lang w:eastAsia="zh-CN"/>
              </w:rPr>
            </w:pPr>
            <w:r w:rsidRPr="005C3A03">
              <w:rPr>
                <w:sz w:val="18"/>
                <w:szCs w:val="20"/>
                <w:lang w:eastAsia="zh-CN"/>
              </w:rPr>
              <w:t>Prob(SNR&lt;0dB)</w:t>
            </w:r>
          </w:p>
        </w:tc>
        <w:tc>
          <w:tcPr>
            <w:tcW w:w="0" w:type="auto"/>
          </w:tcPr>
          <w:p w14:paraId="0F8C1F47" w14:textId="199426F8" w:rsidR="00E27FF3" w:rsidRPr="005C3A03" w:rsidRDefault="00E27FF3" w:rsidP="00CB7E6D">
            <w:pPr>
              <w:spacing w:after="0"/>
              <w:jc w:val="left"/>
              <w:cnfStyle w:val="100000000000" w:firstRow="1" w:lastRow="0" w:firstColumn="0" w:lastColumn="0" w:oddVBand="0" w:evenVBand="0" w:oddHBand="0" w:evenHBand="0" w:firstRowFirstColumn="0" w:firstRowLastColumn="0" w:lastRowFirstColumn="0" w:lastRowLastColumn="0"/>
              <w:rPr>
                <w:color w:val="auto"/>
                <w:sz w:val="18"/>
                <w:szCs w:val="20"/>
                <w:lang w:eastAsia="zh-CN"/>
              </w:rPr>
            </w:pPr>
            <w:r w:rsidRPr="005C3A03">
              <w:rPr>
                <w:sz w:val="18"/>
                <w:szCs w:val="20"/>
                <w:lang w:eastAsia="zh-CN"/>
              </w:rPr>
              <w:t xml:space="preserve">Conditional probability </w:t>
            </w:r>
            <w:r w:rsidR="00CB7E6D">
              <w:rPr>
                <w:sz w:val="18"/>
                <w:szCs w:val="20"/>
                <w:lang w:eastAsia="zh-CN"/>
              </w:rPr>
              <w:t xml:space="preserve">of </w:t>
            </w:r>
            <w:r w:rsidRPr="005C3A03">
              <w:rPr>
                <w:sz w:val="18"/>
                <w:szCs w:val="20"/>
                <w:lang w:eastAsia="zh-CN"/>
              </w:rPr>
              <w:t>interruption:</w:t>
            </w:r>
          </w:p>
          <w:p w14:paraId="0D989301" w14:textId="77777777" w:rsidR="00E27FF3" w:rsidRPr="005C3A03" w:rsidRDefault="00E27FF3" w:rsidP="00CB7E6D">
            <w:pPr>
              <w:spacing w:after="0"/>
              <w:jc w:val="left"/>
              <w:cnfStyle w:val="100000000000" w:firstRow="1" w:lastRow="0" w:firstColumn="0" w:lastColumn="0" w:oddVBand="0" w:evenVBand="0" w:oddHBand="0" w:evenHBand="0" w:firstRowFirstColumn="0" w:firstRowLastColumn="0" w:lastRowFirstColumn="0" w:lastRowLastColumn="0"/>
              <w:rPr>
                <w:color w:val="auto"/>
                <w:sz w:val="18"/>
                <w:szCs w:val="20"/>
                <w:lang w:eastAsia="zh-CN"/>
              </w:rPr>
            </w:pPr>
            <w:r w:rsidRPr="005C3A03">
              <w:rPr>
                <w:sz w:val="18"/>
                <w:szCs w:val="20"/>
                <w:lang w:eastAsia="zh-CN"/>
              </w:rPr>
              <w:t>Prob(SNR&lt;0dB|blockage)</w:t>
            </w:r>
          </w:p>
        </w:tc>
      </w:tr>
      <w:tr w:rsidR="00E27FF3" w:rsidRPr="005C3A03" w14:paraId="7C1419BE" w14:textId="77777777" w:rsidTr="005C3A0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6577EA7" w14:textId="61F50601" w:rsidR="00E27FF3" w:rsidRPr="00B42998" w:rsidRDefault="00E27FF3" w:rsidP="00545D1B">
            <w:pPr>
              <w:spacing w:after="0"/>
              <w:rPr>
                <w:b w:val="0"/>
                <w:sz w:val="18"/>
                <w:szCs w:val="20"/>
                <w:lang w:eastAsia="zh-CN"/>
              </w:rPr>
            </w:pPr>
            <w:r w:rsidRPr="005C3A03">
              <w:rPr>
                <w:sz w:val="18"/>
                <w:szCs w:val="20"/>
                <w:lang w:eastAsia="zh-CN"/>
              </w:rPr>
              <w:t xml:space="preserve">Case1: </w:t>
            </w:r>
            <w:r w:rsidR="00CF1009" w:rsidRPr="00B42998">
              <w:rPr>
                <w:b w:val="0"/>
                <w:sz w:val="18"/>
                <w:szCs w:val="20"/>
                <w:u w:val="single"/>
                <w:lang w:eastAsia="zh-CN"/>
              </w:rPr>
              <w:t>A</w:t>
            </w:r>
            <w:r w:rsidRPr="00B42998">
              <w:rPr>
                <w:b w:val="0"/>
                <w:sz w:val="18"/>
                <w:szCs w:val="20"/>
                <w:u w:val="single"/>
                <w:lang w:eastAsia="zh-CN"/>
              </w:rPr>
              <w:t>t high cost</w:t>
            </w:r>
          </w:p>
          <w:p w14:paraId="75A2C347" w14:textId="75AA5A47" w:rsidR="00E27FF3" w:rsidRPr="005C3A03" w:rsidRDefault="00E27FF3" w:rsidP="00CB7E6D">
            <w:pPr>
              <w:spacing w:after="0"/>
              <w:rPr>
                <w:b w:val="0"/>
                <w:sz w:val="18"/>
                <w:szCs w:val="20"/>
                <w:lang w:eastAsia="zh-CN"/>
              </w:rPr>
            </w:pPr>
            <w:r w:rsidRPr="00B42998">
              <w:rPr>
                <w:b w:val="0"/>
                <w:sz w:val="18"/>
                <w:szCs w:val="20"/>
                <w:lang w:eastAsia="zh-CN"/>
              </w:rPr>
              <w:t>RRC configure and UE measures 64 candidates</w:t>
            </w:r>
          </w:p>
        </w:tc>
        <w:tc>
          <w:tcPr>
            <w:tcW w:w="0" w:type="auto"/>
          </w:tcPr>
          <w:p w14:paraId="002A693E" w14:textId="77777777" w:rsidR="00E27FF3" w:rsidRPr="005C3A03" w:rsidRDefault="00E27FF3" w:rsidP="00545D1B">
            <w:pPr>
              <w:spacing w:after="0"/>
              <w:cnfStyle w:val="000000100000" w:firstRow="0" w:lastRow="0" w:firstColumn="0" w:lastColumn="0" w:oddVBand="0" w:evenVBand="0" w:oddHBand="1" w:evenHBand="0" w:firstRowFirstColumn="0" w:firstRowLastColumn="0" w:lastRowFirstColumn="0" w:lastRowLastColumn="0"/>
              <w:rPr>
                <w:sz w:val="18"/>
                <w:szCs w:val="20"/>
                <w:lang w:eastAsia="zh-CN"/>
              </w:rPr>
            </w:pPr>
            <w:r w:rsidRPr="005C3A03">
              <w:rPr>
                <w:sz w:val="18"/>
                <w:szCs w:val="20"/>
                <w:lang w:eastAsia="zh-CN"/>
              </w:rPr>
              <w:t>8.6%</w:t>
            </w:r>
          </w:p>
        </w:tc>
        <w:tc>
          <w:tcPr>
            <w:tcW w:w="0" w:type="auto"/>
          </w:tcPr>
          <w:p w14:paraId="7614191B" w14:textId="77777777" w:rsidR="00E27FF3" w:rsidRPr="005C3A03" w:rsidRDefault="00E27FF3" w:rsidP="00545D1B">
            <w:pPr>
              <w:spacing w:after="0"/>
              <w:cnfStyle w:val="000000100000" w:firstRow="0" w:lastRow="0" w:firstColumn="0" w:lastColumn="0" w:oddVBand="0" w:evenVBand="0" w:oddHBand="1" w:evenHBand="0" w:firstRowFirstColumn="0" w:firstRowLastColumn="0" w:lastRowFirstColumn="0" w:lastRowLastColumn="0"/>
              <w:rPr>
                <w:sz w:val="18"/>
                <w:szCs w:val="20"/>
                <w:lang w:eastAsia="zh-CN"/>
              </w:rPr>
            </w:pPr>
            <w:r w:rsidRPr="005C3A03">
              <w:rPr>
                <w:sz w:val="18"/>
                <w:szCs w:val="20"/>
                <w:lang w:eastAsia="zh-CN"/>
              </w:rPr>
              <w:t>44.4%</w:t>
            </w:r>
          </w:p>
        </w:tc>
      </w:tr>
      <w:tr w:rsidR="00E27FF3" w:rsidRPr="005C3A03" w14:paraId="447535E8" w14:textId="77777777" w:rsidTr="005C3A03">
        <w:tc>
          <w:tcPr>
            <w:cnfStyle w:val="001000000000" w:firstRow="0" w:lastRow="0" w:firstColumn="1" w:lastColumn="0" w:oddVBand="0" w:evenVBand="0" w:oddHBand="0" w:evenHBand="0" w:firstRowFirstColumn="0" w:firstRowLastColumn="0" w:lastRowFirstColumn="0" w:lastRowLastColumn="0"/>
            <w:tcW w:w="0" w:type="auto"/>
          </w:tcPr>
          <w:p w14:paraId="2A2C7CB2" w14:textId="3DFA22A3" w:rsidR="00E27FF3" w:rsidRPr="00B42998" w:rsidRDefault="00E27FF3" w:rsidP="00545D1B">
            <w:pPr>
              <w:spacing w:after="0"/>
              <w:rPr>
                <w:b w:val="0"/>
                <w:sz w:val="18"/>
                <w:szCs w:val="20"/>
                <w:lang w:eastAsia="zh-CN"/>
              </w:rPr>
            </w:pPr>
            <w:r w:rsidRPr="005C3A03">
              <w:rPr>
                <w:sz w:val="18"/>
                <w:szCs w:val="20"/>
                <w:lang w:eastAsia="zh-CN"/>
              </w:rPr>
              <w:t xml:space="preserve">Case2: </w:t>
            </w:r>
            <w:r w:rsidR="00CB7E6D" w:rsidRPr="00B42998">
              <w:rPr>
                <w:b w:val="0"/>
                <w:sz w:val="18"/>
                <w:szCs w:val="20"/>
                <w:u w:val="single"/>
                <w:lang w:eastAsia="zh-CN"/>
              </w:rPr>
              <w:t>Proposed solution</w:t>
            </w:r>
          </w:p>
          <w:p w14:paraId="07B87715" w14:textId="400F94EA" w:rsidR="00E27FF3" w:rsidRPr="005C3A03" w:rsidRDefault="00E27FF3" w:rsidP="00CB7E6D">
            <w:pPr>
              <w:spacing w:after="0"/>
              <w:rPr>
                <w:b w:val="0"/>
                <w:sz w:val="18"/>
                <w:szCs w:val="20"/>
                <w:lang w:eastAsia="zh-CN"/>
              </w:rPr>
            </w:pPr>
            <w:r w:rsidRPr="00B42998">
              <w:rPr>
                <w:b w:val="0"/>
                <w:sz w:val="18"/>
                <w:szCs w:val="20"/>
                <w:lang w:eastAsia="zh-CN"/>
              </w:rPr>
              <w:t>RRC configure 64 candidate beams, MAC-CE to indicate 16 of them for UE to measure</w:t>
            </w:r>
          </w:p>
        </w:tc>
        <w:tc>
          <w:tcPr>
            <w:tcW w:w="0" w:type="auto"/>
          </w:tcPr>
          <w:p w14:paraId="4ABD1FDE" w14:textId="77777777" w:rsidR="00E27FF3" w:rsidRPr="005C3A03" w:rsidRDefault="00E27FF3" w:rsidP="00545D1B">
            <w:pPr>
              <w:spacing w:after="0"/>
              <w:cnfStyle w:val="000000000000" w:firstRow="0" w:lastRow="0" w:firstColumn="0" w:lastColumn="0" w:oddVBand="0" w:evenVBand="0" w:oddHBand="0" w:evenHBand="0" w:firstRowFirstColumn="0" w:firstRowLastColumn="0" w:lastRowFirstColumn="0" w:lastRowLastColumn="0"/>
              <w:rPr>
                <w:sz w:val="18"/>
                <w:szCs w:val="20"/>
                <w:lang w:eastAsia="zh-CN"/>
              </w:rPr>
            </w:pPr>
            <w:r w:rsidRPr="005C3A03">
              <w:rPr>
                <w:sz w:val="18"/>
                <w:szCs w:val="20"/>
                <w:lang w:eastAsia="zh-CN"/>
              </w:rPr>
              <w:t>10.2%</w:t>
            </w:r>
          </w:p>
        </w:tc>
        <w:tc>
          <w:tcPr>
            <w:tcW w:w="0" w:type="auto"/>
          </w:tcPr>
          <w:p w14:paraId="547C6D2D" w14:textId="77777777" w:rsidR="00E27FF3" w:rsidRPr="005C3A03" w:rsidRDefault="00E27FF3" w:rsidP="00545D1B">
            <w:pPr>
              <w:spacing w:after="0"/>
              <w:cnfStyle w:val="000000000000" w:firstRow="0" w:lastRow="0" w:firstColumn="0" w:lastColumn="0" w:oddVBand="0" w:evenVBand="0" w:oddHBand="0" w:evenHBand="0" w:firstRowFirstColumn="0" w:firstRowLastColumn="0" w:lastRowFirstColumn="0" w:lastRowLastColumn="0"/>
              <w:rPr>
                <w:sz w:val="18"/>
                <w:szCs w:val="20"/>
                <w:lang w:eastAsia="zh-CN"/>
              </w:rPr>
            </w:pPr>
            <w:r w:rsidRPr="005C3A03">
              <w:rPr>
                <w:sz w:val="18"/>
                <w:szCs w:val="20"/>
                <w:lang w:eastAsia="zh-CN"/>
              </w:rPr>
              <w:t>52.3%</w:t>
            </w:r>
          </w:p>
        </w:tc>
      </w:tr>
      <w:tr w:rsidR="00E27FF3" w:rsidRPr="005C3A03" w14:paraId="3DC4358C" w14:textId="77777777" w:rsidTr="005C3A03">
        <w:trPr>
          <w:cnfStyle w:val="000000100000" w:firstRow="0" w:lastRow="0" w:firstColumn="0" w:lastColumn="0" w:oddVBand="0" w:evenVBand="0" w:oddHBand="1" w:evenHBand="0" w:firstRowFirstColumn="0" w:firstRowLastColumn="0" w:lastRowFirstColumn="0" w:lastRowLastColumn="0"/>
          <w:trHeight w:val="56"/>
        </w:trPr>
        <w:tc>
          <w:tcPr>
            <w:cnfStyle w:val="001000000000" w:firstRow="0" w:lastRow="0" w:firstColumn="1" w:lastColumn="0" w:oddVBand="0" w:evenVBand="0" w:oddHBand="0" w:evenHBand="0" w:firstRowFirstColumn="0" w:firstRowLastColumn="0" w:lastRowFirstColumn="0" w:lastRowLastColumn="0"/>
            <w:tcW w:w="0" w:type="auto"/>
          </w:tcPr>
          <w:p w14:paraId="5FA1E7F6" w14:textId="7A9B9502" w:rsidR="00E27FF3" w:rsidRPr="00B42998" w:rsidRDefault="00E27FF3" w:rsidP="00545D1B">
            <w:pPr>
              <w:spacing w:after="0"/>
              <w:rPr>
                <w:b w:val="0"/>
                <w:sz w:val="18"/>
                <w:szCs w:val="20"/>
                <w:lang w:eastAsia="zh-CN"/>
              </w:rPr>
            </w:pPr>
            <w:r w:rsidRPr="005C3A03">
              <w:rPr>
                <w:sz w:val="18"/>
                <w:szCs w:val="20"/>
                <w:lang w:eastAsia="zh-CN"/>
              </w:rPr>
              <w:t xml:space="preserve">Case3: </w:t>
            </w:r>
            <w:r w:rsidRPr="00B42998">
              <w:rPr>
                <w:b w:val="0"/>
                <w:sz w:val="18"/>
                <w:szCs w:val="20"/>
                <w:u w:val="single"/>
                <w:lang w:eastAsia="zh-CN"/>
              </w:rPr>
              <w:t>R</w:t>
            </w:r>
            <w:r w:rsidR="00CB7E6D" w:rsidRPr="00B42998">
              <w:rPr>
                <w:b w:val="0"/>
                <w:sz w:val="18"/>
                <w:szCs w:val="20"/>
                <w:u w:val="single"/>
                <w:lang w:eastAsia="zh-CN"/>
              </w:rPr>
              <w:t>el-</w:t>
            </w:r>
            <w:r w:rsidRPr="00B42998">
              <w:rPr>
                <w:b w:val="0"/>
                <w:sz w:val="18"/>
                <w:szCs w:val="20"/>
                <w:u w:val="single"/>
                <w:lang w:eastAsia="zh-CN"/>
              </w:rPr>
              <w:t>15 baseline</w:t>
            </w:r>
            <w:r w:rsidR="00CB7E6D" w:rsidRPr="00B42998">
              <w:rPr>
                <w:b w:val="0"/>
                <w:sz w:val="18"/>
                <w:szCs w:val="20"/>
                <w:lang w:eastAsia="zh-CN"/>
              </w:rPr>
              <w:t xml:space="preserve"> (evenly sampled subset)</w:t>
            </w:r>
          </w:p>
          <w:p w14:paraId="614CAAAC" w14:textId="3C5CCE88" w:rsidR="00E27FF3" w:rsidRPr="005C3A03" w:rsidRDefault="00E27FF3" w:rsidP="00CB7E6D">
            <w:pPr>
              <w:spacing w:after="0"/>
              <w:rPr>
                <w:b w:val="0"/>
                <w:sz w:val="18"/>
                <w:szCs w:val="20"/>
                <w:lang w:eastAsia="zh-CN"/>
              </w:rPr>
            </w:pPr>
            <w:r w:rsidRPr="00B42998">
              <w:rPr>
                <w:b w:val="0"/>
                <w:sz w:val="18"/>
                <w:szCs w:val="20"/>
                <w:lang w:eastAsia="zh-CN"/>
              </w:rPr>
              <w:t xml:space="preserve">RRC </w:t>
            </w:r>
            <w:r w:rsidR="00CB7E6D" w:rsidRPr="00B42998">
              <w:rPr>
                <w:b w:val="0"/>
                <w:sz w:val="18"/>
                <w:szCs w:val="20"/>
                <w:lang w:eastAsia="zh-CN"/>
              </w:rPr>
              <w:t>pre-</w:t>
            </w:r>
            <w:r w:rsidRPr="00B42998">
              <w:rPr>
                <w:b w:val="0"/>
                <w:sz w:val="18"/>
                <w:szCs w:val="20"/>
                <w:lang w:eastAsia="zh-CN"/>
              </w:rPr>
              <w:t>configure</w:t>
            </w:r>
            <w:r w:rsidR="00CB7E6D" w:rsidRPr="00B42998">
              <w:rPr>
                <w:b w:val="0"/>
                <w:sz w:val="18"/>
                <w:szCs w:val="20"/>
                <w:lang w:eastAsia="zh-CN"/>
              </w:rPr>
              <w:t xml:space="preserve"> </w:t>
            </w:r>
            <w:r w:rsidRPr="00B42998">
              <w:rPr>
                <w:b w:val="0"/>
                <w:sz w:val="18"/>
                <w:szCs w:val="20"/>
                <w:lang w:eastAsia="zh-CN"/>
              </w:rPr>
              <w:t>and UE measures 16 candidates</w:t>
            </w:r>
          </w:p>
        </w:tc>
        <w:tc>
          <w:tcPr>
            <w:tcW w:w="0" w:type="auto"/>
          </w:tcPr>
          <w:p w14:paraId="553C6E50" w14:textId="77777777" w:rsidR="00E27FF3" w:rsidRPr="005C3A03" w:rsidRDefault="00E27FF3" w:rsidP="00545D1B">
            <w:pPr>
              <w:spacing w:after="0"/>
              <w:cnfStyle w:val="000000100000" w:firstRow="0" w:lastRow="0" w:firstColumn="0" w:lastColumn="0" w:oddVBand="0" w:evenVBand="0" w:oddHBand="1" w:evenHBand="0" w:firstRowFirstColumn="0" w:firstRowLastColumn="0" w:lastRowFirstColumn="0" w:lastRowLastColumn="0"/>
              <w:rPr>
                <w:sz w:val="18"/>
                <w:szCs w:val="20"/>
                <w:lang w:eastAsia="zh-CN"/>
              </w:rPr>
            </w:pPr>
            <w:r w:rsidRPr="005C3A03">
              <w:rPr>
                <w:sz w:val="18"/>
                <w:szCs w:val="20"/>
                <w:lang w:eastAsia="zh-CN"/>
              </w:rPr>
              <w:t>19.5%</w:t>
            </w:r>
          </w:p>
        </w:tc>
        <w:tc>
          <w:tcPr>
            <w:tcW w:w="0" w:type="auto"/>
          </w:tcPr>
          <w:p w14:paraId="0A60C723" w14:textId="77777777" w:rsidR="00E27FF3" w:rsidRPr="005C3A03" w:rsidRDefault="00E27FF3" w:rsidP="00545D1B">
            <w:pPr>
              <w:spacing w:after="0"/>
              <w:cnfStyle w:val="000000100000" w:firstRow="0" w:lastRow="0" w:firstColumn="0" w:lastColumn="0" w:oddVBand="0" w:evenVBand="0" w:oddHBand="1" w:evenHBand="0" w:firstRowFirstColumn="0" w:firstRowLastColumn="0" w:lastRowFirstColumn="0" w:lastRowLastColumn="0"/>
              <w:rPr>
                <w:sz w:val="18"/>
                <w:szCs w:val="20"/>
                <w:lang w:eastAsia="zh-CN"/>
              </w:rPr>
            </w:pPr>
            <w:r w:rsidRPr="005C3A03">
              <w:rPr>
                <w:sz w:val="18"/>
                <w:szCs w:val="20"/>
                <w:lang w:eastAsia="zh-CN"/>
              </w:rPr>
              <w:t>99.6%</w:t>
            </w:r>
          </w:p>
        </w:tc>
      </w:tr>
    </w:tbl>
    <w:p w14:paraId="5A1BE581" w14:textId="77777777" w:rsidR="005453CB" w:rsidRDefault="005453CB" w:rsidP="0082465F">
      <w:pPr>
        <w:rPr>
          <w:b/>
          <w:i/>
          <w:kern w:val="2"/>
          <w:lang w:val="en-GB" w:eastAsia="zh-CN"/>
        </w:rPr>
      </w:pPr>
    </w:p>
    <w:p w14:paraId="0243C568" w14:textId="6FEB7DE4" w:rsidR="00717BB0" w:rsidRPr="00717BB0" w:rsidRDefault="00717BB0" w:rsidP="00717BB0">
      <w:pPr>
        <w:rPr>
          <w:b/>
          <w:i/>
          <w:lang w:val="en-GB" w:eastAsia="zh-CN"/>
        </w:rPr>
      </w:pPr>
      <w:r w:rsidRPr="00717BB0">
        <w:rPr>
          <w:b/>
          <w:i/>
          <w:lang w:val="en-GB" w:eastAsia="zh-CN"/>
        </w:rPr>
        <w:t>Proposal 1: Support configuring up to 64 candidate beams by RRC signalling and then MAC-CE message to choose a smaller number of them as active resources for new beam identification in Rel-16.</w:t>
      </w:r>
    </w:p>
    <w:p w14:paraId="2B8DFF73" w14:textId="043B643B" w:rsidR="005E291B" w:rsidRPr="0082465F" w:rsidRDefault="00E56187">
      <w:pPr>
        <w:pStyle w:val="1"/>
        <w:spacing w:before="0" w:afterLines="50"/>
        <w:rPr>
          <w:lang w:val="en-GB"/>
        </w:rPr>
      </w:pPr>
      <w:r>
        <w:rPr>
          <w:lang w:val="en-GB"/>
        </w:rPr>
        <w:t>S</w:t>
      </w:r>
      <w:r w:rsidR="009A737F">
        <w:rPr>
          <w:lang w:val="en-GB"/>
        </w:rPr>
        <w:t xml:space="preserve">cheduling restriction around beam swept </w:t>
      </w:r>
      <w:r w:rsidR="00125F14" w:rsidRPr="0082465F">
        <w:rPr>
          <w:lang w:val="en-GB"/>
        </w:rPr>
        <w:t>SSB</w:t>
      </w:r>
      <w:r w:rsidR="009A737F">
        <w:rPr>
          <w:lang w:val="en-GB"/>
        </w:rPr>
        <w:t>(s)</w:t>
      </w:r>
    </w:p>
    <w:p w14:paraId="018DB240" w14:textId="77777777" w:rsidR="00125F14" w:rsidRDefault="00B74FEA" w:rsidP="00125F14">
      <w:pPr>
        <w:rPr>
          <w:kern w:val="2"/>
          <w:lang w:val="en-GB" w:eastAsia="zh-CN"/>
        </w:rPr>
      </w:pPr>
      <w:r>
        <w:rPr>
          <w:lang w:val="en-GB"/>
        </w:rPr>
        <w:t>As quoted below, to enable UE to perform Rx beam sweeping across symbols occupied by one SSB, it was agreed by RAN4 in Rel-15 that when UE performs SSB based L1-RSRP measurement in FR2, scheduling restriction applies</w:t>
      </w:r>
      <w:r w:rsidR="000C3487">
        <w:rPr>
          <w:lang w:val="en-GB"/>
        </w:rPr>
        <w:t xml:space="preserve"> to RS symbols to be monitored.</w:t>
      </w:r>
    </w:p>
    <w:p w14:paraId="33FC0210" w14:textId="77777777" w:rsidR="00B74FEA" w:rsidRPr="00B74FEA" w:rsidRDefault="00B74FEA" w:rsidP="00B74FEA">
      <w:pPr>
        <w:rPr>
          <w:kern w:val="2"/>
          <w:lang w:val="en-GB" w:eastAsia="zh-CN"/>
        </w:rPr>
      </w:pPr>
      <w:r w:rsidRPr="0082465F">
        <w:rPr>
          <w:kern w:val="2"/>
          <w:highlight w:val="green"/>
          <w:lang w:val="en-GB" w:eastAsia="zh-CN"/>
        </w:rPr>
        <w:lastRenderedPageBreak/>
        <w:t>Agreements:</w:t>
      </w:r>
    </w:p>
    <w:p w14:paraId="65E7FE39" w14:textId="77777777" w:rsidR="00B74FEA" w:rsidRPr="0082465F" w:rsidRDefault="00B74FEA" w:rsidP="0082465F">
      <w:pPr>
        <w:pStyle w:val="af"/>
        <w:numPr>
          <w:ilvl w:val="0"/>
          <w:numId w:val="49"/>
        </w:numPr>
        <w:rPr>
          <w:kern w:val="2"/>
          <w:lang w:val="en-GB" w:eastAsia="zh-CN"/>
        </w:rPr>
      </w:pPr>
      <w:r w:rsidRPr="0082465F">
        <w:rPr>
          <w:kern w:val="2"/>
          <w:lang w:val="en-GB" w:eastAsia="zh-CN"/>
        </w:rPr>
        <w:t>When UE performs SSB based L1-RSRP measurement in FR2,</w:t>
      </w:r>
    </w:p>
    <w:p w14:paraId="1010B0F5" w14:textId="77777777" w:rsidR="00B74FEA" w:rsidRPr="0082465F" w:rsidRDefault="00B74FEA" w:rsidP="0082465F">
      <w:pPr>
        <w:pStyle w:val="af"/>
        <w:numPr>
          <w:ilvl w:val="1"/>
          <w:numId w:val="49"/>
        </w:numPr>
        <w:rPr>
          <w:kern w:val="2"/>
          <w:lang w:val="en-GB" w:eastAsia="zh-CN"/>
        </w:rPr>
      </w:pPr>
      <w:r w:rsidRPr="0082465F">
        <w:rPr>
          <w:kern w:val="2"/>
          <w:lang w:val="en-GB" w:eastAsia="zh-CN"/>
        </w:rPr>
        <w:t>scheduling restriction applies to RS symbols to be monitored</w:t>
      </w:r>
    </w:p>
    <w:p w14:paraId="6B615382" w14:textId="77777777" w:rsidR="00B74FEA" w:rsidRDefault="000C3487" w:rsidP="00125F14">
      <w:pPr>
        <w:rPr>
          <w:kern w:val="2"/>
          <w:lang w:val="en-GB" w:eastAsia="zh-CN"/>
        </w:rPr>
      </w:pPr>
      <w:r>
        <w:rPr>
          <w:kern w:val="2"/>
          <w:lang w:val="en-GB" w:eastAsia="zh-CN"/>
        </w:rPr>
        <w:t>Such</w:t>
      </w:r>
      <w:r w:rsidR="00B74FEA">
        <w:rPr>
          <w:kern w:val="2"/>
          <w:lang w:val="en-GB" w:eastAsia="zh-CN"/>
        </w:rPr>
        <w:t xml:space="preserve"> restriction</w:t>
      </w:r>
      <w:r>
        <w:rPr>
          <w:kern w:val="2"/>
          <w:lang w:val="en-GB" w:eastAsia="zh-CN"/>
        </w:rPr>
        <w:t xml:space="preserve"> implies that </w:t>
      </w:r>
      <w:r w:rsidR="00B130C6">
        <w:rPr>
          <w:kern w:val="2"/>
          <w:lang w:val="en-GB" w:eastAsia="zh-CN"/>
        </w:rPr>
        <w:t xml:space="preserve">UE-specific </w:t>
      </w:r>
      <w:r>
        <w:rPr>
          <w:kern w:val="2"/>
          <w:lang w:val="en-GB" w:eastAsia="zh-CN"/>
        </w:rPr>
        <w:t>PDSCH cannot be FDMed with SSB, even if they are spatially QCLed by this SSB. Together with the fact</w:t>
      </w:r>
      <w:r w:rsidR="00B53324">
        <w:rPr>
          <w:kern w:val="2"/>
          <w:lang w:val="en-GB" w:eastAsia="zh-CN"/>
        </w:rPr>
        <w:t xml:space="preserve"> that</w:t>
      </w:r>
      <w:r>
        <w:rPr>
          <w:kern w:val="2"/>
          <w:lang w:val="en-GB" w:eastAsia="zh-CN"/>
        </w:rPr>
        <w:t xml:space="preserve"> to reduce RRC involvement for intra-cell beam tracking, gNB will likely configure all SSBs for UE to perform L1-RSRP measurement, considerable overhead will be incurred by such scheduling restriction. </w:t>
      </w:r>
    </w:p>
    <w:p w14:paraId="0FCD9E63" w14:textId="23ADE1B3" w:rsidR="00125F14" w:rsidRPr="0082465F" w:rsidRDefault="00605834" w:rsidP="00125F14">
      <w:pPr>
        <w:rPr>
          <w:kern w:val="2"/>
          <w:lang w:val="en-GB" w:eastAsia="zh-CN"/>
        </w:rPr>
      </w:pPr>
      <w:r>
        <w:rPr>
          <w:kern w:val="2"/>
          <w:lang w:val="en-GB" w:eastAsia="zh-CN"/>
        </w:rPr>
        <w:t xml:space="preserve">Assuming all 64 SSBs </w:t>
      </w:r>
      <w:r w:rsidR="000C7C6B">
        <w:rPr>
          <w:kern w:val="2"/>
          <w:lang w:val="en-GB" w:eastAsia="zh-CN"/>
        </w:rPr>
        <w:t xml:space="preserve">are configured </w:t>
      </w:r>
      <w:r>
        <w:rPr>
          <w:kern w:val="2"/>
          <w:lang w:val="en-GB" w:eastAsia="zh-CN"/>
        </w:rPr>
        <w:t xml:space="preserve">to all UEs in the cell as </w:t>
      </w:r>
      <w:r w:rsidR="000C7C6B">
        <w:rPr>
          <w:kern w:val="2"/>
          <w:lang w:val="en-GB" w:eastAsia="zh-CN"/>
        </w:rPr>
        <w:t>BM</w:t>
      </w:r>
      <w:r>
        <w:rPr>
          <w:kern w:val="2"/>
          <w:lang w:val="en-GB" w:eastAsia="zh-CN"/>
        </w:rPr>
        <w:t xml:space="preserve"> resources, i</w:t>
      </w:r>
      <w:r w:rsidR="00125F14" w:rsidRPr="0082465F">
        <w:rPr>
          <w:kern w:val="2"/>
          <w:lang w:val="en-GB" w:eastAsia="zh-CN"/>
        </w:rPr>
        <w:t>n</w:t>
      </w:r>
      <w:r w:rsidR="00826491">
        <w:rPr>
          <w:kern w:val="2"/>
          <w:lang w:val="en-GB" w:eastAsia="zh-CN"/>
        </w:rPr>
        <w:t xml:space="preserve"> </w:t>
      </w:r>
      <w:r w:rsidR="00826491">
        <w:rPr>
          <w:kern w:val="2"/>
          <w:lang w:val="en-GB" w:eastAsia="zh-CN"/>
        </w:rPr>
        <w:fldChar w:fldCharType="begin"/>
      </w:r>
      <w:r w:rsidR="00826491">
        <w:rPr>
          <w:kern w:val="2"/>
          <w:lang w:val="en-GB" w:eastAsia="zh-CN"/>
        </w:rPr>
        <w:instrText xml:space="preserve"> REF _Ref525890107 \h </w:instrText>
      </w:r>
      <w:r w:rsidR="00826491">
        <w:rPr>
          <w:kern w:val="2"/>
          <w:lang w:val="en-GB" w:eastAsia="zh-CN"/>
        </w:rPr>
      </w:r>
      <w:r w:rsidR="00826491">
        <w:rPr>
          <w:kern w:val="2"/>
          <w:lang w:val="en-GB" w:eastAsia="zh-CN"/>
        </w:rPr>
        <w:fldChar w:fldCharType="separate"/>
      </w:r>
      <w:r w:rsidR="003535C4">
        <w:t xml:space="preserve">Table </w:t>
      </w:r>
      <w:r w:rsidR="003535C4">
        <w:rPr>
          <w:noProof/>
        </w:rPr>
        <w:t>2</w:t>
      </w:r>
      <w:r w:rsidR="00826491">
        <w:rPr>
          <w:kern w:val="2"/>
          <w:lang w:val="en-GB" w:eastAsia="zh-CN"/>
        </w:rPr>
        <w:fldChar w:fldCharType="end"/>
      </w:r>
      <w:r w:rsidR="00125F14" w:rsidRPr="0082465F">
        <w:rPr>
          <w:kern w:val="2"/>
          <w:lang w:val="en-GB" w:eastAsia="zh-CN"/>
        </w:rPr>
        <w:t xml:space="preserve">, </w:t>
      </w:r>
      <w:r w:rsidR="000C3487">
        <w:rPr>
          <w:kern w:val="2"/>
          <w:lang w:val="en-GB" w:eastAsia="zh-CN"/>
        </w:rPr>
        <w:t>the overhead from scheduling restriction around beam swept SSBs, i.e.,</w:t>
      </w:r>
      <w:r w:rsidR="00D10B10">
        <w:rPr>
          <w:kern w:val="2"/>
          <w:lang w:val="en-GB" w:eastAsia="zh-CN"/>
        </w:rPr>
        <w:t xml:space="preserve"> the</w:t>
      </w:r>
      <w:r w:rsidR="000C3487">
        <w:rPr>
          <w:kern w:val="2"/>
          <w:lang w:val="en-GB" w:eastAsia="zh-CN"/>
        </w:rPr>
        <w:t xml:space="preserve"> ratio of </w:t>
      </w:r>
      <w:r w:rsidR="00125F14" w:rsidRPr="0082465F">
        <w:rPr>
          <w:kern w:val="2"/>
          <w:lang w:val="en-GB" w:eastAsia="zh-CN"/>
        </w:rPr>
        <w:t xml:space="preserve">the number of symbols occupied by </w:t>
      </w:r>
      <w:r w:rsidR="000C3487">
        <w:rPr>
          <w:kern w:val="2"/>
          <w:lang w:val="en-GB" w:eastAsia="zh-CN"/>
        </w:rPr>
        <w:t>64</w:t>
      </w:r>
      <w:r w:rsidR="00125F14" w:rsidRPr="0082465F">
        <w:rPr>
          <w:kern w:val="2"/>
          <w:lang w:val="en-GB" w:eastAsia="zh-CN"/>
        </w:rPr>
        <w:t xml:space="preserve"> SSB</w:t>
      </w:r>
      <w:r w:rsidR="000C3487">
        <w:rPr>
          <w:kern w:val="2"/>
          <w:lang w:val="en-GB" w:eastAsia="zh-CN"/>
        </w:rPr>
        <w:t>s</w:t>
      </w:r>
      <w:r w:rsidR="00125F14" w:rsidRPr="0082465F">
        <w:rPr>
          <w:kern w:val="2"/>
          <w:lang w:val="en-GB" w:eastAsia="zh-CN"/>
        </w:rPr>
        <w:t xml:space="preserve"> </w:t>
      </w:r>
      <w:r w:rsidR="000C3487">
        <w:rPr>
          <w:kern w:val="2"/>
          <w:lang w:val="en-GB" w:eastAsia="zh-CN"/>
        </w:rPr>
        <w:t xml:space="preserve">to </w:t>
      </w:r>
      <w:r w:rsidR="00125F14" w:rsidRPr="0082465F">
        <w:rPr>
          <w:kern w:val="2"/>
          <w:lang w:val="en-GB" w:eastAsia="zh-CN"/>
        </w:rPr>
        <w:t xml:space="preserve">the total number of </w:t>
      </w:r>
      <w:r w:rsidR="00FD3C5A">
        <w:rPr>
          <w:kern w:val="2"/>
          <w:lang w:val="en-GB" w:eastAsia="zh-CN"/>
        </w:rPr>
        <w:t xml:space="preserve">OFDM </w:t>
      </w:r>
      <w:r w:rsidR="00125F14" w:rsidRPr="0082465F">
        <w:rPr>
          <w:kern w:val="2"/>
          <w:lang w:val="en-GB" w:eastAsia="zh-CN"/>
        </w:rPr>
        <w:t>symbols</w:t>
      </w:r>
      <w:r w:rsidR="000C3487">
        <w:rPr>
          <w:kern w:val="2"/>
          <w:lang w:val="en-GB" w:eastAsia="zh-CN"/>
        </w:rPr>
        <w:t xml:space="preserve"> within one SSB period, are provided</w:t>
      </w:r>
      <w:r w:rsidR="00125F14" w:rsidRPr="0082465F">
        <w:rPr>
          <w:kern w:val="2"/>
          <w:lang w:val="en-GB" w:eastAsia="zh-CN"/>
        </w:rPr>
        <w:t>.</w:t>
      </w:r>
      <w:r w:rsidR="00FD3C5A">
        <w:rPr>
          <w:kern w:val="2"/>
          <w:lang w:val="en-GB" w:eastAsia="zh-CN"/>
        </w:rPr>
        <w:t xml:space="preserve"> As can be seen, the overhead </w:t>
      </w:r>
      <w:r w:rsidR="00125F14" w:rsidRPr="0082465F">
        <w:rPr>
          <w:kern w:val="2"/>
          <w:lang w:val="en-GB" w:eastAsia="zh-CN"/>
        </w:rPr>
        <w:t xml:space="preserve">is considerably large </w:t>
      </w:r>
      <w:r w:rsidR="00FD3C5A">
        <w:rPr>
          <w:kern w:val="2"/>
          <w:lang w:val="en-GB" w:eastAsia="zh-CN"/>
        </w:rPr>
        <w:t xml:space="preserve">(&gt; 10%) </w:t>
      </w:r>
      <w:r w:rsidR="00125F14" w:rsidRPr="0082465F">
        <w:rPr>
          <w:kern w:val="2"/>
          <w:lang w:val="en-GB" w:eastAsia="zh-CN"/>
        </w:rPr>
        <w:t xml:space="preserve">even </w:t>
      </w:r>
      <w:r w:rsidR="00FD3C5A">
        <w:rPr>
          <w:kern w:val="2"/>
          <w:lang w:val="en-GB" w:eastAsia="zh-CN"/>
        </w:rPr>
        <w:t>with</w:t>
      </w:r>
      <w:r w:rsidR="00125F14" w:rsidRPr="0082465F">
        <w:rPr>
          <w:kern w:val="2"/>
          <w:lang w:val="en-GB" w:eastAsia="zh-CN"/>
        </w:rPr>
        <w:t xml:space="preserve"> </w:t>
      </w:r>
      <w:r w:rsidR="004E675A">
        <w:rPr>
          <w:kern w:val="2"/>
          <w:lang w:val="en-GB" w:eastAsia="zh-CN"/>
        </w:rPr>
        <w:t xml:space="preserve">the typical configuration of </w:t>
      </w:r>
      <w:r w:rsidR="00D10B10">
        <w:rPr>
          <w:kern w:val="2"/>
          <w:lang w:val="en-GB" w:eastAsia="zh-CN"/>
        </w:rPr>
        <w:t xml:space="preserve">10 or </w:t>
      </w:r>
      <w:r w:rsidR="00125F14" w:rsidRPr="0082465F">
        <w:rPr>
          <w:kern w:val="2"/>
          <w:lang w:val="en-GB" w:eastAsia="zh-CN"/>
        </w:rPr>
        <w:t xml:space="preserve">20ms </w:t>
      </w:r>
      <w:r w:rsidR="00FD3C5A">
        <w:rPr>
          <w:kern w:val="2"/>
          <w:lang w:val="en-GB" w:eastAsia="zh-CN"/>
        </w:rPr>
        <w:t xml:space="preserve">SSB </w:t>
      </w:r>
      <w:r w:rsidR="00125F14" w:rsidRPr="0082465F">
        <w:rPr>
          <w:kern w:val="2"/>
          <w:lang w:val="en-GB" w:eastAsia="zh-CN"/>
        </w:rPr>
        <w:t>periodicity.</w:t>
      </w:r>
      <w:r w:rsidR="004E675A">
        <w:rPr>
          <w:kern w:val="2"/>
          <w:lang w:val="en-GB" w:eastAsia="zh-CN"/>
        </w:rPr>
        <w:t xml:space="preserve"> It is true that the overhead can be reduced with larger SSB periodicity, but the latency of initial access will be increased proportionally and hence is not a preferred solution. </w:t>
      </w:r>
    </w:p>
    <w:p w14:paraId="12CC7070" w14:textId="2C625629" w:rsidR="00DD59B6" w:rsidRDefault="00DD59B6" w:rsidP="005408DD">
      <w:pPr>
        <w:pStyle w:val="a5"/>
      </w:pPr>
      <w:bookmarkStart w:id="3" w:name="_Ref525890107"/>
      <w:r>
        <w:t xml:space="preserve">Table </w:t>
      </w:r>
      <w:r w:rsidR="00802403">
        <w:rPr>
          <w:noProof/>
        </w:rPr>
        <w:fldChar w:fldCharType="begin"/>
      </w:r>
      <w:r w:rsidR="00802403">
        <w:rPr>
          <w:noProof/>
        </w:rPr>
        <w:instrText xml:space="preserve"> SEQ Table \* ARABIC </w:instrText>
      </w:r>
      <w:r w:rsidR="00802403">
        <w:rPr>
          <w:noProof/>
        </w:rPr>
        <w:fldChar w:fldCharType="separate"/>
      </w:r>
      <w:r w:rsidR="003535C4">
        <w:rPr>
          <w:noProof/>
        </w:rPr>
        <w:t>2</w:t>
      </w:r>
      <w:r w:rsidR="00802403">
        <w:rPr>
          <w:noProof/>
        </w:rPr>
        <w:fldChar w:fldCharType="end"/>
      </w:r>
      <w:bookmarkEnd w:id="3"/>
      <w:r>
        <w:t xml:space="preserve"> </w:t>
      </w:r>
      <w:r w:rsidRPr="00A7635C">
        <w:t>Overhead from scheduling restriction around SSB (120kHz SCS for PDSCH and SSB)</w:t>
      </w:r>
    </w:p>
    <w:tbl>
      <w:tblPr>
        <w:tblW w:w="0" w:type="auto"/>
        <w:jc w:val="center"/>
        <w:tblLook w:val="04A0" w:firstRow="1" w:lastRow="0" w:firstColumn="1" w:lastColumn="0" w:noHBand="0" w:noVBand="1"/>
      </w:tblPr>
      <w:tblGrid>
        <w:gridCol w:w="1905"/>
        <w:gridCol w:w="3579"/>
        <w:gridCol w:w="2267"/>
        <w:gridCol w:w="994"/>
      </w:tblGrid>
      <w:tr w:rsidR="000D0231" w:rsidRPr="004977B2" w14:paraId="280CFF8E" w14:textId="77777777" w:rsidTr="000D0231">
        <w:trPr>
          <w:trHeight w:val="271"/>
          <w:jc w:val="center"/>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6ED505" w14:textId="6C30275A"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SSB periodicity (ms)</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0EED6B1" w14:textId="7A48AEDE"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 of available</w:t>
            </w:r>
            <w:r>
              <w:rPr>
                <w:rFonts w:eastAsia="Times New Roman"/>
                <w:color w:val="000000"/>
                <w:sz w:val="20"/>
                <w:lang w:val="en-GB" w:eastAsia="zh-CN"/>
              </w:rPr>
              <w:t xml:space="preserve"> DL</w:t>
            </w:r>
            <w:r w:rsidRPr="00771664">
              <w:rPr>
                <w:rFonts w:eastAsia="Times New Roman"/>
                <w:color w:val="000000"/>
                <w:sz w:val="20"/>
                <w:lang w:val="en-GB" w:eastAsia="zh-CN"/>
              </w:rPr>
              <w:t xml:space="preserve"> symbols</w:t>
            </w:r>
            <w:r>
              <w:rPr>
                <w:rFonts w:eastAsia="Times New Roman"/>
                <w:color w:val="000000"/>
                <w:sz w:val="20"/>
                <w:lang w:val="en-GB" w:eastAsia="zh-CN"/>
              </w:rPr>
              <w:t xml:space="preserve"> </w:t>
            </w:r>
            <w:r>
              <w:rPr>
                <w:rFonts w:eastAsiaTheme="minorEastAsia" w:hint="eastAsia"/>
                <w:color w:val="000000"/>
                <w:sz w:val="20"/>
                <w:lang w:val="en-GB" w:eastAsia="zh-CN"/>
              </w:rPr>
              <w:t>(</w:t>
            </w:r>
            <w:r w:rsidRPr="00DA7C38">
              <w:rPr>
                <w:rFonts w:eastAsiaTheme="minorEastAsia"/>
                <w:color w:val="000000"/>
                <w:sz w:val="20"/>
                <w:lang w:val="en-GB" w:eastAsia="zh-CN"/>
              </w:rPr>
              <w:t>DL:UL = 4:1</w:t>
            </w:r>
            <w:r>
              <w:rPr>
                <w:rFonts w:eastAsiaTheme="minorEastAsia" w:hint="eastAsia"/>
                <w:color w:val="000000"/>
                <w:sz w:val="20"/>
                <w:lang w:val="en-GB" w:eastAsia="zh-CN"/>
              </w:rPr>
              <w:t>)</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5AF0EC8" w14:textId="54A3C580"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 of symbols for 64 SSBs</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7D6D744" w14:textId="0DBA1E61"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Overhead</w:t>
            </w:r>
          </w:p>
        </w:tc>
      </w:tr>
      <w:tr w:rsidR="000D0231" w:rsidRPr="004977B2" w14:paraId="5022331A" w14:textId="77777777" w:rsidTr="000D0231">
        <w:trPr>
          <w:trHeight w:val="31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6BB1496" w14:textId="0E7F0C33"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10</w:t>
            </w:r>
          </w:p>
        </w:tc>
        <w:tc>
          <w:tcPr>
            <w:tcW w:w="0" w:type="auto"/>
            <w:tcBorders>
              <w:top w:val="nil"/>
              <w:left w:val="nil"/>
              <w:bottom w:val="single" w:sz="8" w:space="0" w:color="auto"/>
              <w:right w:val="single" w:sz="8" w:space="0" w:color="auto"/>
            </w:tcBorders>
            <w:shd w:val="clear" w:color="auto" w:fill="auto"/>
            <w:noWrap/>
            <w:vAlign w:val="center"/>
            <w:hideMark/>
          </w:tcPr>
          <w:p w14:paraId="12118EAB" w14:textId="1BC951C0"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1120 * 0.8</w:t>
            </w:r>
          </w:p>
        </w:tc>
        <w:tc>
          <w:tcPr>
            <w:tcW w:w="0" w:type="auto"/>
            <w:tcBorders>
              <w:top w:val="nil"/>
              <w:left w:val="nil"/>
              <w:bottom w:val="single" w:sz="8" w:space="0" w:color="auto"/>
              <w:right w:val="single" w:sz="8" w:space="0" w:color="auto"/>
            </w:tcBorders>
            <w:shd w:val="clear" w:color="auto" w:fill="auto"/>
            <w:noWrap/>
            <w:vAlign w:val="center"/>
            <w:hideMark/>
          </w:tcPr>
          <w:p w14:paraId="469AF73C" w14:textId="012DF9EE"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256</w:t>
            </w:r>
          </w:p>
        </w:tc>
        <w:tc>
          <w:tcPr>
            <w:tcW w:w="0" w:type="auto"/>
            <w:tcBorders>
              <w:top w:val="nil"/>
              <w:left w:val="nil"/>
              <w:bottom w:val="single" w:sz="8" w:space="0" w:color="auto"/>
              <w:right w:val="single" w:sz="8" w:space="0" w:color="auto"/>
            </w:tcBorders>
            <w:shd w:val="clear" w:color="auto" w:fill="auto"/>
            <w:noWrap/>
            <w:vAlign w:val="center"/>
            <w:hideMark/>
          </w:tcPr>
          <w:p w14:paraId="420B8CB7" w14:textId="4C47CC56"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28.57%</w:t>
            </w:r>
          </w:p>
        </w:tc>
      </w:tr>
      <w:tr w:rsidR="000D0231" w:rsidRPr="004977B2" w14:paraId="1D607DF7" w14:textId="77777777" w:rsidTr="000D0231">
        <w:trPr>
          <w:trHeight w:val="31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B0F587E" w14:textId="6207EE8E"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20</w:t>
            </w:r>
          </w:p>
        </w:tc>
        <w:tc>
          <w:tcPr>
            <w:tcW w:w="0" w:type="auto"/>
            <w:tcBorders>
              <w:top w:val="nil"/>
              <w:left w:val="nil"/>
              <w:bottom w:val="single" w:sz="8" w:space="0" w:color="auto"/>
              <w:right w:val="single" w:sz="8" w:space="0" w:color="auto"/>
            </w:tcBorders>
            <w:shd w:val="clear" w:color="auto" w:fill="auto"/>
            <w:noWrap/>
            <w:vAlign w:val="center"/>
            <w:hideMark/>
          </w:tcPr>
          <w:p w14:paraId="26C2B0C4" w14:textId="6DF6EFA5"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2240</w:t>
            </w:r>
            <w:r>
              <w:rPr>
                <w:rFonts w:eastAsia="Times New Roman"/>
                <w:color w:val="000000"/>
                <w:sz w:val="20"/>
                <w:lang w:val="en-GB" w:eastAsia="zh-CN"/>
              </w:rPr>
              <w:t xml:space="preserve"> * 0.8</w:t>
            </w:r>
          </w:p>
        </w:tc>
        <w:tc>
          <w:tcPr>
            <w:tcW w:w="0" w:type="auto"/>
            <w:tcBorders>
              <w:top w:val="nil"/>
              <w:left w:val="nil"/>
              <w:bottom w:val="single" w:sz="8" w:space="0" w:color="auto"/>
              <w:right w:val="single" w:sz="8" w:space="0" w:color="auto"/>
            </w:tcBorders>
            <w:shd w:val="clear" w:color="auto" w:fill="auto"/>
            <w:noWrap/>
            <w:vAlign w:val="center"/>
            <w:hideMark/>
          </w:tcPr>
          <w:p w14:paraId="160424A0" w14:textId="04F47602"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256</w:t>
            </w:r>
          </w:p>
        </w:tc>
        <w:tc>
          <w:tcPr>
            <w:tcW w:w="0" w:type="auto"/>
            <w:tcBorders>
              <w:top w:val="nil"/>
              <w:left w:val="nil"/>
              <w:bottom w:val="single" w:sz="8" w:space="0" w:color="auto"/>
              <w:right w:val="single" w:sz="8" w:space="0" w:color="auto"/>
            </w:tcBorders>
            <w:shd w:val="clear" w:color="auto" w:fill="auto"/>
            <w:noWrap/>
            <w:vAlign w:val="center"/>
            <w:hideMark/>
          </w:tcPr>
          <w:p w14:paraId="37FDC44D" w14:textId="43893D55" w:rsidR="000D0231" w:rsidRPr="0082465F" w:rsidRDefault="000D0231" w:rsidP="000D0231">
            <w:pPr>
              <w:autoSpaceDE/>
              <w:autoSpaceDN/>
              <w:adjustRightInd/>
              <w:snapToGrid/>
              <w:spacing w:after="0"/>
              <w:jc w:val="center"/>
              <w:rPr>
                <w:rFonts w:eastAsia="Times New Roman"/>
                <w:color w:val="000000"/>
                <w:lang w:val="en-GB" w:eastAsia="zh-CN"/>
              </w:rPr>
            </w:pPr>
            <w:r w:rsidRPr="00771664">
              <w:rPr>
                <w:rFonts w:eastAsia="Times New Roman"/>
                <w:color w:val="000000"/>
                <w:sz w:val="20"/>
                <w:lang w:val="en-GB" w:eastAsia="zh-CN"/>
              </w:rPr>
              <w:t>14.29%</w:t>
            </w:r>
          </w:p>
        </w:tc>
      </w:tr>
    </w:tbl>
    <w:p w14:paraId="6E0B9AE8" w14:textId="1574F633" w:rsidR="00125F14" w:rsidRPr="0082465F" w:rsidRDefault="00125F14" w:rsidP="00125F14">
      <w:pPr>
        <w:rPr>
          <w:b/>
          <w:i/>
          <w:kern w:val="2"/>
          <w:lang w:val="en-GB" w:eastAsia="zh-CN"/>
        </w:rPr>
      </w:pPr>
      <w:r w:rsidRPr="0082465F">
        <w:rPr>
          <w:b/>
          <w:i/>
          <w:kern w:val="2"/>
          <w:lang w:val="en-GB" w:eastAsia="zh-CN"/>
        </w:rPr>
        <w:t xml:space="preserve">Observation </w:t>
      </w:r>
      <w:r w:rsidR="00BE57DA">
        <w:rPr>
          <w:b/>
          <w:i/>
          <w:kern w:val="2"/>
          <w:lang w:val="en-GB" w:eastAsia="zh-CN"/>
        </w:rPr>
        <w:t>1</w:t>
      </w:r>
      <w:r w:rsidRPr="0082465F">
        <w:rPr>
          <w:b/>
          <w:i/>
          <w:kern w:val="2"/>
          <w:lang w:val="en-GB" w:eastAsia="zh-CN"/>
        </w:rPr>
        <w:t xml:space="preserve">: </w:t>
      </w:r>
      <w:r w:rsidR="00D10B10">
        <w:rPr>
          <w:b/>
          <w:i/>
          <w:kern w:val="2"/>
          <w:lang w:val="en-GB" w:eastAsia="zh-CN"/>
        </w:rPr>
        <w:t xml:space="preserve">Due to UE Rx beam </w:t>
      </w:r>
      <w:r w:rsidR="00A47209">
        <w:rPr>
          <w:b/>
          <w:i/>
          <w:kern w:val="2"/>
          <w:lang w:val="en-GB" w:eastAsia="zh-CN"/>
        </w:rPr>
        <w:t>sweeping</w:t>
      </w:r>
      <w:r w:rsidR="00D10B10">
        <w:rPr>
          <w:b/>
          <w:i/>
          <w:kern w:val="2"/>
          <w:lang w:val="en-GB" w:eastAsia="zh-CN"/>
        </w:rPr>
        <w:t>, s</w:t>
      </w:r>
      <w:r w:rsidR="002777C9">
        <w:rPr>
          <w:b/>
          <w:i/>
          <w:kern w:val="2"/>
          <w:lang w:val="en-GB" w:eastAsia="zh-CN"/>
        </w:rPr>
        <w:t xml:space="preserve">cheduling restriction </w:t>
      </w:r>
      <w:r w:rsidR="00D10B10">
        <w:rPr>
          <w:b/>
          <w:i/>
          <w:kern w:val="2"/>
          <w:lang w:val="en-GB" w:eastAsia="zh-CN"/>
        </w:rPr>
        <w:t xml:space="preserve">imposed </w:t>
      </w:r>
      <w:r w:rsidR="002777C9">
        <w:rPr>
          <w:b/>
          <w:i/>
          <w:kern w:val="2"/>
          <w:lang w:val="en-GB" w:eastAsia="zh-CN"/>
        </w:rPr>
        <w:t xml:space="preserve">around </w:t>
      </w:r>
      <w:r w:rsidR="00F07D02">
        <w:rPr>
          <w:b/>
          <w:i/>
          <w:kern w:val="2"/>
          <w:lang w:val="en-GB" w:eastAsia="zh-CN"/>
        </w:rPr>
        <w:t xml:space="preserve">beam-swept </w:t>
      </w:r>
      <w:r w:rsidR="002777C9">
        <w:rPr>
          <w:b/>
          <w:i/>
          <w:kern w:val="2"/>
          <w:lang w:val="en-GB" w:eastAsia="zh-CN"/>
        </w:rPr>
        <w:t xml:space="preserve">SSBs </w:t>
      </w:r>
      <w:r w:rsidR="00D10B10">
        <w:rPr>
          <w:b/>
          <w:i/>
          <w:kern w:val="2"/>
          <w:lang w:val="en-GB" w:eastAsia="zh-CN"/>
        </w:rPr>
        <w:t xml:space="preserve">typically </w:t>
      </w:r>
      <w:r w:rsidR="00FB5865" w:rsidRPr="0082465F">
        <w:rPr>
          <w:b/>
          <w:i/>
          <w:kern w:val="2"/>
          <w:lang w:val="en-GB" w:eastAsia="zh-CN"/>
        </w:rPr>
        <w:t>introduces</w:t>
      </w:r>
      <w:r w:rsidRPr="0082465F">
        <w:rPr>
          <w:b/>
          <w:i/>
          <w:kern w:val="2"/>
          <w:lang w:val="en-GB" w:eastAsia="zh-CN"/>
        </w:rPr>
        <w:t xml:space="preserve"> more than 10% </w:t>
      </w:r>
      <w:r w:rsidR="00FB5865" w:rsidRPr="0082465F">
        <w:rPr>
          <w:b/>
          <w:i/>
          <w:kern w:val="2"/>
          <w:lang w:val="en-GB" w:eastAsia="zh-CN"/>
        </w:rPr>
        <w:t>overhead</w:t>
      </w:r>
      <w:r w:rsidRPr="0082465F">
        <w:rPr>
          <w:b/>
          <w:i/>
          <w:kern w:val="2"/>
          <w:lang w:val="en-GB" w:eastAsia="zh-CN"/>
        </w:rPr>
        <w:t xml:space="preserve">. </w:t>
      </w:r>
    </w:p>
    <w:p w14:paraId="16F0FE5C" w14:textId="436C0062" w:rsidR="00E27FF3" w:rsidRDefault="00E27FF3" w:rsidP="00E27FF3">
      <w:pPr>
        <w:rPr>
          <w:lang w:val="en-GB"/>
        </w:rPr>
      </w:pPr>
      <w:r w:rsidRPr="0082465F">
        <w:rPr>
          <w:lang w:val="en-GB"/>
        </w:rPr>
        <w:t xml:space="preserve">To </w:t>
      </w:r>
      <w:r>
        <w:rPr>
          <w:lang w:val="en-GB"/>
        </w:rPr>
        <w:t>reduce the overhead</w:t>
      </w:r>
      <w:r>
        <w:rPr>
          <w:rFonts w:hint="eastAsia"/>
          <w:lang w:val="en-GB" w:eastAsia="zh-CN"/>
        </w:rPr>
        <w:t xml:space="preserve">, </w:t>
      </w:r>
      <w:r>
        <w:rPr>
          <w:lang w:val="en-GB"/>
        </w:rPr>
        <w:t>one</w:t>
      </w:r>
      <w:r w:rsidRPr="0082465F">
        <w:rPr>
          <w:lang w:val="en-GB"/>
        </w:rPr>
        <w:t xml:space="preserve"> solution is to allow </w:t>
      </w:r>
      <w:r>
        <w:rPr>
          <w:lang w:val="en-GB"/>
        </w:rPr>
        <w:t>for</w:t>
      </w:r>
      <w:r w:rsidRPr="0082465F">
        <w:rPr>
          <w:lang w:val="en-GB"/>
        </w:rPr>
        <w:t xml:space="preserve"> multiplexing of SSB</w:t>
      </w:r>
      <w:r>
        <w:rPr>
          <w:lang w:val="en-GB"/>
        </w:rPr>
        <w:t>(s)</w:t>
      </w:r>
      <w:r w:rsidRPr="0082465F">
        <w:rPr>
          <w:lang w:val="en-GB"/>
        </w:rPr>
        <w:t xml:space="preserve"> and </w:t>
      </w:r>
      <w:r>
        <w:rPr>
          <w:lang w:val="en-GB"/>
        </w:rPr>
        <w:t xml:space="preserve">UE-specific </w:t>
      </w:r>
      <w:r w:rsidRPr="0082465F">
        <w:rPr>
          <w:lang w:val="en-GB"/>
        </w:rPr>
        <w:t xml:space="preserve">PDSCH in some cases. </w:t>
      </w:r>
      <w:r>
        <w:rPr>
          <w:lang w:val="en-GB"/>
        </w:rPr>
        <w:t>As depicted in</w:t>
      </w:r>
      <w:r w:rsidR="005453CB">
        <w:rPr>
          <w:lang w:val="en-GB"/>
        </w:rPr>
        <w:t xml:space="preserve"> </w:t>
      </w:r>
      <w:r w:rsidR="005453CB">
        <w:rPr>
          <w:lang w:val="en-GB"/>
        </w:rPr>
        <w:fldChar w:fldCharType="begin"/>
      </w:r>
      <w:r w:rsidR="005453CB">
        <w:rPr>
          <w:lang w:val="en-GB"/>
        </w:rPr>
        <w:instrText xml:space="preserve"> REF _Ref525920837 \h </w:instrText>
      </w:r>
      <w:r w:rsidR="005453CB">
        <w:rPr>
          <w:lang w:val="en-GB"/>
        </w:rPr>
      </w:r>
      <w:r w:rsidR="005453CB">
        <w:rPr>
          <w:lang w:val="en-GB"/>
        </w:rPr>
        <w:fldChar w:fldCharType="separate"/>
      </w:r>
      <w:r w:rsidR="003535C4">
        <w:t xml:space="preserve">Figure </w:t>
      </w:r>
      <w:r w:rsidR="003535C4">
        <w:rPr>
          <w:noProof/>
        </w:rPr>
        <w:t>3</w:t>
      </w:r>
      <w:r w:rsidR="005453CB">
        <w:rPr>
          <w:lang w:val="en-GB"/>
        </w:rPr>
        <w:fldChar w:fldCharType="end"/>
      </w:r>
      <w:r>
        <w:rPr>
          <w:lang w:val="en-GB"/>
        </w:rPr>
        <w:t xml:space="preserve">, </w:t>
      </w:r>
      <w:r w:rsidRPr="0082465F">
        <w:rPr>
          <w:lang w:val="en-GB"/>
        </w:rPr>
        <w:t>there are two different behaviours</w:t>
      </w:r>
      <w:r>
        <w:rPr>
          <w:lang w:val="en-GB"/>
        </w:rPr>
        <w:t xml:space="preserve"> for </w:t>
      </w:r>
      <w:r w:rsidRPr="001153F6">
        <w:rPr>
          <w:lang w:val="en-GB"/>
        </w:rPr>
        <w:t>SSB based L1-RSRP measurement</w:t>
      </w:r>
      <w:r w:rsidRPr="0082465F">
        <w:rPr>
          <w:lang w:val="en-GB"/>
        </w:rPr>
        <w:t xml:space="preserve">. One is that if </w:t>
      </w:r>
      <w:r w:rsidRPr="0082465F">
        <w:rPr>
          <w:i/>
          <w:lang w:val="en-GB"/>
        </w:rPr>
        <w:t>ReportQuantity</w:t>
      </w:r>
      <w:r w:rsidRPr="0082465F">
        <w:rPr>
          <w:lang w:val="en-GB"/>
        </w:rPr>
        <w:t xml:space="preserve"> is configured as “no report”, UE could sweep its Rx beam during the SSB to find a best Rx beam, </w:t>
      </w:r>
      <w:r>
        <w:rPr>
          <w:lang w:val="en-GB"/>
        </w:rPr>
        <w:t xml:space="preserve">and </w:t>
      </w:r>
      <w:r w:rsidRPr="0082465F">
        <w:rPr>
          <w:lang w:val="en-GB"/>
        </w:rPr>
        <w:t xml:space="preserve">in this case, no PDSCH </w:t>
      </w:r>
      <w:r>
        <w:rPr>
          <w:lang w:val="en-GB"/>
        </w:rPr>
        <w:t>is</w:t>
      </w:r>
      <w:r w:rsidRPr="0082465F">
        <w:rPr>
          <w:lang w:val="en-GB"/>
        </w:rPr>
        <w:t xml:space="preserve"> allowed to be transmitted on those symbols</w:t>
      </w:r>
      <w:r>
        <w:rPr>
          <w:lang w:val="en-GB"/>
        </w:rPr>
        <w:t xml:space="preserve"> carrying SSBs</w:t>
      </w:r>
      <w:r w:rsidRPr="0082465F">
        <w:rPr>
          <w:lang w:val="en-GB"/>
        </w:rPr>
        <w:t xml:space="preserve">. The other is that </w:t>
      </w:r>
      <w:r>
        <w:rPr>
          <w:lang w:val="en-GB"/>
        </w:rPr>
        <w:t>when</w:t>
      </w:r>
      <w:r w:rsidRPr="0082465F">
        <w:rPr>
          <w:lang w:val="en-GB"/>
        </w:rPr>
        <w:t xml:space="preserve"> </w:t>
      </w:r>
      <w:r w:rsidRPr="0082465F">
        <w:rPr>
          <w:i/>
          <w:lang w:val="en-GB"/>
        </w:rPr>
        <w:t>ReportQuantity</w:t>
      </w:r>
      <w:r w:rsidRPr="0082465F">
        <w:rPr>
          <w:lang w:val="en-GB"/>
        </w:rPr>
        <w:t xml:space="preserve"> is configured as “ssb index-rsrp”, UE </w:t>
      </w:r>
      <w:r>
        <w:rPr>
          <w:lang w:val="en-GB"/>
        </w:rPr>
        <w:t>should</w:t>
      </w:r>
      <w:r w:rsidRPr="0082465F">
        <w:rPr>
          <w:lang w:val="en-GB"/>
        </w:rPr>
        <w:t xml:space="preserve"> fix its Rx beam during</w:t>
      </w:r>
      <w:r>
        <w:rPr>
          <w:lang w:val="en-GB"/>
        </w:rPr>
        <w:t xml:space="preserve"> one</w:t>
      </w:r>
      <w:r w:rsidRPr="0082465F">
        <w:rPr>
          <w:lang w:val="en-GB"/>
        </w:rPr>
        <w:t xml:space="preserve"> SSB to have an accurate RSRP calculation</w:t>
      </w:r>
      <w:r>
        <w:rPr>
          <w:lang w:val="en-GB"/>
        </w:rPr>
        <w:t xml:space="preserve"> (possibly averaging)</w:t>
      </w:r>
      <w:r w:rsidRPr="0082465F">
        <w:rPr>
          <w:lang w:val="en-GB"/>
        </w:rPr>
        <w:t xml:space="preserve">, </w:t>
      </w:r>
      <w:r>
        <w:rPr>
          <w:lang w:val="en-GB"/>
        </w:rPr>
        <w:t xml:space="preserve">and </w:t>
      </w:r>
      <w:r w:rsidRPr="0082465F">
        <w:rPr>
          <w:lang w:val="en-GB"/>
        </w:rPr>
        <w:t>in this case, PDSCH can be FDMed with SSBs and UE can use the same R</w:t>
      </w:r>
      <w:r>
        <w:rPr>
          <w:lang w:val="en-GB"/>
        </w:rPr>
        <w:t>x</w:t>
      </w:r>
      <w:r w:rsidRPr="0082465F">
        <w:rPr>
          <w:lang w:val="en-GB"/>
        </w:rPr>
        <w:t xml:space="preserve"> beam</w:t>
      </w:r>
      <w:r>
        <w:rPr>
          <w:lang w:val="en-GB"/>
        </w:rPr>
        <w:t xml:space="preserve"> to receive both of them. </w:t>
      </w:r>
    </w:p>
    <w:p w14:paraId="789CA28B" w14:textId="22CD602E" w:rsidR="00DD59B6" w:rsidRDefault="00C80FA0">
      <w:pPr>
        <w:keepNext/>
        <w:jc w:val="center"/>
      </w:pPr>
      <w:r>
        <w:pict w14:anchorId="21B7FB59">
          <v:shape id="_x0000_i1026" type="#_x0000_t75" style="width:279.4pt;height:188.6pt">
            <v:imagedata r:id="rId11" o:title=""/>
          </v:shape>
        </w:pict>
      </w:r>
    </w:p>
    <w:p w14:paraId="2B93FABB" w14:textId="15AE0ED7" w:rsidR="008F3526" w:rsidRDefault="00DD59B6" w:rsidP="005408DD">
      <w:pPr>
        <w:pStyle w:val="a5"/>
      </w:pPr>
      <w:bookmarkStart w:id="4" w:name="_Ref525920837"/>
      <w:r>
        <w:t xml:space="preserve">Figure </w:t>
      </w:r>
      <w:r w:rsidR="00802403">
        <w:rPr>
          <w:noProof/>
        </w:rPr>
        <w:fldChar w:fldCharType="begin"/>
      </w:r>
      <w:r w:rsidR="00802403">
        <w:rPr>
          <w:noProof/>
        </w:rPr>
        <w:instrText xml:space="preserve"> SEQ Figure \* ARABIC </w:instrText>
      </w:r>
      <w:r w:rsidR="00802403">
        <w:rPr>
          <w:noProof/>
        </w:rPr>
        <w:fldChar w:fldCharType="separate"/>
      </w:r>
      <w:r w:rsidR="003535C4">
        <w:rPr>
          <w:noProof/>
        </w:rPr>
        <w:t>3</w:t>
      </w:r>
      <w:r w:rsidR="00802403">
        <w:rPr>
          <w:noProof/>
        </w:rPr>
        <w:fldChar w:fldCharType="end"/>
      </w:r>
      <w:bookmarkEnd w:id="4"/>
      <w:r>
        <w:t xml:space="preserve"> </w:t>
      </w:r>
      <w:r w:rsidRPr="00DD5110">
        <w:t>Two different UE receiving behavior for SSB reception (with/without UE Rx beam sweeping)</w:t>
      </w:r>
    </w:p>
    <w:p w14:paraId="59AC5C7E" w14:textId="77777777" w:rsidR="00D07287" w:rsidRPr="00D427D2" w:rsidRDefault="00D07287" w:rsidP="00D07287">
      <w:pPr>
        <w:rPr>
          <w:i/>
          <w:kern w:val="2"/>
          <w:lang w:val="en-GB" w:eastAsia="zh-CN"/>
        </w:rPr>
      </w:pPr>
      <w:r w:rsidRPr="00D427D2">
        <w:rPr>
          <w:kern w:val="2"/>
          <w:lang w:val="en-GB" w:eastAsia="zh-CN"/>
        </w:rPr>
        <w:t xml:space="preserve">With such a </w:t>
      </w:r>
      <w:r>
        <w:rPr>
          <w:kern w:val="2"/>
          <w:lang w:val="en-GB" w:eastAsia="zh-CN"/>
        </w:rPr>
        <w:t xml:space="preserve">differentiation, gNB will be able to configure a limited set of SSB (i.e., no report) for UE to perform Rx beam sweeping (hence no PDSCH on those symbols). In other SSB locations, gNB will still be able to transmit PDSCH to this UE, even if they are configured for L1-RSRP measurement (i.e., with report). </w:t>
      </w:r>
      <w:r w:rsidRPr="00C4337A">
        <w:rPr>
          <w:kern w:val="2"/>
          <w:lang w:val="en-GB" w:eastAsia="zh-CN"/>
        </w:rPr>
        <w:t>In this way, the overhead issue can be alleviated.</w:t>
      </w:r>
      <w:r>
        <w:rPr>
          <w:kern w:val="2"/>
          <w:lang w:val="en-GB" w:eastAsia="zh-CN"/>
        </w:rPr>
        <w:t xml:space="preserve"> As accompanying solutions, mechanisms supporting dynamic change of SSB set for L1-RSRP calculation and associated report setting may also be considered. For now, we have the following proposal:</w:t>
      </w:r>
    </w:p>
    <w:p w14:paraId="44653B3E" w14:textId="32B2EF80" w:rsidR="00D07287" w:rsidRPr="00D07287" w:rsidRDefault="00D07287" w:rsidP="00D07287">
      <w:pPr>
        <w:rPr>
          <w:b/>
          <w:i/>
          <w:kern w:val="2"/>
          <w:lang w:val="en-GB" w:eastAsia="zh-CN"/>
        </w:rPr>
      </w:pPr>
      <w:r w:rsidRPr="00D07287">
        <w:rPr>
          <w:b/>
          <w:i/>
          <w:kern w:val="2"/>
          <w:lang w:val="en-GB" w:eastAsia="zh-CN"/>
        </w:rPr>
        <w:lastRenderedPageBreak/>
        <w:t>Proposal 2: Scheduling restriction on OFDM symbols carrying SSBs for L1-RSRP computation applies only when the associated ReportQuantity is configured as “no report” in Rel-16.</w:t>
      </w:r>
    </w:p>
    <w:p w14:paraId="24E7D705" w14:textId="1D90108B" w:rsidR="005E291B" w:rsidRPr="0082465F" w:rsidRDefault="00E56187" w:rsidP="005E291B">
      <w:pPr>
        <w:pStyle w:val="1"/>
        <w:spacing w:before="0" w:afterLines="50"/>
        <w:rPr>
          <w:lang w:val="en-GB"/>
        </w:rPr>
      </w:pPr>
      <w:bookmarkStart w:id="5" w:name="_Ref525921013"/>
      <w:r>
        <w:rPr>
          <w:lang w:val="en-GB"/>
        </w:rPr>
        <w:t>U</w:t>
      </w:r>
      <w:r w:rsidR="00687386">
        <w:rPr>
          <w:lang w:val="en-GB"/>
        </w:rPr>
        <w:t>nclear</w:t>
      </w:r>
      <w:r w:rsidR="00A94714">
        <w:rPr>
          <w:lang w:val="en-GB"/>
        </w:rPr>
        <w:t xml:space="preserve"> </w:t>
      </w:r>
      <w:r w:rsidR="004939D3">
        <w:rPr>
          <w:lang w:val="en-GB"/>
        </w:rPr>
        <w:t>rule</w:t>
      </w:r>
      <w:r w:rsidR="00A94714">
        <w:rPr>
          <w:lang w:val="en-GB"/>
        </w:rPr>
        <w:t xml:space="preserve"> of</w:t>
      </w:r>
      <w:r w:rsidR="00B340DE">
        <w:rPr>
          <w:lang w:val="en-GB"/>
        </w:rPr>
        <w:t xml:space="preserve"> </w:t>
      </w:r>
      <w:r w:rsidR="007B1792" w:rsidRPr="0082465F">
        <w:rPr>
          <w:lang w:val="en-GB"/>
        </w:rPr>
        <w:t xml:space="preserve">beam </w:t>
      </w:r>
      <w:r w:rsidR="00A94714">
        <w:rPr>
          <w:lang w:val="en-GB"/>
        </w:rPr>
        <w:t>selection</w:t>
      </w:r>
      <w:bookmarkEnd w:id="5"/>
      <w:r w:rsidR="00B340DE">
        <w:rPr>
          <w:lang w:val="en-GB"/>
        </w:rPr>
        <w:t xml:space="preserve"> </w:t>
      </w:r>
    </w:p>
    <w:p w14:paraId="244BCB34" w14:textId="66C8602A" w:rsidR="001A5478" w:rsidRDefault="00A429DE" w:rsidP="007B1792">
      <w:pPr>
        <w:rPr>
          <w:kern w:val="2"/>
          <w:lang w:eastAsia="zh-CN"/>
        </w:rPr>
      </w:pPr>
      <w:r>
        <w:rPr>
          <w:lang w:val="en-GB"/>
        </w:rPr>
        <w:t>F</w:t>
      </w:r>
      <w:r w:rsidR="00673CCF">
        <w:rPr>
          <w:lang w:val="en-GB"/>
        </w:rPr>
        <w:t>or</w:t>
      </w:r>
      <w:r w:rsidR="007B1792" w:rsidRPr="0082465F">
        <w:rPr>
          <w:lang w:val="en-GB"/>
        </w:rPr>
        <w:t xml:space="preserve"> </w:t>
      </w:r>
      <w:r w:rsidR="00D40B2C" w:rsidRPr="0082465F">
        <w:rPr>
          <w:lang w:val="en-GB"/>
        </w:rPr>
        <w:t>non-group-based beam reporting</w:t>
      </w:r>
      <w:r w:rsidR="00316840">
        <w:rPr>
          <w:lang w:val="en-GB"/>
        </w:rPr>
        <w:t xml:space="preserve"> in Rel-15</w:t>
      </w:r>
      <w:r w:rsidR="007B1792" w:rsidRPr="0082465F">
        <w:rPr>
          <w:lang w:val="en-GB"/>
        </w:rPr>
        <w:t xml:space="preserve">, </w:t>
      </w:r>
      <w:r w:rsidR="00AC338B">
        <w:rPr>
          <w:lang w:val="en-GB"/>
        </w:rPr>
        <w:t>one possible UE implementation</w:t>
      </w:r>
      <w:r w:rsidR="00D40B2C" w:rsidRPr="0082465F">
        <w:rPr>
          <w:lang w:val="en-GB"/>
        </w:rPr>
        <w:t xml:space="preserve"> is that </w:t>
      </w:r>
      <w:r w:rsidR="007B1792" w:rsidRPr="0082465F">
        <w:rPr>
          <w:lang w:val="en-GB"/>
        </w:rPr>
        <w:t>UE may select and report the beam</w:t>
      </w:r>
      <w:r w:rsidR="00F07EC1">
        <w:rPr>
          <w:lang w:val="en-GB"/>
        </w:rPr>
        <w:t>s</w:t>
      </w:r>
      <w:r w:rsidR="007B1792" w:rsidRPr="0082465F">
        <w:rPr>
          <w:lang w:val="en-GB"/>
        </w:rPr>
        <w:t xml:space="preserve"> with the </w:t>
      </w:r>
      <w:r w:rsidR="00E311D7">
        <w:rPr>
          <w:lang w:val="en-GB"/>
        </w:rPr>
        <w:t>largest</w:t>
      </w:r>
      <w:r w:rsidR="00E311D7" w:rsidRPr="0082465F">
        <w:rPr>
          <w:lang w:val="en-GB"/>
        </w:rPr>
        <w:t xml:space="preserve"> </w:t>
      </w:r>
      <w:r w:rsidRPr="0082465F">
        <w:rPr>
          <w:i/>
          <w:lang w:val="en-GB"/>
        </w:rPr>
        <w:t>N</w:t>
      </w:r>
      <w:r>
        <w:rPr>
          <w:lang w:val="en-GB"/>
        </w:rPr>
        <w:t xml:space="preserve"> </w:t>
      </w:r>
      <w:r w:rsidR="007B1792" w:rsidRPr="0082465F">
        <w:rPr>
          <w:lang w:val="en-GB"/>
        </w:rPr>
        <w:t>RSRP</w:t>
      </w:r>
      <w:r w:rsidR="00F07EC1">
        <w:rPr>
          <w:lang w:val="en-GB"/>
        </w:rPr>
        <w:t>(s)</w:t>
      </w:r>
      <w:r>
        <w:rPr>
          <w:lang w:val="en-GB"/>
        </w:rPr>
        <w:t xml:space="preserve">, where </w:t>
      </w:r>
      <w:r w:rsidRPr="0082465F">
        <w:rPr>
          <w:i/>
          <w:lang w:val="en-GB"/>
        </w:rPr>
        <w:t>N</w:t>
      </w:r>
      <w:r>
        <w:rPr>
          <w:lang w:val="en-GB"/>
        </w:rPr>
        <w:t xml:space="preserve"> is the number of beams to be reported</w:t>
      </w:r>
      <w:r w:rsidR="007B1792" w:rsidRPr="0082465F">
        <w:rPr>
          <w:lang w:val="en-GB"/>
        </w:rPr>
        <w:t xml:space="preserve">. The consequence of this kind of </w:t>
      </w:r>
      <w:r w:rsidR="00B93B0A">
        <w:rPr>
          <w:lang w:val="en-GB"/>
        </w:rPr>
        <w:t xml:space="preserve">implicit and </w:t>
      </w:r>
      <w:r w:rsidR="007B1792" w:rsidRPr="0082465F">
        <w:rPr>
          <w:lang w:val="en-GB"/>
        </w:rPr>
        <w:t>UE-implementation-based be</w:t>
      </w:r>
      <w:r w:rsidR="0069023C">
        <w:rPr>
          <w:lang w:val="en-GB"/>
        </w:rPr>
        <w:t xml:space="preserve">am selection is that it may not serve the </w:t>
      </w:r>
      <w:r w:rsidR="008B762F">
        <w:rPr>
          <w:lang w:val="en-GB"/>
        </w:rPr>
        <w:t xml:space="preserve">original </w:t>
      </w:r>
      <w:r w:rsidR="0069023C">
        <w:rPr>
          <w:lang w:val="en-GB"/>
        </w:rPr>
        <w:t xml:space="preserve">purpose of beam </w:t>
      </w:r>
      <w:r w:rsidR="004939D3">
        <w:rPr>
          <w:lang w:val="en-GB"/>
        </w:rPr>
        <w:t>selection</w:t>
      </w:r>
      <w:r w:rsidR="007B1792" w:rsidRPr="0082465F">
        <w:rPr>
          <w:lang w:val="en-GB"/>
        </w:rPr>
        <w:t xml:space="preserve">. </w:t>
      </w:r>
      <w:r w:rsidR="00D40B2C" w:rsidRPr="0082465F">
        <w:rPr>
          <w:lang w:val="en-GB"/>
        </w:rPr>
        <w:t xml:space="preserve">For example, </w:t>
      </w:r>
      <w:r w:rsidR="008E3A07">
        <w:rPr>
          <w:lang w:val="en-GB"/>
        </w:rPr>
        <w:t xml:space="preserve">with the </w:t>
      </w:r>
      <w:r w:rsidR="00E311D7">
        <w:rPr>
          <w:lang w:val="en-GB"/>
        </w:rPr>
        <w:t xml:space="preserve">largest </w:t>
      </w:r>
      <w:r w:rsidR="008E3A07" w:rsidRPr="0069023C">
        <w:rPr>
          <w:i/>
          <w:lang w:val="en-GB"/>
        </w:rPr>
        <w:t>N</w:t>
      </w:r>
      <w:r w:rsidR="008E3A07">
        <w:rPr>
          <w:lang w:val="en-GB"/>
        </w:rPr>
        <w:t xml:space="preserve"> RSRP(s)</w:t>
      </w:r>
      <w:r w:rsidR="00D40B2C" w:rsidRPr="0082465F">
        <w:rPr>
          <w:lang w:val="en-GB"/>
        </w:rPr>
        <w:t xml:space="preserve">, </w:t>
      </w:r>
      <w:r w:rsidR="00D40B2C" w:rsidRPr="0082465F">
        <w:rPr>
          <w:kern w:val="2"/>
          <w:lang w:val="en-GB" w:eastAsia="zh-CN"/>
        </w:rPr>
        <w:t xml:space="preserve">spatially adjacent </w:t>
      </w:r>
      <w:r w:rsidR="005968EC">
        <w:rPr>
          <w:kern w:val="2"/>
          <w:lang w:val="en-GB" w:eastAsia="zh-CN"/>
        </w:rPr>
        <w:t xml:space="preserve">gNB Tx </w:t>
      </w:r>
      <w:r w:rsidR="00D40B2C" w:rsidRPr="0082465F">
        <w:rPr>
          <w:kern w:val="2"/>
          <w:lang w:val="en-GB" w:eastAsia="zh-CN"/>
        </w:rPr>
        <w:t>beams may be selected</w:t>
      </w:r>
      <w:r w:rsidR="008E3A07">
        <w:rPr>
          <w:kern w:val="2"/>
          <w:lang w:val="en-GB" w:eastAsia="zh-CN"/>
        </w:rPr>
        <w:t>.</w:t>
      </w:r>
      <w:r w:rsidR="00FB5865" w:rsidRPr="0082465F">
        <w:rPr>
          <w:kern w:val="2"/>
          <w:lang w:val="en-GB" w:eastAsia="zh-CN"/>
        </w:rPr>
        <w:t xml:space="preserve"> </w:t>
      </w:r>
      <w:r w:rsidR="00694916">
        <w:rPr>
          <w:kern w:val="2"/>
          <w:lang w:val="en-GB" w:eastAsia="zh-CN"/>
        </w:rPr>
        <w:fldChar w:fldCharType="begin"/>
      </w:r>
      <w:r w:rsidR="00694916">
        <w:rPr>
          <w:kern w:val="2"/>
          <w:lang w:val="en-GB" w:eastAsia="zh-CN"/>
        </w:rPr>
        <w:instrText xml:space="preserve"> REF _Ref525920910 \h </w:instrText>
      </w:r>
      <w:r w:rsidR="00694916">
        <w:rPr>
          <w:kern w:val="2"/>
          <w:lang w:val="en-GB" w:eastAsia="zh-CN"/>
        </w:rPr>
      </w:r>
      <w:r w:rsidR="00694916">
        <w:rPr>
          <w:kern w:val="2"/>
          <w:lang w:val="en-GB" w:eastAsia="zh-CN"/>
        </w:rPr>
        <w:fldChar w:fldCharType="separate"/>
      </w:r>
      <w:r w:rsidR="003535C4">
        <w:t xml:space="preserve">Figure </w:t>
      </w:r>
      <w:r w:rsidR="003535C4">
        <w:rPr>
          <w:noProof/>
        </w:rPr>
        <w:t>4</w:t>
      </w:r>
      <w:r w:rsidR="00694916">
        <w:rPr>
          <w:kern w:val="2"/>
          <w:lang w:val="en-GB" w:eastAsia="zh-CN"/>
        </w:rPr>
        <w:fldChar w:fldCharType="end"/>
      </w:r>
      <w:r w:rsidR="00694916">
        <w:rPr>
          <w:kern w:val="2"/>
          <w:lang w:val="en-GB" w:eastAsia="zh-CN"/>
        </w:rPr>
        <w:t xml:space="preserve"> </w:t>
      </w:r>
      <w:r w:rsidR="00D66C1E">
        <w:rPr>
          <w:kern w:val="2"/>
          <w:lang w:val="en-GB" w:eastAsia="zh-CN"/>
        </w:rPr>
        <w:t xml:space="preserve">shows </w:t>
      </w:r>
      <w:r w:rsidR="00212AEE">
        <w:rPr>
          <w:kern w:val="2"/>
          <w:lang w:val="en-GB" w:eastAsia="zh-CN"/>
        </w:rPr>
        <w:t xml:space="preserve">the </w:t>
      </w:r>
      <w:r w:rsidR="00D66C1E">
        <w:rPr>
          <w:kern w:val="2"/>
          <w:lang w:val="en-GB" w:eastAsia="zh-CN"/>
        </w:rPr>
        <w:t xml:space="preserve">RSRP </w:t>
      </w:r>
      <w:r w:rsidR="00256EDB">
        <w:rPr>
          <w:kern w:val="2"/>
          <w:lang w:val="en-GB" w:eastAsia="zh-CN"/>
        </w:rPr>
        <w:t>distr</w:t>
      </w:r>
      <w:r w:rsidR="007F6EE3">
        <w:rPr>
          <w:kern w:val="2"/>
          <w:lang w:val="en-GB" w:eastAsia="zh-CN"/>
        </w:rPr>
        <w:t>i</w:t>
      </w:r>
      <w:r w:rsidR="00256EDB">
        <w:rPr>
          <w:kern w:val="2"/>
          <w:lang w:val="en-GB" w:eastAsia="zh-CN"/>
        </w:rPr>
        <w:t>b</w:t>
      </w:r>
      <w:r w:rsidR="007F6EE3">
        <w:rPr>
          <w:kern w:val="2"/>
          <w:lang w:val="en-GB" w:eastAsia="zh-CN"/>
        </w:rPr>
        <w:t>ut</w:t>
      </w:r>
      <w:r w:rsidR="00256EDB">
        <w:rPr>
          <w:kern w:val="2"/>
          <w:lang w:val="en-GB" w:eastAsia="zh-CN"/>
        </w:rPr>
        <w:t>ion</w:t>
      </w:r>
      <w:r w:rsidR="00D66C1E">
        <w:rPr>
          <w:kern w:val="2"/>
          <w:lang w:val="en-GB" w:eastAsia="zh-CN"/>
        </w:rPr>
        <w:t xml:space="preserve"> of all </w:t>
      </w:r>
      <w:r w:rsidR="00212AEE">
        <w:rPr>
          <w:kern w:val="2"/>
          <w:lang w:val="en-GB" w:eastAsia="zh-CN"/>
        </w:rPr>
        <w:t xml:space="preserve">gNB </w:t>
      </w:r>
      <w:r w:rsidR="00D66C1E">
        <w:rPr>
          <w:kern w:val="2"/>
          <w:lang w:val="en-GB" w:eastAsia="zh-CN"/>
        </w:rPr>
        <w:t xml:space="preserve">Tx beams in a contour map. For </w:t>
      </w:r>
      <w:r w:rsidR="00212AEE">
        <w:rPr>
          <w:kern w:val="2"/>
          <w:lang w:val="en-GB" w:eastAsia="zh-CN"/>
        </w:rPr>
        <w:t xml:space="preserve">beam </w:t>
      </w:r>
      <w:r w:rsidR="003A2966">
        <w:rPr>
          <w:rFonts w:hint="eastAsia"/>
          <w:kern w:val="2"/>
          <w:lang w:val="en-GB" w:eastAsia="zh-CN"/>
        </w:rPr>
        <w:t>re</w:t>
      </w:r>
      <w:r w:rsidR="00212AEE">
        <w:rPr>
          <w:kern w:val="2"/>
          <w:lang w:val="en-GB" w:eastAsia="zh-CN"/>
        </w:rPr>
        <w:t xml:space="preserve">porting with largest </w:t>
      </w:r>
      <w:r w:rsidR="00212AEE" w:rsidRPr="00D512A6">
        <w:rPr>
          <w:i/>
          <w:kern w:val="2"/>
          <w:lang w:val="en-GB" w:eastAsia="zh-CN"/>
        </w:rPr>
        <w:t>N</w:t>
      </w:r>
      <w:r w:rsidR="00212AEE">
        <w:rPr>
          <w:kern w:val="2"/>
          <w:lang w:val="en-GB" w:eastAsia="zh-CN"/>
        </w:rPr>
        <w:t xml:space="preserve"> RSRPs</w:t>
      </w:r>
      <w:r w:rsidR="00D66C1E">
        <w:rPr>
          <w:kern w:val="2"/>
          <w:lang w:val="en-GB" w:eastAsia="zh-CN"/>
        </w:rPr>
        <w:t>, UE would only select beams around the peak to report</w:t>
      </w:r>
      <w:r w:rsidR="00712A40">
        <w:rPr>
          <w:kern w:val="2"/>
          <w:lang w:val="en-GB" w:eastAsia="zh-CN"/>
        </w:rPr>
        <w:t xml:space="preserve">, for example, beam A and beam C </w:t>
      </w:r>
      <w:r w:rsidR="000F64AC">
        <w:rPr>
          <w:kern w:val="2"/>
          <w:lang w:val="en-GB" w:eastAsia="zh-CN"/>
        </w:rPr>
        <w:t xml:space="preserve">in </w:t>
      </w:r>
      <w:r w:rsidR="00694916">
        <w:rPr>
          <w:kern w:val="2"/>
          <w:lang w:val="en-GB" w:eastAsia="zh-CN"/>
        </w:rPr>
        <w:fldChar w:fldCharType="begin"/>
      </w:r>
      <w:r w:rsidR="00694916">
        <w:rPr>
          <w:kern w:val="2"/>
          <w:lang w:val="en-GB" w:eastAsia="zh-CN"/>
        </w:rPr>
        <w:instrText xml:space="preserve"> REF _Ref525920910 \h </w:instrText>
      </w:r>
      <w:r w:rsidR="00694916">
        <w:rPr>
          <w:kern w:val="2"/>
          <w:lang w:val="en-GB" w:eastAsia="zh-CN"/>
        </w:rPr>
      </w:r>
      <w:r w:rsidR="00694916">
        <w:rPr>
          <w:kern w:val="2"/>
          <w:lang w:val="en-GB" w:eastAsia="zh-CN"/>
        </w:rPr>
        <w:fldChar w:fldCharType="separate"/>
      </w:r>
      <w:r w:rsidR="003535C4">
        <w:t xml:space="preserve">Figure </w:t>
      </w:r>
      <w:r w:rsidR="003535C4">
        <w:rPr>
          <w:noProof/>
        </w:rPr>
        <w:t>4</w:t>
      </w:r>
      <w:r w:rsidR="00694916">
        <w:rPr>
          <w:kern w:val="2"/>
          <w:lang w:val="en-GB" w:eastAsia="zh-CN"/>
        </w:rPr>
        <w:fldChar w:fldCharType="end"/>
      </w:r>
      <w:r w:rsidR="00694916">
        <w:rPr>
          <w:kern w:val="2"/>
          <w:lang w:val="en-GB" w:eastAsia="zh-CN"/>
        </w:rPr>
        <w:t xml:space="preserve"> </w:t>
      </w:r>
      <w:r w:rsidR="00712A40">
        <w:rPr>
          <w:kern w:val="2"/>
          <w:lang w:val="en-GB" w:eastAsia="zh-CN"/>
        </w:rPr>
        <w:t xml:space="preserve">if </w:t>
      </w:r>
      <w:r w:rsidR="00712A40" w:rsidRPr="00A253CC">
        <w:rPr>
          <w:i/>
          <w:kern w:val="2"/>
          <w:lang w:val="en-GB" w:eastAsia="zh-CN"/>
        </w:rPr>
        <w:t>N</w:t>
      </w:r>
      <w:r w:rsidR="000F64AC">
        <w:rPr>
          <w:i/>
          <w:kern w:val="2"/>
          <w:lang w:val="en-GB" w:eastAsia="zh-CN"/>
        </w:rPr>
        <w:t xml:space="preserve"> </w:t>
      </w:r>
      <w:r w:rsidR="00712A40">
        <w:rPr>
          <w:kern w:val="2"/>
          <w:lang w:val="en-GB" w:eastAsia="zh-CN"/>
        </w:rPr>
        <w:t>=</w:t>
      </w:r>
      <w:r w:rsidR="000F64AC">
        <w:rPr>
          <w:kern w:val="2"/>
          <w:lang w:val="en-GB" w:eastAsia="zh-CN"/>
        </w:rPr>
        <w:t xml:space="preserve"> </w:t>
      </w:r>
      <w:r w:rsidR="00712A40">
        <w:rPr>
          <w:kern w:val="2"/>
          <w:lang w:val="en-GB" w:eastAsia="zh-CN"/>
        </w:rPr>
        <w:t>2</w:t>
      </w:r>
      <w:r w:rsidR="00D66C1E">
        <w:rPr>
          <w:kern w:val="2"/>
          <w:lang w:val="en-GB" w:eastAsia="zh-CN"/>
        </w:rPr>
        <w:t xml:space="preserve">. </w:t>
      </w:r>
      <w:r w:rsidR="00E311D7">
        <w:rPr>
          <w:kern w:val="2"/>
          <w:lang w:val="en-GB" w:eastAsia="zh-CN"/>
        </w:rPr>
        <w:t>As one may expect, these reported beams</w:t>
      </w:r>
      <w:r w:rsidR="00E311D7" w:rsidRPr="0082465F">
        <w:rPr>
          <w:kern w:val="2"/>
          <w:lang w:val="en-GB" w:eastAsia="zh-CN"/>
        </w:rPr>
        <w:t xml:space="preserve"> are not suitable as back-up beams </w:t>
      </w:r>
      <w:r w:rsidR="00E311D7">
        <w:rPr>
          <w:kern w:val="2"/>
          <w:lang w:val="en-GB" w:eastAsia="zh-CN"/>
        </w:rPr>
        <w:t>and hence the system will be less robust to blockage</w:t>
      </w:r>
      <w:r w:rsidR="00E311D7">
        <w:rPr>
          <w:kern w:val="2"/>
          <w:lang w:eastAsia="zh-CN"/>
        </w:rPr>
        <w:t xml:space="preserve">. </w:t>
      </w:r>
      <w:r w:rsidR="0069023C">
        <w:rPr>
          <w:kern w:val="2"/>
          <w:lang w:eastAsia="zh-CN"/>
        </w:rPr>
        <w:t>In this case, to obtain beams that suitable for serving as back-up</w:t>
      </w:r>
      <w:r w:rsidR="000F64AC">
        <w:rPr>
          <w:kern w:val="2"/>
          <w:lang w:eastAsia="zh-CN"/>
        </w:rPr>
        <w:t xml:space="preserve"> (</w:t>
      </w:r>
      <w:r w:rsidR="000F64AC" w:rsidRPr="000F64AC">
        <w:rPr>
          <w:kern w:val="2"/>
          <w:lang w:val="en-GB" w:eastAsia="zh-CN"/>
        </w:rPr>
        <w:t>for example, beam A and beam B</w:t>
      </w:r>
      <w:r w:rsidR="000F64AC">
        <w:rPr>
          <w:kern w:val="2"/>
          <w:lang w:val="en-GB" w:eastAsia="zh-CN"/>
        </w:rPr>
        <w:t xml:space="preserve"> in </w:t>
      </w:r>
      <w:r w:rsidR="00694916">
        <w:rPr>
          <w:kern w:val="2"/>
          <w:lang w:val="en-GB" w:eastAsia="zh-CN"/>
        </w:rPr>
        <w:fldChar w:fldCharType="begin"/>
      </w:r>
      <w:r w:rsidR="00694916">
        <w:rPr>
          <w:kern w:val="2"/>
          <w:lang w:val="en-GB" w:eastAsia="zh-CN"/>
        </w:rPr>
        <w:instrText xml:space="preserve"> REF _Ref525920910 \h </w:instrText>
      </w:r>
      <w:r w:rsidR="00694916">
        <w:rPr>
          <w:kern w:val="2"/>
          <w:lang w:val="en-GB" w:eastAsia="zh-CN"/>
        </w:rPr>
      </w:r>
      <w:r w:rsidR="00694916">
        <w:rPr>
          <w:kern w:val="2"/>
          <w:lang w:val="en-GB" w:eastAsia="zh-CN"/>
        </w:rPr>
        <w:fldChar w:fldCharType="separate"/>
      </w:r>
      <w:r w:rsidR="003535C4">
        <w:t xml:space="preserve">Figure </w:t>
      </w:r>
      <w:r w:rsidR="003535C4">
        <w:rPr>
          <w:noProof/>
        </w:rPr>
        <w:t>4</w:t>
      </w:r>
      <w:r w:rsidR="00694916">
        <w:rPr>
          <w:kern w:val="2"/>
          <w:lang w:val="en-GB" w:eastAsia="zh-CN"/>
        </w:rPr>
        <w:fldChar w:fldCharType="end"/>
      </w:r>
      <w:r w:rsidR="000F64AC">
        <w:rPr>
          <w:kern w:val="2"/>
          <w:lang w:eastAsia="zh-CN"/>
        </w:rPr>
        <w:t>)</w:t>
      </w:r>
      <w:r w:rsidR="0069023C">
        <w:rPr>
          <w:kern w:val="2"/>
          <w:lang w:eastAsia="zh-CN"/>
        </w:rPr>
        <w:t xml:space="preserve">, gNB may configure more rounds of beam measurement/reporting, leading to large latency/overhead. </w:t>
      </w:r>
    </w:p>
    <w:p w14:paraId="0AC727B3" w14:textId="08D983C0" w:rsidR="000E7FC9" w:rsidRDefault="00C80FA0">
      <w:pPr>
        <w:keepNext/>
        <w:jc w:val="center"/>
      </w:pPr>
      <w:r>
        <w:pict w14:anchorId="2B70AF3D">
          <v:shape id="_x0000_i1027" type="#_x0000_t75" style="width:330.45pt;height:162.25pt">
            <v:imagedata r:id="rId12" o:title=""/>
          </v:shape>
        </w:pict>
      </w:r>
    </w:p>
    <w:p w14:paraId="0ABF4802" w14:textId="01B605C6" w:rsidR="00D66C1E" w:rsidRDefault="000E7FC9" w:rsidP="005408DD">
      <w:pPr>
        <w:pStyle w:val="a5"/>
      </w:pPr>
      <w:bookmarkStart w:id="6" w:name="_Ref525920910"/>
      <w:r>
        <w:t xml:space="preserve">Figure </w:t>
      </w:r>
      <w:r w:rsidR="00802403">
        <w:rPr>
          <w:noProof/>
        </w:rPr>
        <w:fldChar w:fldCharType="begin"/>
      </w:r>
      <w:r w:rsidR="00802403">
        <w:rPr>
          <w:noProof/>
        </w:rPr>
        <w:instrText xml:space="preserve"> SEQ Figure \* ARABIC </w:instrText>
      </w:r>
      <w:r w:rsidR="00802403">
        <w:rPr>
          <w:noProof/>
        </w:rPr>
        <w:fldChar w:fldCharType="separate"/>
      </w:r>
      <w:r w:rsidR="003535C4">
        <w:rPr>
          <w:noProof/>
        </w:rPr>
        <w:t>4</w:t>
      </w:r>
      <w:r w:rsidR="00802403">
        <w:rPr>
          <w:noProof/>
        </w:rPr>
        <w:fldChar w:fldCharType="end"/>
      </w:r>
      <w:bookmarkEnd w:id="6"/>
      <w:r>
        <w:t xml:space="preserve"> </w:t>
      </w:r>
      <w:r w:rsidRPr="001A11CE">
        <w:t>Measured L1-RSRP of gNB Tx beams</w:t>
      </w:r>
    </w:p>
    <w:p w14:paraId="367F18E1" w14:textId="75AF119D" w:rsidR="00E27FF3" w:rsidRDefault="00E27FF3" w:rsidP="00E27FF3">
      <w:pPr>
        <w:rPr>
          <w:kern w:val="2"/>
          <w:lang w:eastAsia="zh-CN"/>
        </w:rPr>
      </w:pPr>
      <w:r>
        <w:rPr>
          <w:kern w:val="2"/>
          <w:lang w:eastAsia="zh-CN"/>
        </w:rPr>
        <w:t>T</w:t>
      </w:r>
      <w:r>
        <w:rPr>
          <w:rFonts w:hint="eastAsia"/>
          <w:kern w:val="2"/>
          <w:lang w:eastAsia="zh-CN"/>
        </w:rPr>
        <w:t xml:space="preserve">o </w:t>
      </w:r>
      <w:r>
        <w:rPr>
          <w:kern w:val="2"/>
          <w:lang w:eastAsia="zh-CN"/>
        </w:rPr>
        <w:t xml:space="preserve">address this issue, one simple direction to study in Rel-16 is to introduce additional beam selection rule to regulate UE behavior. For example, UE can be asked to report gNB Tx beams with low spatial correlation. In this way, the selected and reported Tx beams will be more suitable for improving the system robustness via multi-panel/beam diversity-transmission, together with reduced latency and overhead. </w:t>
      </w:r>
    </w:p>
    <w:p w14:paraId="44EA4B87" w14:textId="37EABF65" w:rsidR="00E27FF3" w:rsidRDefault="00E27FF3" w:rsidP="00E27FF3">
      <w:pPr>
        <w:rPr>
          <w:kern w:val="2"/>
          <w:lang w:eastAsia="zh-CN"/>
        </w:rPr>
      </w:pPr>
      <w:r>
        <w:rPr>
          <w:kern w:val="2"/>
          <w:lang w:eastAsia="zh-CN"/>
        </w:rPr>
        <w:t>The figure</w:t>
      </w:r>
      <w:r w:rsidR="003535C4">
        <w:rPr>
          <w:kern w:val="2"/>
          <w:lang w:eastAsia="zh-CN"/>
        </w:rPr>
        <w:t xml:space="preserve"> below</w:t>
      </w:r>
      <w:r>
        <w:rPr>
          <w:kern w:val="2"/>
          <w:lang w:eastAsia="zh-CN"/>
        </w:rPr>
        <w:t xml:space="preserve"> demonstrates the gain of reporting lowly correlated beams A and B over the highly correlated beams A and C. Since beams A and C are highly correlated, when beam A is blocked, beam C cannot be used as a good back-up. Instead, beam B brings more robustness and can be used as a back-up to prevent the severe RSRP degradation (&gt;20dB).</w:t>
      </w:r>
    </w:p>
    <w:p w14:paraId="178BF87B" w14:textId="77777777" w:rsidR="00E27FF3" w:rsidRDefault="00E27FF3" w:rsidP="00E27FF3">
      <w:pPr>
        <w:keepNext/>
        <w:spacing w:after="0"/>
        <w:jc w:val="center"/>
      </w:pPr>
      <w:r>
        <w:rPr>
          <w:noProof/>
          <w:lang w:eastAsia="zh-CN"/>
        </w:rPr>
        <w:drawing>
          <wp:inline distT="0" distB="0" distL="0" distR="0" wp14:anchorId="721549EA" wp14:editId="7A683109">
            <wp:extent cx="2703849" cy="1954174"/>
            <wp:effectExtent l="0" t="0" r="0" b="8255"/>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23081" cy="1968074"/>
                    </a:xfrm>
                    <a:prstGeom prst="rect">
                      <a:avLst/>
                    </a:prstGeom>
                    <a:noFill/>
                    <a:ln>
                      <a:noFill/>
                    </a:ln>
                  </pic:spPr>
                </pic:pic>
              </a:graphicData>
            </a:graphic>
          </wp:inline>
        </w:drawing>
      </w:r>
    </w:p>
    <w:p w14:paraId="6FC84BEA" w14:textId="77777777" w:rsidR="00E27FF3" w:rsidRDefault="00E27FF3" w:rsidP="00E27FF3">
      <w:pPr>
        <w:pStyle w:val="a5"/>
      </w:pPr>
      <w:bookmarkStart w:id="7" w:name="_Ref525920869"/>
      <w:r>
        <w:t xml:space="preserve">Figure </w:t>
      </w:r>
      <w:r w:rsidR="00802403">
        <w:rPr>
          <w:noProof/>
        </w:rPr>
        <w:fldChar w:fldCharType="begin"/>
      </w:r>
      <w:r w:rsidR="00802403">
        <w:rPr>
          <w:noProof/>
        </w:rPr>
        <w:instrText xml:space="preserve"> SEQ Figure \* ARABIC </w:instrText>
      </w:r>
      <w:r w:rsidR="00802403">
        <w:rPr>
          <w:noProof/>
        </w:rPr>
        <w:fldChar w:fldCharType="separate"/>
      </w:r>
      <w:r w:rsidR="003535C4">
        <w:rPr>
          <w:noProof/>
        </w:rPr>
        <w:t>5</w:t>
      </w:r>
      <w:r w:rsidR="00802403">
        <w:rPr>
          <w:noProof/>
        </w:rPr>
        <w:fldChar w:fldCharType="end"/>
      </w:r>
      <w:bookmarkEnd w:id="7"/>
      <w:r>
        <w:t xml:space="preserve"> The impact of different beam selections</w:t>
      </w:r>
    </w:p>
    <w:p w14:paraId="475003B4" w14:textId="6DEBDF2D" w:rsidR="00B44F09" w:rsidRPr="001671E9" w:rsidRDefault="001671E9" w:rsidP="00B44F09">
      <w:pPr>
        <w:rPr>
          <w:b/>
          <w:i/>
          <w:kern w:val="2"/>
          <w:lang w:val="en-GB" w:eastAsia="zh-CN"/>
        </w:rPr>
      </w:pPr>
      <w:r w:rsidRPr="0082465F">
        <w:rPr>
          <w:b/>
          <w:i/>
          <w:kern w:val="2"/>
          <w:lang w:val="en-GB" w:eastAsia="zh-CN"/>
        </w:rPr>
        <w:t xml:space="preserve">Observation </w:t>
      </w:r>
      <w:r w:rsidR="00BE57DA">
        <w:rPr>
          <w:b/>
          <w:i/>
          <w:kern w:val="2"/>
          <w:lang w:val="en-GB" w:eastAsia="zh-CN"/>
        </w:rPr>
        <w:t>2</w:t>
      </w:r>
      <w:r w:rsidRPr="0082465F">
        <w:rPr>
          <w:b/>
          <w:i/>
          <w:kern w:val="2"/>
          <w:lang w:val="en-GB" w:eastAsia="zh-CN"/>
        </w:rPr>
        <w:t xml:space="preserve">: </w:t>
      </w:r>
      <w:r>
        <w:rPr>
          <w:b/>
          <w:i/>
          <w:kern w:val="2"/>
          <w:lang w:val="en-GB" w:eastAsia="zh-CN"/>
        </w:rPr>
        <w:t xml:space="preserve">Implicit and </w:t>
      </w:r>
      <w:r w:rsidRPr="005968EC">
        <w:rPr>
          <w:b/>
          <w:i/>
          <w:kern w:val="2"/>
          <w:lang w:val="en-GB" w:eastAsia="zh-CN"/>
        </w:rPr>
        <w:t>UE-implementation-based beam selection</w:t>
      </w:r>
      <w:r>
        <w:rPr>
          <w:b/>
          <w:i/>
          <w:kern w:val="2"/>
          <w:lang w:val="en-GB" w:eastAsia="zh-CN"/>
        </w:rPr>
        <w:t xml:space="preserve"> in Rel-15</w:t>
      </w:r>
      <w:r w:rsidRPr="0082465F">
        <w:rPr>
          <w:b/>
          <w:i/>
          <w:kern w:val="2"/>
          <w:lang w:val="en-GB" w:eastAsia="zh-CN"/>
        </w:rPr>
        <w:t xml:space="preserve"> </w:t>
      </w:r>
      <w:r>
        <w:rPr>
          <w:b/>
          <w:i/>
          <w:kern w:val="2"/>
          <w:lang w:val="en-GB" w:eastAsia="zh-CN"/>
        </w:rPr>
        <w:t xml:space="preserve">would </w:t>
      </w:r>
      <w:r w:rsidRPr="0082465F">
        <w:rPr>
          <w:b/>
          <w:i/>
          <w:kern w:val="2"/>
          <w:lang w:val="en-GB" w:eastAsia="zh-CN"/>
        </w:rPr>
        <w:t xml:space="preserve">cause </w:t>
      </w:r>
      <w:r>
        <w:rPr>
          <w:b/>
          <w:i/>
          <w:kern w:val="2"/>
          <w:lang w:val="en-GB" w:eastAsia="zh-CN"/>
        </w:rPr>
        <w:t>unnecessary latency/</w:t>
      </w:r>
      <w:r w:rsidRPr="0082465F">
        <w:rPr>
          <w:b/>
          <w:i/>
          <w:kern w:val="2"/>
          <w:lang w:val="en-GB" w:eastAsia="zh-CN"/>
        </w:rPr>
        <w:t xml:space="preserve">overhead.  </w:t>
      </w:r>
    </w:p>
    <w:p w14:paraId="63AAF0F9" w14:textId="3CD098DA" w:rsidR="006355E3" w:rsidRPr="009B322F" w:rsidRDefault="006355E3" w:rsidP="006355E3">
      <w:pPr>
        <w:rPr>
          <w:b/>
          <w:i/>
          <w:kern w:val="2"/>
          <w:lang w:val="en-GB" w:eastAsia="zh-CN"/>
        </w:rPr>
      </w:pPr>
      <w:r w:rsidRPr="009B322F">
        <w:rPr>
          <w:b/>
          <w:i/>
          <w:kern w:val="2"/>
          <w:lang w:val="en-GB" w:eastAsia="zh-CN"/>
        </w:rPr>
        <w:lastRenderedPageBreak/>
        <w:t xml:space="preserve">Proposal </w:t>
      </w:r>
      <w:r w:rsidR="002409E6" w:rsidRPr="009B322F">
        <w:rPr>
          <w:b/>
          <w:i/>
          <w:kern w:val="2"/>
          <w:lang w:val="en-GB" w:eastAsia="zh-CN"/>
        </w:rPr>
        <w:t>3</w:t>
      </w:r>
      <w:r w:rsidRPr="009B322F">
        <w:rPr>
          <w:b/>
          <w:i/>
          <w:kern w:val="2"/>
          <w:lang w:val="en-GB" w:eastAsia="zh-CN"/>
        </w:rPr>
        <w:t xml:space="preserve">: Study beam selection rules with more explicit reflection of the purpose of beam training to reduce latency/overhead of BM in Rel-16. </w:t>
      </w:r>
    </w:p>
    <w:p w14:paraId="73BA3E5B" w14:textId="77777777" w:rsidR="003E1ABD" w:rsidRPr="0082465F" w:rsidRDefault="003E1ABD" w:rsidP="003E1ABD">
      <w:pPr>
        <w:pStyle w:val="1"/>
        <w:rPr>
          <w:lang w:val="en-GB" w:eastAsia="zh-CN"/>
        </w:rPr>
      </w:pPr>
      <w:r w:rsidRPr="0082465F">
        <w:rPr>
          <w:lang w:val="en-GB" w:eastAsia="zh-CN"/>
        </w:rPr>
        <w:t>Summary of discussions</w:t>
      </w:r>
    </w:p>
    <w:p w14:paraId="4AF71900" w14:textId="77777777" w:rsidR="00381C33" w:rsidRPr="004977B2" w:rsidRDefault="00381C33" w:rsidP="00381C33">
      <w:pPr>
        <w:rPr>
          <w:kern w:val="2"/>
          <w:lang w:val="en-GB" w:eastAsia="zh-CN"/>
        </w:rPr>
      </w:pPr>
      <w:r w:rsidRPr="004977B2">
        <w:rPr>
          <w:kern w:val="2"/>
          <w:lang w:val="en-GB" w:eastAsia="zh-CN"/>
        </w:rPr>
        <w:t xml:space="preserve">In this </w:t>
      </w:r>
      <w:r>
        <w:rPr>
          <w:kern w:val="2"/>
          <w:lang w:val="en-GB" w:eastAsia="zh-CN"/>
        </w:rPr>
        <w:t>contribution</w:t>
      </w:r>
      <w:r w:rsidRPr="004977B2">
        <w:rPr>
          <w:kern w:val="2"/>
          <w:lang w:val="en-GB" w:eastAsia="zh-CN"/>
        </w:rPr>
        <w:t xml:space="preserve">, </w:t>
      </w:r>
      <w:r>
        <w:rPr>
          <w:kern w:val="2"/>
          <w:lang w:val="en-GB" w:eastAsia="zh-CN"/>
        </w:rPr>
        <w:t>we discuss</w:t>
      </w:r>
      <w:r w:rsidR="00D62468">
        <w:rPr>
          <w:kern w:val="2"/>
          <w:lang w:val="en-GB" w:eastAsia="zh-CN"/>
        </w:rPr>
        <w:t>ed</w:t>
      </w:r>
      <w:r>
        <w:rPr>
          <w:kern w:val="2"/>
          <w:lang w:val="en-GB" w:eastAsia="zh-CN"/>
        </w:rPr>
        <w:t xml:space="preserve"> several scenarios identified thus far where excessive latency/overhead is unavoidable with Rel-15 BM and possible solutions to be </w:t>
      </w:r>
      <w:r w:rsidR="00D62468">
        <w:rPr>
          <w:kern w:val="2"/>
          <w:lang w:val="en-GB" w:eastAsia="zh-CN"/>
        </w:rPr>
        <w:t>studied</w:t>
      </w:r>
      <w:r>
        <w:rPr>
          <w:kern w:val="2"/>
          <w:lang w:val="en-GB" w:eastAsia="zh-CN"/>
        </w:rPr>
        <w:t xml:space="preserve"> in Rel-16</w:t>
      </w:r>
      <w:r w:rsidRPr="004977B2">
        <w:rPr>
          <w:kern w:val="2"/>
          <w:lang w:val="en-GB" w:eastAsia="zh-CN"/>
        </w:rPr>
        <w:t>.</w:t>
      </w:r>
      <w:r w:rsidR="005C061B">
        <w:rPr>
          <w:kern w:val="2"/>
          <w:lang w:val="en-GB" w:eastAsia="zh-CN"/>
        </w:rPr>
        <w:t xml:space="preserve"> The following observations and proposals are made:</w:t>
      </w:r>
    </w:p>
    <w:p w14:paraId="37FCBF4C" w14:textId="70CE1EC7" w:rsidR="00430D75" w:rsidRPr="00430D75" w:rsidRDefault="00430D75" w:rsidP="00430D75">
      <w:pPr>
        <w:rPr>
          <w:b/>
          <w:i/>
          <w:kern w:val="2"/>
          <w:lang w:val="en-GB" w:eastAsia="zh-CN"/>
        </w:rPr>
      </w:pPr>
      <w:r w:rsidRPr="00430D75">
        <w:rPr>
          <w:b/>
          <w:i/>
          <w:kern w:val="2"/>
          <w:lang w:val="en-GB" w:eastAsia="zh-CN"/>
        </w:rPr>
        <w:t xml:space="preserve">Observation </w:t>
      </w:r>
      <w:r w:rsidR="00BE57DA">
        <w:rPr>
          <w:b/>
          <w:i/>
          <w:kern w:val="2"/>
          <w:lang w:val="en-GB" w:eastAsia="zh-CN"/>
        </w:rPr>
        <w:t>1</w:t>
      </w:r>
      <w:r w:rsidRPr="00430D75">
        <w:rPr>
          <w:b/>
          <w:i/>
          <w:kern w:val="2"/>
          <w:lang w:val="en-GB" w:eastAsia="zh-CN"/>
        </w:rPr>
        <w:t xml:space="preserve">: Due to UE Rx beam sweeping, scheduling restriction imposed around beam-swept SSBs typically introduces more than 10% overhead. </w:t>
      </w:r>
    </w:p>
    <w:p w14:paraId="054CFD7C" w14:textId="77777777" w:rsidR="003535C4" w:rsidRPr="003535C4" w:rsidRDefault="003535C4" w:rsidP="003535C4">
      <w:pPr>
        <w:spacing w:after="0"/>
        <w:rPr>
          <w:b/>
          <w:i/>
          <w:kern w:val="2"/>
          <w:lang w:val="en-GB" w:eastAsia="zh-CN"/>
        </w:rPr>
      </w:pPr>
      <w:r w:rsidRPr="003535C4">
        <w:rPr>
          <w:b/>
          <w:i/>
          <w:kern w:val="2"/>
          <w:lang w:val="en-GB" w:eastAsia="zh-CN"/>
        </w:rPr>
        <w:t xml:space="preserve">Observation 2: Implicit and UE-implementation-based beam selection in Rel-15 would cause unnecessary latency/overhead.  </w:t>
      </w:r>
    </w:p>
    <w:p w14:paraId="03975414" w14:textId="77777777" w:rsidR="00B17F30" w:rsidRPr="003535C4" w:rsidRDefault="00B17F30" w:rsidP="00AC7D06">
      <w:pPr>
        <w:spacing w:after="0"/>
        <w:rPr>
          <w:kern w:val="2"/>
          <w:lang w:val="en-GB" w:eastAsia="zh-CN"/>
        </w:rPr>
      </w:pPr>
    </w:p>
    <w:p w14:paraId="09B204C0" w14:textId="77777777" w:rsidR="00CE44A4" w:rsidRPr="00CE44A4" w:rsidRDefault="00CE44A4" w:rsidP="00CE44A4">
      <w:pPr>
        <w:rPr>
          <w:b/>
          <w:i/>
          <w:lang w:val="en-GB" w:eastAsia="zh-CN"/>
        </w:rPr>
      </w:pPr>
      <w:r w:rsidRPr="00CE44A4">
        <w:rPr>
          <w:b/>
          <w:i/>
          <w:lang w:val="en-GB" w:eastAsia="zh-CN"/>
        </w:rPr>
        <w:t>Proposal 1: Support configuring up to 64 candidate beams by RRC signalling and then MAC-CE message to choose a smaller number of them as active resources for new beam identification in Rel-16.</w:t>
      </w:r>
    </w:p>
    <w:p w14:paraId="1A31690F" w14:textId="77777777" w:rsidR="0042486C" w:rsidRPr="00D07287" w:rsidRDefault="0042486C" w:rsidP="0042486C">
      <w:pPr>
        <w:rPr>
          <w:b/>
          <w:i/>
          <w:kern w:val="2"/>
          <w:lang w:val="en-GB" w:eastAsia="zh-CN"/>
        </w:rPr>
      </w:pPr>
      <w:r w:rsidRPr="00D07287">
        <w:rPr>
          <w:b/>
          <w:i/>
          <w:kern w:val="2"/>
          <w:lang w:val="en-GB" w:eastAsia="zh-CN"/>
        </w:rPr>
        <w:t>Proposal 2: Scheduling restriction on OFDM symbols carrying SSBs for L1-RSRP computation applies only when the associated ReportQuantity is configured as “no report” in Rel-16.</w:t>
      </w:r>
    </w:p>
    <w:p w14:paraId="454D84DA" w14:textId="77777777" w:rsidR="003535C4" w:rsidRPr="003535C4" w:rsidRDefault="003535C4" w:rsidP="003535C4">
      <w:pPr>
        <w:rPr>
          <w:b/>
          <w:i/>
          <w:kern w:val="2"/>
          <w:lang w:val="en-GB" w:eastAsia="zh-CN"/>
        </w:rPr>
      </w:pPr>
      <w:r w:rsidRPr="003535C4">
        <w:rPr>
          <w:b/>
          <w:i/>
          <w:kern w:val="2"/>
          <w:lang w:val="en-GB" w:eastAsia="zh-CN"/>
        </w:rPr>
        <w:t xml:space="preserve">Proposal 3: Study beam selection rules with more explicit reflection of the purpose of beam training to reduce latency/overhead of BM in Rel-16. </w:t>
      </w:r>
    </w:p>
    <w:p w14:paraId="33DC2E47" w14:textId="77777777" w:rsidR="002F1787" w:rsidRPr="003535C4" w:rsidRDefault="002F1787" w:rsidP="00770688">
      <w:pPr>
        <w:rPr>
          <w:b/>
          <w:i/>
          <w:kern w:val="2"/>
          <w:lang w:val="en-GB" w:eastAsia="zh-CN"/>
        </w:rPr>
      </w:pPr>
    </w:p>
    <w:p w14:paraId="20E83283" w14:textId="77777777" w:rsidR="003E1ABD" w:rsidRPr="0082465F" w:rsidRDefault="003E1ABD" w:rsidP="00A36ADC">
      <w:pPr>
        <w:pStyle w:val="1"/>
        <w:numPr>
          <w:ilvl w:val="0"/>
          <w:numId w:val="0"/>
        </w:numPr>
        <w:ind w:left="432" w:hanging="432"/>
        <w:rPr>
          <w:lang w:val="en-GB" w:eastAsia="zh-CN"/>
        </w:rPr>
      </w:pPr>
      <w:r w:rsidRPr="0082465F">
        <w:rPr>
          <w:lang w:val="en-GB" w:eastAsia="zh-CN"/>
        </w:rPr>
        <w:t>References</w:t>
      </w:r>
    </w:p>
    <w:p w14:paraId="06E68178" w14:textId="0C75FE68" w:rsidR="003D3CB8" w:rsidRPr="00806139" w:rsidRDefault="00806139" w:rsidP="00806139">
      <w:pPr>
        <w:pStyle w:val="References"/>
      </w:pPr>
      <w:bookmarkStart w:id="8" w:name="_Ref525922767"/>
      <w:r w:rsidRPr="00374EC9">
        <w:t>RP-182067, “Revised WID: Enhancements on MIMO for NR”</w:t>
      </w:r>
      <w:bookmarkEnd w:id="8"/>
    </w:p>
    <w:sectPr w:rsidR="003D3CB8" w:rsidRPr="0080613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C29889" w14:textId="77777777" w:rsidR="008C1C36" w:rsidRDefault="008C1C36">
      <w:r>
        <w:separator/>
      </w:r>
    </w:p>
  </w:endnote>
  <w:endnote w:type="continuationSeparator" w:id="0">
    <w:p w14:paraId="7EFCF1C2" w14:textId="77777777" w:rsidR="008C1C36" w:rsidRDefault="008C1C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326AC8" w14:textId="77777777" w:rsidR="008C1C36" w:rsidRDefault="008C1C36">
      <w:r>
        <w:separator/>
      </w:r>
    </w:p>
  </w:footnote>
  <w:footnote w:type="continuationSeparator" w:id="0">
    <w:p w14:paraId="2D26B5FA" w14:textId="77777777" w:rsidR="008C1C36" w:rsidRDefault="008C1C3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37D0A64"/>
    <w:multiLevelType w:val="hybridMultilevel"/>
    <w:tmpl w:val="8A660458"/>
    <w:lvl w:ilvl="0" w:tplc="ED80E26A">
      <w:start w:val="1"/>
      <w:numFmt w:val="decimalZero"/>
      <w:pStyle w:val="BodyText0001"/>
      <w:lvlText w:val="[00%1]"/>
      <w:lvlJc w:val="left"/>
      <w:pPr>
        <w:tabs>
          <w:tab w:val="num" w:pos="720"/>
        </w:tabs>
        <w:ind w:left="0" w:firstLine="0"/>
      </w:pPr>
      <w:rPr>
        <w:rFonts w:ascii="Times New Roman" w:hAnsi="Times New Roman" w:hint="default"/>
        <w:b/>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15:restartNumberingAfterBreak="0">
    <w:nsid w:val="1C81348C"/>
    <w:multiLevelType w:val="hybridMultilevel"/>
    <w:tmpl w:val="5A922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6" w15:restartNumberingAfterBreak="0">
    <w:nsid w:val="229D0CB8"/>
    <w:multiLevelType w:val="hybridMultilevel"/>
    <w:tmpl w:val="56A09A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353F0D"/>
    <w:multiLevelType w:val="hybridMultilevel"/>
    <w:tmpl w:val="1D5232B2"/>
    <w:lvl w:ilvl="0" w:tplc="AC968F4C">
      <w:start w:val="3"/>
      <w:numFmt w:val="bullet"/>
      <w:lvlText w:val="-"/>
      <w:lvlJc w:val="left"/>
      <w:pPr>
        <w:ind w:left="360" w:hanging="360"/>
      </w:pPr>
      <w:rPr>
        <w:rFonts w:ascii="Times New Roman" w:eastAsia="Malgun Gothic" w:hAnsi="Times New Roman" w:cs="Times New Roman" w:hint="default"/>
      </w:rPr>
    </w:lvl>
    <w:lvl w:ilvl="1" w:tplc="FFFFFFFF">
      <w:start w:val="1"/>
      <w:numFmt w:val="bullet"/>
      <w:lvlText w:val=""/>
      <w:lvlJc w:val="left"/>
      <w:pPr>
        <w:ind w:left="800" w:hanging="400"/>
      </w:pPr>
      <w:rPr>
        <w:rFonts w:ascii="Symbol" w:hAnsi="Symbol" w:hint="default"/>
      </w:rPr>
    </w:lvl>
    <w:lvl w:ilvl="2" w:tplc="08090003">
      <w:start w:val="1"/>
      <w:numFmt w:val="bullet"/>
      <w:lvlText w:val="o"/>
      <w:lvlJc w:val="left"/>
      <w:pPr>
        <w:ind w:left="1200" w:hanging="400"/>
      </w:pPr>
      <w:rPr>
        <w:rFonts w:ascii="Courier New" w:hAnsi="Courier New" w:cs="Courier New" w:hint="default"/>
      </w:rPr>
    </w:lvl>
    <w:lvl w:ilvl="3" w:tplc="AC968F4C">
      <w:start w:val="3"/>
      <w:numFmt w:val="bullet"/>
      <w:lvlText w:val="-"/>
      <w:lvlJc w:val="left"/>
      <w:pPr>
        <w:ind w:left="1600" w:hanging="400"/>
      </w:pPr>
      <w:rPr>
        <w:rFonts w:ascii="Times New Roman" w:eastAsia="Malgun Gothic" w:hAnsi="Times New Roman" w:cs="Times New Roman"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8" w15:restartNumberingAfterBreak="0">
    <w:nsid w:val="26D90470"/>
    <w:multiLevelType w:val="multilevel"/>
    <w:tmpl w:val="8FB81130"/>
    <w:lvl w:ilvl="0">
      <w:start w:val="1"/>
      <w:numFmt w:val="decimal"/>
      <w:lvlText w:val="%1"/>
      <w:lvlJc w:val="left"/>
      <w:pPr>
        <w:tabs>
          <w:tab w:val="num" w:pos="612"/>
        </w:tabs>
        <w:ind w:left="612" w:hanging="432"/>
      </w:pPr>
      <w:rPr>
        <w:rFonts w:hint="eastAsia"/>
      </w:rPr>
    </w:lvl>
    <w:lvl w:ilvl="1">
      <w:start w:val="1"/>
      <w:numFmt w:val="decimal"/>
      <w:lvlText w:val="%1.%2"/>
      <w:lvlJc w:val="left"/>
      <w:pPr>
        <w:tabs>
          <w:tab w:val="num" w:pos="576"/>
        </w:tabs>
        <w:ind w:left="576" w:hanging="576"/>
      </w:pPr>
      <w:rPr>
        <w:rFonts w:ascii="Times New Roman" w:hAnsi="Times New Roman" w:cs="Times New Roman" w:hint="default"/>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311"/>
        </w:tabs>
        <w:ind w:left="680" w:hanging="680"/>
      </w:pPr>
      <w:rPr>
        <w:rFonts w:hint="eastAsia"/>
      </w:rPr>
    </w:lvl>
    <w:lvl w:ilvl="4">
      <w:start w:val="1"/>
      <w:numFmt w:val="decimal"/>
      <w:lvlText w:val="%5）"/>
      <w:lvlJc w:val="left"/>
      <w:pPr>
        <w:tabs>
          <w:tab w:val="num" w:pos="747"/>
        </w:tabs>
        <w:ind w:left="1116" w:hanging="680"/>
      </w:pPr>
      <w:rPr>
        <w:rFonts w:hint="eastAsia"/>
      </w:rPr>
    </w:lvl>
    <w:lvl w:ilvl="5">
      <w:start w:val="1"/>
      <w:numFmt w:val="lowerLetter"/>
      <w:lvlText w:val="%6）"/>
      <w:lvlJc w:val="left"/>
      <w:pPr>
        <w:tabs>
          <w:tab w:val="num" w:pos="747"/>
        </w:tabs>
        <w:ind w:left="1116" w:hanging="680"/>
      </w:pPr>
      <w:rPr>
        <w:rFonts w:hint="eastAsia"/>
      </w:rPr>
    </w:lvl>
    <w:lvl w:ilvl="6">
      <w:start w:val="1"/>
      <w:numFmt w:val="lowerRoman"/>
      <w:lvlText w:val="%7"/>
      <w:lvlJc w:val="left"/>
      <w:pPr>
        <w:tabs>
          <w:tab w:val="num" w:pos="747"/>
        </w:tabs>
        <w:ind w:left="1116" w:hanging="680"/>
      </w:pPr>
      <w:rPr>
        <w:rFonts w:hint="default"/>
      </w:rPr>
    </w:lvl>
    <w:lvl w:ilvl="7">
      <w:start w:val="1"/>
      <w:numFmt w:val="decimal"/>
      <w:lvlText w:val="%1.%2.%3.%4.%5.%6.%7.%8"/>
      <w:lvlJc w:val="left"/>
      <w:pPr>
        <w:tabs>
          <w:tab w:val="num" w:pos="1620"/>
        </w:tabs>
        <w:ind w:left="1620" w:hanging="1440"/>
      </w:pPr>
      <w:rPr>
        <w:rFonts w:hint="eastAsia"/>
      </w:rPr>
    </w:lvl>
    <w:lvl w:ilvl="8">
      <w:start w:val="1"/>
      <w:numFmt w:val="decimal"/>
      <w:lvlText w:val="%1.%2.%3.%4.%5.%6.%7.%8.%9"/>
      <w:lvlJc w:val="left"/>
      <w:pPr>
        <w:tabs>
          <w:tab w:val="num" w:pos="1764"/>
        </w:tabs>
        <w:ind w:left="1764" w:hanging="1584"/>
      </w:pPr>
      <w:rPr>
        <w:rFonts w:hint="eastAsia"/>
      </w:rPr>
    </w:lvl>
  </w:abstractNum>
  <w:abstractNum w:abstractNumId="19"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E01851"/>
    <w:multiLevelType w:val="hybridMultilevel"/>
    <w:tmpl w:val="F86E342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5"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6" w15:restartNumberingAfterBreak="0">
    <w:nsid w:val="46A6213E"/>
    <w:multiLevelType w:val="hybridMultilevel"/>
    <w:tmpl w:val="4F9A1A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51A61AF8"/>
    <w:multiLevelType w:val="hybridMultilevel"/>
    <w:tmpl w:val="375656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31"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32"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3" w15:restartNumberingAfterBreak="0">
    <w:nsid w:val="61A42AE6"/>
    <w:multiLevelType w:val="hybridMultilevel"/>
    <w:tmpl w:val="9424AAE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5CD260C"/>
    <w:multiLevelType w:val="hybridMultilevel"/>
    <w:tmpl w:val="C91E2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69B51048"/>
    <w:multiLevelType w:val="hybridMultilevel"/>
    <w:tmpl w:val="A39AF7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8" w15:restartNumberingAfterBreak="0">
    <w:nsid w:val="6BBA1F84"/>
    <w:multiLevelType w:val="hybridMultilevel"/>
    <w:tmpl w:val="620CD6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3C4904"/>
    <w:multiLevelType w:val="hybridMultilevel"/>
    <w:tmpl w:val="DA4C34A8"/>
    <w:lvl w:ilvl="0" w:tplc="04090005">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4B063E3"/>
    <w:multiLevelType w:val="hybridMultilevel"/>
    <w:tmpl w:val="8922819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5F33058"/>
    <w:multiLevelType w:val="hybridMultilevel"/>
    <w:tmpl w:val="B2CE23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7A0C7797"/>
    <w:multiLevelType w:val="hybridMultilevel"/>
    <w:tmpl w:val="464C2C78"/>
    <w:lvl w:ilvl="0" w:tplc="04090001">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3"/>
  </w:num>
  <w:num w:numId="2">
    <w:abstractNumId w:val="23"/>
  </w:num>
  <w:num w:numId="3">
    <w:abstractNumId w:val="22"/>
  </w:num>
  <w:num w:numId="4">
    <w:abstractNumId w:val="19"/>
  </w:num>
  <w:num w:numId="5">
    <w:abstractNumId w:val="10"/>
  </w:num>
  <w:num w:numId="6">
    <w:abstractNumId w:val="40"/>
  </w:num>
  <w:num w:numId="7">
    <w:abstractNumId w:val="21"/>
  </w:num>
  <w:num w:numId="8">
    <w:abstractNumId w:val="28"/>
  </w:num>
  <w:num w:numId="9">
    <w:abstractNumId w:val="35"/>
  </w:num>
  <w:num w:numId="10">
    <w:abstractNumId w:val="37"/>
  </w:num>
  <w:num w:numId="11">
    <w:abstractNumId w:val="45"/>
  </w:num>
  <w:num w:numId="12">
    <w:abstractNumId w:val="15"/>
  </w:num>
  <w:num w:numId="13">
    <w:abstractNumId w:val="31"/>
  </w:num>
  <w:num w:numId="14">
    <w:abstractNumId w:val="30"/>
  </w:num>
  <w:num w:numId="15">
    <w:abstractNumId w:val="25"/>
  </w:num>
  <w:num w:numId="16">
    <w:abstractNumId w:val="12"/>
  </w:num>
  <w:num w:numId="17">
    <w:abstractNumId w:val="24"/>
  </w:num>
  <w:num w:numId="18">
    <w:abstractNumId w:val="13"/>
  </w:num>
  <w:num w:numId="19">
    <w:abstractNumId w:val="11"/>
  </w:num>
  <w:num w:numId="20">
    <w:abstractNumId w:val="32"/>
  </w:num>
  <w:num w:numId="21">
    <w:abstractNumId w:val="27"/>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22"/>
  </w:num>
  <w:num w:numId="32">
    <w:abstractNumId w:val="26"/>
  </w:num>
  <w:num w:numId="33">
    <w:abstractNumId w:val="38"/>
  </w:num>
  <w:num w:numId="34">
    <w:abstractNumId w:val="44"/>
  </w:num>
  <w:num w:numId="35">
    <w:abstractNumId w:val="22"/>
  </w:num>
  <w:num w:numId="36">
    <w:abstractNumId w:val="9"/>
  </w:num>
  <w:num w:numId="37">
    <w:abstractNumId w:val="42"/>
  </w:num>
  <w:num w:numId="38">
    <w:abstractNumId w:val="18"/>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9"/>
  </w:num>
  <w:num w:numId="41">
    <w:abstractNumId w:val="34"/>
  </w:num>
  <w:num w:numId="42">
    <w:abstractNumId w:val="20"/>
  </w:num>
  <w:num w:numId="43">
    <w:abstractNumId w:val="29"/>
  </w:num>
  <w:num w:numId="44">
    <w:abstractNumId w:val="14"/>
  </w:num>
  <w:num w:numId="45">
    <w:abstractNumId w:val="41"/>
  </w:num>
  <w:num w:numId="46">
    <w:abstractNumId w:val="22"/>
  </w:num>
  <w:num w:numId="47">
    <w:abstractNumId w:val="17"/>
  </w:num>
  <w:num w:numId="48">
    <w:abstractNumId w:val="16"/>
  </w:num>
  <w:num w:numId="49">
    <w:abstractNumId w:val="33"/>
  </w:num>
  <w:num w:numId="50">
    <w:abstractNumId w:val="36"/>
  </w:num>
  <w:num w:numId="51">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B8C"/>
    <w:rsid w:val="00000D04"/>
    <w:rsid w:val="00000DB2"/>
    <w:rsid w:val="000018A3"/>
    <w:rsid w:val="000020F6"/>
    <w:rsid w:val="00002126"/>
    <w:rsid w:val="00002893"/>
    <w:rsid w:val="000033A3"/>
    <w:rsid w:val="00003605"/>
    <w:rsid w:val="00003C56"/>
    <w:rsid w:val="00003EC2"/>
    <w:rsid w:val="000040A9"/>
    <w:rsid w:val="0000458E"/>
    <w:rsid w:val="00004E70"/>
    <w:rsid w:val="000072B6"/>
    <w:rsid w:val="00007813"/>
    <w:rsid w:val="000109E6"/>
    <w:rsid w:val="00011F33"/>
    <w:rsid w:val="00011F67"/>
    <w:rsid w:val="00012862"/>
    <w:rsid w:val="000128E6"/>
    <w:rsid w:val="00015279"/>
    <w:rsid w:val="00015EFB"/>
    <w:rsid w:val="000165E2"/>
    <w:rsid w:val="000172BE"/>
    <w:rsid w:val="00017D8A"/>
    <w:rsid w:val="000201EB"/>
    <w:rsid w:val="000204C0"/>
    <w:rsid w:val="00021F45"/>
    <w:rsid w:val="00022025"/>
    <w:rsid w:val="00022689"/>
    <w:rsid w:val="00023388"/>
    <w:rsid w:val="00023425"/>
    <w:rsid w:val="000234A9"/>
    <w:rsid w:val="000234E6"/>
    <w:rsid w:val="000241BE"/>
    <w:rsid w:val="000242F2"/>
    <w:rsid w:val="000250D2"/>
    <w:rsid w:val="00026D4B"/>
    <w:rsid w:val="000275C6"/>
    <w:rsid w:val="00027AD6"/>
    <w:rsid w:val="00027FC1"/>
    <w:rsid w:val="0003024C"/>
    <w:rsid w:val="00031ADB"/>
    <w:rsid w:val="00032056"/>
    <w:rsid w:val="000328CA"/>
    <w:rsid w:val="00032E40"/>
    <w:rsid w:val="0003376B"/>
    <w:rsid w:val="00034676"/>
    <w:rsid w:val="000346E6"/>
    <w:rsid w:val="000352B3"/>
    <w:rsid w:val="00036C59"/>
    <w:rsid w:val="0004023E"/>
    <w:rsid w:val="0004024B"/>
    <w:rsid w:val="00040FE9"/>
    <w:rsid w:val="000410DA"/>
    <w:rsid w:val="00041C57"/>
    <w:rsid w:val="000422DC"/>
    <w:rsid w:val="000428FC"/>
    <w:rsid w:val="00043063"/>
    <w:rsid w:val="000434B7"/>
    <w:rsid w:val="000435E4"/>
    <w:rsid w:val="00046796"/>
    <w:rsid w:val="000467FD"/>
    <w:rsid w:val="00046935"/>
    <w:rsid w:val="00046AAF"/>
    <w:rsid w:val="00046B90"/>
    <w:rsid w:val="00047225"/>
    <w:rsid w:val="00047E60"/>
    <w:rsid w:val="000522C2"/>
    <w:rsid w:val="00052AD2"/>
    <w:rsid w:val="000530DF"/>
    <w:rsid w:val="00054E0C"/>
    <w:rsid w:val="0005541D"/>
    <w:rsid w:val="000565C8"/>
    <w:rsid w:val="00057160"/>
    <w:rsid w:val="00057175"/>
    <w:rsid w:val="00057A6C"/>
    <w:rsid w:val="00057DC8"/>
    <w:rsid w:val="000612E1"/>
    <w:rsid w:val="000614FE"/>
    <w:rsid w:val="00065D38"/>
    <w:rsid w:val="0006626C"/>
    <w:rsid w:val="00067DD1"/>
    <w:rsid w:val="000703BC"/>
    <w:rsid w:val="00070447"/>
    <w:rsid w:val="000706E7"/>
    <w:rsid w:val="00070EF8"/>
    <w:rsid w:val="00071192"/>
    <w:rsid w:val="000713A7"/>
    <w:rsid w:val="00072A80"/>
    <w:rsid w:val="000731A0"/>
    <w:rsid w:val="000736C1"/>
    <w:rsid w:val="00073797"/>
    <w:rsid w:val="00073DEC"/>
    <w:rsid w:val="000745AA"/>
    <w:rsid w:val="00074E86"/>
    <w:rsid w:val="00075030"/>
    <w:rsid w:val="00075155"/>
    <w:rsid w:val="00076097"/>
    <w:rsid w:val="00076541"/>
    <w:rsid w:val="000772F4"/>
    <w:rsid w:val="000776EB"/>
    <w:rsid w:val="00081925"/>
    <w:rsid w:val="000823B0"/>
    <w:rsid w:val="0008335B"/>
    <w:rsid w:val="00083379"/>
    <w:rsid w:val="00083587"/>
    <w:rsid w:val="00083838"/>
    <w:rsid w:val="00083B6A"/>
    <w:rsid w:val="00085E04"/>
    <w:rsid w:val="00086077"/>
    <w:rsid w:val="00086800"/>
    <w:rsid w:val="00087913"/>
    <w:rsid w:val="000902DC"/>
    <w:rsid w:val="000904F5"/>
    <w:rsid w:val="0009060A"/>
    <w:rsid w:val="00090BFC"/>
    <w:rsid w:val="000911AE"/>
    <w:rsid w:val="000918C1"/>
    <w:rsid w:val="000920A4"/>
    <w:rsid w:val="000927CF"/>
    <w:rsid w:val="0009336F"/>
    <w:rsid w:val="00093697"/>
    <w:rsid w:val="00093D42"/>
    <w:rsid w:val="00093DD0"/>
    <w:rsid w:val="00094A16"/>
    <w:rsid w:val="00094ACF"/>
    <w:rsid w:val="00094DE6"/>
    <w:rsid w:val="00096356"/>
    <w:rsid w:val="00097C99"/>
    <w:rsid w:val="000A0F14"/>
    <w:rsid w:val="000A1441"/>
    <w:rsid w:val="000A1875"/>
    <w:rsid w:val="000A1A06"/>
    <w:rsid w:val="000A1B60"/>
    <w:rsid w:val="000A1BFA"/>
    <w:rsid w:val="000A21B4"/>
    <w:rsid w:val="000A2CC7"/>
    <w:rsid w:val="000A2ED6"/>
    <w:rsid w:val="000A4205"/>
    <w:rsid w:val="000A4A19"/>
    <w:rsid w:val="000A6351"/>
    <w:rsid w:val="000A63D6"/>
    <w:rsid w:val="000A6D25"/>
    <w:rsid w:val="000A730D"/>
    <w:rsid w:val="000A7B38"/>
    <w:rsid w:val="000A7E84"/>
    <w:rsid w:val="000B0343"/>
    <w:rsid w:val="000B2985"/>
    <w:rsid w:val="000B2C88"/>
    <w:rsid w:val="000B3342"/>
    <w:rsid w:val="000B51FA"/>
    <w:rsid w:val="000B5905"/>
    <w:rsid w:val="000B5975"/>
    <w:rsid w:val="000B6223"/>
    <w:rsid w:val="000B6E2C"/>
    <w:rsid w:val="000B76C5"/>
    <w:rsid w:val="000B7A10"/>
    <w:rsid w:val="000C115D"/>
    <w:rsid w:val="000C1535"/>
    <w:rsid w:val="000C1AFB"/>
    <w:rsid w:val="000C252B"/>
    <w:rsid w:val="000C2FBD"/>
    <w:rsid w:val="000C3487"/>
    <w:rsid w:val="000C3B0C"/>
    <w:rsid w:val="000C422D"/>
    <w:rsid w:val="000C4729"/>
    <w:rsid w:val="000C5F91"/>
    <w:rsid w:val="000C6025"/>
    <w:rsid w:val="000C6048"/>
    <w:rsid w:val="000C75B5"/>
    <w:rsid w:val="000C7C6B"/>
    <w:rsid w:val="000D0231"/>
    <w:rsid w:val="000D0565"/>
    <w:rsid w:val="000D0A08"/>
    <w:rsid w:val="000D0E4E"/>
    <w:rsid w:val="000D113C"/>
    <w:rsid w:val="000D12D1"/>
    <w:rsid w:val="000D159A"/>
    <w:rsid w:val="000D1796"/>
    <w:rsid w:val="000D22CC"/>
    <w:rsid w:val="000D36AE"/>
    <w:rsid w:val="000D38A1"/>
    <w:rsid w:val="000D3BA9"/>
    <w:rsid w:val="000D4C4E"/>
    <w:rsid w:val="000D5077"/>
    <w:rsid w:val="000D5362"/>
    <w:rsid w:val="000D57F8"/>
    <w:rsid w:val="000D5851"/>
    <w:rsid w:val="000D5C60"/>
    <w:rsid w:val="000D71E2"/>
    <w:rsid w:val="000D73A5"/>
    <w:rsid w:val="000E07D6"/>
    <w:rsid w:val="000E0B3C"/>
    <w:rsid w:val="000E1380"/>
    <w:rsid w:val="000E18DF"/>
    <w:rsid w:val="000E2D6D"/>
    <w:rsid w:val="000E59A0"/>
    <w:rsid w:val="000E6751"/>
    <w:rsid w:val="000E7A84"/>
    <w:rsid w:val="000E7BD9"/>
    <w:rsid w:val="000E7FC9"/>
    <w:rsid w:val="000F0807"/>
    <w:rsid w:val="000F15BC"/>
    <w:rsid w:val="000F180A"/>
    <w:rsid w:val="000F1C92"/>
    <w:rsid w:val="000F2EEE"/>
    <w:rsid w:val="000F3697"/>
    <w:rsid w:val="000F64AC"/>
    <w:rsid w:val="000F6F3F"/>
    <w:rsid w:val="000F7C12"/>
    <w:rsid w:val="000F7F58"/>
    <w:rsid w:val="00100128"/>
    <w:rsid w:val="00100FF3"/>
    <w:rsid w:val="0010196B"/>
    <w:rsid w:val="001026CA"/>
    <w:rsid w:val="00103800"/>
    <w:rsid w:val="001038E2"/>
    <w:rsid w:val="001043C2"/>
    <w:rsid w:val="001043E1"/>
    <w:rsid w:val="0010505A"/>
    <w:rsid w:val="001054D9"/>
    <w:rsid w:val="00105CC7"/>
    <w:rsid w:val="001076D6"/>
    <w:rsid w:val="00107779"/>
    <w:rsid w:val="001078C2"/>
    <w:rsid w:val="00107E1C"/>
    <w:rsid w:val="00110243"/>
    <w:rsid w:val="001112C4"/>
    <w:rsid w:val="00111444"/>
    <w:rsid w:val="00111723"/>
    <w:rsid w:val="001129B5"/>
    <w:rsid w:val="00112A35"/>
    <w:rsid w:val="00112BE6"/>
    <w:rsid w:val="00112CC9"/>
    <w:rsid w:val="001135B2"/>
    <w:rsid w:val="001141E3"/>
    <w:rsid w:val="001144DF"/>
    <w:rsid w:val="0011557B"/>
    <w:rsid w:val="00116DD8"/>
    <w:rsid w:val="00117C85"/>
    <w:rsid w:val="00120B13"/>
    <w:rsid w:val="00124D84"/>
    <w:rsid w:val="001250DD"/>
    <w:rsid w:val="00125733"/>
    <w:rsid w:val="00125F14"/>
    <w:rsid w:val="001263AA"/>
    <w:rsid w:val="00130045"/>
    <w:rsid w:val="00130779"/>
    <w:rsid w:val="001307A1"/>
    <w:rsid w:val="00130BF5"/>
    <w:rsid w:val="001321D3"/>
    <w:rsid w:val="001325E7"/>
    <w:rsid w:val="00132CE1"/>
    <w:rsid w:val="00133599"/>
    <w:rsid w:val="00133BF7"/>
    <w:rsid w:val="00134B88"/>
    <w:rsid w:val="001359D6"/>
    <w:rsid w:val="00136A23"/>
    <w:rsid w:val="00136B99"/>
    <w:rsid w:val="00137747"/>
    <w:rsid w:val="0014063E"/>
    <w:rsid w:val="0014087D"/>
    <w:rsid w:val="00140F74"/>
    <w:rsid w:val="00141191"/>
    <w:rsid w:val="0014159C"/>
    <w:rsid w:val="00141779"/>
    <w:rsid w:val="00142665"/>
    <w:rsid w:val="00142B18"/>
    <w:rsid w:val="0014384A"/>
    <w:rsid w:val="0014450F"/>
    <w:rsid w:val="00144D8F"/>
    <w:rsid w:val="00145C74"/>
    <w:rsid w:val="00146133"/>
    <w:rsid w:val="001462E9"/>
    <w:rsid w:val="00146E32"/>
    <w:rsid w:val="00147BFB"/>
    <w:rsid w:val="00151619"/>
    <w:rsid w:val="00151DB8"/>
    <w:rsid w:val="00152835"/>
    <w:rsid w:val="00153845"/>
    <w:rsid w:val="001549F7"/>
    <w:rsid w:val="001559FA"/>
    <w:rsid w:val="00156374"/>
    <w:rsid w:val="001577D8"/>
    <w:rsid w:val="00157F02"/>
    <w:rsid w:val="00157FC3"/>
    <w:rsid w:val="00160739"/>
    <w:rsid w:val="0016271E"/>
    <w:rsid w:val="00162D7A"/>
    <w:rsid w:val="00163321"/>
    <w:rsid w:val="00163A70"/>
    <w:rsid w:val="00163F08"/>
    <w:rsid w:val="00164DAB"/>
    <w:rsid w:val="00165BBB"/>
    <w:rsid w:val="0016613F"/>
    <w:rsid w:val="001661EA"/>
    <w:rsid w:val="00166215"/>
    <w:rsid w:val="00166591"/>
    <w:rsid w:val="001671E9"/>
    <w:rsid w:val="00171031"/>
    <w:rsid w:val="00171143"/>
    <w:rsid w:val="001719E1"/>
    <w:rsid w:val="00172864"/>
    <w:rsid w:val="00172B82"/>
    <w:rsid w:val="00172DF7"/>
    <w:rsid w:val="00172EFA"/>
    <w:rsid w:val="00173608"/>
    <w:rsid w:val="001745EC"/>
    <w:rsid w:val="001747B7"/>
    <w:rsid w:val="001754B8"/>
    <w:rsid w:val="00175C30"/>
    <w:rsid w:val="00177069"/>
    <w:rsid w:val="00177FC1"/>
    <w:rsid w:val="001801B4"/>
    <w:rsid w:val="001815A2"/>
    <w:rsid w:val="00181FC1"/>
    <w:rsid w:val="00183034"/>
    <w:rsid w:val="001830F7"/>
    <w:rsid w:val="001831B4"/>
    <w:rsid w:val="00183EE6"/>
    <w:rsid w:val="0018588A"/>
    <w:rsid w:val="00187252"/>
    <w:rsid w:val="00187D6F"/>
    <w:rsid w:val="00191C91"/>
    <w:rsid w:val="00192065"/>
    <w:rsid w:val="00192DD9"/>
    <w:rsid w:val="00194339"/>
    <w:rsid w:val="00194848"/>
    <w:rsid w:val="001958EA"/>
    <w:rsid w:val="00195E0E"/>
    <w:rsid w:val="001A1048"/>
    <w:rsid w:val="001A13BF"/>
    <w:rsid w:val="001A1608"/>
    <w:rsid w:val="001A180D"/>
    <w:rsid w:val="001A1BAC"/>
    <w:rsid w:val="001A2073"/>
    <w:rsid w:val="001A23CE"/>
    <w:rsid w:val="001A2C89"/>
    <w:rsid w:val="001A2DC2"/>
    <w:rsid w:val="001A3F1B"/>
    <w:rsid w:val="001A52B1"/>
    <w:rsid w:val="001A53C4"/>
    <w:rsid w:val="001A5478"/>
    <w:rsid w:val="001A57B1"/>
    <w:rsid w:val="001A673E"/>
    <w:rsid w:val="001A7763"/>
    <w:rsid w:val="001B070E"/>
    <w:rsid w:val="001B0CB6"/>
    <w:rsid w:val="001B2139"/>
    <w:rsid w:val="001B3964"/>
    <w:rsid w:val="001B4452"/>
    <w:rsid w:val="001B466C"/>
    <w:rsid w:val="001B4F34"/>
    <w:rsid w:val="001B52EC"/>
    <w:rsid w:val="001B554A"/>
    <w:rsid w:val="001B55FA"/>
    <w:rsid w:val="001B6564"/>
    <w:rsid w:val="001B691A"/>
    <w:rsid w:val="001C02D8"/>
    <w:rsid w:val="001C04E3"/>
    <w:rsid w:val="001C15D5"/>
    <w:rsid w:val="001C1A85"/>
    <w:rsid w:val="001C2378"/>
    <w:rsid w:val="001C3081"/>
    <w:rsid w:val="001C3EE9"/>
    <w:rsid w:val="001C3FA4"/>
    <w:rsid w:val="001C40F9"/>
    <w:rsid w:val="001C458B"/>
    <w:rsid w:val="001C5D4F"/>
    <w:rsid w:val="001C64C0"/>
    <w:rsid w:val="001C69DA"/>
    <w:rsid w:val="001C6F06"/>
    <w:rsid w:val="001D03DB"/>
    <w:rsid w:val="001D17B9"/>
    <w:rsid w:val="001D2360"/>
    <w:rsid w:val="001D261D"/>
    <w:rsid w:val="001D26F7"/>
    <w:rsid w:val="001D3109"/>
    <w:rsid w:val="001D332E"/>
    <w:rsid w:val="001D5033"/>
    <w:rsid w:val="001D5C88"/>
    <w:rsid w:val="001D6567"/>
    <w:rsid w:val="001D695C"/>
    <w:rsid w:val="001D6FD9"/>
    <w:rsid w:val="001D780E"/>
    <w:rsid w:val="001E05C3"/>
    <w:rsid w:val="001E083B"/>
    <w:rsid w:val="001E0AD3"/>
    <w:rsid w:val="001E22A9"/>
    <w:rsid w:val="001E36E4"/>
    <w:rsid w:val="001E379D"/>
    <w:rsid w:val="001E3A3C"/>
    <w:rsid w:val="001E5B94"/>
    <w:rsid w:val="001E5C23"/>
    <w:rsid w:val="001E628B"/>
    <w:rsid w:val="001E6746"/>
    <w:rsid w:val="001E7504"/>
    <w:rsid w:val="001E76DF"/>
    <w:rsid w:val="001F014E"/>
    <w:rsid w:val="001F1308"/>
    <w:rsid w:val="001F1525"/>
    <w:rsid w:val="001F1E10"/>
    <w:rsid w:val="001F1E87"/>
    <w:rsid w:val="001F1EB6"/>
    <w:rsid w:val="001F2E23"/>
    <w:rsid w:val="001F341F"/>
    <w:rsid w:val="001F3911"/>
    <w:rsid w:val="001F3F1A"/>
    <w:rsid w:val="001F4CBD"/>
    <w:rsid w:val="001F5545"/>
    <w:rsid w:val="001F5777"/>
    <w:rsid w:val="001F5937"/>
    <w:rsid w:val="001F59E3"/>
    <w:rsid w:val="001F59ED"/>
    <w:rsid w:val="001F5FB8"/>
    <w:rsid w:val="001F7121"/>
    <w:rsid w:val="001F7374"/>
    <w:rsid w:val="00200D2C"/>
    <w:rsid w:val="002019D8"/>
    <w:rsid w:val="00201EC7"/>
    <w:rsid w:val="0020296E"/>
    <w:rsid w:val="00202F88"/>
    <w:rsid w:val="00203243"/>
    <w:rsid w:val="0020349A"/>
    <w:rsid w:val="002034B4"/>
    <w:rsid w:val="00204032"/>
    <w:rsid w:val="00204AD1"/>
    <w:rsid w:val="00204BAD"/>
    <w:rsid w:val="00204D60"/>
    <w:rsid w:val="00205627"/>
    <w:rsid w:val="002056D0"/>
    <w:rsid w:val="00207717"/>
    <w:rsid w:val="00210860"/>
    <w:rsid w:val="00210B6A"/>
    <w:rsid w:val="0021130E"/>
    <w:rsid w:val="00211334"/>
    <w:rsid w:val="00212AEE"/>
    <w:rsid w:val="00212CB6"/>
    <w:rsid w:val="00212E37"/>
    <w:rsid w:val="002140FF"/>
    <w:rsid w:val="00214297"/>
    <w:rsid w:val="00214F1D"/>
    <w:rsid w:val="00220894"/>
    <w:rsid w:val="002213E1"/>
    <w:rsid w:val="00224952"/>
    <w:rsid w:val="00224DD2"/>
    <w:rsid w:val="00225A6A"/>
    <w:rsid w:val="00225AC7"/>
    <w:rsid w:val="00225ACC"/>
    <w:rsid w:val="0022652F"/>
    <w:rsid w:val="00231218"/>
    <w:rsid w:val="00231C25"/>
    <w:rsid w:val="00231C6F"/>
    <w:rsid w:val="00232A90"/>
    <w:rsid w:val="00233359"/>
    <w:rsid w:val="00234151"/>
    <w:rsid w:val="00234F8C"/>
    <w:rsid w:val="00235542"/>
    <w:rsid w:val="00235FCF"/>
    <w:rsid w:val="002369B0"/>
    <w:rsid w:val="00236AD8"/>
    <w:rsid w:val="002401E7"/>
    <w:rsid w:val="002401F5"/>
    <w:rsid w:val="002409E6"/>
    <w:rsid w:val="00240B72"/>
    <w:rsid w:val="00240E54"/>
    <w:rsid w:val="00241C83"/>
    <w:rsid w:val="00242562"/>
    <w:rsid w:val="002451C5"/>
    <w:rsid w:val="00245F1F"/>
    <w:rsid w:val="0024663B"/>
    <w:rsid w:val="002468D9"/>
    <w:rsid w:val="00247103"/>
    <w:rsid w:val="00250067"/>
    <w:rsid w:val="0025052F"/>
    <w:rsid w:val="002516DE"/>
    <w:rsid w:val="00251F81"/>
    <w:rsid w:val="00252229"/>
    <w:rsid w:val="00252BE0"/>
    <w:rsid w:val="00253588"/>
    <w:rsid w:val="002546F4"/>
    <w:rsid w:val="002551D0"/>
    <w:rsid w:val="00255374"/>
    <w:rsid w:val="00256AC4"/>
    <w:rsid w:val="00256EDB"/>
    <w:rsid w:val="00257BF4"/>
    <w:rsid w:val="00260003"/>
    <w:rsid w:val="0026035D"/>
    <w:rsid w:val="002606D6"/>
    <w:rsid w:val="002612B5"/>
    <w:rsid w:val="00261C98"/>
    <w:rsid w:val="0026248E"/>
    <w:rsid w:val="00262914"/>
    <w:rsid w:val="002647BF"/>
    <w:rsid w:val="002647D5"/>
    <w:rsid w:val="00265032"/>
    <w:rsid w:val="002651FB"/>
    <w:rsid w:val="0026538C"/>
    <w:rsid w:val="00265781"/>
    <w:rsid w:val="00266B13"/>
    <w:rsid w:val="0026782B"/>
    <w:rsid w:val="00270728"/>
    <w:rsid w:val="00270D42"/>
    <w:rsid w:val="0027195D"/>
    <w:rsid w:val="00272B03"/>
    <w:rsid w:val="002733E2"/>
    <w:rsid w:val="002750B1"/>
    <w:rsid w:val="00276A35"/>
    <w:rsid w:val="002777C9"/>
    <w:rsid w:val="00277835"/>
    <w:rsid w:val="00277C8D"/>
    <w:rsid w:val="00280019"/>
    <w:rsid w:val="00280AB1"/>
    <w:rsid w:val="002826A8"/>
    <w:rsid w:val="00283E1F"/>
    <w:rsid w:val="00284BAE"/>
    <w:rsid w:val="002855AB"/>
    <w:rsid w:val="002859AF"/>
    <w:rsid w:val="00286AE7"/>
    <w:rsid w:val="00287243"/>
    <w:rsid w:val="002872ED"/>
    <w:rsid w:val="00287353"/>
    <w:rsid w:val="002877D6"/>
    <w:rsid w:val="00287E27"/>
    <w:rsid w:val="002901F9"/>
    <w:rsid w:val="00290647"/>
    <w:rsid w:val="00291385"/>
    <w:rsid w:val="00291422"/>
    <w:rsid w:val="0029237F"/>
    <w:rsid w:val="00292715"/>
    <w:rsid w:val="00293E57"/>
    <w:rsid w:val="002947D1"/>
    <w:rsid w:val="002948DF"/>
    <w:rsid w:val="00294944"/>
    <w:rsid w:val="00294D90"/>
    <w:rsid w:val="00296B7A"/>
    <w:rsid w:val="002A1E92"/>
    <w:rsid w:val="002A204D"/>
    <w:rsid w:val="002A2180"/>
    <w:rsid w:val="002A2616"/>
    <w:rsid w:val="002A26E1"/>
    <w:rsid w:val="002A368A"/>
    <w:rsid w:val="002A4065"/>
    <w:rsid w:val="002A4E6B"/>
    <w:rsid w:val="002A59F0"/>
    <w:rsid w:val="002A6432"/>
    <w:rsid w:val="002A6F25"/>
    <w:rsid w:val="002A6FD3"/>
    <w:rsid w:val="002B000B"/>
    <w:rsid w:val="002B0A7D"/>
    <w:rsid w:val="002B1A69"/>
    <w:rsid w:val="002B2428"/>
    <w:rsid w:val="002B2723"/>
    <w:rsid w:val="002B303A"/>
    <w:rsid w:val="002B3889"/>
    <w:rsid w:val="002B520C"/>
    <w:rsid w:val="002B538E"/>
    <w:rsid w:val="002B58A6"/>
    <w:rsid w:val="002B5DCA"/>
    <w:rsid w:val="002B625D"/>
    <w:rsid w:val="002B6BDC"/>
    <w:rsid w:val="002B75B0"/>
    <w:rsid w:val="002B7EAF"/>
    <w:rsid w:val="002C08F3"/>
    <w:rsid w:val="002C099C"/>
    <w:rsid w:val="002C0B74"/>
    <w:rsid w:val="002C0C8B"/>
    <w:rsid w:val="002C0CBB"/>
    <w:rsid w:val="002C0F67"/>
    <w:rsid w:val="002C1201"/>
    <w:rsid w:val="002C1460"/>
    <w:rsid w:val="002C1488"/>
    <w:rsid w:val="002C20F2"/>
    <w:rsid w:val="002C38B2"/>
    <w:rsid w:val="002C3A66"/>
    <w:rsid w:val="002C3F9C"/>
    <w:rsid w:val="002C4CB6"/>
    <w:rsid w:val="002C52DD"/>
    <w:rsid w:val="002C5AFA"/>
    <w:rsid w:val="002D0439"/>
    <w:rsid w:val="002D11B7"/>
    <w:rsid w:val="002D2F56"/>
    <w:rsid w:val="002D3BBC"/>
    <w:rsid w:val="002D438A"/>
    <w:rsid w:val="002D5738"/>
    <w:rsid w:val="002D5E53"/>
    <w:rsid w:val="002D6131"/>
    <w:rsid w:val="002D6A4D"/>
    <w:rsid w:val="002E0319"/>
    <w:rsid w:val="002E179B"/>
    <w:rsid w:val="002E1C9E"/>
    <w:rsid w:val="002E257B"/>
    <w:rsid w:val="002E2A4F"/>
    <w:rsid w:val="002E38DE"/>
    <w:rsid w:val="002E3C65"/>
    <w:rsid w:val="002E3F5B"/>
    <w:rsid w:val="002E414B"/>
    <w:rsid w:val="002E4362"/>
    <w:rsid w:val="002E4425"/>
    <w:rsid w:val="002E63D9"/>
    <w:rsid w:val="002E640E"/>
    <w:rsid w:val="002F0C28"/>
    <w:rsid w:val="002F1787"/>
    <w:rsid w:val="002F3CDE"/>
    <w:rsid w:val="002F5DD6"/>
    <w:rsid w:val="002F5FEA"/>
    <w:rsid w:val="002F60F1"/>
    <w:rsid w:val="002F63E7"/>
    <w:rsid w:val="002F7BE3"/>
    <w:rsid w:val="002F7DE1"/>
    <w:rsid w:val="002F7E6A"/>
    <w:rsid w:val="00300165"/>
    <w:rsid w:val="003010CF"/>
    <w:rsid w:val="00301F9B"/>
    <w:rsid w:val="0030293D"/>
    <w:rsid w:val="00302986"/>
    <w:rsid w:val="00303440"/>
    <w:rsid w:val="00304D9B"/>
    <w:rsid w:val="00305FF9"/>
    <w:rsid w:val="00306E6B"/>
    <w:rsid w:val="003100C8"/>
    <w:rsid w:val="00311161"/>
    <w:rsid w:val="003117FA"/>
    <w:rsid w:val="00312400"/>
    <w:rsid w:val="00312739"/>
    <w:rsid w:val="00312D10"/>
    <w:rsid w:val="0031575F"/>
    <w:rsid w:val="00316840"/>
    <w:rsid w:val="00316EC3"/>
    <w:rsid w:val="003178DA"/>
    <w:rsid w:val="00317DB8"/>
    <w:rsid w:val="00320618"/>
    <w:rsid w:val="00320E26"/>
    <w:rsid w:val="0032100B"/>
    <w:rsid w:val="003218B4"/>
    <w:rsid w:val="00321BD7"/>
    <w:rsid w:val="0032260F"/>
    <w:rsid w:val="003228DA"/>
    <w:rsid w:val="00323854"/>
    <w:rsid w:val="00323D6B"/>
    <w:rsid w:val="003240AC"/>
    <w:rsid w:val="00324AD4"/>
    <w:rsid w:val="00326957"/>
    <w:rsid w:val="00326AE2"/>
    <w:rsid w:val="00331426"/>
    <w:rsid w:val="0033171D"/>
    <w:rsid w:val="00331FC3"/>
    <w:rsid w:val="003336B3"/>
    <w:rsid w:val="00333CE6"/>
    <w:rsid w:val="003345D7"/>
    <w:rsid w:val="00334B27"/>
    <w:rsid w:val="00335B75"/>
    <w:rsid w:val="00335D8C"/>
    <w:rsid w:val="00336072"/>
    <w:rsid w:val="003361A7"/>
    <w:rsid w:val="003363A1"/>
    <w:rsid w:val="0034226D"/>
    <w:rsid w:val="00342677"/>
    <w:rsid w:val="00342972"/>
    <w:rsid w:val="00342FDD"/>
    <w:rsid w:val="00344164"/>
    <w:rsid w:val="0034429B"/>
    <w:rsid w:val="00344866"/>
    <w:rsid w:val="0034638C"/>
    <w:rsid w:val="00346F7F"/>
    <w:rsid w:val="00350108"/>
    <w:rsid w:val="0035047E"/>
    <w:rsid w:val="00350762"/>
    <w:rsid w:val="003507C4"/>
    <w:rsid w:val="003519A1"/>
    <w:rsid w:val="003521F3"/>
    <w:rsid w:val="00352480"/>
    <w:rsid w:val="003530D2"/>
    <w:rsid w:val="0035331A"/>
    <w:rsid w:val="00353383"/>
    <w:rsid w:val="003534E1"/>
    <w:rsid w:val="003535C4"/>
    <w:rsid w:val="003548D8"/>
    <w:rsid w:val="00354FEA"/>
    <w:rsid w:val="00355000"/>
    <w:rsid w:val="0035523B"/>
    <w:rsid w:val="003554CA"/>
    <w:rsid w:val="003564A9"/>
    <w:rsid w:val="00357719"/>
    <w:rsid w:val="00360232"/>
    <w:rsid w:val="003602E0"/>
    <w:rsid w:val="00360D01"/>
    <w:rsid w:val="003617CC"/>
    <w:rsid w:val="00362569"/>
    <w:rsid w:val="00362DCE"/>
    <w:rsid w:val="003636CD"/>
    <w:rsid w:val="00364235"/>
    <w:rsid w:val="0036487C"/>
    <w:rsid w:val="00365411"/>
    <w:rsid w:val="00365FA2"/>
    <w:rsid w:val="00366C69"/>
    <w:rsid w:val="00367441"/>
    <w:rsid w:val="00367B1D"/>
    <w:rsid w:val="00370E4F"/>
    <w:rsid w:val="00371215"/>
    <w:rsid w:val="003722C9"/>
    <w:rsid w:val="00372F0D"/>
    <w:rsid w:val="00374059"/>
    <w:rsid w:val="0037535B"/>
    <w:rsid w:val="0037552D"/>
    <w:rsid w:val="0037562F"/>
    <w:rsid w:val="003756DB"/>
    <w:rsid w:val="003770BB"/>
    <w:rsid w:val="0037771A"/>
    <w:rsid w:val="003802DC"/>
    <w:rsid w:val="00380E4E"/>
    <w:rsid w:val="00380FBF"/>
    <w:rsid w:val="003810CA"/>
    <w:rsid w:val="00381C33"/>
    <w:rsid w:val="00382A43"/>
    <w:rsid w:val="00382D60"/>
    <w:rsid w:val="00382F29"/>
    <w:rsid w:val="00383C8D"/>
    <w:rsid w:val="003852FB"/>
    <w:rsid w:val="00385429"/>
    <w:rsid w:val="00385B05"/>
    <w:rsid w:val="00386382"/>
    <w:rsid w:val="003865EF"/>
    <w:rsid w:val="00386BA9"/>
    <w:rsid w:val="00390017"/>
    <w:rsid w:val="003901A3"/>
    <w:rsid w:val="0039072F"/>
    <w:rsid w:val="00390BA1"/>
    <w:rsid w:val="00391DA7"/>
    <w:rsid w:val="003940CE"/>
    <w:rsid w:val="0039641F"/>
    <w:rsid w:val="00397B32"/>
    <w:rsid w:val="00397C1D"/>
    <w:rsid w:val="003A06D1"/>
    <w:rsid w:val="003A1756"/>
    <w:rsid w:val="003A180F"/>
    <w:rsid w:val="003A18DD"/>
    <w:rsid w:val="003A20C8"/>
    <w:rsid w:val="003A2966"/>
    <w:rsid w:val="003A2C29"/>
    <w:rsid w:val="003A2EC3"/>
    <w:rsid w:val="003A36F2"/>
    <w:rsid w:val="003A3D39"/>
    <w:rsid w:val="003A3DEC"/>
    <w:rsid w:val="003A3EC7"/>
    <w:rsid w:val="003A40B4"/>
    <w:rsid w:val="003A57CF"/>
    <w:rsid w:val="003A7834"/>
    <w:rsid w:val="003B0429"/>
    <w:rsid w:val="003B0B5B"/>
    <w:rsid w:val="003B0E79"/>
    <w:rsid w:val="003B1028"/>
    <w:rsid w:val="003B19A2"/>
    <w:rsid w:val="003B3575"/>
    <w:rsid w:val="003B50BC"/>
    <w:rsid w:val="003B53F3"/>
    <w:rsid w:val="003B5D97"/>
    <w:rsid w:val="003B6005"/>
    <w:rsid w:val="003B63A4"/>
    <w:rsid w:val="003B68FE"/>
    <w:rsid w:val="003B6D7D"/>
    <w:rsid w:val="003B7D7E"/>
    <w:rsid w:val="003C1012"/>
    <w:rsid w:val="003C11C9"/>
    <w:rsid w:val="003C1229"/>
    <w:rsid w:val="003C1FD4"/>
    <w:rsid w:val="003C213D"/>
    <w:rsid w:val="003C25AD"/>
    <w:rsid w:val="003C2D21"/>
    <w:rsid w:val="003C4951"/>
    <w:rsid w:val="003C5E6B"/>
    <w:rsid w:val="003C65E8"/>
    <w:rsid w:val="003C7AD7"/>
    <w:rsid w:val="003D0865"/>
    <w:rsid w:val="003D0FC3"/>
    <w:rsid w:val="003D2C1D"/>
    <w:rsid w:val="003D2C34"/>
    <w:rsid w:val="003D3CB8"/>
    <w:rsid w:val="003D3DDD"/>
    <w:rsid w:val="003D47B6"/>
    <w:rsid w:val="003D5BFB"/>
    <w:rsid w:val="003D5CBF"/>
    <w:rsid w:val="003D66D2"/>
    <w:rsid w:val="003E0179"/>
    <w:rsid w:val="003E07AE"/>
    <w:rsid w:val="003E14FC"/>
    <w:rsid w:val="003E1ABD"/>
    <w:rsid w:val="003E2976"/>
    <w:rsid w:val="003E4858"/>
    <w:rsid w:val="003E5390"/>
    <w:rsid w:val="003E605E"/>
    <w:rsid w:val="003E6316"/>
    <w:rsid w:val="003E635B"/>
    <w:rsid w:val="003E6884"/>
    <w:rsid w:val="003E6AC5"/>
    <w:rsid w:val="003F0080"/>
    <w:rsid w:val="003F0096"/>
    <w:rsid w:val="003F0850"/>
    <w:rsid w:val="003F0D12"/>
    <w:rsid w:val="003F160C"/>
    <w:rsid w:val="003F2028"/>
    <w:rsid w:val="003F20E4"/>
    <w:rsid w:val="003F2BEF"/>
    <w:rsid w:val="003F2C19"/>
    <w:rsid w:val="003F324F"/>
    <w:rsid w:val="003F33BC"/>
    <w:rsid w:val="003F3D4E"/>
    <w:rsid w:val="003F3E29"/>
    <w:rsid w:val="003F477E"/>
    <w:rsid w:val="003F539D"/>
    <w:rsid w:val="003F5B2A"/>
    <w:rsid w:val="003F6577"/>
    <w:rsid w:val="003F6CD2"/>
    <w:rsid w:val="003F7737"/>
    <w:rsid w:val="003F788D"/>
    <w:rsid w:val="003F7D88"/>
    <w:rsid w:val="0040126E"/>
    <w:rsid w:val="00401476"/>
    <w:rsid w:val="004020D4"/>
    <w:rsid w:val="004021B6"/>
    <w:rsid w:val="0040427E"/>
    <w:rsid w:val="004046CF"/>
    <w:rsid w:val="004047C4"/>
    <w:rsid w:val="0040548B"/>
    <w:rsid w:val="0040570B"/>
    <w:rsid w:val="0040580A"/>
    <w:rsid w:val="00405EDB"/>
    <w:rsid w:val="00405FB1"/>
    <w:rsid w:val="00406460"/>
    <w:rsid w:val="00412402"/>
    <w:rsid w:val="00412461"/>
    <w:rsid w:val="00412546"/>
    <w:rsid w:val="00412E6E"/>
    <w:rsid w:val="00413053"/>
    <w:rsid w:val="0041319C"/>
    <w:rsid w:val="004137B6"/>
    <w:rsid w:val="00413997"/>
    <w:rsid w:val="00413A54"/>
    <w:rsid w:val="00413C10"/>
    <w:rsid w:val="00413CD9"/>
    <w:rsid w:val="00413F9A"/>
    <w:rsid w:val="004140CA"/>
    <w:rsid w:val="00414C65"/>
    <w:rsid w:val="00415133"/>
    <w:rsid w:val="00415D76"/>
    <w:rsid w:val="00416665"/>
    <w:rsid w:val="00416A67"/>
    <w:rsid w:val="00416ACB"/>
    <w:rsid w:val="00421652"/>
    <w:rsid w:val="00421DCF"/>
    <w:rsid w:val="00422341"/>
    <w:rsid w:val="00423641"/>
    <w:rsid w:val="0042476E"/>
    <w:rsid w:val="0042486C"/>
    <w:rsid w:val="00426266"/>
    <w:rsid w:val="00430A2D"/>
    <w:rsid w:val="00430D75"/>
    <w:rsid w:val="00431505"/>
    <w:rsid w:val="004318E6"/>
    <w:rsid w:val="00431AF0"/>
    <w:rsid w:val="0043213A"/>
    <w:rsid w:val="004330F4"/>
    <w:rsid w:val="00433590"/>
    <w:rsid w:val="00433768"/>
    <w:rsid w:val="0043393D"/>
    <w:rsid w:val="00433E5B"/>
    <w:rsid w:val="004344C7"/>
    <w:rsid w:val="00435274"/>
    <w:rsid w:val="004352AD"/>
    <w:rsid w:val="0043545D"/>
    <w:rsid w:val="00435FE2"/>
    <w:rsid w:val="00436322"/>
    <w:rsid w:val="00436E2F"/>
    <w:rsid w:val="00436EAB"/>
    <w:rsid w:val="00445F3F"/>
    <w:rsid w:val="004461D9"/>
    <w:rsid w:val="00446375"/>
    <w:rsid w:val="00446AC6"/>
    <w:rsid w:val="0044759B"/>
    <w:rsid w:val="00447658"/>
    <w:rsid w:val="00447F54"/>
    <w:rsid w:val="0045003A"/>
    <w:rsid w:val="00450B7E"/>
    <w:rsid w:val="0045136B"/>
    <w:rsid w:val="00451C7E"/>
    <w:rsid w:val="00452F1A"/>
    <w:rsid w:val="00453375"/>
    <w:rsid w:val="00453779"/>
    <w:rsid w:val="00453BB6"/>
    <w:rsid w:val="00453CAA"/>
    <w:rsid w:val="00455113"/>
    <w:rsid w:val="00455224"/>
    <w:rsid w:val="00456421"/>
    <w:rsid w:val="00456DAB"/>
    <w:rsid w:val="00460CC3"/>
    <w:rsid w:val="00460D5B"/>
    <w:rsid w:val="00460E86"/>
    <w:rsid w:val="00463C67"/>
    <w:rsid w:val="004646B4"/>
    <w:rsid w:val="00464A88"/>
    <w:rsid w:val="004651A0"/>
    <w:rsid w:val="00466532"/>
    <w:rsid w:val="00467488"/>
    <w:rsid w:val="004679D7"/>
    <w:rsid w:val="0047083E"/>
    <w:rsid w:val="00470D38"/>
    <w:rsid w:val="00470EB5"/>
    <w:rsid w:val="00471F6E"/>
    <w:rsid w:val="0047286B"/>
    <w:rsid w:val="00472E27"/>
    <w:rsid w:val="00474220"/>
    <w:rsid w:val="004752D3"/>
    <w:rsid w:val="004754E1"/>
    <w:rsid w:val="00475CE0"/>
    <w:rsid w:val="00476827"/>
    <w:rsid w:val="00476BD4"/>
    <w:rsid w:val="00477C35"/>
    <w:rsid w:val="00480988"/>
    <w:rsid w:val="00480DCF"/>
    <w:rsid w:val="00480E05"/>
    <w:rsid w:val="00482BBE"/>
    <w:rsid w:val="00483A12"/>
    <w:rsid w:val="004842FA"/>
    <w:rsid w:val="00484A77"/>
    <w:rsid w:val="00484E8F"/>
    <w:rsid w:val="0048540F"/>
    <w:rsid w:val="00485970"/>
    <w:rsid w:val="00485C0D"/>
    <w:rsid w:val="00486575"/>
    <w:rsid w:val="004866D0"/>
    <w:rsid w:val="00486936"/>
    <w:rsid w:val="004873B7"/>
    <w:rsid w:val="00487E21"/>
    <w:rsid w:val="00492092"/>
    <w:rsid w:val="0049378E"/>
    <w:rsid w:val="004938F5"/>
    <w:rsid w:val="004939D3"/>
    <w:rsid w:val="0049414C"/>
    <w:rsid w:val="00494242"/>
    <w:rsid w:val="00494E8E"/>
    <w:rsid w:val="004955BC"/>
    <w:rsid w:val="00495D63"/>
    <w:rsid w:val="0049648F"/>
    <w:rsid w:val="00496606"/>
    <w:rsid w:val="0049681C"/>
    <w:rsid w:val="004969AA"/>
    <w:rsid w:val="00496F05"/>
    <w:rsid w:val="00497370"/>
    <w:rsid w:val="004977B2"/>
    <w:rsid w:val="004A0F39"/>
    <w:rsid w:val="004A251F"/>
    <w:rsid w:val="004A3BF1"/>
    <w:rsid w:val="004A3E42"/>
    <w:rsid w:val="004A4715"/>
    <w:rsid w:val="004A5046"/>
    <w:rsid w:val="004A52BF"/>
    <w:rsid w:val="004A565E"/>
    <w:rsid w:val="004A5DF3"/>
    <w:rsid w:val="004A6134"/>
    <w:rsid w:val="004A6260"/>
    <w:rsid w:val="004A6D46"/>
    <w:rsid w:val="004A7092"/>
    <w:rsid w:val="004B46B7"/>
    <w:rsid w:val="004B49E6"/>
    <w:rsid w:val="004B4D69"/>
    <w:rsid w:val="004B6222"/>
    <w:rsid w:val="004B69F0"/>
    <w:rsid w:val="004C01A8"/>
    <w:rsid w:val="004C1840"/>
    <w:rsid w:val="004C24C9"/>
    <w:rsid w:val="004C2B06"/>
    <w:rsid w:val="004C31B6"/>
    <w:rsid w:val="004C5319"/>
    <w:rsid w:val="004C5765"/>
    <w:rsid w:val="004C621F"/>
    <w:rsid w:val="004C67F6"/>
    <w:rsid w:val="004C7948"/>
    <w:rsid w:val="004C7BB8"/>
    <w:rsid w:val="004C7C60"/>
    <w:rsid w:val="004D0DFE"/>
    <w:rsid w:val="004D1D91"/>
    <w:rsid w:val="004D22C3"/>
    <w:rsid w:val="004D5405"/>
    <w:rsid w:val="004D6F4D"/>
    <w:rsid w:val="004D6F95"/>
    <w:rsid w:val="004D718E"/>
    <w:rsid w:val="004D72FE"/>
    <w:rsid w:val="004D7E91"/>
    <w:rsid w:val="004E003A"/>
    <w:rsid w:val="004E0768"/>
    <w:rsid w:val="004E1A31"/>
    <w:rsid w:val="004E2DE0"/>
    <w:rsid w:val="004E4060"/>
    <w:rsid w:val="004E409A"/>
    <w:rsid w:val="004E5566"/>
    <w:rsid w:val="004E6079"/>
    <w:rsid w:val="004E675A"/>
    <w:rsid w:val="004F0FB9"/>
    <w:rsid w:val="004F2601"/>
    <w:rsid w:val="004F2F7E"/>
    <w:rsid w:val="004F32B5"/>
    <w:rsid w:val="004F407E"/>
    <w:rsid w:val="004F51D9"/>
    <w:rsid w:val="004F5479"/>
    <w:rsid w:val="004F73DA"/>
    <w:rsid w:val="004F7528"/>
    <w:rsid w:val="004F7BCA"/>
    <w:rsid w:val="004F7D89"/>
    <w:rsid w:val="004F7F28"/>
    <w:rsid w:val="004F7FCE"/>
    <w:rsid w:val="00501893"/>
    <w:rsid w:val="00501981"/>
    <w:rsid w:val="00501A85"/>
    <w:rsid w:val="00501BB3"/>
    <w:rsid w:val="005021DD"/>
    <w:rsid w:val="005026CA"/>
    <w:rsid w:val="005029E6"/>
    <w:rsid w:val="00502B72"/>
    <w:rsid w:val="005033AC"/>
    <w:rsid w:val="00504BC1"/>
    <w:rsid w:val="00505134"/>
    <w:rsid w:val="00505C04"/>
    <w:rsid w:val="00506B62"/>
    <w:rsid w:val="00511386"/>
    <w:rsid w:val="005113B6"/>
    <w:rsid w:val="00511F15"/>
    <w:rsid w:val="0051229E"/>
    <w:rsid w:val="00512AB8"/>
    <w:rsid w:val="00512F0D"/>
    <w:rsid w:val="00513061"/>
    <w:rsid w:val="0051318C"/>
    <w:rsid w:val="005142CD"/>
    <w:rsid w:val="005143C9"/>
    <w:rsid w:val="005157A9"/>
    <w:rsid w:val="00517060"/>
    <w:rsid w:val="005173A7"/>
    <w:rsid w:val="005177E1"/>
    <w:rsid w:val="00520C0A"/>
    <w:rsid w:val="00521753"/>
    <w:rsid w:val="005218B6"/>
    <w:rsid w:val="00521D14"/>
    <w:rsid w:val="00522589"/>
    <w:rsid w:val="00522DCB"/>
    <w:rsid w:val="00523A5A"/>
    <w:rsid w:val="00524545"/>
    <w:rsid w:val="00524D49"/>
    <w:rsid w:val="005255BF"/>
    <w:rsid w:val="005257DE"/>
    <w:rsid w:val="00525CD2"/>
    <w:rsid w:val="00526401"/>
    <w:rsid w:val="00527200"/>
    <w:rsid w:val="00530157"/>
    <w:rsid w:val="00530DAD"/>
    <w:rsid w:val="00531EBE"/>
    <w:rsid w:val="00532F8B"/>
    <w:rsid w:val="00533737"/>
    <w:rsid w:val="0053392E"/>
    <w:rsid w:val="00533DF7"/>
    <w:rsid w:val="00533ED7"/>
    <w:rsid w:val="00535B79"/>
    <w:rsid w:val="00535D7C"/>
    <w:rsid w:val="00535EA7"/>
    <w:rsid w:val="00536579"/>
    <w:rsid w:val="00536C1E"/>
    <w:rsid w:val="00536F13"/>
    <w:rsid w:val="005404BB"/>
    <w:rsid w:val="0054051F"/>
    <w:rsid w:val="005408DD"/>
    <w:rsid w:val="00540ACD"/>
    <w:rsid w:val="00540E6B"/>
    <w:rsid w:val="0054134B"/>
    <w:rsid w:val="0054233D"/>
    <w:rsid w:val="005423B4"/>
    <w:rsid w:val="00542F47"/>
    <w:rsid w:val="0054343A"/>
    <w:rsid w:val="00543974"/>
    <w:rsid w:val="00543EBF"/>
    <w:rsid w:val="00544ABA"/>
    <w:rsid w:val="005453CB"/>
    <w:rsid w:val="0054593A"/>
    <w:rsid w:val="005467FB"/>
    <w:rsid w:val="00546AE9"/>
    <w:rsid w:val="00547989"/>
    <w:rsid w:val="00550C04"/>
    <w:rsid w:val="00551320"/>
    <w:rsid w:val="005518A4"/>
    <w:rsid w:val="00552768"/>
    <w:rsid w:val="00552935"/>
    <w:rsid w:val="00553127"/>
    <w:rsid w:val="005533E6"/>
    <w:rsid w:val="005537D5"/>
    <w:rsid w:val="00554BE7"/>
    <w:rsid w:val="00555300"/>
    <w:rsid w:val="005554B3"/>
    <w:rsid w:val="005556E8"/>
    <w:rsid w:val="00555BEE"/>
    <w:rsid w:val="00556CC0"/>
    <w:rsid w:val="00556D68"/>
    <w:rsid w:val="00557173"/>
    <w:rsid w:val="005576A1"/>
    <w:rsid w:val="00557A64"/>
    <w:rsid w:val="005603AF"/>
    <w:rsid w:val="005605C0"/>
    <w:rsid w:val="00560D23"/>
    <w:rsid w:val="005615D8"/>
    <w:rsid w:val="00561B3D"/>
    <w:rsid w:val="005626D6"/>
    <w:rsid w:val="005638D4"/>
    <w:rsid w:val="00564B51"/>
    <w:rsid w:val="005656ED"/>
    <w:rsid w:val="00566544"/>
    <w:rsid w:val="00566608"/>
    <w:rsid w:val="00566C83"/>
    <w:rsid w:val="005700FE"/>
    <w:rsid w:val="00570E24"/>
    <w:rsid w:val="00570E49"/>
    <w:rsid w:val="005717A6"/>
    <w:rsid w:val="0057269D"/>
    <w:rsid w:val="00572760"/>
    <w:rsid w:val="00573292"/>
    <w:rsid w:val="0057346B"/>
    <w:rsid w:val="005742A9"/>
    <w:rsid w:val="005743DE"/>
    <w:rsid w:val="00574F3F"/>
    <w:rsid w:val="0057562C"/>
    <w:rsid w:val="005759F6"/>
    <w:rsid w:val="00575E3E"/>
    <w:rsid w:val="005765F5"/>
    <w:rsid w:val="00576D6C"/>
    <w:rsid w:val="00576EBA"/>
    <w:rsid w:val="0057783E"/>
    <w:rsid w:val="00577A2E"/>
    <w:rsid w:val="005800AF"/>
    <w:rsid w:val="00580E48"/>
    <w:rsid w:val="00580F0A"/>
    <w:rsid w:val="00581246"/>
    <w:rsid w:val="005817AF"/>
    <w:rsid w:val="00582C3A"/>
    <w:rsid w:val="00582E1A"/>
    <w:rsid w:val="00582F10"/>
    <w:rsid w:val="00583147"/>
    <w:rsid w:val="00584416"/>
    <w:rsid w:val="00584B39"/>
    <w:rsid w:val="00585028"/>
    <w:rsid w:val="005854D1"/>
    <w:rsid w:val="00585E79"/>
    <w:rsid w:val="00585F5B"/>
    <w:rsid w:val="0058620A"/>
    <w:rsid w:val="00587906"/>
    <w:rsid w:val="00587FC0"/>
    <w:rsid w:val="005906AD"/>
    <w:rsid w:val="00590DA6"/>
    <w:rsid w:val="00591430"/>
    <w:rsid w:val="00591C7D"/>
    <w:rsid w:val="00592B03"/>
    <w:rsid w:val="00593AB9"/>
    <w:rsid w:val="00593C6D"/>
    <w:rsid w:val="00594ABB"/>
    <w:rsid w:val="00594D1C"/>
    <w:rsid w:val="00594E36"/>
    <w:rsid w:val="00594F0A"/>
    <w:rsid w:val="0059525E"/>
    <w:rsid w:val="00595887"/>
    <w:rsid w:val="005961F7"/>
    <w:rsid w:val="005968EC"/>
    <w:rsid w:val="00596B9C"/>
    <w:rsid w:val="00596C46"/>
    <w:rsid w:val="005A054D"/>
    <w:rsid w:val="005A0A46"/>
    <w:rsid w:val="005A0F5A"/>
    <w:rsid w:val="005A10B9"/>
    <w:rsid w:val="005A11EA"/>
    <w:rsid w:val="005A269F"/>
    <w:rsid w:val="005A305E"/>
    <w:rsid w:val="005A30BB"/>
    <w:rsid w:val="005A3887"/>
    <w:rsid w:val="005A7557"/>
    <w:rsid w:val="005B0542"/>
    <w:rsid w:val="005B2225"/>
    <w:rsid w:val="005B2799"/>
    <w:rsid w:val="005B2B77"/>
    <w:rsid w:val="005B3D4A"/>
    <w:rsid w:val="005B4D87"/>
    <w:rsid w:val="005B52C7"/>
    <w:rsid w:val="005B7DD1"/>
    <w:rsid w:val="005C00A0"/>
    <w:rsid w:val="005C061B"/>
    <w:rsid w:val="005C18DE"/>
    <w:rsid w:val="005C24AA"/>
    <w:rsid w:val="005C25B8"/>
    <w:rsid w:val="005C28FA"/>
    <w:rsid w:val="005C3A03"/>
    <w:rsid w:val="005C40F4"/>
    <w:rsid w:val="005C43BE"/>
    <w:rsid w:val="005C44F3"/>
    <w:rsid w:val="005C5357"/>
    <w:rsid w:val="005C6DA3"/>
    <w:rsid w:val="005C6FDB"/>
    <w:rsid w:val="005C712D"/>
    <w:rsid w:val="005C7C75"/>
    <w:rsid w:val="005D0C5F"/>
    <w:rsid w:val="005D0E4F"/>
    <w:rsid w:val="005D1E32"/>
    <w:rsid w:val="005D206B"/>
    <w:rsid w:val="005D22B7"/>
    <w:rsid w:val="005D265F"/>
    <w:rsid w:val="005D2BDE"/>
    <w:rsid w:val="005D2C68"/>
    <w:rsid w:val="005D332F"/>
    <w:rsid w:val="005D3D76"/>
    <w:rsid w:val="005D4578"/>
    <w:rsid w:val="005D4EFA"/>
    <w:rsid w:val="005D55BA"/>
    <w:rsid w:val="005D5ADB"/>
    <w:rsid w:val="005D600E"/>
    <w:rsid w:val="005D6329"/>
    <w:rsid w:val="005D648A"/>
    <w:rsid w:val="005D7E0D"/>
    <w:rsid w:val="005E02AF"/>
    <w:rsid w:val="005E1276"/>
    <w:rsid w:val="005E234A"/>
    <w:rsid w:val="005E291B"/>
    <w:rsid w:val="005E35CC"/>
    <w:rsid w:val="005E371E"/>
    <w:rsid w:val="005E3970"/>
    <w:rsid w:val="005E40F2"/>
    <w:rsid w:val="005E53F9"/>
    <w:rsid w:val="005E775D"/>
    <w:rsid w:val="005F0A43"/>
    <w:rsid w:val="005F0BB7"/>
    <w:rsid w:val="005F27BF"/>
    <w:rsid w:val="005F2E9A"/>
    <w:rsid w:val="005F37EA"/>
    <w:rsid w:val="005F4171"/>
    <w:rsid w:val="005F4183"/>
    <w:rsid w:val="005F46D6"/>
    <w:rsid w:val="005F4DD6"/>
    <w:rsid w:val="005F50D8"/>
    <w:rsid w:val="005F53A1"/>
    <w:rsid w:val="005F5E60"/>
    <w:rsid w:val="005F6B77"/>
    <w:rsid w:val="005F7487"/>
    <w:rsid w:val="006002C7"/>
    <w:rsid w:val="00600F95"/>
    <w:rsid w:val="00601839"/>
    <w:rsid w:val="00601847"/>
    <w:rsid w:val="00602759"/>
    <w:rsid w:val="0060277A"/>
    <w:rsid w:val="00602B7C"/>
    <w:rsid w:val="00603312"/>
    <w:rsid w:val="00604DC7"/>
    <w:rsid w:val="00604E47"/>
    <w:rsid w:val="00605441"/>
    <w:rsid w:val="00605834"/>
    <w:rsid w:val="0060619A"/>
    <w:rsid w:val="00606970"/>
    <w:rsid w:val="00606A20"/>
    <w:rsid w:val="00607091"/>
    <w:rsid w:val="006072C6"/>
    <w:rsid w:val="00607A2E"/>
    <w:rsid w:val="00611D53"/>
    <w:rsid w:val="00612728"/>
    <w:rsid w:val="006130F7"/>
    <w:rsid w:val="00613A61"/>
    <w:rsid w:val="00613AF8"/>
    <w:rsid w:val="00613D8E"/>
    <w:rsid w:val="006142E0"/>
    <w:rsid w:val="00616112"/>
    <w:rsid w:val="006205CA"/>
    <w:rsid w:val="00621F53"/>
    <w:rsid w:val="00622E2A"/>
    <w:rsid w:val="00622F2C"/>
    <w:rsid w:val="00623089"/>
    <w:rsid w:val="0062308E"/>
    <w:rsid w:val="006234C4"/>
    <w:rsid w:val="006244C9"/>
    <w:rsid w:val="006245F6"/>
    <w:rsid w:val="0062475D"/>
    <w:rsid w:val="0062495F"/>
    <w:rsid w:val="00625DF2"/>
    <w:rsid w:val="00626471"/>
    <w:rsid w:val="0062660B"/>
    <w:rsid w:val="00626AD1"/>
    <w:rsid w:val="006271F1"/>
    <w:rsid w:val="006304BC"/>
    <w:rsid w:val="00630DCE"/>
    <w:rsid w:val="0063120A"/>
    <w:rsid w:val="0063150B"/>
    <w:rsid w:val="00631585"/>
    <w:rsid w:val="00634ACF"/>
    <w:rsid w:val="00635035"/>
    <w:rsid w:val="0063514D"/>
    <w:rsid w:val="00635294"/>
    <w:rsid w:val="006355A6"/>
    <w:rsid w:val="006355E3"/>
    <w:rsid w:val="006357D4"/>
    <w:rsid w:val="0063580D"/>
    <w:rsid w:val="00635CAE"/>
    <w:rsid w:val="006365BE"/>
    <w:rsid w:val="00636691"/>
    <w:rsid w:val="00637240"/>
    <w:rsid w:val="00643660"/>
    <w:rsid w:val="00643682"/>
    <w:rsid w:val="00644436"/>
    <w:rsid w:val="00650139"/>
    <w:rsid w:val="00652721"/>
    <w:rsid w:val="00652756"/>
    <w:rsid w:val="00652AD8"/>
    <w:rsid w:val="00652B79"/>
    <w:rsid w:val="006530D7"/>
    <w:rsid w:val="006531D8"/>
    <w:rsid w:val="006533C3"/>
    <w:rsid w:val="00654068"/>
    <w:rsid w:val="00654B38"/>
    <w:rsid w:val="00654B83"/>
    <w:rsid w:val="00655061"/>
    <w:rsid w:val="0065510C"/>
    <w:rsid w:val="00655B63"/>
    <w:rsid w:val="006571F6"/>
    <w:rsid w:val="006618CC"/>
    <w:rsid w:val="00662111"/>
    <w:rsid w:val="00662118"/>
    <w:rsid w:val="006638AD"/>
    <w:rsid w:val="00666BD3"/>
    <w:rsid w:val="0066732C"/>
    <w:rsid w:val="006679F5"/>
    <w:rsid w:val="00667B77"/>
    <w:rsid w:val="006716DA"/>
    <w:rsid w:val="006728ED"/>
    <w:rsid w:val="006732B1"/>
    <w:rsid w:val="00673CCF"/>
    <w:rsid w:val="00673E4B"/>
    <w:rsid w:val="0067446F"/>
    <w:rsid w:val="006746A4"/>
    <w:rsid w:val="00675558"/>
    <w:rsid w:val="00675611"/>
    <w:rsid w:val="00675A60"/>
    <w:rsid w:val="0067697E"/>
    <w:rsid w:val="00677443"/>
    <w:rsid w:val="0067769A"/>
    <w:rsid w:val="006777D6"/>
    <w:rsid w:val="006806A3"/>
    <w:rsid w:val="006806A6"/>
    <w:rsid w:val="00681211"/>
    <w:rsid w:val="00681B36"/>
    <w:rsid w:val="00682E14"/>
    <w:rsid w:val="00683F94"/>
    <w:rsid w:val="0068436C"/>
    <w:rsid w:val="00685400"/>
    <w:rsid w:val="0068545E"/>
    <w:rsid w:val="00685FD4"/>
    <w:rsid w:val="00686612"/>
    <w:rsid w:val="0068661E"/>
    <w:rsid w:val="00687386"/>
    <w:rsid w:val="0069023C"/>
    <w:rsid w:val="00690A49"/>
    <w:rsid w:val="00690BB6"/>
    <w:rsid w:val="00691B30"/>
    <w:rsid w:val="00693E1F"/>
    <w:rsid w:val="00693ECB"/>
    <w:rsid w:val="00694797"/>
    <w:rsid w:val="00694916"/>
    <w:rsid w:val="00695887"/>
    <w:rsid w:val="006960F9"/>
    <w:rsid w:val="0069690E"/>
    <w:rsid w:val="00697733"/>
    <w:rsid w:val="006A0D3D"/>
    <w:rsid w:val="006A254E"/>
    <w:rsid w:val="006A2C30"/>
    <w:rsid w:val="006A301C"/>
    <w:rsid w:val="006A3E2B"/>
    <w:rsid w:val="006A4A19"/>
    <w:rsid w:val="006A6E17"/>
    <w:rsid w:val="006B120D"/>
    <w:rsid w:val="006B17E7"/>
    <w:rsid w:val="006B19E8"/>
    <w:rsid w:val="006B1A8A"/>
    <w:rsid w:val="006B1FD5"/>
    <w:rsid w:val="006B3CC8"/>
    <w:rsid w:val="006B555A"/>
    <w:rsid w:val="006B58DF"/>
    <w:rsid w:val="006B600A"/>
    <w:rsid w:val="006B6635"/>
    <w:rsid w:val="006B7D22"/>
    <w:rsid w:val="006B7D2C"/>
    <w:rsid w:val="006C1019"/>
    <w:rsid w:val="006C1692"/>
    <w:rsid w:val="006C2BB5"/>
    <w:rsid w:val="006C2BEE"/>
    <w:rsid w:val="006C3AD8"/>
    <w:rsid w:val="006C4516"/>
    <w:rsid w:val="006C455E"/>
    <w:rsid w:val="006C5958"/>
    <w:rsid w:val="006C59B5"/>
    <w:rsid w:val="006C5B4F"/>
    <w:rsid w:val="006C5E5C"/>
    <w:rsid w:val="006C6257"/>
    <w:rsid w:val="006C63E5"/>
    <w:rsid w:val="006C643C"/>
    <w:rsid w:val="006C6E3A"/>
    <w:rsid w:val="006C6FD7"/>
    <w:rsid w:val="006C77B8"/>
    <w:rsid w:val="006D00DB"/>
    <w:rsid w:val="006D0361"/>
    <w:rsid w:val="006D06CB"/>
    <w:rsid w:val="006D16B0"/>
    <w:rsid w:val="006D17E3"/>
    <w:rsid w:val="006D2182"/>
    <w:rsid w:val="006D2444"/>
    <w:rsid w:val="006D254B"/>
    <w:rsid w:val="006D266E"/>
    <w:rsid w:val="006D289B"/>
    <w:rsid w:val="006D3BE1"/>
    <w:rsid w:val="006D48FC"/>
    <w:rsid w:val="006D49BA"/>
    <w:rsid w:val="006D622D"/>
    <w:rsid w:val="006D62BC"/>
    <w:rsid w:val="006D6450"/>
    <w:rsid w:val="006D6939"/>
    <w:rsid w:val="006D7053"/>
    <w:rsid w:val="006D7D1F"/>
    <w:rsid w:val="006D7EB0"/>
    <w:rsid w:val="006E0138"/>
    <w:rsid w:val="006E032F"/>
    <w:rsid w:val="006E05FD"/>
    <w:rsid w:val="006E0BB0"/>
    <w:rsid w:val="006E12C3"/>
    <w:rsid w:val="006E1AEF"/>
    <w:rsid w:val="006E2529"/>
    <w:rsid w:val="006E45F3"/>
    <w:rsid w:val="006E4A2F"/>
    <w:rsid w:val="006E4ED4"/>
    <w:rsid w:val="006E5CD2"/>
    <w:rsid w:val="006E5E19"/>
    <w:rsid w:val="006E61C3"/>
    <w:rsid w:val="006E799D"/>
    <w:rsid w:val="006E7E2A"/>
    <w:rsid w:val="006F0593"/>
    <w:rsid w:val="006F0D37"/>
    <w:rsid w:val="006F1064"/>
    <w:rsid w:val="006F1EB7"/>
    <w:rsid w:val="006F52E5"/>
    <w:rsid w:val="006F6066"/>
    <w:rsid w:val="006F621A"/>
    <w:rsid w:val="006F6850"/>
    <w:rsid w:val="006F707E"/>
    <w:rsid w:val="007001DC"/>
    <w:rsid w:val="007005C5"/>
    <w:rsid w:val="00701A78"/>
    <w:rsid w:val="007025CB"/>
    <w:rsid w:val="007034AA"/>
    <w:rsid w:val="00703C9D"/>
    <w:rsid w:val="00703E30"/>
    <w:rsid w:val="0070490C"/>
    <w:rsid w:val="00704F79"/>
    <w:rsid w:val="00705C38"/>
    <w:rsid w:val="0070600C"/>
    <w:rsid w:val="00706465"/>
    <w:rsid w:val="00706773"/>
    <w:rsid w:val="0070695A"/>
    <w:rsid w:val="0070782D"/>
    <w:rsid w:val="007109C2"/>
    <w:rsid w:val="00711226"/>
    <w:rsid w:val="00711340"/>
    <w:rsid w:val="00712A40"/>
    <w:rsid w:val="00712C42"/>
    <w:rsid w:val="00713DE4"/>
    <w:rsid w:val="00713ED2"/>
    <w:rsid w:val="00714636"/>
    <w:rsid w:val="00714C47"/>
    <w:rsid w:val="00714D34"/>
    <w:rsid w:val="00716462"/>
    <w:rsid w:val="00716F8C"/>
    <w:rsid w:val="00717873"/>
    <w:rsid w:val="00717BB0"/>
    <w:rsid w:val="007207F7"/>
    <w:rsid w:val="00721084"/>
    <w:rsid w:val="00721262"/>
    <w:rsid w:val="00721D9B"/>
    <w:rsid w:val="00722121"/>
    <w:rsid w:val="007224B9"/>
    <w:rsid w:val="00722642"/>
    <w:rsid w:val="00722F94"/>
    <w:rsid w:val="00723AA7"/>
    <w:rsid w:val="00723B41"/>
    <w:rsid w:val="00723FFF"/>
    <w:rsid w:val="0072432E"/>
    <w:rsid w:val="00725E1C"/>
    <w:rsid w:val="00726036"/>
    <w:rsid w:val="00726279"/>
    <w:rsid w:val="00726A9B"/>
    <w:rsid w:val="00727530"/>
    <w:rsid w:val="00731E7C"/>
    <w:rsid w:val="007329EF"/>
    <w:rsid w:val="0073327A"/>
    <w:rsid w:val="00733C8E"/>
    <w:rsid w:val="00734EBE"/>
    <w:rsid w:val="00736DD8"/>
    <w:rsid w:val="0073703D"/>
    <w:rsid w:val="007373E8"/>
    <w:rsid w:val="0073741F"/>
    <w:rsid w:val="0074076A"/>
    <w:rsid w:val="00741AF4"/>
    <w:rsid w:val="00741DCC"/>
    <w:rsid w:val="0074203A"/>
    <w:rsid w:val="007427B5"/>
    <w:rsid w:val="00742865"/>
    <w:rsid w:val="0074296C"/>
    <w:rsid w:val="00742C83"/>
    <w:rsid w:val="0074360F"/>
    <w:rsid w:val="00743F9C"/>
    <w:rsid w:val="00744A64"/>
    <w:rsid w:val="00744D47"/>
    <w:rsid w:val="00744EA0"/>
    <w:rsid w:val="00745FB6"/>
    <w:rsid w:val="0074638D"/>
    <w:rsid w:val="00746484"/>
    <w:rsid w:val="00746867"/>
    <w:rsid w:val="0074704F"/>
    <w:rsid w:val="00747F48"/>
    <w:rsid w:val="00747F4C"/>
    <w:rsid w:val="00751091"/>
    <w:rsid w:val="00751B83"/>
    <w:rsid w:val="00753762"/>
    <w:rsid w:val="00754359"/>
    <w:rsid w:val="00754411"/>
    <w:rsid w:val="00754BD9"/>
    <w:rsid w:val="00754E7A"/>
    <w:rsid w:val="0075540C"/>
    <w:rsid w:val="00755DB1"/>
    <w:rsid w:val="007574FC"/>
    <w:rsid w:val="0076039D"/>
    <w:rsid w:val="00760975"/>
    <w:rsid w:val="00761A71"/>
    <w:rsid w:val="00761FDA"/>
    <w:rsid w:val="007621FF"/>
    <w:rsid w:val="007634E3"/>
    <w:rsid w:val="00764194"/>
    <w:rsid w:val="00765ED3"/>
    <w:rsid w:val="0076681D"/>
    <w:rsid w:val="00766A65"/>
    <w:rsid w:val="007671F5"/>
    <w:rsid w:val="007676B8"/>
    <w:rsid w:val="007704BC"/>
    <w:rsid w:val="00770688"/>
    <w:rsid w:val="0077175C"/>
    <w:rsid w:val="00771870"/>
    <w:rsid w:val="00771BF9"/>
    <w:rsid w:val="00772436"/>
    <w:rsid w:val="007725CE"/>
    <w:rsid w:val="00772F8A"/>
    <w:rsid w:val="007739C6"/>
    <w:rsid w:val="00774889"/>
    <w:rsid w:val="00774FF5"/>
    <w:rsid w:val="007750B3"/>
    <w:rsid w:val="00775F76"/>
    <w:rsid w:val="00776AEA"/>
    <w:rsid w:val="00777149"/>
    <w:rsid w:val="00777BA0"/>
    <w:rsid w:val="007803BD"/>
    <w:rsid w:val="007811DC"/>
    <w:rsid w:val="007819D5"/>
    <w:rsid w:val="007820FA"/>
    <w:rsid w:val="0078242F"/>
    <w:rsid w:val="0078285F"/>
    <w:rsid w:val="00783207"/>
    <w:rsid w:val="00783E1D"/>
    <w:rsid w:val="0078483B"/>
    <w:rsid w:val="00784EED"/>
    <w:rsid w:val="00785900"/>
    <w:rsid w:val="00786481"/>
    <w:rsid w:val="00786958"/>
    <w:rsid w:val="00786E71"/>
    <w:rsid w:val="00790192"/>
    <w:rsid w:val="0079022D"/>
    <w:rsid w:val="00790B16"/>
    <w:rsid w:val="0079162F"/>
    <w:rsid w:val="0079332E"/>
    <w:rsid w:val="00793B38"/>
    <w:rsid w:val="00794924"/>
    <w:rsid w:val="00796168"/>
    <w:rsid w:val="0079741C"/>
    <w:rsid w:val="007A0BC2"/>
    <w:rsid w:val="007A1574"/>
    <w:rsid w:val="007A1F44"/>
    <w:rsid w:val="007A23FF"/>
    <w:rsid w:val="007A295B"/>
    <w:rsid w:val="007A3424"/>
    <w:rsid w:val="007A35EF"/>
    <w:rsid w:val="007A43A2"/>
    <w:rsid w:val="007A4D04"/>
    <w:rsid w:val="007A5BDD"/>
    <w:rsid w:val="007A6525"/>
    <w:rsid w:val="007A6D86"/>
    <w:rsid w:val="007A7A96"/>
    <w:rsid w:val="007B03AF"/>
    <w:rsid w:val="007B1543"/>
    <w:rsid w:val="007B1792"/>
    <w:rsid w:val="007B1AC0"/>
    <w:rsid w:val="007B270A"/>
    <w:rsid w:val="007B2D3B"/>
    <w:rsid w:val="007B3B76"/>
    <w:rsid w:val="007B49ED"/>
    <w:rsid w:val="007B4CEA"/>
    <w:rsid w:val="007B52CD"/>
    <w:rsid w:val="007B5A19"/>
    <w:rsid w:val="007B7DC1"/>
    <w:rsid w:val="007B7EDB"/>
    <w:rsid w:val="007C013B"/>
    <w:rsid w:val="007C0DB2"/>
    <w:rsid w:val="007C19AD"/>
    <w:rsid w:val="007C23A0"/>
    <w:rsid w:val="007C24C4"/>
    <w:rsid w:val="007C3598"/>
    <w:rsid w:val="007C3FA8"/>
    <w:rsid w:val="007C4EFE"/>
    <w:rsid w:val="007C57B3"/>
    <w:rsid w:val="007C68DA"/>
    <w:rsid w:val="007C6D23"/>
    <w:rsid w:val="007D085E"/>
    <w:rsid w:val="007D0F14"/>
    <w:rsid w:val="007D11BF"/>
    <w:rsid w:val="007D229A"/>
    <w:rsid w:val="007D2736"/>
    <w:rsid w:val="007D2F44"/>
    <w:rsid w:val="007D2F4D"/>
    <w:rsid w:val="007D349D"/>
    <w:rsid w:val="007D4178"/>
    <w:rsid w:val="007D4D33"/>
    <w:rsid w:val="007D64F4"/>
    <w:rsid w:val="007D7175"/>
    <w:rsid w:val="007D721E"/>
    <w:rsid w:val="007E1369"/>
    <w:rsid w:val="007E1A1B"/>
    <w:rsid w:val="007E1A88"/>
    <w:rsid w:val="007E4C88"/>
    <w:rsid w:val="007E5254"/>
    <w:rsid w:val="007E585E"/>
    <w:rsid w:val="007E7DDF"/>
    <w:rsid w:val="007F11C8"/>
    <w:rsid w:val="007F1CFB"/>
    <w:rsid w:val="007F220B"/>
    <w:rsid w:val="007F263C"/>
    <w:rsid w:val="007F27DD"/>
    <w:rsid w:val="007F6880"/>
    <w:rsid w:val="007F6E71"/>
    <w:rsid w:val="007F6EE3"/>
    <w:rsid w:val="007F769B"/>
    <w:rsid w:val="007F76B4"/>
    <w:rsid w:val="008001B4"/>
    <w:rsid w:val="00800769"/>
    <w:rsid w:val="00800B00"/>
    <w:rsid w:val="00800ED2"/>
    <w:rsid w:val="0080189E"/>
    <w:rsid w:val="00802403"/>
    <w:rsid w:val="00802E74"/>
    <w:rsid w:val="00804B92"/>
    <w:rsid w:val="00804CA3"/>
    <w:rsid w:val="00804E21"/>
    <w:rsid w:val="00805092"/>
    <w:rsid w:val="00806139"/>
    <w:rsid w:val="00806AAF"/>
    <w:rsid w:val="008070AC"/>
    <w:rsid w:val="008101FD"/>
    <w:rsid w:val="00810335"/>
    <w:rsid w:val="00810B75"/>
    <w:rsid w:val="00810CB9"/>
    <w:rsid w:val="00810D8D"/>
    <w:rsid w:val="00811835"/>
    <w:rsid w:val="00812077"/>
    <w:rsid w:val="0081581D"/>
    <w:rsid w:val="00816685"/>
    <w:rsid w:val="00816961"/>
    <w:rsid w:val="008172BE"/>
    <w:rsid w:val="00817B71"/>
    <w:rsid w:val="00817D81"/>
    <w:rsid w:val="00820244"/>
    <w:rsid w:val="008221B3"/>
    <w:rsid w:val="0082248E"/>
    <w:rsid w:val="008242B2"/>
    <w:rsid w:val="0082465F"/>
    <w:rsid w:val="00824FDF"/>
    <w:rsid w:val="00825125"/>
    <w:rsid w:val="008257CC"/>
    <w:rsid w:val="00826491"/>
    <w:rsid w:val="00826E0C"/>
    <w:rsid w:val="008274BF"/>
    <w:rsid w:val="00830DC3"/>
    <w:rsid w:val="008313DE"/>
    <w:rsid w:val="00831555"/>
    <w:rsid w:val="00831F52"/>
    <w:rsid w:val="00832154"/>
    <w:rsid w:val="00832F5C"/>
    <w:rsid w:val="008357B6"/>
    <w:rsid w:val="008359E0"/>
    <w:rsid w:val="008376F6"/>
    <w:rsid w:val="00837D5B"/>
    <w:rsid w:val="00840607"/>
    <w:rsid w:val="00841CD2"/>
    <w:rsid w:val="00842B77"/>
    <w:rsid w:val="0084309F"/>
    <w:rsid w:val="00843956"/>
    <w:rsid w:val="008445F1"/>
    <w:rsid w:val="0084492F"/>
    <w:rsid w:val="00845C12"/>
    <w:rsid w:val="008464BD"/>
    <w:rsid w:val="008469D9"/>
    <w:rsid w:val="00846DC0"/>
    <w:rsid w:val="008474A7"/>
    <w:rsid w:val="008506B6"/>
    <w:rsid w:val="00850AE0"/>
    <w:rsid w:val="008524D2"/>
    <w:rsid w:val="00852E19"/>
    <w:rsid w:val="00855627"/>
    <w:rsid w:val="00856833"/>
    <w:rsid w:val="00856840"/>
    <w:rsid w:val="008569B0"/>
    <w:rsid w:val="008572BA"/>
    <w:rsid w:val="0086087C"/>
    <w:rsid w:val="00860C1F"/>
    <w:rsid w:val="00860D8E"/>
    <w:rsid w:val="0086275E"/>
    <w:rsid w:val="00864051"/>
    <w:rsid w:val="00864440"/>
    <w:rsid w:val="00864D76"/>
    <w:rsid w:val="008650FC"/>
    <w:rsid w:val="0086674E"/>
    <w:rsid w:val="00866EB3"/>
    <w:rsid w:val="0086701A"/>
    <w:rsid w:val="008677C5"/>
    <w:rsid w:val="00867BD2"/>
    <w:rsid w:val="008700DD"/>
    <w:rsid w:val="0087061F"/>
    <w:rsid w:val="008712FD"/>
    <w:rsid w:val="008716A1"/>
    <w:rsid w:val="00872D3F"/>
    <w:rsid w:val="00873282"/>
    <w:rsid w:val="008733E4"/>
    <w:rsid w:val="00873ABD"/>
    <w:rsid w:val="00873F15"/>
    <w:rsid w:val="00873F8B"/>
    <w:rsid w:val="00874096"/>
    <w:rsid w:val="00874675"/>
    <w:rsid w:val="0087521C"/>
    <w:rsid w:val="008756A4"/>
    <w:rsid w:val="008759CE"/>
    <w:rsid w:val="00875F73"/>
    <w:rsid w:val="00876C41"/>
    <w:rsid w:val="00877643"/>
    <w:rsid w:val="00877F1E"/>
    <w:rsid w:val="008802F0"/>
    <w:rsid w:val="00880F30"/>
    <w:rsid w:val="0088135B"/>
    <w:rsid w:val="00882445"/>
    <w:rsid w:val="008833E8"/>
    <w:rsid w:val="00887B48"/>
    <w:rsid w:val="00890736"/>
    <w:rsid w:val="00890CD2"/>
    <w:rsid w:val="00890D3C"/>
    <w:rsid w:val="0089176E"/>
    <w:rsid w:val="008917E0"/>
    <w:rsid w:val="00892365"/>
    <w:rsid w:val="00892544"/>
    <w:rsid w:val="00892BE5"/>
    <w:rsid w:val="0089387C"/>
    <w:rsid w:val="0089444E"/>
    <w:rsid w:val="008949DF"/>
    <w:rsid w:val="008951DB"/>
    <w:rsid w:val="00896C81"/>
    <w:rsid w:val="00896D83"/>
    <w:rsid w:val="008A0AB2"/>
    <w:rsid w:val="008A0CFC"/>
    <w:rsid w:val="008A12FE"/>
    <w:rsid w:val="008A1F1A"/>
    <w:rsid w:val="008A21A6"/>
    <w:rsid w:val="008A28B6"/>
    <w:rsid w:val="008A2BB1"/>
    <w:rsid w:val="008A3466"/>
    <w:rsid w:val="008A389F"/>
    <w:rsid w:val="008A3D02"/>
    <w:rsid w:val="008A5940"/>
    <w:rsid w:val="008A5ADF"/>
    <w:rsid w:val="008A73B2"/>
    <w:rsid w:val="008B0332"/>
    <w:rsid w:val="008B043F"/>
    <w:rsid w:val="008B0808"/>
    <w:rsid w:val="008B0AEC"/>
    <w:rsid w:val="008B150C"/>
    <w:rsid w:val="008B1E53"/>
    <w:rsid w:val="008B1E5B"/>
    <w:rsid w:val="008B2993"/>
    <w:rsid w:val="008B2F38"/>
    <w:rsid w:val="008B389D"/>
    <w:rsid w:val="008B3C5C"/>
    <w:rsid w:val="008B5299"/>
    <w:rsid w:val="008B5A5F"/>
    <w:rsid w:val="008B5AB0"/>
    <w:rsid w:val="008B5D5B"/>
    <w:rsid w:val="008B6054"/>
    <w:rsid w:val="008B762F"/>
    <w:rsid w:val="008B7B08"/>
    <w:rsid w:val="008B7EE4"/>
    <w:rsid w:val="008C0D60"/>
    <w:rsid w:val="008C13F0"/>
    <w:rsid w:val="008C1883"/>
    <w:rsid w:val="008C1C36"/>
    <w:rsid w:val="008C1F26"/>
    <w:rsid w:val="008C263C"/>
    <w:rsid w:val="008C2A3A"/>
    <w:rsid w:val="008C2A62"/>
    <w:rsid w:val="008C4B53"/>
    <w:rsid w:val="008C4C7E"/>
    <w:rsid w:val="008C4ED7"/>
    <w:rsid w:val="008C5C46"/>
    <w:rsid w:val="008C6184"/>
    <w:rsid w:val="008C645A"/>
    <w:rsid w:val="008C6AD1"/>
    <w:rsid w:val="008C7393"/>
    <w:rsid w:val="008C785E"/>
    <w:rsid w:val="008D02A5"/>
    <w:rsid w:val="008D0AFB"/>
    <w:rsid w:val="008D1511"/>
    <w:rsid w:val="008D23A6"/>
    <w:rsid w:val="008D2F5C"/>
    <w:rsid w:val="008D32DF"/>
    <w:rsid w:val="008D35E9"/>
    <w:rsid w:val="008D3959"/>
    <w:rsid w:val="008D3966"/>
    <w:rsid w:val="008D3D5C"/>
    <w:rsid w:val="008D4352"/>
    <w:rsid w:val="008D4ECC"/>
    <w:rsid w:val="008D60BC"/>
    <w:rsid w:val="008D648A"/>
    <w:rsid w:val="008D6D7B"/>
    <w:rsid w:val="008D6DF4"/>
    <w:rsid w:val="008D7EB7"/>
    <w:rsid w:val="008E086F"/>
    <w:rsid w:val="008E0AAF"/>
    <w:rsid w:val="008E0EB8"/>
    <w:rsid w:val="008E10A6"/>
    <w:rsid w:val="008E1271"/>
    <w:rsid w:val="008E2251"/>
    <w:rsid w:val="008E24B3"/>
    <w:rsid w:val="008E24CA"/>
    <w:rsid w:val="008E2F6E"/>
    <w:rsid w:val="008E38AD"/>
    <w:rsid w:val="008E3A07"/>
    <w:rsid w:val="008E3EEC"/>
    <w:rsid w:val="008E414A"/>
    <w:rsid w:val="008E5BF2"/>
    <w:rsid w:val="008E5C81"/>
    <w:rsid w:val="008E6922"/>
    <w:rsid w:val="008F04C7"/>
    <w:rsid w:val="008F0A38"/>
    <w:rsid w:val="008F0F84"/>
    <w:rsid w:val="008F1014"/>
    <w:rsid w:val="008F11C9"/>
    <w:rsid w:val="008F23D8"/>
    <w:rsid w:val="008F29FA"/>
    <w:rsid w:val="008F2FD5"/>
    <w:rsid w:val="008F3526"/>
    <w:rsid w:val="008F37E5"/>
    <w:rsid w:val="008F48C2"/>
    <w:rsid w:val="008F5840"/>
    <w:rsid w:val="008F5EEF"/>
    <w:rsid w:val="008F66FE"/>
    <w:rsid w:val="008F72CC"/>
    <w:rsid w:val="008F72CD"/>
    <w:rsid w:val="009031AE"/>
    <w:rsid w:val="00903802"/>
    <w:rsid w:val="00904A75"/>
    <w:rsid w:val="0090696D"/>
    <w:rsid w:val="00906CD6"/>
    <w:rsid w:val="00906E4D"/>
    <w:rsid w:val="00906F31"/>
    <w:rsid w:val="009078B3"/>
    <w:rsid w:val="00907A77"/>
    <w:rsid w:val="00907E00"/>
    <w:rsid w:val="0091088D"/>
    <w:rsid w:val="00910FC9"/>
    <w:rsid w:val="00912855"/>
    <w:rsid w:val="0091291A"/>
    <w:rsid w:val="00913612"/>
    <w:rsid w:val="0091366A"/>
    <w:rsid w:val="009136AA"/>
    <w:rsid w:val="00913824"/>
    <w:rsid w:val="00915757"/>
    <w:rsid w:val="009159B3"/>
    <w:rsid w:val="00916181"/>
    <w:rsid w:val="00917386"/>
    <w:rsid w:val="009204C5"/>
    <w:rsid w:val="00920871"/>
    <w:rsid w:val="0092180D"/>
    <w:rsid w:val="00922688"/>
    <w:rsid w:val="009232C9"/>
    <w:rsid w:val="00923608"/>
    <w:rsid w:val="009237C5"/>
    <w:rsid w:val="009238E5"/>
    <w:rsid w:val="00923F12"/>
    <w:rsid w:val="00924640"/>
    <w:rsid w:val="00924FF8"/>
    <w:rsid w:val="00925BA8"/>
    <w:rsid w:val="00926DA7"/>
    <w:rsid w:val="00927F8B"/>
    <w:rsid w:val="0093094D"/>
    <w:rsid w:val="009315E6"/>
    <w:rsid w:val="00931627"/>
    <w:rsid w:val="00932559"/>
    <w:rsid w:val="009328C7"/>
    <w:rsid w:val="00933632"/>
    <w:rsid w:val="009336EC"/>
    <w:rsid w:val="00933F56"/>
    <w:rsid w:val="00934117"/>
    <w:rsid w:val="00934C13"/>
    <w:rsid w:val="00935228"/>
    <w:rsid w:val="00935335"/>
    <w:rsid w:val="009355A2"/>
    <w:rsid w:val="00935F9E"/>
    <w:rsid w:val="009367EC"/>
    <w:rsid w:val="009369C3"/>
    <w:rsid w:val="00936D98"/>
    <w:rsid w:val="00936DD7"/>
    <w:rsid w:val="00940F19"/>
    <w:rsid w:val="00941735"/>
    <w:rsid w:val="009418E3"/>
    <w:rsid w:val="0094212A"/>
    <w:rsid w:val="00942C80"/>
    <w:rsid w:val="00943197"/>
    <w:rsid w:val="009435F2"/>
    <w:rsid w:val="009445BA"/>
    <w:rsid w:val="00945180"/>
    <w:rsid w:val="0094590C"/>
    <w:rsid w:val="00946355"/>
    <w:rsid w:val="009467ED"/>
    <w:rsid w:val="009468B7"/>
    <w:rsid w:val="0094724E"/>
    <w:rsid w:val="00947973"/>
    <w:rsid w:val="00947BE6"/>
    <w:rsid w:val="0095048D"/>
    <w:rsid w:val="00950B84"/>
    <w:rsid w:val="00951ADB"/>
    <w:rsid w:val="0095380C"/>
    <w:rsid w:val="00954353"/>
    <w:rsid w:val="00954C3C"/>
    <w:rsid w:val="00955C0A"/>
    <w:rsid w:val="00955C4F"/>
    <w:rsid w:val="00960555"/>
    <w:rsid w:val="0096140E"/>
    <w:rsid w:val="00963DB6"/>
    <w:rsid w:val="00964485"/>
    <w:rsid w:val="009657F1"/>
    <w:rsid w:val="0096625D"/>
    <w:rsid w:val="00966C7D"/>
    <w:rsid w:val="0096716F"/>
    <w:rsid w:val="00967E0D"/>
    <w:rsid w:val="0097081D"/>
    <w:rsid w:val="009709F8"/>
    <w:rsid w:val="009722EB"/>
    <w:rsid w:val="00972876"/>
    <w:rsid w:val="00972929"/>
    <w:rsid w:val="00972F91"/>
    <w:rsid w:val="00973827"/>
    <w:rsid w:val="009740E9"/>
    <w:rsid w:val="009742D3"/>
    <w:rsid w:val="0097674F"/>
    <w:rsid w:val="00977BA7"/>
    <w:rsid w:val="00977EFE"/>
    <w:rsid w:val="00980517"/>
    <w:rsid w:val="0098194F"/>
    <w:rsid w:val="009826C8"/>
    <w:rsid w:val="009836E4"/>
    <w:rsid w:val="0098412F"/>
    <w:rsid w:val="00985199"/>
    <w:rsid w:val="00985F28"/>
    <w:rsid w:val="00986149"/>
    <w:rsid w:val="00986176"/>
    <w:rsid w:val="00986E7F"/>
    <w:rsid w:val="00987536"/>
    <w:rsid w:val="00990BD5"/>
    <w:rsid w:val="0099196F"/>
    <w:rsid w:val="00991E39"/>
    <w:rsid w:val="00992B98"/>
    <w:rsid w:val="0099359F"/>
    <w:rsid w:val="00994871"/>
    <w:rsid w:val="00994E08"/>
    <w:rsid w:val="009951F9"/>
    <w:rsid w:val="00995C95"/>
    <w:rsid w:val="00995E85"/>
    <w:rsid w:val="00996468"/>
    <w:rsid w:val="00996876"/>
    <w:rsid w:val="00996FFA"/>
    <w:rsid w:val="009973F1"/>
    <w:rsid w:val="009973F3"/>
    <w:rsid w:val="00997AF3"/>
    <w:rsid w:val="009A010D"/>
    <w:rsid w:val="009A0B4D"/>
    <w:rsid w:val="009A0C6F"/>
    <w:rsid w:val="009A14EF"/>
    <w:rsid w:val="009A2DF9"/>
    <w:rsid w:val="009A3A86"/>
    <w:rsid w:val="009A3FCB"/>
    <w:rsid w:val="009A4869"/>
    <w:rsid w:val="009A5138"/>
    <w:rsid w:val="009A6A6B"/>
    <w:rsid w:val="009A737F"/>
    <w:rsid w:val="009B1C10"/>
    <w:rsid w:val="009B1EF9"/>
    <w:rsid w:val="009B26AC"/>
    <w:rsid w:val="009B322F"/>
    <w:rsid w:val="009B37DF"/>
    <w:rsid w:val="009B37E2"/>
    <w:rsid w:val="009B4519"/>
    <w:rsid w:val="009B506B"/>
    <w:rsid w:val="009B57EF"/>
    <w:rsid w:val="009B5B85"/>
    <w:rsid w:val="009B7204"/>
    <w:rsid w:val="009C0074"/>
    <w:rsid w:val="009C0564"/>
    <w:rsid w:val="009C2685"/>
    <w:rsid w:val="009C2881"/>
    <w:rsid w:val="009C39BC"/>
    <w:rsid w:val="009C4BC2"/>
    <w:rsid w:val="009C4D22"/>
    <w:rsid w:val="009C50D8"/>
    <w:rsid w:val="009C7320"/>
    <w:rsid w:val="009C7B3D"/>
    <w:rsid w:val="009D0729"/>
    <w:rsid w:val="009D07D8"/>
    <w:rsid w:val="009D0F66"/>
    <w:rsid w:val="009D1A06"/>
    <w:rsid w:val="009D1BA4"/>
    <w:rsid w:val="009D22E4"/>
    <w:rsid w:val="009D22F7"/>
    <w:rsid w:val="009D2C23"/>
    <w:rsid w:val="009D319C"/>
    <w:rsid w:val="009D5BAB"/>
    <w:rsid w:val="009D6A0A"/>
    <w:rsid w:val="009E058F"/>
    <w:rsid w:val="009E0A9E"/>
    <w:rsid w:val="009E0F05"/>
    <w:rsid w:val="009E1824"/>
    <w:rsid w:val="009E19A2"/>
    <w:rsid w:val="009E2991"/>
    <w:rsid w:val="009E3AFD"/>
    <w:rsid w:val="009E3CDD"/>
    <w:rsid w:val="009E4783"/>
    <w:rsid w:val="009E4B16"/>
    <w:rsid w:val="009E4EE8"/>
    <w:rsid w:val="009E4FB2"/>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A005B0"/>
    <w:rsid w:val="00A01F17"/>
    <w:rsid w:val="00A022A5"/>
    <w:rsid w:val="00A02A3C"/>
    <w:rsid w:val="00A03A22"/>
    <w:rsid w:val="00A04634"/>
    <w:rsid w:val="00A06119"/>
    <w:rsid w:val="00A07A48"/>
    <w:rsid w:val="00A108EE"/>
    <w:rsid w:val="00A10BB8"/>
    <w:rsid w:val="00A1200D"/>
    <w:rsid w:val="00A137E4"/>
    <w:rsid w:val="00A14116"/>
    <w:rsid w:val="00A14813"/>
    <w:rsid w:val="00A149CA"/>
    <w:rsid w:val="00A14E3C"/>
    <w:rsid w:val="00A1566A"/>
    <w:rsid w:val="00A1595F"/>
    <w:rsid w:val="00A165BF"/>
    <w:rsid w:val="00A172E8"/>
    <w:rsid w:val="00A179FF"/>
    <w:rsid w:val="00A20F2E"/>
    <w:rsid w:val="00A20FD4"/>
    <w:rsid w:val="00A21A36"/>
    <w:rsid w:val="00A25294"/>
    <w:rsid w:val="00A253CC"/>
    <w:rsid w:val="00A254EE"/>
    <w:rsid w:val="00A25BE7"/>
    <w:rsid w:val="00A27008"/>
    <w:rsid w:val="00A27CDF"/>
    <w:rsid w:val="00A27D48"/>
    <w:rsid w:val="00A309C6"/>
    <w:rsid w:val="00A30B95"/>
    <w:rsid w:val="00A30D13"/>
    <w:rsid w:val="00A312B0"/>
    <w:rsid w:val="00A314F9"/>
    <w:rsid w:val="00A315FB"/>
    <w:rsid w:val="00A319D0"/>
    <w:rsid w:val="00A32316"/>
    <w:rsid w:val="00A323F6"/>
    <w:rsid w:val="00A33172"/>
    <w:rsid w:val="00A3432B"/>
    <w:rsid w:val="00A346BA"/>
    <w:rsid w:val="00A34C67"/>
    <w:rsid w:val="00A34D62"/>
    <w:rsid w:val="00A35177"/>
    <w:rsid w:val="00A3611D"/>
    <w:rsid w:val="00A36339"/>
    <w:rsid w:val="00A366E4"/>
    <w:rsid w:val="00A36ADC"/>
    <w:rsid w:val="00A36D95"/>
    <w:rsid w:val="00A37AB1"/>
    <w:rsid w:val="00A37C03"/>
    <w:rsid w:val="00A40F3B"/>
    <w:rsid w:val="00A429DE"/>
    <w:rsid w:val="00A4376F"/>
    <w:rsid w:val="00A4549F"/>
    <w:rsid w:val="00A45B9B"/>
    <w:rsid w:val="00A45D08"/>
    <w:rsid w:val="00A462A9"/>
    <w:rsid w:val="00A462FE"/>
    <w:rsid w:val="00A47209"/>
    <w:rsid w:val="00A501C9"/>
    <w:rsid w:val="00A50506"/>
    <w:rsid w:val="00A53F55"/>
    <w:rsid w:val="00A5417B"/>
    <w:rsid w:val="00A54599"/>
    <w:rsid w:val="00A54B82"/>
    <w:rsid w:val="00A569D4"/>
    <w:rsid w:val="00A57F1A"/>
    <w:rsid w:val="00A60163"/>
    <w:rsid w:val="00A6038D"/>
    <w:rsid w:val="00A60CF0"/>
    <w:rsid w:val="00A61429"/>
    <w:rsid w:val="00A61514"/>
    <w:rsid w:val="00A61645"/>
    <w:rsid w:val="00A61F62"/>
    <w:rsid w:val="00A62080"/>
    <w:rsid w:val="00A630A2"/>
    <w:rsid w:val="00A632B8"/>
    <w:rsid w:val="00A634D9"/>
    <w:rsid w:val="00A63BF3"/>
    <w:rsid w:val="00A64942"/>
    <w:rsid w:val="00A65911"/>
    <w:rsid w:val="00A6643C"/>
    <w:rsid w:val="00A67544"/>
    <w:rsid w:val="00A67636"/>
    <w:rsid w:val="00A67E10"/>
    <w:rsid w:val="00A7074C"/>
    <w:rsid w:val="00A7075B"/>
    <w:rsid w:val="00A71CE6"/>
    <w:rsid w:val="00A71D23"/>
    <w:rsid w:val="00A7333A"/>
    <w:rsid w:val="00A73D0D"/>
    <w:rsid w:val="00A74A92"/>
    <w:rsid w:val="00A75918"/>
    <w:rsid w:val="00A75CC1"/>
    <w:rsid w:val="00A75E88"/>
    <w:rsid w:val="00A778AC"/>
    <w:rsid w:val="00A8056E"/>
    <w:rsid w:val="00A80B6E"/>
    <w:rsid w:val="00A82D58"/>
    <w:rsid w:val="00A8399D"/>
    <w:rsid w:val="00A83E3D"/>
    <w:rsid w:val="00A84347"/>
    <w:rsid w:val="00A8443A"/>
    <w:rsid w:val="00A8479C"/>
    <w:rsid w:val="00A84B05"/>
    <w:rsid w:val="00A8557B"/>
    <w:rsid w:val="00A85A05"/>
    <w:rsid w:val="00A86D63"/>
    <w:rsid w:val="00A87797"/>
    <w:rsid w:val="00A9066F"/>
    <w:rsid w:val="00A9076D"/>
    <w:rsid w:val="00A90E72"/>
    <w:rsid w:val="00A916BA"/>
    <w:rsid w:val="00A922A2"/>
    <w:rsid w:val="00A9327B"/>
    <w:rsid w:val="00A93B69"/>
    <w:rsid w:val="00A94714"/>
    <w:rsid w:val="00A94F45"/>
    <w:rsid w:val="00A95BFC"/>
    <w:rsid w:val="00A95DC0"/>
    <w:rsid w:val="00A963C7"/>
    <w:rsid w:val="00A97924"/>
    <w:rsid w:val="00AA06DF"/>
    <w:rsid w:val="00AA0D0E"/>
    <w:rsid w:val="00AA1626"/>
    <w:rsid w:val="00AA1C25"/>
    <w:rsid w:val="00AA3A67"/>
    <w:rsid w:val="00AA3DB7"/>
    <w:rsid w:val="00AA51F5"/>
    <w:rsid w:val="00AA5758"/>
    <w:rsid w:val="00AA5E3B"/>
    <w:rsid w:val="00AA6091"/>
    <w:rsid w:val="00AA68B4"/>
    <w:rsid w:val="00AA7B23"/>
    <w:rsid w:val="00AB0543"/>
    <w:rsid w:val="00AB0AC9"/>
    <w:rsid w:val="00AB185A"/>
    <w:rsid w:val="00AB1BA7"/>
    <w:rsid w:val="00AB1E04"/>
    <w:rsid w:val="00AB29CF"/>
    <w:rsid w:val="00AB3113"/>
    <w:rsid w:val="00AB348A"/>
    <w:rsid w:val="00AB3F38"/>
    <w:rsid w:val="00AB43EC"/>
    <w:rsid w:val="00AB48B6"/>
    <w:rsid w:val="00AB4BF4"/>
    <w:rsid w:val="00AB5ADF"/>
    <w:rsid w:val="00AB5E57"/>
    <w:rsid w:val="00AB66F3"/>
    <w:rsid w:val="00AB725F"/>
    <w:rsid w:val="00AC05BA"/>
    <w:rsid w:val="00AC0705"/>
    <w:rsid w:val="00AC109B"/>
    <w:rsid w:val="00AC338B"/>
    <w:rsid w:val="00AC74DA"/>
    <w:rsid w:val="00AC7A2B"/>
    <w:rsid w:val="00AC7A36"/>
    <w:rsid w:val="00AC7C25"/>
    <w:rsid w:val="00AC7D06"/>
    <w:rsid w:val="00AC7D8D"/>
    <w:rsid w:val="00AD0A51"/>
    <w:rsid w:val="00AD0A96"/>
    <w:rsid w:val="00AD0B37"/>
    <w:rsid w:val="00AD11F7"/>
    <w:rsid w:val="00AD1DB7"/>
    <w:rsid w:val="00AD2099"/>
    <w:rsid w:val="00AD2852"/>
    <w:rsid w:val="00AD2DE5"/>
    <w:rsid w:val="00AD3976"/>
    <w:rsid w:val="00AD4D2A"/>
    <w:rsid w:val="00AD53F8"/>
    <w:rsid w:val="00AD542F"/>
    <w:rsid w:val="00AD5B45"/>
    <w:rsid w:val="00AD5D65"/>
    <w:rsid w:val="00AD7305"/>
    <w:rsid w:val="00AD757F"/>
    <w:rsid w:val="00AD7E64"/>
    <w:rsid w:val="00AE0C56"/>
    <w:rsid w:val="00AE149E"/>
    <w:rsid w:val="00AE22F2"/>
    <w:rsid w:val="00AE29FC"/>
    <w:rsid w:val="00AE2F3F"/>
    <w:rsid w:val="00AE3B4E"/>
    <w:rsid w:val="00AE41D4"/>
    <w:rsid w:val="00AE5417"/>
    <w:rsid w:val="00AE59EC"/>
    <w:rsid w:val="00AE67B3"/>
    <w:rsid w:val="00AE67CB"/>
    <w:rsid w:val="00AE698A"/>
    <w:rsid w:val="00AE7864"/>
    <w:rsid w:val="00AE7949"/>
    <w:rsid w:val="00AF1469"/>
    <w:rsid w:val="00AF25D5"/>
    <w:rsid w:val="00AF3530"/>
    <w:rsid w:val="00AF3DBB"/>
    <w:rsid w:val="00AF5194"/>
    <w:rsid w:val="00AF53EF"/>
    <w:rsid w:val="00AF5CA7"/>
    <w:rsid w:val="00AF6429"/>
    <w:rsid w:val="00AF6447"/>
    <w:rsid w:val="00AF6F76"/>
    <w:rsid w:val="00AF73C3"/>
    <w:rsid w:val="00AF795C"/>
    <w:rsid w:val="00B00752"/>
    <w:rsid w:val="00B011E8"/>
    <w:rsid w:val="00B01A32"/>
    <w:rsid w:val="00B024EA"/>
    <w:rsid w:val="00B026C1"/>
    <w:rsid w:val="00B02B9C"/>
    <w:rsid w:val="00B02D3C"/>
    <w:rsid w:val="00B0353B"/>
    <w:rsid w:val="00B03936"/>
    <w:rsid w:val="00B040B2"/>
    <w:rsid w:val="00B04D1B"/>
    <w:rsid w:val="00B05BCA"/>
    <w:rsid w:val="00B079CE"/>
    <w:rsid w:val="00B10558"/>
    <w:rsid w:val="00B10680"/>
    <w:rsid w:val="00B130C6"/>
    <w:rsid w:val="00B14F3E"/>
    <w:rsid w:val="00B156A9"/>
    <w:rsid w:val="00B15834"/>
    <w:rsid w:val="00B15F83"/>
    <w:rsid w:val="00B160FF"/>
    <w:rsid w:val="00B16322"/>
    <w:rsid w:val="00B1662E"/>
    <w:rsid w:val="00B16A6F"/>
    <w:rsid w:val="00B16C1C"/>
    <w:rsid w:val="00B16E7F"/>
    <w:rsid w:val="00B17F30"/>
    <w:rsid w:val="00B22C0D"/>
    <w:rsid w:val="00B22DB6"/>
    <w:rsid w:val="00B23A0F"/>
    <w:rsid w:val="00B23AF4"/>
    <w:rsid w:val="00B23C15"/>
    <w:rsid w:val="00B25762"/>
    <w:rsid w:val="00B25B40"/>
    <w:rsid w:val="00B25FDE"/>
    <w:rsid w:val="00B26255"/>
    <w:rsid w:val="00B26AB0"/>
    <w:rsid w:val="00B26AD2"/>
    <w:rsid w:val="00B26CA2"/>
    <w:rsid w:val="00B309F1"/>
    <w:rsid w:val="00B30B4E"/>
    <w:rsid w:val="00B31239"/>
    <w:rsid w:val="00B31246"/>
    <w:rsid w:val="00B326FF"/>
    <w:rsid w:val="00B340AA"/>
    <w:rsid w:val="00B340DE"/>
    <w:rsid w:val="00B348BF"/>
    <w:rsid w:val="00B34A9F"/>
    <w:rsid w:val="00B34B80"/>
    <w:rsid w:val="00B35CDA"/>
    <w:rsid w:val="00B37B0A"/>
    <w:rsid w:val="00B37D97"/>
    <w:rsid w:val="00B40B8E"/>
    <w:rsid w:val="00B411BD"/>
    <w:rsid w:val="00B41559"/>
    <w:rsid w:val="00B418E8"/>
    <w:rsid w:val="00B42285"/>
    <w:rsid w:val="00B4274B"/>
    <w:rsid w:val="00B42998"/>
    <w:rsid w:val="00B435B1"/>
    <w:rsid w:val="00B4367F"/>
    <w:rsid w:val="00B438BA"/>
    <w:rsid w:val="00B44F09"/>
    <w:rsid w:val="00B44F99"/>
    <w:rsid w:val="00B45876"/>
    <w:rsid w:val="00B4644A"/>
    <w:rsid w:val="00B46DCB"/>
    <w:rsid w:val="00B50D07"/>
    <w:rsid w:val="00B51542"/>
    <w:rsid w:val="00B51D1D"/>
    <w:rsid w:val="00B51F90"/>
    <w:rsid w:val="00B5310E"/>
    <w:rsid w:val="00B53324"/>
    <w:rsid w:val="00B54ACC"/>
    <w:rsid w:val="00B54B0B"/>
    <w:rsid w:val="00B54DCB"/>
    <w:rsid w:val="00B557C0"/>
    <w:rsid w:val="00B55AC2"/>
    <w:rsid w:val="00B560C9"/>
    <w:rsid w:val="00B56533"/>
    <w:rsid w:val="00B56CFC"/>
    <w:rsid w:val="00B57373"/>
    <w:rsid w:val="00B57777"/>
    <w:rsid w:val="00B57A17"/>
    <w:rsid w:val="00B61BE2"/>
    <w:rsid w:val="00B6215A"/>
    <w:rsid w:val="00B62576"/>
    <w:rsid w:val="00B6266F"/>
    <w:rsid w:val="00B62E0B"/>
    <w:rsid w:val="00B637D0"/>
    <w:rsid w:val="00B63C32"/>
    <w:rsid w:val="00B64434"/>
    <w:rsid w:val="00B65792"/>
    <w:rsid w:val="00B6748A"/>
    <w:rsid w:val="00B711CE"/>
    <w:rsid w:val="00B71DC8"/>
    <w:rsid w:val="00B72CE3"/>
    <w:rsid w:val="00B73C38"/>
    <w:rsid w:val="00B746C6"/>
    <w:rsid w:val="00B749E2"/>
    <w:rsid w:val="00B74FEA"/>
    <w:rsid w:val="00B7604C"/>
    <w:rsid w:val="00B7652C"/>
    <w:rsid w:val="00B766BF"/>
    <w:rsid w:val="00B76EA2"/>
    <w:rsid w:val="00B76FA6"/>
    <w:rsid w:val="00B80910"/>
    <w:rsid w:val="00B80B7A"/>
    <w:rsid w:val="00B80EE4"/>
    <w:rsid w:val="00B818F4"/>
    <w:rsid w:val="00B81BC9"/>
    <w:rsid w:val="00B8222F"/>
    <w:rsid w:val="00B82615"/>
    <w:rsid w:val="00B83444"/>
    <w:rsid w:val="00B836ED"/>
    <w:rsid w:val="00B83D2B"/>
    <w:rsid w:val="00B83FA9"/>
    <w:rsid w:val="00B853BE"/>
    <w:rsid w:val="00B86476"/>
    <w:rsid w:val="00B86A3D"/>
    <w:rsid w:val="00B875C7"/>
    <w:rsid w:val="00B90672"/>
    <w:rsid w:val="00B90D10"/>
    <w:rsid w:val="00B90FE5"/>
    <w:rsid w:val="00B919AD"/>
    <w:rsid w:val="00B91A2B"/>
    <w:rsid w:val="00B93204"/>
    <w:rsid w:val="00B93B0A"/>
    <w:rsid w:val="00B93C7F"/>
    <w:rsid w:val="00B94E17"/>
    <w:rsid w:val="00B957FE"/>
    <w:rsid w:val="00B95F02"/>
    <w:rsid w:val="00B96BEF"/>
    <w:rsid w:val="00B96FC0"/>
    <w:rsid w:val="00B97260"/>
    <w:rsid w:val="00B97A69"/>
    <w:rsid w:val="00BA0632"/>
    <w:rsid w:val="00BA0678"/>
    <w:rsid w:val="00BA0AAA"/>
    <w:rsid w:val="00BA0DFB"/>
    <w:rsid w:val="00BA2FEF"/>
    <w:rsid w:val="00BA5EDB"/>
    <w:rsid w:val="00BA5F55"/>
    <w:rsid w:val="00BA651C"/>
    <w:rsid w:val="00BA6B54"/>
    <w:rsid w:val="00BB02D2"/>
    <w:rsid w:val="00BB06C3"/>
    <w:rsid w:val="00BB0A9E"/>
    <w:rsid w:val="00BB0BC6"/>
    <w:rsid w:val="00BB1548"/>
    <w:rsid w:val="00BB1CE7"/>
    <w:rsid w:val="00BB1E7C"/>
    <w:rsid w:val="00BB248E"/>
    <w:rsid w:val="00BB2FD3"/>
    <w:rsid w:val="00BB2FDF"/>
    <w:rsid w:val="00BB2FFF"/>
    <w:rsid w:val="00BB30A4"/>
    <w:rsid w:val="00BB418C"/>
    <w:rsid w:val="00BB4639"/>
    <w:rsid w:val="00BB499F"/>
    <w:rsid w:val="00BB5FCB"/>
    <w:rsid w:val="00BB604B"/>
    <w:rsid w:val="00BB7867"/>
    <w:rsid w:val="00BC00EC"/>
    <w:rsid w:val="00BC08C5"/>
    <w:rsid w:val="00BC12FB"/>
    <w:rsid w:val="00BC1C3C"/>
    <w:rsid w:val="00BC2786"/>
    <w:rsid w:val="00BC307F"/>
    <w:rsid w:val="00BC3159"/>
    <w:rsid w:val="00BC3257"/>
    <w:rsid w:val="00BC32E2"/>
    <w:rsid w:val="00BC39DB"/>
    <w:rsid w:val="00BC3A32"/>
    <w:rsid w:val="00BC3B07"/>
    <w:rsid w:val="00BC46EF"/>
    <w:rsid w:val="00BC6FD6"/>
    <w:rsid w:val="00BD008E"/>
    <w:rsid w:val="00BD120D"/>
    <w:rsid w:val="00BD2773"/>
    <w:rsid w:val="00BD2F3B"/>
    <w:rsid w:val="00BD3372"/>
    <w:rsid w:val="00BD4428"/>
    <w:rsid w:val="00BD4C30"/>
    <w:rsid w:val="00BD4E96"/>
    <w:rsid w:val="00BD50AA"/>
    <w:rsid w:val="00BD5135"/>
    <w:rsid w:val="00BD7291"/>
    <w:rsid w:val="00BD7EA3"/>
    <w:rsid w:val="00BD7FE2"/>
    <w:rsid w:val="00BE0B19"/>
    <w:rsid w:val="00BE0DD8"/>
    <w:rsid w:val="00BE13F0"/>
    <w:rsid w:val="00BE17F0"/>
    <w:rsid w:val="00BE1D82"/>
    <w:rsid w:val="00BE1EE4"/>
    <w:rsid w:val="00BE1F8B"/>
    <w:rsid w:val="00BE2B4F"/>
    <w:rsid w:val="00BE2C88"/>
    <w:rsid w:val="00BE2F39"/>
    <w:rsid w:val="00BE332D"/>
    <w:rsid w:val="00BE3BBD"/>
    <w:rsid w:val="00BE3CF1"/>
    <w:rsid w:val="00BE4B20"/>
    <w:rsid w:val="00BE5250"/>
    <w:rsid w:val="00BE57DA"/>
    <w:rsid w:val="00BE5FBB"/>
    <w:rsid w:val="00BE5FC4"/>
    <w:rsid w:val="00BE60D5"/>
    <w:rsid w:val="00BE7C4D"/>
    <w:rsid w:val="00BE7DA3"/>
    <w:rsid w:val="00BE7F6A"/>
    <w:rsid w:val="00BF0274"/>
    <w:rsid w:val="00BF05A0"/>
    <w:rsid w:val="00BF08C4"/>
    <w:rsid w:val="00BF0BAF"/>
    <w:rsid w:val="00BF0EFC"/>
    <w:rsid w:val="00BF19CE"/>
    <w:rsid w:val="00BF2B6F"/>
    <w:rsid w:val="00BF351A"/>
    <w:rsid w:val="00BF3914"/>
    <w:rsid w:val="00BF49B1"/>
    <w:rsid w:val="00BF5552"/>
    <w:rsid w:val="00BF73F2"/>
    <w:rsid w:val="00C00BE5"/>
    <w:rsid w:val="00C0129D"/>
    <w:rsid w:val="00C01671"/>
    <w:rsid w:val="00C02419"/>
    <w:rsid w:val="00C02766"/>
    <w:rsid w:val="00C03EE8"/>
    <w:rsid w:val="00C0524C"/>
    <w:rsid w:val="00C05BEC"/>
    <w:rsid w:val="00C06535"/>
    <w:rsid w:val="00C06A6F"/>
    <w:rsid w:val="00C06E7D"/>
    <w:rsid w:val="00C07786"/>
    <w:rsid w:val="00C1112B"/>
    <w:rsid w:val="00C11A88"/>
    <w:rsid w:val="00C12012"/>
    <w:rsid w:val="00C12062"/>
    <w:rsid w:val="00C12874"/>
    <w:rsid w:val="00C12BC1"/>
    <w:rsid w:val="00C13BDA"/>
    <w:rsid w:val="00C13FFD"/>
    <w:rsid w:val="00C14632"/>
    <w:rsid w:val="00C16230"/>
    <w:rsid w:val="00C16C30"/>
    <w:rsid w:val="00C2062D"/>
    <w:rsid w:val="00C20A00"/>
    <w:rsid w:val="00C214A5"/>
    <w:rsid w:val="00C21673"/>
    <w:rsid w:val="00C2173D"/>
    <w:rsid w:val="00C21C7A"/>
    <w:rsid w:val="00C23130"/>
    <w:rsid w:val="00C255A5"/>
    <w:rsid w:val="00C2573D"/>
    <w:rsid w:val="00C2584B"/>
    <w:rsid w:val="00C25942"/>
    <w:rsid w:val="00C25DD9"/>
    <w:rsid w:val="00C2663F"/>
    <w:rsid w:val="00C26DB8"/>
    <w:rsid w:val="00C31A98"/>
    <w:rsid w:val="00C3400F"/>
    <w:rsid w:val="00C34B64"/>
    <w:rsid w:val="00C34C36"/>
    <w:rsid w:val="00C352B3"/>
    <w:rsid w:val="00C35AFB"/>
    <w:rsid w:val="00C3654C"/>
    <w:rsid w:val="00C36BF5"/>
    <w:rsid w:val="00C36DBC"/>
    <w:rsid w:val="00C36F5A"/>
    <w:rsid w:val="00C37665"/>
    <w:rsid w:val="00C376BA"/>
    <w:rsid w:val="00C40373"/>
    <w:rsid w:val="00C4082D"/>
    <w:rsid w:val="00C40AE6"/>
    <w:rsid w:val="00C411AF"/>
    <w:rsid w:val="00C4138D"/>
    <w:rsid w:val="00C41E3A"/>
    <w:rsid w:val="00C4304C"/>
    <w:rsid w:val="00C43315"/>
    <w:rsid w:val="00C44805"/>
    <w:rsid w:val="00C44DDA"/>
    <w:rsid w:val="00C452F5"/>
    <w:rsid w:val="00C45CBD"/>
    <w:rsid w:val="00C46555"/>
    <w:rsid w:val="00C46B15"/>
    <w:rsid w:val="00C46F7D"/>
    <w:rsid w:val="00C479B5"/>
    <w:rsid w:val="00C50242"/>
    <w:rsid w:val="00C5034D"/>
    <w:rsid w:val="00C50498"/>
    <w:rsid w:val="00C5050E"/>
    <w:rsid w:val="00C50E99"/>
    <w:rsid w:val="00C512F7"/>
    <w:rsid w:val="00C51355"/>
    <w:rsid w:val="00C52744"/>
    <w:rsid w:val="00C53952"/>
    <w:rsid w:val="00C53EB3"/>
    <w:rsid w:val="00C542D4"/>
    <w:rsid w:val="00C54D71"/>
    <w:rsid w:val="00C563F5"/>
    <w:rsid w:val="00C570F7"/>
    <w:rsid w:val="00C62CD5"/>
    <w:rsid w:val="00C636E6"/>
    <w:rsid w:val="00C639D6"/>
    <w:rsid w:val="00C63F8E"/>
    <w:rsid w:val="00C647FB"/>
    <w:rsid w:val="00C64AF0"/>
    <w:rsid w:val="00C654E0"/>
    <w:rsid w:val="00C6649A"/>
    <w:rsid w:val="00C67B29"/>
    <w:rsid w:val="00C67EAB"/>
    <w:rsid w:val="00C67FC6"/>
    <w:rsid w:val="00C707B3"/>
    <w:rsid w:val="00C70AB8"/>
    <w:rsid w:val="00C70C7E"/>
    <w:rsid w:val="00C70DFF"/>
    <w:rsid w:val="00C71825"/>
    <w:rsid w:val="00C7186F"/>
    <w:rsid w:val="00C74401"/>
    <w:rsid w:val="00C74DA2"/>
    <w:rsid w:val="00C74EE9"/>
    <w:rsid w:val="00C759A8"/>
    <w:rsid w:val="00C75A6B"/>
    <w:rsid w:val="00C763B6"/>
    <w:rsid w:val="00C7644F"/>
    <w:rsid w:val="00C768F6"/>
    <w:rsid w:val="00C80073"/>
    <w:rsid w:val="00C80DEA"/>
    <w:rsid w:val="00C80FA0"/>
    <w:rsid w:val="00C81643"/>
    <w:rsid w:val="00C832DC"/>
    <w:rsid w:val="00C8377F"/>
    <w:rsid w:val="00C85E8F"/>
    <w:rsid w:val="00C8646D"/>
    <w:rsid w:val="00C87E85"/>
    <w:rsid w:val="00C90372"/>
    <w:rsid w:val="00C90E54"/>
    <w:rsid w:val="00C9135F"/>
    <w:rsid w:val="00C919DE"/>
    <w:rsid w:val="00C91DE3"/>
    <w:rsid w:val="00C92C7F"/>
    <w:rsid w:val="00C9369D"/>
    <w:rsid w:val="00C93CEF"/>
    <w:rsid w:val="00C944FA"/>
    <w:rsid w:val="00C95854"/>
    <w:rsid w:val="00C95EFF"/>
    <w:rsid w:val="00C95FBC"/>
    <w:rsid w:val="00C96E6F"/>
    <w:rsid w:val="00C97872"/>
    <w:rsid w:val="00CA0532"/>
    <w:rsid w:val="00CA2241"/>
    <w:rsid w:val="00CA3CDD"/>
    <w:rsid w:val="00CA403B"/>
    <w:rsid w:val="00CA505A"/>
    <w:rsid w:val="00CA59DD"/>
    <w:rsid w:val="00CA7F7C"/>
    <w:rsid w:val="00CB008E"/>
    <w:rsid w:val="00CB01FA"/>
    <w:rsid w:val="00CB0737"/>
    <w:rsid w:val="00CB097A"/>
    <w:rsid w:val="00CB26EC"/>
    <w:rsid w:val="00CB2D2A"/>
    <w:rsid w:val="00CB39D5"/>
    <w:rsid w:val="00CB4294"/>
    <w:rsid w:val="00CB4B7B"/>
    <w:rsid w:val="00CB4D07"/>
    <w:rsid w:val="00CB5B1E"/>
    <w:rsid w:val="00CB5BDF"/>
    <w:rsid w:val="00CB620F"/>
    <w:rsid w:val="00CB650E"/>
    <w:rsid w:val="00CB787A"/>
    <w:rsid w:val="00CB7E6D"/>
    <w:rsid w:val="00CC0C4A"/>
    <w:rsid w:val="00CC0CC3"/>
    <w:rsid w:val="00CC17F0"/>
    <w:rsid w:val="00CC1853"/>
    <w:rsid w:val="00CC1FAE"/>
    <w:rsid w:val="00CC23AE"/>
    <w:rsid w:val="00CC3A23"/>
    <w:rsid w:val="00CC44AF"/>
    <w:rsid w:val="00CC6025"/>
    <w:rsid w:val="00CC733D"/>
    <w:rsid w:val="00CC737C"/>
    <w:rsid w:val="00CC7951"/>
    <w:rsid w:val="00CD087D"/>
    <w:rsid w:val="00CD0940"/>
    <w:rsid w:val="00CD0CE1"/>
    <w:rsid w:val="00CD0F5D"/>
    <w:rsid w:val="00CD1C0B"/>
    <w:rsid w:val="00CD1EBD"/>
    <w:rsid w:val="00CD239A"/>
    <w:rsid w:val="00CD2966"/>
    <w:rsid w:val="00CD3F79"/>
    <w:rsid w:val="00CD4F4D"/>
    <w:rsid w:val="00CD535E"/>
    <w:rsid w:val="00CD5512"/>
    <w:rsid w:val="00CD6E3D"/>
    <w:rsid w:val="00CD6EF2"/>
    <w:rsid w:val="00CD71AB"/>
    <w:rsid w:val="00CE0109"/>
    <w:rsid w:val="00CE01F2"/>
    <w:rsid w:val="00CE1FC5"/>
    <w:rsid w:val="00CE2113"/>
    <w:rsid w:val="00CE44A4"/>
    <w:rsid w:val="00CE46E5"/>
    <w:rsid w:val="00CE485A"/>
    <w:rsid w:val="00CE5279"/>
    <w:rsid w:val="00CE5A78"/>
    <w:rsid w:val="00CE6DEB"/>
    <w:rsid w:val="00CE76AF"/>
    <w:rsid w:val="00CE77AA"/>
    <w:rsid w:val="00CE78AE"/>
    <w:rsid w:val="00CE7E62"/>
    <w:rsid w:val="00CF0A24"/>
    <w:rsid w:val="00CF1009"/>
    <w:rsid w:val="00CF195E"/>
    <w:rsid w:val="00CF19DA"/>
    <w:rsid w:val="00CF1C7F"/>
    <w:rsid w:val="00CF1CC0"/>
    <w:rsid w:val="00CF24F8"/>
    <w:rsid w:val="00CF2653"/>
    <w:rsid w:val="00CF4247"/>
    <w:rsid w:val="00CF5263"/>
    <w:rsid w:val="00CF60B5"/>
    <w:rsid w:val="00CF6CCD"/>
    <w:rsid w:val="00D004FA"/>
    <w:rsid w:val="00D01B21"/>
    <w:rsid w:val="00D01C28"/>
    <w:rsid w:val="00D01E2F"/>
    <w:rsid w:val="00D03102"/>
    <w:rsid w:val="00D03727"/>
    <w:rsid w:val="00D0378A"/>
    <w:rsid w:val="00D0495A"/>
    <w:rsid w:val="00D05132"/>
    <w:rsid w:val="00D05145"/>
    <w:rsid w:val="00D05EA9"/>
    <w:rsid w:val="00D071F8"/>
    <w:rsid w:val="00D07252"/>
    <w:rsid w:val="00D07287"/>
    <w:rsid w:val="00D074F4"/>
    <w:rsid w:val="00D07CE1"/>
    <w:rsid w:val="00D1026A"/>
    <w:rsid w:val="00D107CF"/>
    <w:rsid w:val="00D10B10"/>
    <w:rsid w:val="00D11896"/>
    <w:rsid w:val="00D11B0B"/>
    <w:rsid w:val="00D12293"/>
    <w:rsid w:val="00D13A4F"/>
    <w:rsid w:val="00D14236"/>
    <w:rsid w:val="00D143FA"/>
    <w:rsid w:val="00D14553"/>
    <w:rsid w:val="00D14DB1"/>
    <w:rsid w:val="00D15F43"/>
    <w:rsid w:val="00D16E87"/>
    <w:rsid w:val="00D20B8B"/>
    <w:rsid w:val="00D2162C"/>
    <w:rsid w:val="00D21A3C"/>
    <w:rsid w:val="00D21BF7"/>
    <w:rsid w:val="00D223A5"/>
    <w:rsid w:val="00D233F1"/>
    <w:rsid w:val="00D256F8"/>
    <w:rsid w:val="00D26577"/>
    <w:rsid w:val="00D2685C"/>
    <w:rsid w:val="00D26A3B"/>
    <w:rsid w:val="00D26FE8"/>
    <w:rsid w:val="00D27D58"/>
    <w:rsid w:val="00D302FD"/>
    <w:rsid w:val="00D3038A"/>
    <w:rsid w:val="00D3098D"/>
    <w:rsid w:val="00D31A02"/>
    <w:rsid w:val="00D32B80"/>
    <w:rsid w:val="00D33150"/>
    <w:rsid w:val="00D3323C"/>
    <w:rsid w:val="00D33456"/>
    <w:rsid w:val="00D33913"/>
    <w:rsid w:val="00D3396F"/>
    <w:rsid w:val="00D33D4D"/>
    <w:rsid w:val="00D34A0B"/>
    <w:rsid w:val="00D360D7"/>
    <w:rsid w:val="00D36234"/>
    <w:rsid w:val="00D36371"/>
    <w:rsid w:val="00D36D17"/>
    <w:rsid w:val="00D40968"/>
    <w:rsid w:val="00D40A6C"/>
    <w:rsid w:val="00D40B2C"/>
    <w:rsid w:val="00D41E4C"/>
    <w:rsid w:val="00D434E6"/>
    <w:rsid w:val="00D437D8"/>
    <w:rsid w:val="00D44994"/>
    <w:rsid w:val="00D45017"/>
    <w:rsid w:val="00D45DF3"/>
    <w:rsid w:val="00D46174"/>
    <w:rsid w:val="00D47DD0"/>
    <w:rsid w:val="00D50183"/>
    <w:rsid w:val="00D50318"/>
    <w:rsid w:val="00D512A6"/>
    <w:rsid w:val="00D51D12"/>
    <w:rsid w:val="00D5362B"/>
    <w:rsid w:val="00D55072"/>
    <w:rsid w:val="00D551B5"/>
    <w:rsid w:val="00D56B97"/>
    <w:rsid w:val="00D56BDD"/>
    <w:rsid w:val="00D56DB2"/>
    <w:rsid w:val="00D5747F"/>
    <w:rsid w:val="00D57495"/>
    <w:rsid w:val="00D574FA"/>
    <w:rsid w:val="00D578A3"/>
    <w:rsid w:val="00D60C8D"/>
    <w:rsid w:val="00D61374"/>
    <w:rsid w:val="00D61635"/>
    <w:rsid w:val="00D6168A"/>
    <w:rsid w:val="00D616A5"/>
    <w:rsid w:val="00D61FF0"/>
    <w:rsid w:val="00D6211D"/>
    <w:rsid w:val="00D62468"/>
    <w:rsid w:val="00D62C97"/>
    <w:rsid w:val="00D63517"/>
    <w:rsid w:val="00D63B75"/>
    <w:rsid w:val="00D659B1"/>
    <w:rsid w:val="00D66C1E"/>
    <w:rsid w:val="00D66E18"/>
    <w:rsid w:val="00D6734D"/>
    <w:rsid w:val="00D679CF"/>
    <w:rsid w:val="00D679D3"/>
    <w:rsid w:val="00D67F42"/>
    <w:rsid w:val="00D7204D"/>
    <w:rsid w:val="00D7356F"/>
    <w:rsid w:val="00D73587"/>
    <w:rsid w:val="00D73EBB"/>
    <w:rsid w:val="00D74265"/>
    <w:rsid w:val="00D751FB"/>
    <w:rsid w:val="00D754D6"/>
    <w:rsid w:val="00D754DC"/>
    <w:rsid w:val="00D761AA"/>
    <w:rsid w:val="00D76F15"/>
    <w:rsid w:val="00D76FAE"/>
    <w:rsid w:val="00D774FE"/>
    <w:rsid w:val="00D777D7"/>
    <w:rsid w:val="00D809E1"/>
    <w:rsid w:val="00D80AB8"/>
    <w:rsid w:val="00D81792"/>
    <w:rsid w:val="00D81937"/>
    <w:rsid w:val="00D819B1"/>
    <w:rsid w:val="00D82494"/>
    <w:rsid w:val="00D83201"/>
    <w:rsid w:val="00D83AE9"/>
    <w:rsid w:val="00D847E5"/>
    <w:rsid w:val="00D857B8"/>
    <w:rsid w:val="00D86D73"/>
    <w:rsid w:val="00D87175"/>
    <w:rsid w:val="00D87ABF"/>
    <w:rsid w:val="00D9022F"/>
    <w:rsid w:val="00D90CD3"/>
    <w:rsid w:val="00D919E6"/>
    <w:rsid w:val="00D91BE1"/>
    <w:rsid w:val="00D92C29"/>
    <w:rsid w:val="00D936E2"/>
    <w:rsid w:val="00D94D0F"/>
    <w:rsid w:val="00D95104"/>
    <w:rsid w:val="00D95600"/>
    <w:rsid w:val="00D9683C"/>
    <w:rsid w:val="00D96D44"/>
    <w:rsid w:val="00D97884"/>
    <w:rsid w:val="00DA0A7F"/>
    <w:rsid w:val="00DA1A57"/>
    <w:rsid w:val="00DA1C31"/>
    <w:rsid w:val="00DA20BC"/>
    <w:rsid w:val="00DA280D"/>
    <w:rsid w:val="00DA2ED7"/>
    <w:rsid w:val="00DA34FE"/>
    <w:rsid w:val="00DA3E7A"/>
    <w:rsid w:val="00DA430C"/>
    <w:rsid w:val="00DA5665"/>
    <w:rsid w:val="00DA615D"/>
    <w:rsid w:val="00DA6598"/>
    <w:rsid w:val="00DA6C0F"/>
    <w:rsid w:val="00DA702F"/>
    <w:rsid w:val="00DA7F8A"/>
    <w:rsid w:val="00DB0176"/>
    <w:rsid w:val="00DB0404"/>
    <w:rsid w:val="00DB11F8"/>
    <w:rsid w:val="00DB18F8"/>
    <w:rsid w:val="00DB1B62"/>
    <w:rsid w:val="00DB1F2A"/>
    <w:rsid w:val="00DB251E"/>
    <w:rsid w:val="00DB297F"/>
    <w:rsid w:val="00DB3153"/>
    <w:rsid w:val="00DB317A"/>
    <w:rsid w:val="00DB3B82"/>
    <w:rsid w:val="00DB485D"/>
    <w:rsid w:val="00DC1327"/>
    <w:rsid w:val="00DC1350"/>
    <w:rsid w:val="00DC3237"/>
    <w:rsid w:val="00DC41A4"/>
    <w:rsid w:val="00DC4665"/>
    <w:rsid w:val="00DC49D0"/>
    <w:rsid w:val="00DC543F"/>
    <w:rsid w:val="00DC5672"/>
    <w:rsid w:val="00DC5FAD"/>
    <w:rsid w:val="00DC60A2"/>
    <w:rsid w:val="00DC6600"/>
    <w:rsid w:val="00DC67BD"/>
    <w:rsid w:val="00DC6924"/>
    <w:rsid w:val="00DC71F2"/>
    <w:rsid w:val="00DD08AC"/>
    <w:rsid w:val="00DD19AC"/>
    <w:rsid w:val="00DD2025"/>
    <w:rsid w:val="00DD22EA"/>
    <w:rsid w:val="00DD23A0"/>
    <w:rsid w:val="00DD3EF5"/>
    <w:rsid w:val="00DD53FA"/>
    <w:rsid w:val="00DD59B6"/>
    <w:rsid w:val="00DD5F42"/>
    <w:rsid w:val="00DD617B"/>
    <w:rsid w:val="00DD76DB"/>
    <w:rsid w:val="00DD7D7A"/>
    <w:rsid w:val="00DE0E59"/>
    <w:rsid w:val="00DE0F6C"/>
    <w:rsid w:val="00DE219B"/>
    <w:rsid w:val="00DE2F5D"/>
    <w:rsid w:val="00DE52E3"/>
    <w:rsid w:val="00DE6BAB"/>
    <w:rsid w:val="00DE74B6"/>
    <w:rsid w:val="00DE7C00"/>
    <w:rsid w:val="00DF03E9"/>
    <w:rsid w:val="00DF03ED"/>
    <w:rsid w:val="00DF04EE"/>
    <w:rsid w:val="00DF0BF4"/>
    <w:rsid w:val="00DF179D"/>
    <w:rsid w:val="00DF1A69"/>
    <w:rsid w:val="00DF1E9C"/>
    <w:rsid w:val="00DF26B1"/>
    <w:rsid w:val="00DF377D"/>
    <w:rsid w:val="00DF3C4D"/>
    <w:rsid w:val="00DF4572"/>
    <w:rsid w:val="00DF4658"/>
    <w:rsid w:val="00DF6C8B"/>
    <w:rsid w:val="00DF6F17"/>
    <w:rsid w:val="00DF7423"/>
    <w:rsid w:val="00DF78FA"/>
    <w:rsid w:val="00E002F1"/>
    <w:rsid w:val="00E0082C"/>
    <w:rsid w:val="00E01DAA"/>
    <w:rsid w:val="00E023E5"/>
    <w:rsid w:val="00E02432"/>
    <w:rsid w:val="00E02A38"/>
    <w:rsid w:val="00E04022"/>
    <w:rsid w:val="00E0728F"/>
    <w:rsid w:val="00E0755C"/>
    <w:rsid w:val="00E10E19"/>
    <w:rsid w:val="00E127B7"/>
    <w:rsid w:val="00E14A7E"/>
    <w:rsid w:val="00E151E1"/>
    <w:rsid w:val="00E17619"/>
    <w:rsid w:val="00E17805"/>
    <w:rsid w:val="00E20F79"/>
    <w:rsid w:val="00E21278"/>
    <w:rsid w:val="00E22362"/>
    <w:rsid w:val="00E22CCD"/>
    <w:rsid w:val="00E23A11"/>
    <w:rsid w:val="00E23FB7"/>
    <w:rsid w:val="00E249A1"/>
    <w:rsid w:val="00E24A27"/>
    <w:rsid w:val="00E25F89"/>
    <w:rsid w:val="00E2688A"/>
    <w:rsid w:val="00E26E74"/>
    <w:rsid w:val="00E27712"/>
    <w:rsid w:val="00E27FF3"/>
    <w:rsid w:val="00E311D7"/>
    <w:rsid w:val="00E31D08"/>
    <w:rsid w:val="00E32D62"/>
    <w:rsid w:val="00E339DC"/>
    <w:rsid w:val="00E33E15"/>
    <w:rsid w:val="00E342F5"/>
    <w:rsid w:val="00E361B8"/>
    <w:rsid w:val="00E36A1B"/>
    <w:rsid w:val="00E429ED"/>
    <w:rsid w:val="00E43F37"/>
    <w:rsid w:val="00E450ED"/>
    <w:rsid w:val="00E4791B"/>
    <w:rsid w:val="00E47E31"/>
    <w:rsid w:val="00E503E8"/>
    <w:rsid w:val="00E50AC6"/>
    <w:rsid w:val="00E51DDD"/>
    <w:rsid w:val="00E51FDD"/>
    <w:rsid w:val="00E52435"/>
    <w:rsid w:val="00E5290A"/>
    <w:rsid w:val="00E53122"/>
    <w:rsid w:val="00E5351B"/>
    <w:rsid w:val="00E53FA9"/>
    <w:rsid w:val="00E5414C"/>
    <w:rsid w:val="00E547B3"/>
    <w:rsid w:val="00E56187"/>
    <w:rsid w:val="00E5733D"/>
    <w:rsid w:val="00E6087C"/>
    <w:rsid w:val="00E61CC0"/>
    <w:rsid w:val="00E6277B"/>
    <w:rsid w:val="00E64424"/>
    <w:rsid w:val="00E64C99"/>
    <w:rsid w:val="00E64CD3"/>
    <w:rsid w:val="00E66B68"/>
    <w:rsid w:val="00E671C9"/>
    <w:rsid w:val="00E6743F"/>
    <w:rsid w:val="00E6758E"/>
    <w:rsid w:val="00E67E23"/>
    <w:rsid w:val="00E70016"/>
    <w:rsid w:val="00E70BC7"/>
    <w:rsid w:val="00E70FBC"/>
    <w:rsid w:val="00E72B3A"/>
    <w:rsid w:val="00E72C01"/>
    <w:rsid w:val="00E741AC"/>
    <w:rsid w:val="00E75174"/>
    <w:rsid w:val="00E75EBA"/>
    <w:rsid w:val="00E763B4"/>
    <w:rsid w:val="00E76A46"/>
    <w:rsid w:val="00E775C5"/>
    <w:rsid w:val="00E77848"/>
    <w:rsid w:val="00E80514"/>
    <w:rsid w:val="00E80E5B"/>
    <w:rsid w:val="00E816C5"/>
    <w:rsid w:val="00E81CE0"/>
    <w:rsid w:val="00E81E7C"/>
    <w:rsid w:val="00E8224D"/>
    <w:rsid w:val="00E840DA"/>
    <w:rsid w:val="00E8519F"/>
    <w:rsid w:val="00E85740"/>
    <w:rsid w:val="00E85CC3"/>
    <w:rsid w:val="00E8613C"/>
    <w:rsid w:val="00E8622B"/>
    <w:rsid w:val="00E8644A"/>
    <w:rsid w:val="00E90279"/>
    <w:rsid w:val="00E90384"/>
    <w:rsid w:val="00E90635"/>
    <w:rsid w:val="00E909A1"/>
    <w:rsid w:val="00E90BFF"/>
    <w:rsid w:val="00E91585"/>
    <w:rsid w:val="00E91F04"/>
    <w:rsid w:val="00E91F35"/>
    <w:rsid w:val="00E95BA6"/>
    <w:rsid w:val="00E95FFD"/>
    <w:rsid w:val="00E97648"/>
    <w:rsid w:val="00EA0E4A"/>
    <w:rsid w:val="00EA1A54"/>
    <w:rsid w:val="00EA1D2C"/>
    <w:rsid w:val="00EA2226"/>
    <w:rsid w:val="00EA26FC"/>
    <w:rsid w:val="00EA2BC0"/>
    <w:rsid w:val="00EA3B5A"/>
    <w:rsid w:val="00EA410E"/>
    <w:rsid w:val="00EA4E80"/>
    <w:rsid w:val="00EA4FD1"/>
    <w:rsid w:val="00EA53C2"/>
    <w:rsid w:val="00EA54F1"/>
    <w:rsid w:val="00EA5695"/>
    <w:rsid w:val="00EA5B0A"/>
    <w:rsid w:val="00EA64DC"/>
    <w:rsid w:val="00EA65AD"/>
    <w:rsid w:val="00EA67BE"/>
    <w:rsid w:val="00EA7FCF"/>
    <w:rsid w:val="00EB09DD"/>
    <w:rsid w:val="00EB0CA3"/>
    <w:rsid w:val="00EB104F"/>
    <w:rsid w:val="00EB1B27"/>
    <w:rsid w:val="00EB1DA8"/>
    <w:rsid w:val="00EB3F8B"/>
    <w:rsid w:val="00EB4CFF"/>
    <w:rsid w:val="00EB5476"/>
    <w:rsid w:val="00EB620D"/>
    <w:rsid w:val="00EB70B0"/>
    <w:rsid w:val="00EB7633"/>
    <w:rsid w:val="00EB7736"/>
    <w:rsid w:val="00EB7D0C"/>
    <w:rsid w:val="00EC2776"/>
    <w:rsid w:val="00EC29B9"/>
    <w:rsid w:val="00EC2E2D"/>
    <w:rsid w:val="00EC462B"/>
    <w:rsid w:val="00EC4723"/>
    <w:rsid w:val="00EC56E0"/>
    <w:rsid w:val="00EC5920"/>
    <w:rsid w:val="00EC59B4"/>
    <w:rsid w:val="00EC5AF4"/>
    <w:rsid w:val="00EC6057"/>
    <w:rsid w:val="00EC6847"/>
    <w:rsid w:val="00EC6BD7"/>
    <w:rsid w:val="00EC735C"/>
    <w:rsid w:val="00EC7DB6"/>
    <w:rsid w:val="00ED162F"/>
    <w:rsid w:val="00ED2E52"/>
    <w:rsid w:val="00ED3024"/>
    <w:rsid w:val="00ED5FE4"/>
    <w:rsid w:val="00ED71C5"/>
    <w:rsid w:val="00EE16FA"/>
    <w:rsid w:val="00EE25BD"/>
    <w:rsid w:val="00EE2F9D"/>
    <w:rsid w:val="00EE31C3"/>
    <w:rsid w:val="00EE35FA"/>
    <w:rsid w:val="00EE3C42"/>
    <w:rsid w:val="00EE3D4F"/>
    <w:rsid w:val="00EE3F58"/>
    <w:rsid w:val="00EE534D"/>
    <w:rsid w:val="00EE54B9"/>
    <w:rsid w:val="00EE5560"/>
    <w:rsid w:val="00EE6F1E"/>
    <w:rsid w:val="00EF0348"/>
    <w:rsid w:val="00EF06B6"/>
    <w:rsid w:val="00EF1350"/>
    <w:rsid w:val="00EF1790"/>
    <w:rsid w:val="00EF1D8A"/>
    <w:rsid w:val="00EF1F9C"/>
    <w:rsid w:val="00EF4366"/>
    <w:rsid w:val="00EF4CD6"/>
    <w:rsid w:val="00EF55A0"/>
    <w:rsid w:val="00EF5DB8"/>
    <w:rsid w:val="00EF63D1"/>
    <w:rsid w:val="00EF64C3"/>
    <w:rsid w:val="00EF6513"/>
    <w:rsid w:val="00EF6683"/>
    <w:rsid w:val="00EF7002"/>
    <w:rsid w:val="00EF769B"/>
    <w:rsid w:val="00EF7E84"/>
    <w:rsid w:val="00F027BA"/>
    <w:rsid w:val="00F03E79"/>
    <w:rsid w:val="00F04BA3"/>
    <w:rsid w:val="00F05E3F"/>
    <w:rsid w:val="00F0628D"/>
    <w:rsid w:val="00F0631F"/>
    <w:rsid w:val="00F06651"/>
    <w:rsid w:val="00F06714"/>
    <w:rsid w:val="00F07D02"/>
    <w:rsid w:val="00F07DE6"/>
    <w:rsid w:val="00F07EC1"/>
    <w:rsid w:val="00F1056C"/>
    <w:rsid w:val="00F10642"/>
    <w:rsid w:val="00F107F1"/>
    <w:rsid w:val="00F10FC1"/>
    <w:rsid w:val="00F112FD"/>
    <w:rsid w:val="00F133A1"/>
    <w:rsid w:val="00F13ECD"/>
    <w:rsid w:val="00F155CE"/>
    <w:rsid w:val="00F16BF2"/>
    <w:rsid w:val="00F17EAE"/>
    <w:rsid w:val="00F17ED8"/>
    <w:rsid w:val="00F20F6E"/>
    <w:rsid w:val="00F218D4"/>
    <w:rsid w:val="00F21F31"/>
    <w:rsid w:val="00F2250A"/>
    <w:rsid w:val="00F24788"/>
    <w:rsid w:val="00F2640F"/>
    <w:rsid w:val="00F27C34"/>
    <w:rsid w:val="00F27E46"/>
    <w:rsid w:val="00F301C2"/>
    <w:rsid w:val="00F302E1"/>
    <w:rsid w:val="00F31B22"/>
    <w:rsid w:val="00F31B49"/>
    <w:rsid w:val="00F32F56"/>
    <w:rsid w:val="00F33D4F"/>
    <w:rsid w:val="00F34CD6"/>
    <w:rsid w:val="00F35270"/>
    <w:rsid w:val="00F35873"/>
    <w:rsid w:val="00F35920"/>
    <w:rsid w:val="00F366A5"/>
    <w:rsid w:val="00F36C5F"/>
    <w:rsid w:val="00F37259"/>
    <w:rsid w:val="00F405A4"/>
    <w:rsid w:val="00F40A7A"/>
    <w:rsid w:val="00F41F05"/>
    <w:rsid w:val="00F42B12"/>
    <w:rsid w:val="00F42FE0"/>
    <w:rsid w:val="00F433BD"/>
    <w:rsid w:val="00F44EC5"/>
    <w:rsid w:val="00F453D1"/>
    <w:rsid w:val="00F45404"/>
    <w:rsid w:val="00F45D43"/>
    <w:rsid w:val="00F46FD4"/>
    <w:rsid w:val="00F47498"/>
    <w:rsid w:val="00F47730"/>
    <w:rsid w:val="00F512B2"/>
    <w:rsid w:val="00F5283D"/>
    <w:rsid w:val="00F52ABA"/>
    <w:rsid w:val="00F52BC7"/>
    <w:rsid w:val="00F52FC2"/>
    <w:rsid w:val="00F53BF4"/>
    <w:rsid w:val="00F54266"/>
    <w:rsid w:val="00F54FFA"/>
    <w:rsid w:val="00F55043"/>
    <w:rsid w:val="00F567D4"/>
    <w:rsid w:val="00F56DCF"/>
    <w:rsid w:val="00F57034"/>
    <w:rsid w:val="00F60533"/>
    <w:rsid w:val="00F60998"/>
    <w:rsid w:val="00F60BE9"/>
    <w:rsid w:val="00F619E6"/>
    <w:rsid w:val="00F61FD8"/>
    <w:rsid w:val="00F62DBF"/>
    <w:rsid w:val="00F63B38"/>
    <w:rsid w:val="00F63E26"/>
    <w:rsid w:val="00F641FC"/>
    <w:rsid w:val="00F647F7"/>
    <w:rsid w:val="00F6583C"/>
    <w:rsid w:val="00F6589A"/>
    <w:rsid w:val="00F660DA"/>
    <w:rsid w:val="00F6783E"/>
    <w:rsid w:val="00F70DBE"/>
    <w:rsid w:val="00F71124"/>
    <w:rsid w:val="00F71888"/>
    <w:rsid w:val="00F719CD"/>
    <w:rsid w:val="00F71BB8"/>
    <w:rsid w:val="00F71DF0"/>
    <w:rsid w:val="00F72584"/>
    <w:rsid w:val="00F7290D"/>
    <w:rsid w:val="00F72BCB"/>
    <w:rsid w:val="00F7302F"/>
    <w:rsid w:val="00F732EC"/>
    <w:rsid w:val="00F7339B"/>
    <w:rsid w:val="00F73D08"/>
    <w:rsid w:val="00F7586B"/>
    <w:rsid w:val="00F75F2F"/>
    <w:rsid w:val="00F76445"/>
    <w:rsid w:val="00F764D2"/>
    <w:rsid w:val="00F76ECC"/>
    <w:rsid w:val="00F80399"/>
    <w:rsid w:val="00F812C8"/>
    <w:rsid w:val="00F8132D"/>
    <w:rsid w:val="00F8151A"/>
    <w:rsid w:val="00F818AE"/>
    <w:rsid w:val="00F81B40"/>
    <w:rsid w:val="00F820C4"/>
    <w:rsid w:val="00F83829"/>
    <w:rsid w:val="00F84069"/>
    <w:rsid w:val="00F843D7"/>
    <w:rsid w:val="00F84AD6"/>
    <w:rsid w:val="00F84F40"/>
    <w:rsid w:val="00F85536"/>
    <w:rsid w:val="00F85599"/>
    <w:rsid w:val="00F862B2"/>
    <w:rsid w:val="00F8657A"/>
    <w:rsid w:val="00F8679A"/>
    <w:rsid w:val="00F87117"/>
    <w:rsid w:val="00F8736C"/>
    <w:rsid w:val="00F9030E"/>
    <w:rsid w:val="00F90834"/>
    <w:rsid w:val="00F90ADB"/>
    <w:rsid w:val="00F90E78"/>
    <w:rsid w:val="00F91209"/>
    <w:rsid w:val="00F9184A"/>
    <w:rsid w:val="00F9221F"/>
    <w:rsid w:val="00F931C7"/>
    <w:rsid w:val="00F93559"/>
    <w:rsid w:val="00F93D72"/>
    <w:rsid w:val="00F93E65"/>
    <w:rsid w:val="00F94070"/>
    <w:rsid w:val="00F94402"/>
    <w:rsid w:val="00F950B5"/>
    <w:rsid w:val="00F9513F"/>
    <w:rsid w:val="00F95E5F"/>
    <w:rsid w:val="00F97908"/>
    <w:rsid w:val="00F97B43"/>
    <w:rsid w:val="00FA07F8"/>
    <w:rsid w:val="00FA105C"/>
    <w:rsid w:val="00FA1475"/>
    <w:rsid w:val="00FA148A"/>
    <w:rsid w:val="00FA2079"/>
    <w:rsid w:val="00FA26C6"/>
    <w:rsid w:val="00FA27C8"/>
    <w:rsid w:val="00FA3B76"/>
    <w:rsid w:val="00FA4D66"/>
    <w:rsid w:val="00FA5A4E"/>
    <w:rsid w:val="00FA713D"/>
    <w:rsid w:val="00FA7366"/>
    <w:rsid w:val="00FB0082"/>
    <w:rsid w:val="00FB0243"/>
    <w:rsid w:val="00FB1527"/>
    <w:rsid w:val="00FB2537"/>
    <w:rsid w:val="00FB2CC1"/>
    <w:rsid w:val="00FB337A"/>
    <w:rsid w:val="00FB33DC"/>
    <w:rsid w:val="00FB35C8"/>
    <w:rsid w:val="00FB4338"/>
    <w:rsid w:val="00FB4415"/>
    <w:rsid w:val="00FB477E"/>
    <w:rsid w:val="00FB4C9C"/>
    <w:rsid w:val="00FB4CC9"/>
    <w:rsid w:val="00FB5865"/>
    <w:rsid w:val="00FB5971"/>
    <w:rsid w:val="00FB6165"/>
    <w:rsid w:val="00FB7597"/>
    <w:rsid w:val="00FB7CB4"/>
    <w:rsid w:val="00FC0150"/>
    <w:rsid w:val="00FC03AB"/>
    <w:rsid w:val="00FC1E99"/>
    <w:rsid w:val="00FC4729"/>
    <w:rsid w:val="00FC4A8C"/>
    <w:rsid w:val="00FC53DB"/>
    <w:rsid w:val="00FC5FC2"/>
    <w:rsid w:val="00FC6177"/>
    <w:rsid w:val="00FC63D1"/>
    <w:rsid w:val="00FC7528"/>
    <w:rsid w:val="00FD0572"/>
    <w:rsid w:val="00FD1A97"/>
    <w:rsid w:val="00FD2D7B"/>
    <w:rsid w:val="00FD37F6"/>
    <w:rsid w:val="00FD3C5A"/>
    <w:rsid w:val="00FD4589"/>
    <w:rsid w:val="00FD473E"/>
    <w:rsid w:val="00FD4E50"/>
    <w:rsid w:val="00FD5BAD"/>
    <w:rsid w:val="00FD7DF9"/>
    <w:rsid w:val="00FE0B51"/>
    <w:rsid w:val="00FE0B78"/>
    <w:rsid w:val="00FE0ED4"/>
    <w:rsid w:val="00FE1EAB"/>
    <w:rsid w:val="00FE2118"/>
    <w:rsid w:val="00FE2401"/>
    <w:rsid w:val="00FE3465"/>
    <w:rsid w:val="00FE5976"/>
    <w:rsid w:val="00FE67CF"/>
    <w:rsid w:val="00FE6D20"/>
    <w:rsid w:val="00FE6FB9"/>
    <w:rsid w:val="00FE7549"/>
    <w:rsid w:val="00FE7A83"/>
    <w:rsid w:val="00FE7B77"/>
    <w:rsid w:val="00FE7BCC"/>
    <w:rsid w:val="00FF126D"/>
    <w:rsid w:val="00FF2310"/>
    <w:rsid w:val="00FF2E73"/>
    <w:rsid w:val="00FF430E"/>
    <w:rsid w:val="00FF4AE2"/>
    <w:rsid w:val="00FF4C1F"/>
    <w:rsid w:val="00FF50A8"/>
    <w:rsid w:val="00FF571E"/>
    <w:rsid w:val="00FF6BD1"/>
    <w:rsid w:val="00FF6CC0"/>
    <w:rsid w:val="00FF7512"/>
    <w:rsid w:val="00FF7563"/>
    <w:rsid w:val="00FF7F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815BFE"/>
  <w15:docId w15:val="{BB0A881E-FBFB-43D3-9189-A512BAE797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
    <w:basedOn w:val="a"/>
    <w:next w:val="a"/>
    <w:link w:val="1Char"/>
    <w:qFormat/>
    <w:rsid w:val="00AD757F"/>
    <w:pPr>
      <w:keepNext/>
      <w:numPr>
        <w:numId w:val="3"/>
      </w:numPr>
      <w:spacing w:before="120"/>
      <w:outlineLvl w:val="0"/>
    </w:pPr>
    <w:rPr>
      <w:b/>
      <w:bCs/>
      <w:sz w:val="28"/>
      <w:szCs w:val="28"/>
    </w:rPr>
  </w:style>
  <w:style w:type="paragraph" w:styleId="2">
    <w:name w:val="heading 2"/>
    <w:aliases w:val="H2,h2,DO NOT USE_h2,h21,2,Header 2,Header2,22,heading2,2nd level,UNDERRUBRIK 1-2,H21,H22,H23,H24,H25,R2,E2,†berschrift 2,õberschrift 2"/>
    <w:basedOn w:val="a"/>
    <w:next w:val="a"/>
    <w:qFormat/>
    <w:rsid w:val="00AD757F"/>
    <w:pPr>
      <w:keepNext/>
      <w:numPr>
        <w:ilvl w:val="1"/>
        <w:numId w:val="3"/>
      </w:numPr>
      <w:tabs>
        <w:tab w:val="clear" w:pos="576"/>
      </w:tabs>
      <w:spacing w:before="120"/>
      <w:outlineLvl w:val="1"/>
    </w:pPr>
    <w:rPr>
      <w:b/>
      <w:bCs/>
      <w:sz w:val="24"/>
    </w:rPr>
  </w:style>
  <w:style w:type="paragraph" w:styleId="3">
    <w:name w:val="heading 3"/>
    <w:aliases w:val="H3,h3"/>
    <w:basedOn w:val="a"/>
    <w:next w:val="a"/>
    <w:qFormat/>
    <w:rsid w:val="00AD757F"/>
    <w:pPr>
      <w:keepNext/>
      <w:numPr>
        <w:ilvl w:val="2"/>
        <w:numId w:val="3"/>
      </w:numPr>
      <w:tabs>
        <w:tab w:val="clear" w:pos="720"/>
      </w:tabs>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D757F"/>
    <w:pPr>
      <w:keepNext/>
      <w:numPr>
        <w:ilvl w:val="3"/>
        <w:numId w:val="3"/>
      </w:numPr>
      <w:tabs>
        <w:tab w:val="clear" w:pos="864"/>
      </w:tabs>
      <w:spacing w:before="120"/>
      <w:ind w:left="720" w:hanging="720"/>
      <w:outlineLvl w:val="3"/>
    </w:pPr>
    <w:rPr>
      <w:b/>
      <w:bCs/>
      <w:szCs w:val="28"/>
    </w:rPr>
  </w:style>
  <w:style w:type="paragraph" w:styleId="5">
    <w:name w:val="heading 5"/>
    <w:aliases w:val="h5,Heading5"/>
    <w:basedOn w:val="a"/>
    <w:next w:val="a"/>
    <w:qFormat/>
    <w:rsid w:val="00AD757F"/>
    <w:pPr>
      <w:keepNext/>
      <w:numPr>
        <w:ilvl w:val="4"/>
        <w:numId w:val="3"/>
      </w:numPr>
      <w:tabs>
        <w:tab w:val="clear" w:pos="1008"/>
      </w:tabs>
      <w:spacing w:before="120"/>
      <w:ind w:left="720" w:hanging="720"/>
      <w:outlineLvl w:val="4"/>
    </w:pPr>
    <w:rPr>
      <w:b/>
      <w:bCs/>
      <w:i/>
      <w:iCs/>
      <w:szCs w:val="26"/>
    </w:rPr>
  </w:style>
  <w:style w:type="paragraph" w:styleId="6">
    <w:name w:val="heading 6"/>
    <w:aliases w:val="h6"/>
    <w:basedOn w:val="a"/>
    <w:next w:val="a"/>
    <w:qFormat/>
    <w:rsid w:val="00AD757F"/>
    <w:pPr>
      <w:numPr>
        <w:ilvl w:val="5"/>
        <w:numId w:val="3"/>
      </w:numPr>
      <w:spacing w:before="240" w:after="60"/>
      <w:outlineLvl w:val="5"/>
    </w:pPr>
    <w:rPr>
      <w:b/>
      <w:bCs/>
    </w:rPr>
  </w:style>
  <w:style w:type="paragraph" w:styleId="7">
    <w:name w:val="heading 7"/>
    <w:basedOn w:val="a"/>
    <w:next w:val="a"/>
    <w:qFormat/>
    <w:rsid w:val="00AD757F"/>
    <w:pPr>
      <w:numPr>
        <w:ilvl w:val="6"/>
        <w:numId w:val="3"/>
      </w:numPr>
      <w:spacing w:before="240" w:after="60"/>
      <w:outlineLvl w:val="6"/>
    </w:pPr>
    <w:rPr>
      <w:sz w:val="24"/>
      <w:szCs w:val="24"/>
    </w:rPr>
  </w:style>
  <w:style w:type="paragraph" w:styleId="8">
    <w:name w:val="heading 8"/>
    <w:basedOn w:val="a"/>
    <w:next w:val="a"/>
    <w:qFormat/>
    <w:rsid w:val="00AD757F"/>
    <w:pPr>
      <w:numPr>
        <w:ilvl w:val="7"/>
        <w:numId w:val="3"/>
      </w:numPr>
      <w:spacing w:before="240" w:after="60"/>
      <w:outlineLvl w:val="7"/>
    </w:pPr>
    <w:rPr>
      <w:i/>
      <w:iCs/>
      <w:sz w:val="24"/>
      <w:szCs w:val="24"/>
    </w:rPr>
  </w:style>
  <w:style w:type="paragraph" w:styleId="9">
    <w:name w:val="heading 9"/>
    <w:aliases w:val="Figure Heading,FH"/>
    <w:basedOn w:val="a"/>
    <w:next w:val="a"/>
    <w:qFormat/>
    <w:rsid w:val="00AD757F"/>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AD757F"/>
    <w:rPr>
      <w:sz w:val="20"/>
      <w:szCs w:val="20"/>
    </w:rPr>
  </w:style>
  <w:style w:type="character" w:customStyle="1" w:styleId="Char">
    <w:name w:val="正文文本 Char"/>
    <w:basedOn w:val="a0"/>
    <w:link w:val="a3"/>
    <w:rsid w:val="00CF195E"/>
  </w:style>
  <w:style w:type="character" w:styleId="a4">
    <w:name w:val="Hyperlink"/>
    <w:basedOn w:val="a0"/>
    <w:rsid w:val="00AD757F"/>
    <w:rPr>
      <w:color w:val="0000FF"/>
      <w:u w:val="single"/>
    </w:rPr>
  </w:style>
  <w:style w:type="paragraph" w:styleId="a5">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Char0"/>
    <w:qFormat/>
    <w:rsid w:val="00AD757F"/>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0"/>
    <w:link w:val="a5"/>
    <w:rsid w:val="00C411AF"/>
    <w:rPr>
      <w:b/>
      <w:bCs/>
    </w:rPr>
  </w:style>
  <w:style w:type="paragraph" w:styleId="a6">
    <w:name w:val="List Bullet"/>
    <w:basedOn w:val="a7"/>
    <w:rsid w:val="00AD757F"/>
    <w:pPr>
      <w:autoSpaceDE/>
      <w:autoSpaceDN/>
      <w:adjustRightInd/>
      <w:spacing w:after="180"/>
      <w:ind w:left="568" w:hanging="284"/>
      <w:jc w:val="left"/>
    </w:pPr>
    <w:rPr>
      <w:sz w:val="20"/>
      <w:szCs w:val="20"/>
      <w:lang w:val="en-GB"/>
    </w:rPr>
  </w:style>
  <w:style w:type="paragraph" w:styleId="a7">
    <w:name w:val="List"/>
    <w:basedOn w:val="a"/>
    <w:rsid w:val="00AD757F"/>
    <w:pPr>
      <w:ind w:left="360" w:hanging="360"/>
    </w:pPr>
  </w:style>
  <w:style w:type="paragraph" w:styleId="20">
    <w:name w:val="Body Text 2"/>
    <w:basedOn w:val="a"/>
    <w:rsid w:val="00AD757F"/>
    <w:pPr>
      <w:spacing w:after="0"/>
      <w:jc w:val="left"/>
    </w:pPr>
    <w:rPr>
      <w:szCs w:val="20"/>
    </w:rPr>
  </w:style>
  <w:style w:type="paragraph" w:styleId="a8">
    <w:name w:val="Balloon Text"/>
    <w:basedOn w:val="a"/>
    <w:semiHidden/>
    <w:rsid w:val="00AD757F"/>
    <w:rPr>
      <w:rFonts w:ascii="Tahoma" w:hAnsi="Tahoma" w:cs="Tahoma"/>
      <w:sz w:val="16"/>
      <w:szCs w:val="16"/>
    </w:rPr>
  </w:style>
  <w:style w:type="paragraph" w:customStyle="1" w:styleId="References">
    <w:name w:val="References"/>
    <w:basedOn w:val="a"/>
    <w:rsid w:val="00CF195E"/>
    <w:pPr>
      <w:numPr>
        <w:numId w:val="2"/>
      </w:numPr>
      <w:adjustRightInd/>
      <w:spacing w:after="60"/>
    </w:pPr>
    <w:rPr>
      <w:sz w:val="20"/>
      <w:szCs w:val="16"/>
    </w:rPr>
  </w:style>
  <w:style w:type="character" w:styleId="a9">
    <w:name w:val="FollowedHyperlink"/>
    <w:basedOn w:val="a0"/>
    <w:rsid w:val="00AD757F"/>
    <w:rPr>
      <w:color w:val="800080"/>
      <w:u w:val="single"/>
    </w:rPr>
  </w:style>
  <w:style w:type="paragraph" w:styleId="aa">
    <w:name w:val="footnote text"/>
    <w:basedOn w:val="a"/>
    <w:semiHidden/>
    <w:rsid w:val="00AD757F"/>
    <w:rPr>
      <w:sz w:val="20"/>
      <w:szCs w:val="20"/>
    </w:rPr>
  </w:style>
  <w:style w:type="character" w:styleId="ab">
    <w:name w:val="footnote reference"/>
    <w:basedOn w:val="a0"/>
    <w:semiHidden/>
    <w:rsid w:val="00AD757F"/>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List Paragraph"/>
    <w:aliases w:val="- Bullets,목록 단락,リスト段落,?? ??,?????,????,Lista1"/>
    <w:basedOn w:val="a"/>
    <w:link w:val="Char3"/>
    <w:uiPriority w:val="34"/>
    <w:qFormat/>
    <w:rsid w:val="00B557C0"/>
    <w:pPr>
      <w:ind w:left="720"/>
      <w:contextualSpacing/>
    </w:pPr>
  </w:style>
  <w:style w:type="character" w:styleId="af0">
    <w:name w:val="annotation reference"/>
    <w:basedOn w:val="a0"/>
    <w:uiPriority w:val="99"/>
    <w:unhideWhenUsed/>
    <w:qFormat/>
    <w:rsid w:val="00A27D48"/>
    <w:rPr>
      <w:sz w:val="16"/>
      <w:szCs w:val="16"/>
    </w:rPr>
  </w:style>
  <w:style w:type="paragraph" w:styleId="af1">
    <w:name w:val="annotation text"/>
    <w:basedOn w:val="a"/>
    <w:link w:val="Char4"/>
    <w:uiPriority w:val="99"/>
    <w:unhideWhenUsed/>
    <w:qFormat/>
    <w:rsid w:val="00A27D48"/>
    <w:rPr>
      <w:sz w:val="20"/>
      <w:szCs w:val="20"/>
    </w:rPr>
  </w:style>
  <w:style w:type="character" w:customStyle="1" w:styleId="Char4">
    <w:name w:val="批注文字 Char"/>
    <w:basedOn w:val="a0"/>
    <w:link w:val="af1"/>
    <w:uiPriority w:val="99"/>
    <w:qFormat/>
    <w:rsid w:val="00A27D48"/>
  </w:style>
  <w:style w:type="paragraph" w:styleId="af2">
    <w:name w:val="annotation subject"/>
    <w:basedOn w:val="af1"/>
    <w:next w:val="af1"/>
    <w:link w:val="Char5"/>
    <w:semiHidden/>
    <w:unhideWhenUsed/>
    <w:rsid w:val="00A27D48"/>
    <w:rPr>
      <w:b/>
      <w:bCs/>
    </w:rPr>
  </w:style>
  <w:style w:type="character" w:customStyle="1" w:styleId="Char5">
    <w:name w:val="批注主题 Char"/>
    <w:basedOn w:val="Char4"/>
    <w:link w:val="af2"/>
    <w:semiHidden/>
    <w:rsid w:val="00A27D48"/>
    <w:rPr>
      <w:b/>
      <w:bCs/>
    </w:rPr>
  </w:style>
  <w:style w:type="paragraph" w:customStyle="1" w:styleId="TAH">
    <w:name w:val="TAH"/>
    <w:basedOn w:val="TAC"/>
    <w:link w:val="TAHCar"/>
    <w:qFormat/>
    <w:rsid w:val="00D13A4F"/>
    <w:rPr>
      <w:b/>
    </w:rPr>
  </w:style>
  <w:style w:type="paragraph" w:customStyle="1" w:styleId="TAC">
    <w:name w:val="TAC"/>
    <w:basedOn w:val="a"/>
    <w:link w:val="TACChar"/>
    <w:qFormat/>
    <w:rsid w:val="00D13A4F"/>
    <w:pPr>
      <w:keepNext/>
      <w:keepLines/>
      <w:autoSpaceDE/>
      <w:autoSpaceDN/>
      <w:adjustRightInd/>
      <w:snapToGrid/>
      <w:spacing w:after="0"/>
      <w:jc w:val="center"/>
    </w:pPr>
    <w:rPr>
      <w:rFonts w:ascii="Arial" w:eastAsia="Times New Roman" w:hAnsi="Arial"/>
      <w:sz w:val="18"/>
      <w:szCs w:val="20"/>
      <w:lang w:val="en-GB"/>
    </w:rPr>
  </w:style>
  <w:style w:type="character" w:customStyle="1" w:styleId="TACChar">
    <w:name w:val="TAC Char"/>
    <w:link w:val="TAC"/>
    <w:qFormat/>
    <w:locked/>
    <w:rsid w:val="00D13A4F"/>
    <w:rPr>
      <w:rFonts w:ascii="Arial" w:eastAsia="Times New Roman" w:hAnsi="Arial"/>
      <w:sz w:val="18"/>
      <w:lang w:val="en-GB"/>
    </w:rPr>
  </w:style>
  <w:style w:type="character" w:customStyle="1" w:styleId="TAHCar">
    <w:name w:val="TAH Car"/>
    <w:link w:val="TAH"/>
    <w:qFormat/>
    <w:rsid w:val="00D13A4F"/>
    <w:rPr>
      <w:rFonts w:ascii="Arial" w:eastAsia="Times New Roman" w:hAnsi="Arial"/>
      <w:b/>
      <w:sz w:val="18"/>
      <w:lang w:val="en-GB"/>
    </w:rPr>
  </w:style>
  <w:style w:type="paragraph" w:customStyle="1" w:styleId="TH">
    <w:name w:val="TH"/>
    <w:basedOn w:val="a"/>
    <w:link w:val="THChar"/>
    <w:qFormat/>
    <w:rsid w:val="00D13A4F"/>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D13A4F"/>
    <w:rPr>
      <w:rFonts w:ascii="Arial" w:eastAsia="Times New Roman" w:hAnsi="Arial"/>
      <w:b/>
      <w:lang w:val="en-GB"/>
    </w:rPr>
  </w:style>
  <w:style w:type="paragraph" w:customStyle="1" w:styleId="TAR">
    <w:name w:val="TAR"/>
    <w:basedOn w:val="a"/>
    <w:rsid w:val="00D13A4F"/>
    <w:pPr>
      <w:keepNext/>
      <w:keepLines/>
      <w:autoSpaceDE/>
      <w:autoSpaceDN/>
      <w:adjustRightInd/>
      <w:snapToGrid/>
      <w:spacing w:after="0"/>
      <w:jc w:val="right"/>
    </w:pPr>
    <w:rPr>
      <w:rFonts w:ascii="Arial" w:eastAsia="Times New Roman" w:hAnsi="Arial"/>
      <w:sz w:val="18"/>
      <w:szCs w:val="20"/>
      <w:lang w:val="en-GB"/>
    </w:rPr>
  </w:style>
  <w:style w:type="paragraph" w:customStyle="1" w:styleId="EQ">
    <w:name w:val="EQ"/>
    <w:basedOn w:val="a"/>
    <w:next w:val="a"/>
    <w:qFormat/>
    <w:rsid w:val="00E249A1"/>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B1">
    <w:name w:val="B1"/>
    <w:basedOn w:val="a7"/>
    <w:link w:val="B10"/>
    <w:qFormat/>
    <w:rsid w:val="00E249A1"/>
    <w:pPr>
      <w:autoSpaceDE/>
      <w:autoSpaceDN/>
      <w:adjustRightInd/>
      <w:snapToGrid/>
      <w:spacing w:after="180"/>
      <w:ind w:left="568" w:hanging="284"/>
      <w:jc w:val="left"/>
    </w:pPr>
    <w:rPr>
      <w:rFonts w:eastAsia="Times New Roman"/>
      <w:sz w:val="20"/>
      <w:szCs w:val="20"/>
      <w:lang w:val="en-GB"/>
    </w:rPr>
  </w:style>
  <w:style w:type="character" w:customStyle="1" w:styleId="B10">
    <w:name w:val="B1 (文字)"/>
    <w:link w:val="B1"/>
    <w:qFormat/>
    <w:locked/>
    <w:rsid w:val="00E249A1"/>
    <w:rPr>
      <w:rFonts w:eastAsia="Times New Roman"/>
      <w:lang w:val="en-GB"/>
    </w:rPr>
  </w:style>
  <w:style w:type="paragraph" w:customStyle="1" w:styleId="B2">
    <w:name w:val="B2"/>
    <w:basedOn w:val="21"/>
    <w:link w:val="B2Char"/>
    <w:uiPriority w:val="99"/>
    <w:qFormat/>
    <w:rsid w:val="00E249A1"/>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2Char">
    <w:name w:val="B2 Char"/>
    <w:link w:val="B2"/>
    <w:uiPriority w:val="99"/>
    <w:rsid w:val="00E249A1"/>
    <w:rPr>
      <w:rFonts w:eastAsia="Times New Roman"/>
      <w:lang w:val="en-GB"/>
    </w:rPr>
  </w:style>
  <w:style w:type="paragraph" w:styleId="21">
    <w:name w:val="List 2"/>
    <w:basedOn w:val="a"/>
    <w:semiHidden/>
    <w:unhideWhenUsed/>
    <w:rsid w:val="00E249A1"/>
    <w:pPr>
      <w:ind w:left="566" w:hanging="283"/>
      <w:contextualSpacing/>
    </w:pPr>
  </w:style>
  <w:style w:type="character" w:styleId="af3">
    <w:name w:val="Placeholder Text"/>
    <w:basedOn w:val="a0"/>
    <w:uiPriority w:val="99"/>
    <w:semiHidden/>
    <w:rsid w:val="00DF26B1"/>
    <w:rPr>
      <w:color w:val="808080"/>
    </w:rPr>
  </w:style>
  <w:style w:type="character" w:customStyle="1" w:styleId="B1Zchn">
    <w:name w:val="B1 Zchn"/>
    <w:rsid w:val="00094ACF"/>
    <w:rPr>
      <w:lang w:eastAsia="en-US"/>
    </w:rPr>
  </w:style>
  <w:style w:type="paragraph" w:styleId="af4">
    <w:name w:val="Revision"/>
    <w:hidden/>
    <w:uiPriority w:val="99"/>
    <w:semiHidden/>
    <w:rsid w:val="00512F0D"/>
    <w:rPr>
      <w:sz w:val="22"/>
      <w:szCs w:val="22"/>
    </w:rPr>
  </w:style>
  <w:style w:type="character" w:customStyle="1" w:styleId="colour">
    <w:name w:val="colour"/>
    <w:basedOn w:val="a0"/>
    <w:rsid w:val="009418E3"/>
  </w:style>
  <w:style w:type="paragraph" w:customStyle="1" w:styleId="BodyText0001">
    <w:name w:val="Body Text 0001"/>
    <w:basedOn w:val="a"/>
    <w:qFormat/>
    <w:rsid w:val="003E1ABD"/>
    <w:pPr>
      <w:numPr>
        <w:numId w:val="36"/>
      </w:numPr>
      <w:tabs>
        <w:tab w:val="left" w:pos="1152"/>
      </w:tabs>
      <w:autoSpaceDE/>
      <w:autoSpaceDN/>
      <w:adjustRightInd/>
      <w:snapToGrid/>
      <w:spacing w:line="360" w:lineRule="auto"/>
      <w:jc w:val="left"/>
    </w:pPr>
    <w:rPr>
      <w:rFonts w:ascii="Georgia" w:hAnsi="Georgia"/>
      <w:snapToGrid w:val="0"/>
      <w:lang w:eastAsia="zh-CN"/>
    </w:rPr>
  </w:style>
  <w:style w:type="character" w:customStyle="1" w:styleId="Char3">
    <w:name w:val="列出段落 Char"/>
    <w:aliases w:val="- Bullets Char,목록 단락 Char,リスト段落 Char,?? ?? Char,????? Char,???? Char,Lista1 Char"/>
    <w:link w:val="af"/>
    <w:uiPriority w:val="34"/>
    <w:qFormat/>
    <w:rsid w:val="003E1ABD"/>
    <w:rPr>
      <w:sz w:val="22"/>
      <w:szCs w:val="22"/>
    </w:rPr>
  </w:style>
  <w:style w:type="character" w:customStyle="1" w:styleId="1Char">
    <w:name w:val="标题 1 Char"/>
    <w:aliases w:val="h1 Char,h11 Char,h12 Char,h13 Char,h14 Char,h15 Char,h16 Char,h17 Char,h111 Char,h121 Char,h131 Char,h141 Char,h151 Char,h161 Char,h18 Char,h112 Char,h122 Char,h132 Char,h142 Char,h152 Char,h162 Char,h19 Char,h113 Char,h123 Char,h133 Char"/>
    <w:link w:val="1"/>
    <w:rsid w:val="003E1ABD"/>
    <w:rPr>
      <w:b/>
      <w:bCs/>
      <w:sz w:val="28"/>
      <w:szCs w:val="28"/>
    </w:rPr>
  </w:style>
  <w:style w:type="table" w:customStyle="1" w:styleId="31">
    <w:name w:val="无格式表格 31"/>
    <w:basedOn w:val="a1"/>
    <w:uiPriority w:val="43"/>
    <w:rsid w:val="00BE60D5"/>
    <w:rPr>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PL">
    <w:name w:val="PL"/>
    <w:link w:val="PLChar"/>
    <w:qFormat/>
    <w:rsid w:val="005E29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E291B"/>
    <w:rPr>
      <w:rFonts w:ascii="Courier New" w:eastAsia="Batang" w:hAnsi="Courier New"/>
      <w:noProof/>
      <w:sz w:val="16"/>
      <w:shd w:val="clear" w:color="auto" w:fill="E6E6E6"/>
      <w:lang w:val="en-GB" w:eastAsia="sv-SE"/>
    </w:rPr>
  </w:style>
  <w:style w:type="table" w:styleId="4-5">
    <w:name w:val="Grid Table 4 Accent 5"/>
    <w:basedOn w:val="a1"/>
    <w:uiPriority w:val="49"/>
    <w:rsid w:val="00E27FF3"/>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302390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37519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6.w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24C515-D409-4A40-AEB6-24B2F66E44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TotalTime>
  <Pages>5</Pages>
  <Words>1904</Words>
  <Characters>10192</Characters>
  <Application>Microsoft Office Word</Application>
  <DocSecurity>0</DocSecurity>
  <Lines>185</Lines>
  <Paragraphs>111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11985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songxinghua</cp:lastModifiedBy>
  <cp:revision>58</cp:revision>
  <cp:lastPrinted>2007-06-18T22:08:00Z</cp:lastPrinted>
  <dcterms:created xsi:type="dcterms:W3CDTF">2018-09-28T01:29:00Z</dcterms:created>
  <dcterms:modified xsi:type="dcterms:W3CDTF">2018-09-29T02:01:00Z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(3)CauY5hZCJw9tATVrPID5Wawx8CPoMK4/KKRrJThtMbT5GIsIyzWEel33ZgTh2eFvse/c5Htf
bMQw21gQ5/OYW0L35bwwYmtGIQfg0yawHABBqVul3dwHtBb66d8+tDSv/EjhRpMS7R0HzNh7
/Ful+o6+uQk4seFUjw0N8sIhkqoPdkt4CE2xjiYbAMonOx8mlQiyaAGjQ1jXPPNRNF20h6YR
inFxr3ygR0tBXraexG</vt:lpwstr>
  </property>
  <property fmtid="{D5CDD505-2E9C-101B-9397-08002B2CF9AE}" pid="13" name="_2015_ms_pID_725343_00">
    <vt:lpwstr>_2015_ms_pID_725343</vt:lpwstr>
  </property>
  <property fmtid="{D5CDD505-2E9C-101B-9397-08002B2CF9AE}" pid="14" name="_2015_ms_pID_7253431">
    <vt:lpwstr>3igPseyfRp4B26z3aF3JQ4cEICMaJ7u1Y0x59lPTGaAu4sOEcYjuRR
AN7X3NcC2nRu+niWIP780gS9pmrT5PiJxOO9Lxr0CN2LoPmNee7IvCWn940AFU8DBrvAt3lV
CE/TBq9+f+R6vPmOGhcOHGpCkXakl1JzkrImVs6Lm0MeBfpjcTaBibsAjV8eRO7LqcJSJcdg
TGZWWMrrTX8xVYsm7Vv6bMUtCzYXNA6fOY21</vt:lpwstr>
  </property>
  <property fmtid="{D5CDD505-2E9C-101B-9397-08002B2CF9AE}" pid="15" name="_2015_ms_pID_7253431_00">
    <vt:lpwstr>_2015_ms_pID_7253431</vt:lpwstr>
  </property>
  <property fmtid="{D5CDD505-2E9C-101B-9397-08002B2CF9AE}" pid="16" name="_2015_ms_pID_7253432">
    <vt:lpwstr>RrwlbwCXi9JRBq7gF3IfTz4UVRHc/ziQr+HB
rmQiVXd5mJNSs8Y30LvRlFdxrgPxtg==</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1538095364</vt:lpwstr>
  </property>
</Properties>
</file>