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FBD67" w14:textId="55791D43" w:rsidR="00F7039A" w:rsidRPr="00EE76A9" w:rsidRDefault="00F7039A" w:rsidP="00F7039A">
      <w:pPr>
        <w:pStyle w:val="Kopfzeile"/>
        <w:tabs>
          <w:tab w:val="right" w:pos="9639"/>
        </w:tabs>
        <w:rPr>
          <w:bCs/>
          <w:i/>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160CFF">
        <w:rPr>
          <w:noProof w:val="0"/>
          <w:sz w:val="24"/>
          <w:lang w:val="en-GB"/>
        </w:rPr>
        <w:t>#</w:t>
      </w:r>
      <w:r w:rsidR="00AC0887">
        <w:rPr>
          <w:noProof w:val="0"/>
          <w:sz w:val="24"/>
          <w:lang w:val="en-GB"/>
        </w:rPr>
        <w:t>87</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CC69F0" w:rsidRPr="00CC69F0">
        <w:rPr>
          <w:bCs/>
          <w:noProof w:val="0"/>
          <w:sz w:val="24"/>
          <w:lang w:val="en-GB" w:eastAsia="ja-JP"/>
        </w:rPr>
        <w:t>1700647</w:t>
      </w:r>
    </w:p>
    <w:bookmarkEnd w:id="0"/>
    <w:bookmarkEnd w:id="1"/>
    <w:p w14:paraId="419216D2" w14:textId="77777777" w:rsidR="004E3394" w:rsidRPr="000200B3" w:rsidRDefault="00AC0887" w:rsidP="004E3394">
      <w:pPr>
        <w:pStyle w:val="Kopfzeile"/>
        <w:tabs>
          <w:tab w:val="right" w:pos="9639"/>
        </w:tabs>
        <w:rPr>
          <w:bCs/>
          <w:noProof w:val="0"/>
          <w:sz w:val="24"/>
          <w:lang w:val="en-GB"/>
        </w:rPr>
      </w:pPr>
      <w:r w:rsidRPr="000200B3">
        <w:rPr>
          <w:noProof w:val="0"/>
          <w:sz w:val="24"/>
          <w:lang w:val="en-GB"/>
        </w:rPr>
        <w:t>Spokane</w:t>
      </w:r>
      <w:r w:rsidR="00D22B4E" w:rsidRPr="000200B3">
        <w:rPr>
          <w:noProof w:val="0"/>
          <w:sz w:val="24"/>
          <w:lang w:val="en-GB"/>
        </w:rPr>
        <w:t xml:space="preserve">, USA, </w:t>
      </w:r>
      <w:r w:rsidRPr="000200B3">
        <w:rPr>
          <w:bCs/>
          <w:sz w:val="24"/>
          <w:lang w:val="en-GB" w:eastAsia="zh-CN"/>
        </w:rPr>
        <w:t>January 16-20</w:t>
      </w:r>
      <w:r w:rsidR="004E3394" w:rsidRPr="000200B3">
        <w:rPr>
          <w:bCs/>
          <w:sz w:val="24"/>
          <w:lang w:val="en-GB" w:eastAsia="zh-CN"/>
        </w:rPr>
        <w:t>, 201</w:t>
      </w:r>
      <w:r w:rsidRPr="000200B3">
        <w:rPr>
          <w:bCs/>
          <w:sz w:val="24"/>
          <w:lang w:val="en-GB" w:eastAsia="zh-CN"/>
        </w:rPr>
        <w:t>7</w:t>
      </w:r>
    </w:p>
    <w:p w14:paraId="1C82608A" w14:textId="77777777" w:rsidR="00787640" w:rsidRPr="000200B3" w:rsidRDefault="00787640" w:rsidP="00787640">
      <w:pPr>
        <w:pStyle w:val="Kopfzeile"/>
        <w:rPr>
          <w:bCs/>
          <w:noProof w:val="0"/>
          <w:sz w:val="24"/>
          <w:lang w:val="en-GB" w:eastAsia="ja-JP"/>
        </w:rPr>
      </w:pPr>
    </w:p>
    <w:p w14:paraId="50BE5756" w14:textId="77777777" w:rsidR="00787640" w:rsidRPr="000200B3" w:rsidRDefault="00787640" w:rsidP="00787640">
      <w:pPr>
        <w:pStyle w:val="CRCoverPage"/>
        <w:rPr>
          <w:rFonts w:cs="Arial"/>
          <w:b/>
          <w:bCs/>
          <w:sz w:val="24"/>
          <w:lang w:eastAsia="ja-JP"/>
        </w:rPr>
      </w:pPr>
      <w:r w:rsidRPr="000200B3">
        <w:rPr>
          <w:rFonts w:cs="Arial"/>
          <w:b/>
          <w:bCs/>
          <w:sz w:val="24"/>
        </w:rPr>
        <w:t>Agenda item:</w:t>
      </w:r>
      <w:r w:rsidRPr="000200B3">
        <w:rPr>
          <w:rFonts w:cs="Arial"/>
          <w:b/>
          <w:bCs/>
          <w:sz w:val="24"/>
        </w:rPr>
        <w:tab/>
      </w:r>
      <w:r w:rsidRPr="000200B3">
        <w:rPr>
          <w:rFonts w:cs="Arial"/>
          <w:b/>
          <w:bCs/>
          <w:sz w:val="24"/>
        </w:rPr>
        <w:tab/>
      </w:r>
      <w:r w:rsidR="004370F9" w:rsidRPr="000200B3">
        <w:rPr>
          <w:rFonts w:cs="Arial"/>
          <w:b/>
          <w:bCs/>
          <w:sz w:val="24"/>
        </w:rPr>
        <w:t>5.1.3.</w:t>
      </w:r>
      <w:r w:rsidR="00AC0887" w:rsidRPr="000200B3">
        <w:rPr>
          <w:rFonts w:cs="Arial"/>
          <w:b/>
          <w:bCs/>
          <w:sz w:val="24"/>
        </w:rPr>
        <w:t>3/</w:t>
      </w:r>
      <w:r w:rsidR="004370F9" w:rsidRPr="000200B3">
        <w:rPr>
          <w:rFonts w:cs="Arial"/>
          <w:b/>
          <w:bCs/>
          <w:sz w:val="24"/>
        </w:rPr>
        <w:t>4</w:t>
      </w:r>
    </w:p>
    <w:p w14:paraId="312969D7" w14:textId="77777777" w:rsidR="00787640" w:rsidRPr="0075302A" w:rsidRDefault="00787640" w:rsidP="00787640">
      <w:pPr>
        <w:tabs>
          <w:tab w:val="left" w:pos="1985"/>
        </w:tabs>
        <w:ind w:left="1985" w:hanging="1985"/>
        <w:rPr>
          <w:rFonts w:ascii="Arial" w:hAnsi="Arial" w:cs="Arial"/>
          <w:b/>
          <w:bCs/>
          <w:lang w:val="en-US"/>
        </w:rPr>
      </w:pPr>
      <w:r w:rsidRPr="0075302A">
        <w:rPr>
          <w:rFonts w:ascii="Arial" w:hAnsi="Arial" w:cs="Arial"/>
          <w:b/>
          <w:bCs/>
          <w:lang w:val="en-US"/>
        </w:rPr>
        <w:t>Source:</w:t>
      </w:r>
      <w:r w:rsidRPr="0075302A">
        <w:rPr>
          <w:rFonts w:ascii="Arial" w:hAnsi="Arial" w:cs="Arial"/>
          <w:b/>
          <w:bCs/>
          <w:lang w:val="en-US"/>
        </w:rPr>
        <w:tab/>
      </w:r>
      <w:proofErr w:type="spellStart"/>
      <w:r w:rsidR="00160CFF" w:rsidRPr="0075302A">
        <w:rPr>
          <w:rFonts w:ascii="Arial" w:hAnsi="Arial" w:cs="Arial"/>
          <w:b/>
          <w:bCs/>
          <w:lang w:val="en-US"/>
        </w:rPr>
        <w:t>Fraunhofer</w:t>
      </w:r>
      <w:proofErr w:type="spellEnd"/>
      <w:r w:rsidR="00160CFF" w:rsidRPr="0075302A">
        <w:rPr>
          <w:rFonts w:ascii="Arial" w:hAnsi="Arial" w:cs="Arial"/>
          <w:b/>
          <w:bCs/>
          <w:lang w:val="en-US"/>
        </w:rPr>
        <w:t xml:space="preserve"> HHI</w:t>
      </w:r>
      <w:r w:rsidR="00DD5FAA" w:rsidRPr="0075302A">
        <w:rPr>
          <w:rFonts w:ascii="Arial" w:hAnsi="Arial" w:cs="Arial"/>
          <w:b/>
          <w:bCs/>
          <w:lang w:val="en-US"/>
        </w:rPr>
        <w:t xml:space="preserve"> </w:t>
      </w:r>
    </w:p>
    <w:p w14:paraId="1CCE30A7" w14:textId="2F540AF3" w:rsidR="00787640" w:rsidRPr="0075302A" w:rsidRDefault="00787640" w:rsidP="00787640">
      <w:pPr>
        <w:ind w:left="1985" w:hanging="1985"/>
        <w:rPr>
          <w:rFonts w:ascii="Arial" w:hAnsi="Arial" w:cs="Arial"/>
          <w:b/>
          <w:bCs/>
          <w:lang w:val="en-US"/>
        </w:rPr>
      </w:pPr>
      <w:r w:rsidRPr="0075302A">
        <w:rPr>
          <w:rFonts w:ascii="Arial" w:hAnsi="Arial" w:cs="Arial"/>
          <w:b/>
          <w:bCs/>
          <w:lang w:val="en-US"/>
        </w:rPr>
        <w:t>Title:</w:t>
      </w:r>
      <w:r w:rsidRPr="0075302A">
        <w:rPr>
          <w:rFonts w:ascii="Arial" w:hAnsi="Arial" w:cs="Arial"/>
          <w:b/>
          <w:bCs/>
          <w:lang w:val="en-US"/>
        </w:rPr>
        <w:tab/>
      </w:r>
      <w:r w:rsidR="007C1D00" w:rsidRPr="0075302A">
        <w:rPr>
          <w:rFonts w:ascii="Arial" w:hAnsi="Arial" w:cs="Arial"/>
          <w:b/>
          <w:bCs/>
          <w:lang w:val="en-US"/>
        </w:rPr>
        <w:t>Aggressive</w:t>
      </w:r>
      <w:r w:rsidR="00160CFF" w:rsidRPr="0075302A">
        <w:rPr>
          <w:rFonts w:ascii="Arial" w:hAnsi="Arial" w:cs="Arial"/>
          <w:b/>
          <w:bCs/>
          <w:lang w:val="en-US"/>
        </w:rPr>
        <w:t xml:space="preserve"> </w:t>
      </w:r>
      <w:r w:rsidR="00C942C3" w:rsidRPr="0075302A">
        <w:rPr>
          <w:rFonts w:ascii="Arial" w:hAnsi="Arial" w:cs="Arial"/>
          <w:b/>
          <w:bCs/>
          <w:lang w:val="en-US"/>
        </w:rPr>
        <w:t xml:space="preserve">early </w:t>
      </w:r>
      <w:r w:rsidR="00160CFF" w:rsidRPr="0075302A">
        <w:rPr>
          <w:rFonts w:ascii="Arial" w:hAnsi="Arial" w:cs="Arial"/>
          <w:b/>
          <w:bCs/>
          <w:lang w:val="en-US"/>
        </w:rPr>
        <w:t>H</w:t>
      </w:r>
      <w:r w:rsidR="00CC143D" w:rsidRPr="0075302A">
        <w:rPr>
          <w:rFonts w:ascii="Arial" w:hAnsi="Arial" w:cs="Arial"/>
          <w:b/>
          <w:bCs/>
          <w:lang w:val="en-US"/>
        </w:rPr>
        <w:t xml:space="preserve">ybrid </w:t>
      </w:r>
      <w:r w:rsidR="00160CFF" w:rsidRPr="0075302A">
        <w:rPr>
          <w:rFonts w:ascii="Arial" w:hAnsi="Arial" w:cs="Arial"/>
          <w:b/>
          <w:bCs/>
          <w:lang w:val="en-US"/>
        </w:rPr>
        <w:t>ARQ for NR</w:t>
      </w:r>
    </w:p>
    <w:p w14:paraId="2D2D3E73" w14:textId="77777777" w:rsidR="0034111C" w:rsidRPr="0075302A" w:rsidRDefault="00787640" w:rsidP="00787640">
      <w:pPr>
        <w:rPr>
          <w:rFonts w:ascii="Arial" w:hAnsi="Arial" w:cs="Arial"/>
          <w:b/>
          <w:bCs/>
          <w:lang w:val="en-US"/>
        </w:rPr>
      </w:pPr>
      <w:r w:rsidRPr="0075302A">
        <w:rPr>
          <w:rFonts w:ascii="Arial" w:hAnsi="Arial" w:cs="Arial"/>
          <w:b/>
          <w:bCs/>
          <w:lang w:val="en-US"/>
        </w:rPr>
        <w:t>Document for:</w:t>
      </w:r>
      <w:r w:rsidRPr="0075302A">
        <w:rPr>
          <w:rFonts w:ascii="Arial" w:hAnsi="Arial" w:cs="Arial"/>
          <w:b/>
          <w:bCs/>
          <w:lang w:val="en-US"/>
        </w:rPr>
        <w:tab/>
      </w:r>
      <w:r w:rsidRPr="0075302A">
        <w:rPr>
          <w:rFonts w:ascii="Arial" w:hAnsi="Arial" w:cs="Arial"/>
          <w:b/>
          <w:bCs/>
          <w:lang w:val="en-US"/>
        </w:rPr>
        <w:tab/>
        <w:t>Discussion and Decision</w:t>
      </w:r>
    </w:p>
    <w:p w14:paraId="3BC19C11" w14:textId="77777777" w:rsidR="00683CFE" w:rsidRPr="00683CFE" w:rsidRDefault="0034111C" w:rsidP="00683CFE">
      <w:pPr>
        <w:pStyle w:val="berschrift1"/>
      </w:pPr>
      <w:r w:rsidRPr="007B7496">
        <w:t>1</w:t>
      </w:r>
      <w:r w:rsidRPr="007B7496">
        <w:tab/>
      </w:r>
      <w:r w:rsidR="00EE7FA7" w:rsidRPr="00683CFE">
        <w:t>Introduction</w:t>
      </w:r>
    </w:p>
    <w:p w14:paraId="0D8D0D4C" w14:textId="4634DBDA" w:rsidR="00BE4849" w:rsidRPr="0075302A" w:rsidRDefault="00BE4849" w:rsidP="00BE4849">
      <w:pPr>
        <w:rPr>
          <w:lang w:val="en-US"/>
        </w:rPr>
      </w:pPr>
      <w:r w:rsidRPr="0075302A">
        <w:rPr>
          <w:lang w:val="en-US"/>
        </w:rPr>
        <w:t>Current mobile systems employ Hybrid Automatic Repeat Request (HARQ) procedures to ensure reliable transmissions without using a too low coding rate that would degrade spectral efficiency. In HARQ, the receiver provides feedback about the outcome of the decoding attempt to the transmitter so that further redundancy can be provided if needed.</w:t>
      </w:r>
      <w:r w:rsidR="002719E6" w:rsidRPr="0075302A">
        <w:rPr>
          <w:lang w:val="en-US"/>
        </w:rPr>
        <w:t xml:space="preserve"> In this contribution we present a HARQ feedback approach to reduce the</w:t>
      </w:r>
      <w:r w:rsidR="00AB40C0" w:rsidRPr="0075302A">
        <w:rPr>
          <w:lang w:val="en-US"/>
        </w:rPr>
        <w:t xml:space="preserve"> delay due to the processing time</w:t>
      </w:r>
      <w:r w:rsidR="00D64751" w:rsidRPr="0075302A">
        <w:rPr>
          <w:lang w:val="en-US"/>
        </w:rPr>
        <w:t xml:space="preserve"> such that in the best case feedback could be provided directly at the end of the same transmission time interval (TTI)</w:t>
      </w:r>
      <w:r w:rsidR="00AB40C0" w:rsidRPr="0075302A">
        <w:rPr>
          <w:lang w:val="en-US"/>
        </w:rPr>
        <w:t>.</w:t>
      </w:r>
      <w:r w:rsidR="0037193D" w:rsidRPr="0075302A">
        <w:rPr>
          <w:lang w:val="en-US"/>
        </w:rPr>
        <w:t xml:space="preserve"> In the last meetings following agreements have been made:</w:t>
      </w:r>
    </w:p>
    <w:p w14:paraId="7743DD45" w14:textId="77777777" w:rsidR="00B50016" w:rsidRPr="0075302A" w:rsidRDefault="00B50016" w:rsidP="00B50016">
      <w:pPr>
        <w:ind w:left="284"/>
        <w:rPr>
          <w:rFonts w:eastAsia="MS Mincho"/>
          <w:b/>
          <w:u w:val="single"/>
          <w:lang w:val="en-US" w:eastAsia="ja-JP"/>
        </w:rPr>
      </w:pPr>
      <w:r w:rsidRPr="0075302A">
        <w:rPr>
          <w:rFonts w:eastAsia="MS Mincho"/>
          <w:b/>
          <w:u w:val="single"/>
          <w:lang w:val="en-US" w:eastAsia="ja-JP"/>
        </w:rPr>
        <w:t>Agreements: (RAN1#85)</w:t>
      </w:r>
    </w:p>
    <w:p w14:paraId="018C96E8" w14:textId="77777777" w:rsidR="00280FE8" w:rsidRPr="0075302A" w:rsidRDefault="007B47B9" w:rsidP="00B50016">
      <w:pPr>
        <w:numPr>
          <w:ilvl w:val="0"/>
          <w:numId w:val="23"/>
        </w:numPr>
        <w:tabs>
          <w:tab w:val="clear" w:pos="1020"/>
          <w:tab w:val="num" w:pos="1004"/>
        </w:tabs>
        <w:ind w:left="1004"/>
        <w:rPr>
          <w:rFonts w:eastAsia="MS Mincho"/>
          <w:lang w:val="en-US" w:eastAsia="ja-JP"/>
        </w:rPr>
      </w:pPr>
      <w:r w:rsidRPr="0075302A">
        <w:rPr>
          <w:rFonts w:eastAsia="MS Mincho"/>
          <w:lang w:val="en-US" w:eastAsia="ja-JP"/>
        </w:rPr>
        <w:t>NR should support at least asynchronous hybrid ARQ in the DL and UL to avoid fixed timing relationship between initial transmission and re-transmission</w:t>
      </w:r>
    </w:p>
    <w:p w14:paraId="0985F90F" w14:textId="77777777" w:rsidR="00B50016" w:rsidRPr="0075302A" w:rsidRDefault="00B50016" w:rsidP="00B50016">
      <w:pPr>
        <w:rPr>
          <w:rFonts w:eastAsia="MS Mincho"/>
          <w:lang w:val="en-US" w:eastAsia="ja-JP"/>
        </w:rPr>
      </w:pPr>
    </w:p>
    <w:p w14:paraId="73B05F75" w14:textId="77777777" w:rsidR="00B50016" w:rsidRPr="0030166D" w:rsidRDefault="00B50016" w:rsidP="00B50016">
      <w:pPr>
        <w:ind w:left="284"/>
        <w:rPr>
          <w:rFonts w:eastAsia="MS Mincho"/>
          <w:b/>
          <w:u w:val="single"/>
          <w:lang w:eastAsia="ja-JP"/>
        </w:rPr>
      </w:pPr>
      <w:r w:rsidRPr="00160CFF">
        <w:rPr>
          <w:rFonts w:eastAsia="MS Mincho" w:hint="eastAsia"/>
          <w:b/>
          <w:u w:val="single"/>
          <w:lang w:eastAsia="ja-JP"/>
        </w:rPr>
        <w:t>Agreements:</w:t>
      </w:r>
      <w:r w:rsidRPr="00160CFF">
        <w:rPr>
          <w:rFonts w:eastAsia="MS Mincho"/>
          <w:b/>
          <w:u w:val="single"/>
          <w:lang w:eastAsia="ja-JP"/>
        </w:rPr>
        <w:t xml:space="preserve"> (RAN1#86bis)</w:t>
      </w:r>
    </w:p>
    <w:p w14:paraId="504AFAE2" w14:textId="77777777" w:rsidR="00B50016" w:rsidRPr="0075302A" w:rsidRDefault="00B50016" w:rsidP="00A4521B">
      <w:pPr>
        <w:numPr>
          <w:ilvl w:val="0"/>
          <w:numId w:val="23"/>
        </w:numPr>
        <w:rPr>
          <w:rFonts w:eastAsia="MS Mincho"/>
          <w:lang w:val="en-US" w:eastAsia="ja-JP"/>
        </w:rPr>
      </w:pPr>
      <w:r w:rsidRPr="0075302A">
        <w:rPr>
          <w:rFonts w:eastAsia="MS Mincho"/>
          <w:lang w:val="en-US" w:eastAsia="ja-JP"/>
        </w:rPr>
        <w:t>Timing relationship between DL data reception and corresponding acknowledgement can be (one or more of, FFS which ones)</w:t>
      </w:r>
    </w:p>
    <w:p w14:paraId="67879D92" w14:textId="77777777" w:rsidR="00B50016" w:rsidRPr="0075302A" w:rsidRDefault="00B50016" w:rsidP="00B50016">
      <w:pPr>
        <w:numPr>
          <w:ilvl w:val="1"/>
          <w:numId w:val="23"/>
        </w:numPr>
        <w:tabs>
          <w:tab w:val="clear" w:pos="1740"/>
          <w:tab w:val="num" w:pos="1724"/>
        </w:tabs>
        <w:ind w:left="1724"/>
        <w:rPr>
          <w:rFonts w:eastAsia="MS Mincho"/>
          <w:lang w:val="en-US" w:eastAsia="ja-JP"/>
        </w:rPr>
      </w:pPr>
      <w:r w:rsidRPr="0075302A">
        <w:rPr>
          <w:rFonts w:eastAsia="MS Mincho"/>
          <w:lang w:val="en-US" w:eastAsia="ja-JP"/>
        </w:rPr>
        <w:t>dynamically indicated by L1 signaling (e.g., DCI)</w:t>
      </w:r>
    </w:p>
    <w:p w14:paraId="58B4D257" w14:textId="77777777" w:rsidR="00B50016" w:rsidRPr="0075302A" w:rsidRDefault="00B50016" w:rsidP="00B50016">
      <w:pPr>
        <w:numPr>
          <w:ilvl w:val="1"/>
          <w:numId w:val="23"/>
        </w:numPr>
        <w:tabs>
          <w:tab w:val="clear" w:pos="1740"/>
          <w:tab w:val="num" w:pos="1724"/>
        </w:tabs>
        <w:ind w:left="1724"/>
        <w:rPr>
          <w:rFonts w:eastAsia="MS Mincho"/>
          <w:lang w:val="en-US" w:eastAsia="ja-JP"/>
        </w:rPr>
      </w:pPr>
      <w:r w:rsidRPr="0075302A">
        <w:rPr>
          <w:rFonts w:eastAsia="MS Mincho"/>
          <w:lang w:val="en-US" w:eastAsia="ja-JP"/>
        </w:rPr>
        <w:t>semi-statically indicated to a UE via higher layer</w:t>
      </w:r>
    </w:p>
    <w:p w14:paraId="2BF62774" w14:textId="77777777" w:rsidR="00B50016" w:rsidRPr="0075302A" w:rsidRDefault="00B50016" w:rsidP="00B50016">
      <w:pPr>
        <w:numPr>
          <w:ilvl w:val="1"/>
          <w:numId w:val="23"/>
        </w:numPr>
        <w:tabs>
          <w:tab w:val="clear" w:pos="1740"/>
          <w:tab w:val="num" w:pos="1724"/>
        </w:tabs>
        <w:ind w:left="1724"/>
        <w:rPr>
          <w:rFonts w:eastAsia="MS Mincho"/>
          <w:lang w:val="en-US" w:eastAsia="ja-JP"/>
        </w:rPr>
      </w:pPr>
      <w:r w:rsidRPr="0075302A">
        <w:rPr>
          <w:rFonts w:eastAsia="MS Mincho"/>
          <w:lang w:val="en-US" w:eastAsia="ja-JP"/>
        </w:rPr>
        <w:t>a combination of indication by higher layers and dynamic L1 signaling (e.g., DCI)</w:t>
      </w:r>
    </w:p>
    <w:p w14:paraId="1D544A6F" w14:textId="77777777" w:rsidR="00B50016" w:rsidRPr="0075302A" w:rsidRDefault="00B50016" w:rsidP="00A4521B">
      <w:pPr>
        <w:numPr>
          <w:ilvl w:val="0"/>
          <w:numId w:val="23"/>
        </w:numPr>
        <w:rPr>
          <w:rFonts w:eastAsia="MS Mincho"/>
          <w:lang w:val="en-US" w:eastAsia="ja-JP"/>
        </w:rPr>
      </w:pPr>
      <w:r w:rsidRPr="0075302A">
        <w:rPr>
          <w:rFonts w:eastAsia="MS Mincho"/>
          <w:lang w:val="en-US" w:eastAsia="ja-JP"/>
        </w:rPr>
        <w:t>FFS: minimum interval between DL data reception and corresponding acknowledgement</w:t>
      </w:r>
    </w:p>
    <w:p w14:paraId="45B84E21" w14:textId="77777777" w:rsidR="00B50016" w:rsidRPr="0075302A" w:rsidRDefault="00B50016" w:rsidP="00A4521B">
      <w:pPr>
        <w:numPr>
          <w:ilvl w:val="0"/>
          <w:numId w:val="23"/>
        </w:numPr>
        <w:rPr>
          <w:rFonts w:eastAsia="MS Mincho"/>
          <w:lang w:val="en-US" w:eastAsia="ja-JP"/>
        </w:rPr>
      </w:pPr>
      <w:r w:rsidRPr="0075302A">
        <w:rPr>
          <w:rFonts w:eastAsia="MS Mincho"/>
          <w:lang w:val="en-US" w:eastAsia="ja-JP"/>
        </w:rPr>
        <w:t>FFS: common channels (e.g. random access)</w:t>
      </w:r>
    </w:p>
    <w:p w14:paraId="4A9A1E9B" w14:textId="77777777" w:rsidR="00A4521B" w:rsidRPr="0075302A" w:rsidRDefault="00A4521B" w:rsidP="00A4521B">
      <w:pPr>
        <w:rPr>
          <w:rFonts w:eastAsia="MS Mincho"/>
          <w:lang w:val="en-US" w:eastAsia="ja-JP"/>
        </w:rPr>
      </w:pPr>
    </w:p>
    <w:p w14:paraId="1594F940" w14:textId="77777777" w:rsidR="00A4521B" w:rsidRPr="0030166D" w:rsidRDefault="00A4521B" w:rsidP="00A4521B">
      <w:pPr>
        <w:ind w:left="284"/>
        <w:rPr>
          <w:rFonts w:eastAsia="MS Mincho"/>
          <w:b/>
          <w:u w:val="single"/>
          <w:lang w:eastAsia="ja-JP"/>
        </w:rPr>
      </w:pPr>
      <w:r w:rsidRPr="00160CFF">
        <w:rPr>
          <w:rFonts w:eastAsia="MS Mincho" w:hint="eastAsia"/>
          <w:b/>
          <w:u w:val="single"/>
          <w:lang w:eastAsia="ja-JP"/>
        </w:rPr>
        <w:t>Agreements:</w:t>
      </w:r>
      <w:r>
        <w:rPr>
          <w:rFonts w:eastAsia="MS Mincho"/>
          <w:b/>
          <w:u w:val="single"/>
          <w:lang w:eastAsia="ja-JP"/>
        </w:rPr>
        <w:t xml:space="preserve"> (RAN1#87</w:t>
      </w:r>
      <w:r w:rsidRPr="00160CFF">
        <w:rPr>
          <w:rFonts w:eastAsia="MS Mincho"/>
          <w:b/>
          <w:u w:val="single"/>
          <w:lang w:eastAsia="ja-JP"/>
        </w:rPr>
        <w:t>)</w:t>
      </w:r>
    </w:p>
    <w:p w14:paraId="0F2AD708" w14:textId="77777777" w:rsidR="00B50016" w:rsidRPr="0075302A" w:rsidRDefault="00676584" w:rsidP="00A4521B">
      <w:pPr>
        <w:numPr>
          <w:ilvl w:val="0"/>
          <w:numId w:val="23"/>
        </w:numPr>
        <w:rPr>
          <w:lang w:val="en-US"/>
        </w:rPr>
      </w:pPr>
      <w:r w:rsidRPr="0075302A">
        <w:rPr>
          <w:lang w:val="en-US"/>
        </w:rPr>
        <w:t xml:space="preserve">Asynchronous and adaptive HARQ </w:t>
      </w:r>
      <w:r w:rsidR="00A4521B" w:rsidRPr="0075302A">
        <w:rPr>
          <w:lang w:val="en-US"/>
        </w:rPr>
        <w:t>is supported for DL</w:t>
      </w:r>
    </w:p>
    <w:p w14:paraId="79880C05" w14:textId="77777777" w:rsidR="005D62E1" w:rsidRPr="0075302A" w:rsidRDefault="005D62E1" w:rsidP="005D62E1">
      <w:pPr>
        <w:ind w:left="1020"/>
        <w:rPr>
          <w:lang w:val="en-US"/>
        </w:rPr>
      </w:pPr>
    </w:p>
    <w:p w14:paraId="73420BE8" w14:textId="77777777" w:rsidR="005D62E1" w:rsidRPr="0075302A" w:rsidRDefault="005D62E1" w:rsidP="005D62E1">
      <w:pPr>
        <w:rPr>
          <w:lang w:val="en-US"/>
        </w:rPr>
      </w:pPr>
      <w:r w:rsidRPr="0075302A">
        <w:rPr>
          <w:lang w:val="en-US"/>
        </w:rPr>
        <w:t xml:space="preserve">By breaking up the fixed timing relationship between initial transmission and retransmission, incremental redundancy can be provided earlier for certain use cases, as ultra-reliable low-latency communication </w:t>
      </w:r>
      <w:r w:rsidRPr="0075302A">
        <w:rPr>
          <w:lang w:val="en-US"/>
        </w:rPr>
        <w:lastRenderedPageBreak/>
        <w:t>(URLLC).</w:t>
      </w:r>
      <w:r w:rsidR="00F4757C" w:rsidRPr="0075302A">
        <w:rPr>
          <w:lang w:val="en-US"/>
        </w:rPr>
        <w:t xml:space="preserve"> However, in state-of-the-art HARQ procedures the minimum HARQ delay, time between initial transmission and retransmission, is lower bounded by following parameters: propagation time, processing time of UE and processing time of </w:t>
      </w:r>
      <w:proofErr w:type="spellStart"/>
      <w:r w:rsidR="00F4757C" w:rsidRPr="0075302A">
        <w:rPr>
          <w:lang w:val="en-US"/>
        </w:rPr>
        <w:t>eNB</w:t>
      </w:r>
      <w:proofErr w:type="spellEnd"/>
      <w:r w:rsidR="00F4757C" w:rsidRPr="0075302A">
        <w:rPr>
          <w:lang w:val="en-US"/>
        </w:rPr>
        <w:t>.</w:t>
      </w:r>
      <w:r w:rsidR="003C529E" w:rsidRPr="0075302A">
        <w:rPr>
          <w:lang w:val="en-US"/>
        </w:rPr>
        <w:t xml:space="preserve"> The most critical parameter is the processing time of UE</w:t>
      </w:r>
      <w:r w:rsidR="00AD3C82" w:rsidRPr="0075302A">
        <w:rPr>
          <w:lang w:val="en-US"/>
        </w:rPr>
        <w:t xml:space="preserve"> which should be reduced significantly to lower the HARQ delay</w:t>
      </w:r>
      <w:r w:rsidR="003C529E" w:rsidRPr="0075302A">
        <w:rPr>
          <w:lang w:val="en-US"/>
        </w:rPr>
        <w:t>.</w:t>
      </w:r>
    </w:p>
    <w:p w14:paraId="47CFB94B" w14:textId="57E03E68" w:rsidR="004A0CFD" w:rsidRDefault="00A8240F" w:rsidP="004A0CFD">
      <w:pPr>
        <w:pStyle w:val="berschrift1"/>
      </w:pPr>
      <w:bookmarkStart w:id="3" w:name="OLE_LINK15"/>
      <w:bookmarkStart w:id="4" w:name="OLE_LINK16"/>
      <w:r>
        <w:t>2</w:t>
      </w:r>
      <w:r>
        <w:tab/>
      </w:r>
      <w:r w:rsidR="00470CE3">
        <w:t xml:space="preserve">Motivation for </w:t>
      </w:r>
      <w:r w:rsidR="007C1D00">
        <w:t>aggres</w:t>
      </w:r>
      <w:r w:rsidR="003B3AF6">
        <w:t>s</w:t>
      </w:r>
      <w:r w:rsidR="007C1D00">
        <w:t xml:space="preserve">ive </w:t>
      </w:r>
      <w:r w:rsidR="003B3AF6">
        <w:t xml:space="preserve">early </w:t>
      </w:r>
      <w:r w:rsidR="00160CFF">
        <w:t>HARQ feedback</w:t>
      </w:r>
    </w:p>
    <w:p w14:paraId="07044F63" w14:textId="77777777" w:rsidR="004A0CFD" w:rsidRPr="0075302A" w:rsidRDefault="0066026A" w:rsidP="004A0CFD">
      <w:pPr>
        <w:rPr>
          <w:lang w:val="en-US"/>
        </w:rPr>
      </w:pPr>
      <w:r w:rsidRPr="0075302A">
        <w:rPr>
          <w:lang w:val="en-US"/>
        </w:rPr>
        <w:t xml:space="preserve">The delay compromised mainly by the processing time of the UE, can be a bottleneck especially for </w:t>
      </w:r>
      <w:proofErr w:type="spellStart"/>
      <w:r w:rsidRPr="0075302A">
        <w:rPr>
          <w:lang w:val="en-US"/>
        </w:rPr>
        <w:t>for</w:t>
      </w:r>
      <w:proofErr w:type="spellEnd"/>
      <w:r w:rsidRPr="0075302A">
        <w:rPr>
          <w:lang w:val="en-US"/>
        </w:rPr>
        <w:t xml:space="preserve"> ultra-reliable low-latency communication (URLLC) use case which is one of the major scenarios for New Radio (NR). HARQ is a mechanism to achieve reliability while not degrading spectral efficiency in communication systems. After the receiver has received the whole </w:t>
      </w:r>
      <w:proofErr w:type="spellStart"/>
      <w:r w:rsidRPr="0075302A">
        <w:rPr>
          <w:lang w:val="en-US"/>
        </w:rPr>
        <w:t>codeword</w:t>
      </w:r>
      <w:proofErr w:type="spellEnd"/>
      <w:r w:rsidRPr="0075302A">
        <w:rPr>
          <w:lang w:val="en-US"/>
        </w:rPr>
        <w:t xml:space="preserve"> from the transmitter, it tries to decode the received </w:t>
      </w:r>
      <w:proofErr w:type="spellStart"/>
      <w:r w:rsidRPr="0075302A">
        <w:rPr>
          <w:lang w:val="en-US"/>
        </w:rPr>
        <w:t>codeword</w:t>
      </w:r>
      <w:proofErr w:type="spellEnd"/>
      <w:r w:rsidRPr="0075302A">
        <w:rPr>
          <w:lang w:val="en-US"/>
        </w:rPr>
        <w:t>. Based on an embedded check sum the receiver can determine the outcome of the decoding attempt and report it to the transmitter</w:t>
      </w:r>
      <w:r w:rsidR="00014AB0" w:rsidRPr="0075302A">
        <w:rPr>
          <w:lang w:val="en-US"/>
        </w:rPr>
        <w:t xml:space="preserve"> by sending an </w:t>
      </w:r>
      <w:r w:rsidR="000B1FE4" w:rsidRPr="0075302A">
        <w:rPr>
          <w:lang w:val="en-US"/>
        </w:rPr>
        <w:t>acknowledgment (</w:t>
      </w:r>
      <w:r w:rsidR="00014AB0" w:rsidRPr="0075302A">
        <w:rPr>
          <w:lang w:val="en-US"/>
        </w:rPr>
        <w:t>ACK</w:t>
      </w:r>
      <w:r w:rsidR="000B1FE4" w:rsidRPr="0075302A">
        <w:rPr>
          <w:lang w:val="en-US"/>
        </w:rPr>
        <w:t>)</w:t>
      </w:r>
      <w:r w:rsidR="00014AB0" w:rsidRPr="0075302A">
        <w:rPr>
          <w:lang w:val="en-US"/>
        </w:rPr>
        <w:t xml:space="preserve"> or</w:t>
      </w:r>
      <w:r w:rsidR="000B1FE4" w:rsidRPr="0075302A">
        <w:rPr>
          <w:lang w:val="en-US"/>
        </w:rPr>
        <w:t xml:space="preserve"> negative-acknowledgement</w:t>
      </w:r>
      <w:r w:rsidR="00014AB0" w:rsidRPr="0075302A">
        <w:rPr>
          <w:lang w:val="en-US"/>
        </w:rPr>
        <w:t xml:space="preserve"> </w:t>
      </w:r>
      <w:r w:rsidR="000B1FE4" w:rsidRPr="0075302A">
        <w:rPr>
          <w:lang w:val="en-US"/>
        </w:rPr>
        <w:t>(</w:t>
      </w:r>
      <w:r w:rsidR="00014AB0" w:rsidRPr="0075302A">
        <w:rPr>
          <w:lang w:val="en-US"/>
        </w:rPr>
        <w:t>NACK</w:t>
      </w:r>
      <w:r w:rsidR="000B1FE4" w:rsidRPr="0075302A">
        <w:rPr>
          <w:lang w:val="en-US"/>
        </w:rPr>
        <w:t>)</w:t>
      </w:r>
      <w:r w:rsidR="00014AB0" w:rsidRPr="0075302A">
        <w:rPr>
          <w:lang w:val="en-US"/>
        </w:rPr>
        <w:t>.</w:t>
      </w:r>
      <w:r w:rsidRPr="0075302A">
        <w:rPr>
          <w:lang w:val="en-US"/>
        </w:rPr>
        <w:t xml:space="preserve"> This report </w:t>
      </w:r>
      <w:r w:rsidR="00014AB0" w:rsidRPr="0075302A">
        <w:rPr>
          <w:lang w:val="en-US"/>
        </w:rPr>
        <w:t xml:space="preserve">from the receiver to the transmitter </w:t>
      </w:r>
      <w:r w:rsidRPr="0075302A">
        <w:rPr>
          <w:lang w:val="en-US"/>
        </w:rPr>
        <w:t xml:space="preserve">is designated as HARQ feedback. </w:t>
      </w:r>
    </w:p>
    <w:p w14:paraId="4B6633F9" w14:textId="5045D7DF" w:rsidR="00A953C3" w:rsidRPr="0075302A" w:rsidRDefault="00A953C3" w:rsidP="0075302A">
      <w:pPr>
        <w:spacing w:after="0"/>
        <w:rPr>
          <w:lang w:val="en-US"/>
        </w:rPr>
      </w:pPr>
      <w:r w:rsidRPr="0075302A">
        <w:rPr>
          <w:lang w:val="en-US"/>
        </w:rPr>
        <w:t xml:space="preserve">In Rel-8 LTE, the HARQ feedback is transmitted after 4 </w:t>
      </w:r>
      <w:proofErr w:type="spellStart"/>
      <w:r w:rsidRPr="0075302A">
        <w:rPr>
          <w:lang w:val="en-US"/>
        </w:rPr>
        <w:t>ms.</w:t>
      </w:r>
      <w:proofErr w:type="spellEnd"/>
      <w:r w:rsidR="00871837" w:rsidRPr="0075302A">
        <w:rPr>
          <w:lang w:val="en-US"/>
        </w:rPr>
        <w:t xml:space="preserve"> </w:t>
      </w:r>
      <w:proofErr w:type="gramStart"/>
      <w:r w:rsidR="00B630DA">
        <w:rPr>
          <w:lang w:val="en-US"/>
        </w:rPr>
        <w:t>This</w:t>
      </w:r>
      <w:proofErr w:type="gramEnd"/>
      <w:r w:rsidR="00B630DA">
        <w:rPr>
          <w:lang w:val="en-US"/>
        </w:rPr>
        <w:t xml:space="preserve"> time includes the processing time and timing advance (TA). For sake of symmetry the same timing has been assumed for UE and </w:t>
      </w:r>
      <w:proofErr w:type="spellStart"/>
      <w:r w:rsidR="00B630DA">
        <w:rPr>
          <w:lang w:val="en-US"/>
        </w:rPr>
        <w:t>eNB</w:t>
      </w:r>
      <w:proofErr w:type="spellEnd"/>
      <w:r w:rsidR="00B630DA">
        <w:rPr>
          <w:lang w:val="en-US"/>
        </w:rPr>
        <w:t xml:space="preserve">. The HARQ feedback is transmitted in </w:t>
      </w:r>
      <w:proofErr w:type="spellStart"/>
      <w:r w:rsidR="00B630DA">
        <w:rPr>
          <w:lang w:val="en-US"/>
        </w:rPr>
        <w:t>subframe</w:t>
      </w:r>
      <w:proofErr w:type="spellEnd"/>
      <w:r w:rsidR="00B630DA">
        <w:rPr>
          <w:lang w:val="en-US"/>
        </w:rPr>
        <w:t xml:space="preserve"> n+4. </w:t>
      </w:r>
      <w:r w:rsidR="002F0A63">
        <w:rPr>
          <w:lang w:val="en-US"/>
        </w:rPr>
        <w:t>In Shortened TTI and Processing Time Work Item [2]</w:t>
      </w:r>
      <w:r w:rsidR="00B630DA">
        <w:rPr>
          <w:lang w:val="en-US"/>
        </w:rPr>
        <w:t xml:space="preserve">, it has been agreed to allow capable UEs to transmit the HARQ feedback in </w:t>
      </w:r>
      <w:proofErr w:type="spellStart"/>
      <w:r w:rsidR="00B630DA">
        <w:rPr>
          <w:lang w:val="en-US"/>
        </w:rPr>
        <w:t>subframe</w:t>
      </w:r>
      <w:proofErr w:type="spellEnd"/>
      <w:r w:rsidR="00B630DA">
        <w:rPr>
          <w:lang w:val="en-US"/>
        </w:rPr>
        <w:t xml:space="preserve"> n+3. </w:t>
      </w:r>
      <w:r w:rsidR="002F0A63">
        <w:rPr>
          <w:lang w:val="en-US"/>
        </w:rPr>
        <w:t xml:space="preserve">No consensus was reached on transmitting feedback in </w:t>
      </w:r>
      <w:proofErr w:type="spellStart"/>
      <w:r w:rsidR="002F0A63">
        <w:rPr>
          <w:lang w:val="en-US"/>
        </w:rPr>
        <w:t>subframe</w:t>
      </w:r>
      <w:proofErr w:type="spellEnd"/>
      <w:r w:rsidR="002F0A63">
        <w:rPr>
          <w:lang w:val="en-US"/>
        </w:rPr>
        <w:t xml:space="preserve"> n+2. In 5G NR, a more flexible structure on TTI length scale is expected to meet the variety of requirements.</w:t>
      </w:r>
    </w:p>
    <w:p w14:paraId="2AE4BB57" w14:textId="77777777" w:rsidR="00EF0749" w:rsidRPr="0075302A" w:rsidRDefault="00EF0749" w:rsidP="0075302A">
      <w:pPr>
        <w:spacing w:after="0"/>
        <w:rPr>
          <w:lang w:val="en-US"/>
        </w:rPr>
      </w:pPr>
    </w:p>
    <w:p w14:paraId="23F3B0F4" w14:textId="50C6FDA3" w:rsidR="00EF0749" w:rsidRPr="0075302A" w:rsidRDefault="00EF0749" w:rsidP="004A0CFD">
      <w:pPr>
        <w:rPr>
          <w:lang w:val="en-US"/>
        </w:rPr>
      </w:pPr>
      <w:r w:rsidRPr="0075302A">
        <w:rPr>
          <w:lang w:val="en-US"/>
        </w:rPr>
        <w:t>However, the propagation delay cannot be reduced since it is a function of the physical distance between transmitter and receiver.</w:t>
      </w:r>
      <w:r w:rsidR="008F7A9C" w:rsidRPr="0075302A">
        <w:rPr>
          <w:lang w:val="en-US"/>
        </w:rPr>
        <w:t xml:space="preserve"> Mainly, the processing time at the </w:t>
      </w:r>
      <w:r w:rsidR="00854CA4" w:rsidRPr="0075302A">
        <w:rPr>
          <w:lang w:val="en-US"/>
        </w:rPr>
        <w:t>UE</w:t>
      </w:r>
      <w:r w:rsidR="008F7A9C" w:rsidRPr="0075302A">
        <w:rPr>
          <w:lang w:val="en-US"/>
        </w:rPr>
        <w:t xml:space="preserve"> can be reduced by performing a low-complexity prediction of </w:t>
      </w:r>
      <w:proofErr w:type="spellStart"/>
      <w:r w:rsidR="008F7A9C" w:rsidRPr="0075302A">
        <w:rPr>
          <w:lang w:val="en-US"/>
        </w:rPr>
        <w:t>decodability</w:t>
      </w:r>
      <w:proofErr w:type="spellEnd"/>
      <w:r w:rsidR="008F7A9C" w:rsidRPr="0075302A">
        <w:rPr>
          <w:lang w:val="en-US"/>
        </w:rPr>
        <w:t xml:space="preserve"> of the receive</w:t>
      </w:r>
      <w:r w:rsidR="004401BF" w:rsidRPr="0075302A">
        <w:rPr>
          <w:lang w:val="en-US"/>
        </w:rPr>
        <w:t xml:space="preserve">d </w:t>
      </w:r>
      <w:proofErr w:type="spellStart"/>
      <w:r w:rsidR="004401BF" w:rsidRPr="0075302A">
        <w:rPr>
          <w:lang w:val="en-US"/>
        </w:rPr>
        <w:t>codeword</w:t>
      </w:r>
      <w:proofErr w:type="spellEnd"/>
      <w:r w:rsidR="004401BF" w:rsidRPr="0075302A">
        <w:rPr>
          <w:lang w:val="en-US"/>
        </w:rPr>
        <w:t xml:space="preserve">. This also implies </w:t>
      </w:r>
      <w:proofErr w:type="spellStart"/>
      <w:r w:rsidR="008F7A9C" w:rsidRPr="0075302A">
        <w:rPr>
          <w:lang w:val="en-US"/>
        </w:rPr>
        <w:t>misprediction</w:t>
      </w:r>
      <w:r w:rsidR="004401BF" w:rsidRPr="0075302A">
        <w:rPr>
          <w:lang w:val="en-US"/>
        </w:rPr>
        <w:t>s</w:t>
      </w:r>
      <w:proofErr w:type="spellEnd"/>
      <w:r w:rsidR="004401BF" w:rsidRPr="0075302A">
        <w:rPr>
          <w:lang w:val="en-US"/>
        </w:rPr>
        <w:t xml:space="preserve"> such that an optimal tradeoff has to be found for practical applications</w:t>
      </w:r>
      <w:r w:rsidR="008F7A9C" w:rsidRPr="0075302A">
        <w:rPr>
          <w:lang w:val="en-US"/>
        </w:rPr>
        <w:t>. Further reduction can be achieved by performing the prediction b</w:t>
      </w:r>
      <w:r w:rsidR="00137057" w:rsidRPr="0075302A">
        <w:rPr>
          <w:lang w:val="en-US"/>
        </w:rPr>
        <w:t xml:space="preserve">ased on a portion of a </w:t>
      </w:r>
      <w:proofErr w:type="spellStart"/>
      <w:r w:rsidR="00137057" w:rsidRPr="0075302A">
        <w:rPr>
          <w:lang w:val="en-US"/>
        </w:rPr>
        <w:t>codeword</w:t>
      </w:r>
      <w:proofErr w:type="spellEnd"/>
      <w:r w:rsidR="00590449" w:rsidRPr="0075302A">
        <w:rPr>
          <w:lang w:val="en-US"/>
        </w:rPr>
        <w:t xml:space="preserve"> (number of OFDM symbols)</w:t>
      </w:r>
      <w:r w:rsidR="00137057" w:rsidRPr="0075302A">
        <w:rPr>
          <w:lang w:val="en-US"/>
        </w:rPr>
        <w:t xml:space="preserve"> such that feedback can be provided significantly earlier.</w:t>
      </w:r>
      <w:r w:rsidR="00613108" w:rsidRPr="0075302A">
        <w:rPr>
          <w:lang w:val="en-US"/>
        </w:rPr>
        <w:t xml:space="preserve"> In the best case, feedback can be provided directly a</w:t>
      </w:r>
      <w:r w:rsidR="003E3509" w:rsidRPr="0075302A">
        <w:rPr>
          <w:lang w:val="en-US"/>
        </w:rPr>
        <w:t xml:space="preserve">fter full reception of the TTI which would </w:t>
      </w:r>
      <w:r w:rsidR="00027EE0" w:rsidRPr="0075302A">
        <w:rPr>
          <w:lang w:val="en-US"/>
        </w:rPr>
        <w:t>correspond to</w:t>
      </w:r>
      <w:r w:rsidR="003E3509" w:rsidRPr="0075302A">
        <w:rPr>
          <w:lang w:val="en-US"/>
        </w:rPr>
        <w:t xml:space="preserve"> a processing time of zero.</w:t>
      </w:r>
      <w:r w:rsidR="00E5348C" w:rsidRPr="0075302A">
        <w:rPr>
          <w:lang w:val="en-US"/>
        </w:rPr>
        <w:t xml:space="preserve"> This case can be met if following constraint can be achieved</w:t>
      </w:r>
    </w:p>
    <w:p w14:paraId="56D84AE5" w14:textId="77777777" w:rsidR="00E5348C" w:rsidRPr="00E5348C" w:rsidRDefault="002665D3" w:rsidP="004A0CFD">
      <m:oMathPara>
        <m:oMath>
          <m:sSub>
            <m:sSubPr>
              <m:ctrlPr>
                <w:rPr>
                  <w:rFonts w:ascii="Cambria Math" w:hAnsi="Cambria Math"/>
                  <w:i/>
                </w:rPr>
              </m:ctrlPr>
            </m:sSubPr>
            <m:e>
              <m:r>
                <w:rPr>
                  <w:rFonts w:ascii="Cambria Math" w:hAnsi="Cambria Math"/>
                </w:rPr>
                <m:t>T</m:t>
              </m:r>
            </m:e>
            <m:sub>
              <m:r>
                <w:rPr>
                  <w:rFonts w:ascii="Cambria Math" w:hAnsi="Cambria Math"/>
                </w:rPr>
                <m:t>TTI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oMath>
      </m:oMathPara>
    </w:p>
    <w:p w14:paraId="42BE0D41" w14:textId="77777777" w:rsidR="00E5348C" w:rsidRPr="0075302A" w:rsidRDefault="00E5348C" w:rsidP="004A0CFD">
      <w:pPr>
        <w:rPr>
          <w:lang w:val="en-US"/>
        </w:rPr>
      </w:pPr>
      <w:proofErr w:type="gramStart"/>
      <w:r w:rsidRPr="0075302A">
        <w:rPr>
          <w:lang w:val="en-US"/>
        </w:rPr>
        <w:t>where</w:t>
      </w:r>
      <w:proofErr w:type="gramEnd"/>
      <w:r w:rsidRPr="0075302A">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TTI</m:t>
            </m:r>
          </m:sub>
        </m:sSub>
      </m:oMath>
      <w:r w:rsidRPr="0075302A">
        <w:rPr>
          <w:lang w:val="en-US"/>
        </w:rPr>
        <w:t xml:space="preserve"> is the TTI duration,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sidRPr="0075302A">
        <w:rPr>
          <w:lang w:val="en-US"/>
        </w:rPr>
        <w:t xml:space="preserve"> is the time of the symbols used for evaluation,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r w:rsidRPr="0075302A">
        <w:rPr>
          <w:lang w:val="en-US"/>
        </w:rPr>
        <w:t xml:space="preserve"> is the processing time</w:t>
      </w:r>
      <w:r w:rsidR="00F75B5E" w:rsidRPr="0075302A">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oMath>
      <w:r w:rsidR="00F75B5E" w:rsidRPr="0075302A">
        <w:rPr>
          <w:lang w:val="en-US"/>
        </w:rPr>
        <w:t xml:space="preserve"> is the timing advance.</w:t>
      </w:r>
    </w:p>
    <w:p w14:paraId="100F5D32" w14:textId="20E6C567" w:rsidR="00A400B6" w:rsidRDefault="00A400B6" w:rsidP="00160CFF">
      <w:pPr>
        <w:pStyle w:val="berschrift1"/>
        <w:pBdr>
          <w:top w:val="single" w:sz="12" w:space="4" w:color="auto"/>
        </w:pBdr>
      </w:pPr>
      <w:bookmarkStart w:id="5" w:name="OLE_LINK13"/>
      <w:bookmarkStart w:id="6" w:name="OLE_LINK14"/>
      <w:bookmarkEnd w:id="3"/>
      <w:bookmarkEnd w:id="4"/>
      <w:r>
        <w:t>3</w:t>
      </w:r>
      <w:r>
        <w:tab/>
      </w:r>
      <w:r w:rsidR="00897781">
        <w:t xml:space="preserve">Prediction </w:t>
      </w:r>
      <w:r w:rsidR="002677D9">
        <w:t>performance of aggressive early HARQ</w:t>
      </w:r>
    </w:p>
    <w:p w14:paraId="3876EDD4" w14:textId="502FD2FD" w:rsidR="0009067E" w:rsidRDefault="0009067E" w:rsidP="00ED7925">
      <w:r w:rsidRPr="0075302A">
        <w:rPr>
          <w:lang w:val="en-US"/>
        </w:rPr>
        <w:t xml:space="preserve">To reduce HARQ delay for URLLC applications, feedback can be provided earlier than LTE HARQ. Earlier feedback can be obtained based on low-complexity evaluations of the received Log-Likelihood Ratios (LLRs). This can be either done on the whole </w:t>
      </w:r>
      <w:proofErr w:type="spellStart"/>
      <w:r w:rsidRPr="0075302A">
        <w:rPr>
          <w:lang w:val="en-US"/>
        </w:rPr>
        <w:t>codeword</w:t>
      </w:r>
      <w:proofErr w:type="spellEnd"/>
      <w:r w:rsidRPr="0075302A">
        <w:rPr>
          <w:lang w:val="en-US"/>
        </w:rPr>
        <w:t xml:space="preserve"> or on portions of the </w:t>
      </w:r>
      <w:proofErr w:type="spellStart"/>
      <w:r w:rsidRPr="0075302A">
        <w:rPr>
          <w:lang w:val="en-US"/>
        </w:rPr>
        <w:t>codeword</w:t>
      </w:r>
      <w:proofErr w:type="spellEnd"/>
      <w:r w:rsidRPr="0075302A">
        <w:rPr>
          <w:lang w:val="en-US"/>
        </w:rPr>
        <w:t xml:space="preserve"> which are received in the first OFDM symbols. </w:t>
      </w:r>
      <w:proofErr w:type="spellStart"/>
      <w:r>
        <w:t>Hence</w:t>
      </w:r>
      <w:proofErr w:type="spellEnd"/>
      <w:r>
        <w:t xml:space="preserve">, </w:t>
      </w:r>
      <w:proofErr w:type="spellStart"/>
      <w:r>
        <w:t>feedback</w:t>
      </w:r>
      <w:proofErr w:type="spellEnd"/>
      <w:r>
        <w:t xml:space="preserve"> </w:t>
      </w:r>
      <w:proofErr w:type="spellStart"/>
      <w:r>
        <w:t>can</w:t>
      </w:r>
      <w:proofErr w:type="spellEnd"/>
      <w:r>
        <w:t xml:space="preserve"> </w:t>
      </w:r>
      <w:proofErr w:type="spellStart"/>
      <w:r>
        <w:t>be</w:t>
      </w:r>
      <w:proofErr w:type="spellEnd"/>
      <w:r>
        <w:t xml:space="preserve"> provided earlier.</w:t>
      </w:r>
    </w:p>
    <w:p w14:paraId="458EAD5D" w14:textId="77777777" w:rsidR="00240341" w:rsidRDefault="00240341" w:rsidP="00ED7925"/>
    <w:p w14:paraId="0D9DB057" w14:textId="227778CE" w:rsidR="00ED7925" w:rsidRDefault="00ED7925" w:rsidP="00ED7925">
      <w:pPr>
        <w:keepNext/>
      </w:pPr>
      <w:bookmarkStart w:id="7" w:name="_GoBack"/>
      <w:bookmarkEnd w:id="7"/>
    </w:p>
    <w:p w14:paraId="6EC578AE" w14:textId="1B03D0B7" w:rsidR="00420471" w:rsidRDefault="00420471" w:rsidP="00ED7925">
      <w:pPr>
        <w:keepNext/>
      </w:pPr>
      <w:r>
        <w:object w:dxaOrig="7091" w:dyaOrig="4248" w14:anchorId="5D7CE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212.55pt" o:ole="">
            <v:imagedata r:id="rId13" o:title=""/>
          </v:shape>
          <o:OLEObject Type="Embed" ProgID="Visio.Drawing.11" ShapeID="_x0000_i1025" DrawAspect="Content" ObjectID="_1545222392" r:id="rId14"/>
        </w:object>
      </w:r>
    </w:p>
    <w:p w14:paraId="7582AE21" w14:textId="77777777" w:rsidR="0097769F" w:rsidRPr="0097769F" w:rsidRDefault="0097769F" w:rsidP="0097769F">
      <w:pPr>
        <w:pStyle w:val="Beschriftung"/>
        <w:rPr>
          <w:lang w:val="en-US"/>
        </w:rPr>
      </w:pPr>
      <w:bookmarkStart w:id="8" w:name="_Ref471393461"/>
      <w:r>
        <w:t xml:space="preserve">Figure </w:t>
      </w:r>
      <w:fldSimple w:instr=" SEQ Figure \* ARABIC ">
        <w:r w:rsidR="000448E2">
          <w:rPr>
            <w:noProof/>
          </w:rPr>
          <w:t>1</w:t>
        </w:r>
      </w:fldSimple>
      <w:bookmarkEnd w:id="8"/>
      <w:r w:rsidRPr="0097769F">
        <w:rPr>
          <w:lang w:val="en-US"/>
        </w:rPr>
        <w:t xml:space="preserve"> </w:t>
      </w:r>
      <w:r w:rsidRPr="00105C21">
        <w:rPr>
          <w:lang w:val="en-US"/>
        </w:rPr>
        <w:t xml:space="preserve">Comparison </w:t>
      </w:r>
      <w:r>
        <w:rPr>
          <w:lang w:val="en-US"/>
        </w:rPr>
        <w:t>of different HARQ feedback approaches</w:t>
      </w:r>
    </w:p>
    <w:p w14:paraId="315F0E7E" w14:textId="77777777" w:rsidR="00240341" w:rsidRPr="0075302A" w:rsidRDefault="00240341" w:rsidP="00240341">
      <w:pPr>
        <w:rPr>
          <w:lang w:val="en-US" w:eastAsia="x-none"/>
        </w:rPr>
      </w:pPr>
    </w:p>
    <w:p w14:paraId="26BBBDD5" w14:textId="7798FD38" w:rsidR="00ED7925" w:rsidRPr="0075302A" w:rsidRDefault="0097769F" w:rsidP="00ED7925">
      <w:pPr>
        <w:rPr>
          <w:lang w:val="en-US"/>
        </w:rPr>
      </w:pPr>
      <w:r>
        <w:fldChar w:fldCharType="begin"/>
      </w:r>
      <w:r w:rsidRPr="0075302A">
        <w:rPr>
          <w:lang w:val="en-US"/>
        </w:rPr>
        <w:instrText xml:space="preserve"> REF _Ref471393461 \h </w:instrText>
      </w:r>
      <w:r>
        <w:fldChar w:fldCharType="separate"/>
      </w:r>
      <w:r w:rsidRPr="0075302A">
        <w:rPr>
          <w:lang w:val="en-US"/>
        </w:rPr>
        <w:t xml:space="preserve">Figure </w:t>
      </w:r>
      <w:r w:rsidRPr="0075302A">
        <w:rPr>
          <w:noProof/>
          <w:lang w:val="en-US"/>
        </w:rPr>
        <w:t>1</w:t>
      </w:r>
      <w:r>
        <w:fldChar w:fldCharType="end"/>
      </w:r>
      <w:r w:rsidRPr="0075302A">
        <w:rPr>
          <w:lang w:val="en-US"/>
        </w:rPr>
        <w:t xml:space="preserve"> </w:t>
      </w:r>
      <w:r w:rsidR="00734F80" w:rsidRPr="0075302A">
        <w:rPr>
          <w:lang w:val="en-US"/>
        </w:rPr>
        <w:t xml:space="preserve">shows the comparison of HARQ </w:t>
      </w:r>
      <w:r w:rsidR="008B5ED5" w:rsidRPr="0075302A">
        <w:rPr>
          <w:lang w:val="en-US"/>
        </w:rPr>
        <w:t xml:space="preserve">feedback </w:t>
      </w:r>
      <w:r w:rsidR="00734F80" w:rsidRPr="0075302A">
        <w:rPr>
          <w:lang w:val="en-US"/>
        </w:rPr>
        <w:t xml:space="preserve">delays. The </w:t>
      </w:r>
      <w:r w:rsidR="00B8043E" w:rsidRPr="0075302A">
        <w:rPr>
          <w:lang w:val="en-US"/>
        </w:rPr>
        <w:t>regular</w:t>
      </w:r>
      <w:r w:rsidR="00734F80" w:rsidRPr="0075302A">
        <w:rPr>
          <w:lang w:val="en-US"/>
        </w:rPr>
        <w:t xml:space="preserve"> HARQ delay consists of the processing times at the UE and </w:t>
      </w:r>
      <w:proofErr w:type="spellStart"/>
      <w:r w:rsidR="00734F80" w:rsidRPr="0075302A">
        <w:rPr>
          <w:lang w:val="en-US"/>
        </w:rPr>
        <w:t>eNB</w:t>
      </w:r>
      <w:proofErr w:type="spellEnd"/>
      <w:r w:rsidR="00734F80" w:rsidRPr="0075302A">
        <w:rPr>
          <w:lang w:val="en-US"/>
        </w:rPr>
        <w:t xml:space="preserve"> and propagation delays. By employing a</w:t>
      </w:r>
      <w:r w:rsidR="006F279C" w:rsidRPr="0075302A">
        <w:rPr>
          <w:lang w:val="en-US"/>
        </w:rPr>
        <w:t xml:space="preserve">n </w:t>
      </w:r>
      <w:r w:rsidR="003423F7" w:rsidRPr="0075302A">
        <w:rPr>
          <w:lang w:val="en-US"/>
        </w:rPr>
        <w:t>early</w:t>
      </w:r>
      <w:r w:rsidR="00734F80" w:rsidRPr="0075302A">
        <w:rPr>
          <w:lang w:val="en-US"/>
        </w:rPr>
        <w:t xml:space="preserve"> HARQ scheme</w:t>
      </w:r>
      <w:r w:rsidR="006F279C" w:rsidRPr="0075302A">
        <w:rPr>
          <w:lang w:val="en-US"/>
        </w:rPr>
        <w:t xml:space="preserve"> (e.g. </w:t>
      </w:r>
      <w:r w:rsidR="00785363" w:rsidRPr="0075302A">
        <w:rPr>
          <w:lang w:val="en-US"/>
        </w:rPr>
        <w:t xml:space="preserve">as proposed </w:t>
      </w:r>
      <w:r w:rsidR="006F279C" w:rsidRPr="0075302A">
        <w:rPr>
          <w:lang w:val="en-US"/>
        </w:rPr>
        <w:t>[1])</w:t>
      </w:r>
      <w:r w:rsidR="00734F80" w:rsidRPr="0075302A">
        <w:rPr>
          <w:lang w:val="en-US"/>
        </w:rPr>
        <w:t xml:space="preserve"> the processing time can be reduced</w:t>
      </w:r>
      <w:r w:rsidR="00AC3147" w:rsidRPr="0075302A">
        <w:rPr>
          <w:lang w:val="en-US"/>
        </w:rPr>
        <w:t xml:space="preserve"> as shown in Figure 1. Further reduction of the processing time can be achieved by providing HARQ </w:t>
      </w:r>
      <w:r w:rsidR="00734F80" w:rsidRPr="0075302A">
        <w:rPr>
          <w:lang w:val="en-US"/>
        </w:rPr>
        <w:t xml:space="preserve">feedback based on a portion of the </w:t>
      </w:r>
      <w:proofErr w:type="spellStart"/>
      <w:r w:rsidR="00734F80" w:rsidRPr="0075302A">
        <w:rPr>
          <w:lang w:val="en-US"/>
        </w:rPr>
        <w:t>codeword</w:t>
      </w:r>
      <w:proofErr w:type="spellEnd"/>
      <w:r w:rsidR="00AC3147" w:rsidRPr="0075302A">
        <w:rPr>
          <w:lang w:val="en-US"/>
        </w:rPr>
        <w:t xml:space="preserve">, in the following referred to as aggressive </w:t>
      </w:r>
      <w:r w:rsidR="008B5ED5" w:rsidRPr="0075302A">
        <w:rPr>
          <w:lang w:val="en-US"/>
        </w:rPr>
        <w:t xml:space="preserve">early </w:t>
      </w:r>
      <w:r w:rsidR="00AC3147" w:rsidRPr="0075302A">
        <w:rPr>
          <w:lang w:val="en-US"/>
        </w:rPr>
        <w:t>HARQ</w:t>
      </w:r>
      <w:r w:rsidR="00734F80" w:rsidRPr="0075302A">
        <w:rPr>
          <w:lang w:val="en-US"/>
        </w:rPr>
        <w:t>.</w:t>
      </w:r>
    </w:p>
    <w:p w14:paraId="3739EAA3" w14:textId="77777777" w:rsidR="006F279C" w:rsidRPr="0075302A" w:rsidRDefault="006F279C" w:rsidP="00ED7925">
      <w:pPr>
        <w:rPr>
          <w:lang w:val="en-US"/>
        </w:rPr>
      </w:pPr>
    </w:p>
    <w:p w14:paraId="0B6E67DA" w14:textId="3C1F802D" w:rsidR="00ED7925" w:rsidRPr="0075302A" w:rsidRDefault="00ED7925" w:rsidP="00ED7925">
      <w:pPr>
        <w:rPr>
          <w:lang w:val="en-US"/>
        </w:rPr>
      </w:pPr>
      <w:r w:rsidRPr="0075302A">
        <w:rPr>
          <w:b/>
          <w:lang w:val="en-US"/>
        </w:rPr>
        <w:t>Observation 1</w:t>
      </w:r>
      <w:r w:rsidRPr="0075302A">
        <w:rPr>
          <w:lang w:val="en-US"/>
        </w:rPr>
        <w:t xml:space="preserve"> – </w:t>
      </w:r>
      <w:r w:rsidR="00A02AF4" w:rsidRPr="0075302A">
        <w:rPr>
          <w:lang w:val="en-US"/>
        </w:rPr>
        <w:t>Aggressive</w:t>
      </w:r>
      <w:r w:rsidR="00BE75C9" w:rsidRPr="0075302A">
        <w:rPr>
          <w:lang w:val="en-US"/>
        </w:rPr>
        <w:t xml:space="preserve"> early</w:t>
      </w:r>
      <w:r w:rsidRPr="0075302A">
        <w:rPr>
          <w:lang w:val="en-US"/>
        </w:rPr>
        <w:t xml:space="preserve"> HARQ can provide a </w:t>
      </w:r>
      <w:r w:rsidR="00A02AF4" w:rsidRPr="0075302A">
        <w:rPr>
          <w:lang w:val="en-US"/>
        </w:rPr>
        <w:t xml:space="preserve">further </w:t>
      </w:r>
      <w:r w:rsidRPr="0075302A">
        <w:rPr>
          <w:lang w:val="en-US"/>
        </w:rPr>
        <w:t>reduction of HARQ delay.</w:t>
      </w:r>
    </w:p>
    <w:p w14:paraId="2592D703" w14:textId="5C6234CD" w:rsidR="00C223FD" w:rsidRPr="0075302A" w:rsidRDefault="00425398" w:rsidP="0095338B">
      <w:pPr>
        <w:rPr>
          <w:lang w:val="en-US"/>
        </w:rPr>
      </w:pPr>
      <w:r w:rsidRPr="0075302A">
        <w:rPr>
          <w:lang w:val="en-US"/>
        </w:rPr>
        <w:t xml:space="preserve">Since especially URLLC has challenging requirements, </w:t>
      </w:r>
      <w:r w:rsidR="0076565E">
        <w:rPr>
          <w:lang w:val="en-US"/>
        </w:rPr>
        <w:t>aggressive early</w:t>
      </w:r>
      <w:r w:rsidR="0076565E" w:rsidRPr="0075302A">
        <w:rPr>
          <w:lang w:val="en-US"/>
        </w:rPr>
        <w:t xml:space="preserve"> </w:t>
      </w:r>
      <w:r w:rsidR="00915D61" w:rsidRPr="0075302A">
        <w:rPr>
          <w:lang w:val="en-US"/>
        </w:rPr>
        <w:t xml:space="preserve">HARQ could bring a significant gain in means of HARQ delay. This would improve the over-the-air latency of packets significantly compared to </w:t>
      </w:r>
      <w:r w:rsidR="00575AF2" w:rsidRPr="0075302A">
        <w:rPr>
          <w:lang w:val="en-US"/>
        </w:rPr>
        <w:t>regular and</w:t>
      </w:r>
      <w:r w:rsidR="003E7AF5" w:rsidRPr="0075302A">
        <w:rPr>
          <w:lang w:val="en-US"/>
        </w:rPr>
        <w:t xml:space="preserve"> </w:t>
      </w:r>
      <w:r w:rsidR="00575AF2" w:rsidRPr="0075302A">
        <w:rPr>
          <w:lang w:val="en-US"/>
        </w:rPr>
        <w:t>early</w:t>
      </w:r>
      <w:r w:rsidR="00915D61" w:rsidRPr="0075302A">
        <w:rPr>
          <w:lang w:val="en-US"/>
        </w:rPr>
        <w:t xml:space="preserve"> HARQ feedback</w:t>
      </w:r>
      <w:r w:rsidR="0095338B" w:rsidRPr="0075302A">
        <w:rPr>
          <w:lang w:val="en-US"/>
        </w:rPr>
        <w:t xml:space="preserve">. However, prediction comes at cost of </w:t>
      </w:r>
      <w:proofErr w:type="spellStart"/>
      <w:r w:rsidR="0095338B" w:rsidRPr="0075302A">
        <w:rPr>
          <w:lang w:val="en-US"/>
        </w:rPr>
        <w:t>misprediction</w:t>
      </w:r>
      <w:proofErr w:type="spellEnd"/>
      <w:r w:rsidR="0095338B" w:rsidRPr="0075302A">
        <w:rPr>
          <w:lang w:val="en-US"/>
        </w:rPr>
        <w:t xml:space="preserve"> </w:t>
      </w:r>
      <w:proofErr w:type="spellStart"/>
      <w:r w:rsidR="0095338B" w:rsidRPr="0075302A">
        <w:rPr>
          <w:lang w:val="en-US"/>
        </w:rPr>
        <w:t>wherease</w:t>
      </w:r>
      <w:proofErr w:type="spellEnd"/>
      <w:r w:rsidR="0095338B" w:rsidRPr="0075302A">
        <w:rPr>
          <w:lang w:val="en-US"/>
        </w:rPr>
        <w:t xml:space="preserve"> the false positive </w:t>
      </w:r>
      <w:proofErr w:type="spellStart"/>
      <w:r w:rsidR="0095338B" w:rsidRPr="0075302A">
        <w:rPr>
          <w:lang w:val="en-US"/>
        </w:rPr>
        <w:t>misprediction</w:t>
      </w:r>
      <w:proofErr w:type="spellEnd"/>
      <w:r w:rsidR="0095338B" w:rsidRPr="0075302A">
        <w:rPr>
          <w:lang w:val="en-US"/>
        </w:rPr>
        <w:t xml:space="preserve"> is much more critical for URLLC applications. False positive prediction is if the receiver predicts the </w:t>
      </w:r>
      <w:proofErr w:type="spellStart"/>
      <w:r w:rsidR="0095338B" w:rsidRPr="0075302A">
        <w:rPr>
          <w:lang w:val="en-US"/>
        </w:rPr>
        <w:t>codeword</w:t>
      </w:r>
      <w:proofErr w:type="spellEnd"/>
      <w:r w:rsidR="0095338B" w:rsidRPr="0075302A">
        <w:rPr>
          <w:lang w:val="en-US"/>
        </w:rPr>
        <w:t xml:space="preserve"> decodable but it is not. This problem could be solved by using the regular HARQ to work on top of </w:t>
      </w:r>
      <w:r w:rsidR="006D33E2" w:rsidRPr="0075302A">
        <w:rPr>
          <w:lang w:val="en-US"/>
        </w:rPr>
        <w:t>early</w:t>
      </w:r>
      <w:r w:rsidR="0095338B" w:rsidRPr="0075302A">
        <w:rPr>
          <w:lang w:val="en-US"/>
        </w:rPr>
        <w:t xml:space="preserve"> HARQ schemes. Still would either require a retransmission implying all the delay costs due to the </w:t>
      </w:r>
      <w:r w:rsidR="00A02AF4" w:rsidRPr="0075302A">
        <w:rPr>
          <w:lang w:val="en-US"/>
        </w:rPr>
        <w:t xml:space="preserve">regular </w:t>
      </w:r>
      <w:r w:rsidR="0095338B" w:rsidRPr="0075302A">
        <w:rPr>
          <w:lang w:val="en-US"/>
        </w:rPr>
        <w:t>HARQ or the transmission would be lost due to latency constraints.</w:t>
      </w:r>
      <w:r w:rsidR="005514F0" w:rsidRPr="0075302A">
        <w:rPr>
          <w:lang w:val="en-US"/>
        </w:rPr>
        <w:t xml:space="preserve"> In the appendix some evaluations on the tradeoff between false positive and false negative prediction has been performed.</w:t>
      </w:r>
      <w:r w:rsidR="0032269C" w:rsidRPr="0075302A">
        <w:rPr>
          <w:lang w:val="en-US"/>
        </w:rPr>
        <w:t xml:space="preserve"> </w:t>
      </w:r>
      <w:r w:rsidR="00C223FD" w:rsidRPr="0075302A">
        <w:rPr>
          <w:lang w:val="en-US"/>
        </w:rPr>
        <w:t xml:space="preserve">However, the tradeoff can </w:t>
      </w:r>
      <w:r w:rsidR="0032269C" w:rsidRPr="0075302A">
        <w:rPr>
          <w:lang w:val="en-US"/>
        </w:rPr>
        <w:t>be chosen in an optimal way such that the system performance is not degraded.</w:t>
      </w:r>
    </w:p>
    <w:p w14:paraId="3365A4F0" w14:textId="77777777" w:rsidR="00A02AF4" w:rsidRPr="0075302A" w:rsidRDefault="00A02AF4" w:rsidP="0095338B">
      <w:pPr>
        <w:rPr>
          <w:lang w:val="en-US"/>
        </w:rPr>
      </w:pPr>
    </w:p>
    <w:p w14:paraId="0D4F4624" w14:textId="5D11610D" w:rsidR="00F701FF" w:rsidRPr="0075302A" w:rsidRDefault="00F701FF" w:rsidP="00F701FF">
      <w:pPr>
        <w:rPr>
          <w:lang w:val="en-US"/>
        </w:rPr>
      </w:pPr>
      <w:r w:rsidRPr="0075302A">
        <w:rPr>
          <w:b/>
          <w:lang w:val="en-US"/>
        </w:rPr>
        <w:t>Observation 2</w:t>
      </w:r>
      <w:r w:rsidRPr="0075302A">
        <w:rPr>
          <w:lang w:val="en-US"/>
        </w:rPr>
        <w:t xml:space="preserve"> – </w:t>
      </w:r>
      <w:proofErr w:type="spellStart"/>
      <w:r w:rsidR="00BC5D7D" w:rsidRPr="0075302A">
        <w:rPr>
          <w:lang w:val="en-US"/>
        </w:rPr>
        <w:t>Misprection</w:t>
      </w:r>
      <w:proofErr w:type="spellEnd"/>
      <w:r w:rsidR="00BC5D7D" w:rsidRPr="0075302A">
        <w:rPr>
          <w:lang w:val="en-US"/>
        </w:rPr>
        <w:t xml:space="preserve"> has to be</w:t>
      </w:r>
      <w:r w:rsidR="00786E49" w:rsidRPr="0075302A">
        <w:rPr>
          <w:lang w:val="en-US"/>
        </w:rPr>
        <w:t xml:space="preserve"> considered for </w:t>
      </w:r>
      <w:r w:rsidR="00CB5413" w:rsidRPr="0075302A">
        <w:rPr>
          <w:lang w:val="en-US"/>
        </w:rPr>
        <w:t>ag</w:t>
      </w:r>
      <w:r w:rsidR="00BE75C9" w:rsidRPr="0075302A">
        <w:rPr>
          <w:lang w:val="en-US"/>
        </w:rPr>
        <w:t>g</w:t>
      </w:r>
      <w:r w:rsidR="00CB5413" w:rsidRPr="0075302A">
        <w:rPr>
          <w:lang w:val="en-US"/>
        </w:rPr>
        <w:t>ressive</w:t>
      </w:r>
      <w:r w:rsidR="00786E49" w:rsidRPr="0075302A">
        <w:rPr>
          <w:lang w:val="en-US"/>
        </w:rPr>
        <w:t xml:space="preserve"> </w:t>
      </w:r>
      <w:r w:rsidR="00BE75C9" w:rsidRPr="0075302A">
        <w:rPr>
          <w:lang w:val="en-US"/>
        </w:rPr>
        <w:t xml:space="preserve">early </w:t>
      </w:r>
      <w:r w:rsidR="00786E49" w:rsidRPr="0075302A">
        <w:rPr>
          <w:lang w:val="en-US"/>
        </w:rPr>
        <w:t xml:space="preserve">HARQ and an optimal tradeoff between false positive and false negative </w:t>
      </w:r>
      <w:proofErr w:type="spellStart"/>
      <w:r w:rsidR="00786E49" w:rsidRPr="0075302A">
        <w:rPr>
          <w:lang w:val="en-US"/>
        </w:rPr>
        <w:t>misprediction</w:t>
      </w:r>
      <w:proofErr w:type="spellEnd"/>
      <w:r w:rsidR="00786E49" w:rsidRPr="0075302A">
        <w:rPr>
          <w:lang w:val="en-US"/>
        </w:rPr>
        <w:t xml:space="preserve"> has to be found.</w:t>
      </w:r>
    </w:p>
    <w:p w14:paraId="5D754D59" w14:textId="77777777" w:rsidR="00A02AF4" w:rsidRPr="0075302A" w:rsidRDefault="00A02AF4" w:rsidP="00F701FF">
      <w:pPr>
        <w:rPr>
          <w:lang w:val="en-US"/>
        </w:rPr>
      </w:pPr>
    </w:p>
    <w:p w14:paraId="35428176" w14:textId="6C11BCAF" w:rsidR="00A143C7" w:rsidRPr="0075302A" w:rsidRDefault="00365AD7" w:rsidP="00114A98">
      <w:pPr>
        <w:rPr>
          <w:lang w:val="en-US"/>
        </w:rPr>
      </w:pPr>
      <w:r w:rsidRPr="0075302A">
        <w:rPr>
          <w:lang w:val="en-US"/>
        </w:rPr>
        <w:lastRenderedPageBreak/>
        <w:t xml:space="preserve">As shown in the Appendix, the </w:t>
      </w:r>
      <w:proofErr w:type="spellStart"/>
      <w:r w:rsidRPr="0075302A">
        <w:rPr>
          <w:lang w:val="en-US"/>
        </w:rPr>
        <w:t>misprediction</w:t>
      </w:r>
      <w:proofErr w:type="spellEnd"/>
      <w:r w:rsidRPr="0075302A">
        <w:rPr>
          <w:lang w:val="en-US"/>
        </w:rPr>
        <w:t xml:space="preserve"> </w:t>
      </w:r>
      <w:r w:rsidR="00385255" w:rsidRPr="0075302A">
        <w:rPr>
          <w:lang w:val="en-US"/>
        </w:rPr>
        <w:t xml:space="preserve">of using aggressive </w:t>
      </w:r>
      <w:r w:rsidR="00BE75C9" w:rsidRPr="0075302A">
        <w:rPr>
          <w:lang w:val="en-US"/>
        </w:rPr>
        <w:t xml:space="preserve">early </w:t>
      </w:r>
      <w:r w:rsidR="00385255" w:rsidRPr="0075302A">
        <w:rPr>
          <w:lang w:val="en-US"/>
        </w:rPr>
        <w:t xml:space="preserve">HARQ </w:t>
      </w:r>
      <w:r w:rsidRPr="0075302A">
        <w:rPr>
          <w:lang w:val="en-US"/>
        </w:rPr>
        <w:t xml:space="preserve">is only </w:t>
      </w:r>
      <w:r w:rsidR="00385255" w:rsidRPr="0075302A">
        <w:rPr>
          <w:lang w:val="en-US"/>
        </w:rPr>
        <w:t xml:space="preserve">slightly </w:t>
      </w:r>
      <w:r w:rsidRPr="0075302A">
        <w:rPr>
          <w:lang w:val="en-US"/>
        </w:rPr>
        <w:t>increased</w:t>
      </w:r>
      <w:r w:rsidR="00385255" w:rsidRPr="0075302A">
        <w:rPr>
          <w:lang w:val="en-US"/>
        </w:rPr>
        <w:t xml:space="preserve"> compared to early HARQ,</w:t>
      </w:r>
      <w:r w:rsidRPr="0075302A">
        <w:rPr>
          <w:lang w:val="en-US"/>
        </w:rPr>
        <w:t xml:space="preserve"> </w:t>
      </w:r>
      <w:r w:rsidR="00385255" w:rsidRPr="0075302A">
        <w:rPr>
          <w:lang w:val="en-US"/>
        </w:rPr>
        <w:t xml:space="preserve">in case </w:t>
      </w:r>
      <w:r w:rsidRPr="0075302A">
        <w:rPr>
          <w:lang w:val="en-US"/>
        </w:rPr>
        <w:t xml:space="preserve">a sufficient portion of the </w:t>
      </w:r>
      <w:proofErr w:type="spellStart"/>
      <w:r w:rsidRPr="0075302A">
        <w:rPr>
          <w:lang w:val="en-US"/>
        </w:rPr>
        <w:t>codeword</w:t>
      </w:r>
      <w:proofErr w:type="spellEnd"/>
      <w:r w:rsidRPr="0075302A">
        <w:rPr>
          <w:lang w:val="en-US"/>
        </w:rPr>
        <w:t xml:space="preserve"> is evaluated. Thus, the HARQ delay can be reduced without degrading the performance significantly.</w:t>
      </w:r>
      <w:r w:rsidR="00114A98" w:rsidRPr="0075302A">
        <w:rPr>
          <w:lang w:val="en-US"/>
        </w:rPr>
        <w:t xml:space="preserve"> This could allow </w:t>
      </w:r>
      <w:proofErr w:type="gramStart"/>
      <w:r w:rsidR="00114A98" w:rsidRPr="0075302A">
        <w:rPr>
          <w:lang w:val="en-US"/>
        </w:rPr>
        <w:t>to achieve</w:t>
      </w:r>
      <w:proofErr w:type="gramEnd"/>
      <w:r w:rsidR="00114A98" w:rsidRPr="0075302A">
        <w:rPr>
          <w:lang w:val="en-US"/>
        </w:rPr>
        <w:t xml:space="preserve"> an even lower </w:t>
      </w:r>
      <w:r w:rsidR="00695BCD" w:rsidRPr="0075302A">
        <w:rPr>
          <w:lang w:val="en-US"/>
        </w:rPr>
        <w:t>over-the-</w:t>
      </w:r>
      <w:r w:rsidR="00114A98" w:rsidRPr="0075302A">
        <w:rPr>
          <w:lang w:val="en-US"/>
        </w:rPr>
        <w:t>ai</w:t>
      </w:r>
      <w:r w:rsidR="00695BCD" w:rsidRPr="0075302A">
        <w:rPr>
          <w:lang w:val="en-US"/>
        </w:rPr>
        <w:t>r-</w:t>
      </w:r>
      <w:r w:rsidR="00114A98" w:rsidRPr="0075302A">
        <w:rPr>
          <w:lang w:val="en-US"/>
        </w:rPr>
        <w:t xml:space="preserve">latency for use cases </w:t>
      </w:r>
      <w:r w:rsidR="00385255" w:rsidRPr="0075302A">
        <w:rPr>
          <w:lang w:val="en-US"/>
        </w:rPr>
        <w:t xml:space="preserve">such </w:t>
      </w:r>
      <w:r w:rsidR="00114A98" w:rsidRPr="0075302A">
        <w:rPr>
          <w:lang w:val="en-US"/>
        </w:rPr>
        <w:t>as URLLC.</w:t>
      </w:r>
    </w:p>
    <w:p w14:paraId="78253814" w14:textId="77777777" w:rsidR="00A02AF4" w:rsidRPr="0075302A" w:rsidRDefault="00A02AF4" w:rsidP="00114A98">
      <w:pPr>
        <w:rPr>
          <w:lang w:val="en-US"/>
        </w:rPr>
      </w:pPr>
    </w:p>
    <w:p w14:paraId="536D500D" w14:textId="7F8073CA" w:rsidR="00B71CA3" w:rsidRPr="0075302A" w:rsidRDefault="00B71CA3" w:rsidP="00114A98">
      <w:pPr>
        <w:rPr>
          <w:lang w:val="en-US"/>
        </w:rPr>
      </w:pPr>
      <w:r w:rsidRPr="0075302A">
        <w:rPr>
          <w:b/>
          <w:lang w:val="en-US"/>
        </w:rPr>
        <w:t>Observation 3</w:t>
      </w:r>
      <w:r w:rsidRPr="0075302A">
        <w:rPr>
          <w:lang w:val="en-US"/>
        </w:rPr>
        <w:t xml:space="preserve"> – Prediction performance is n</w:t>
      </w:r>
      <w:r w:rsidR="001454E7" w:rsidRPr="0075302A">
        <w:rPr>
          <w:lang w:val="en-US"/>
        </w:rPr>
        <w:t>o</w:t>
      </w:r>
      <w:r w:rsidRPr="0075302A">
        <w:rPr>
          <w:lang w:val="en-US"/>
        </w:rPr>
        <w:t xml:space="preserve">t significantly degraded </w:t>
      </w:r>
      <w:r w:rsidR="00D22DDD" w:rsidRPr="0075302A">
        <w:rPr>
          <w:lang w:val="en-US"/>
        </w:rPr>
        <w:t xml:space="preserve">compared to early HARQ </w:t>
      </w:r>
      <w:r w:rsidRPr="0075302A">
        <w:rPr>
          <w:lang w:val="en-US"/>
        </w:rPr>
        <w:t xml:space="preserve">if a sufficient portion of the </w:t>
      </w:r>
      <w:proofErr w:type="spellStart"/>
      <w:r w:rsidRPr="0075302A">
        <w:rPr>
          <w:lang w:val="en-US"/>
        </w:rPr>
        <w:t>codeword</w:t>
      </w:r>
      <w:proofErr w:type="spellEnd"/>
      <w:r w:rsidRPr="0075302A">
        <w:rPr>
          <w:lang w:val="en-US"/>
        </w:rPr>
        <w:t xml:space="preserve"> is used for evaluation.</w:t>
      </w:r>
      <w:r w:rsidR="001454E7" w:rsidRPr="0075302A">
        <w:rPr>
          <w:lang w:val="en-US"/>
        </w:rPr>
        <w:t xml:space="preserve"> The prediction performance of aggressive </w:t>
      </w:r>
      <w:r w:rsidR="00BE75C9" w:rsidRPr="0075302A">
        <w:rPr>
          <w:lang w:val="en-US"/>
        </w:rPr>
        <w:t xml:space="preserve">early </w:t>
      </w:r>
      <w:r w:rsidR="001454E7" w:rsidRPr="0075302A">
        <w:rPr>
          <w:lang w:val="en-US"/>
        </w:rPr>
        <w:t>HARQ needs to be evaluated for the different coding solutions.</w:t>
      </w:r>
    </w:p>
    <w:p w14:paraId="23A4E7CE" w14:textId="77777777" w:rsidR="00114A98" w:rsidRPr="0075302A" w:rsidRDefault="00114A98" w:rsidP="00114A98">
      <w:pPr>
        <w:rPr>
          <w:lang w:val="en-US"/>
        </w:rPr>
      </w:pPr>
    </w:p>
    <w:p w14:paraId="085D7E97" w14:textId="77777777" w:rsidR="00A143C7" w:rsidRDefault="00B47CF7" w:rsidP="00A143C7">
      <w:pPr>
        <w:pStyle w:val="berschrift1"/>
      </w:pPr>
      <w:r>
        <w:t>4</w:t>
      </w:r>
      <w:r w:rsidR="00A143C7" w:rsidRPr="00B266B0">
        <w:tab/>
        <w:t>Conclusion</w:t>
      </w:r>
    </w:p>
    <w:p w14:paraId="684417C4" w14:textId="77777777" w:rsidR="00A9366B" w:rsidRPr="0075302A" w:rsidRDefault="009E474D" w:rsidP="00F17DCE">
      <w:pPr>
        <w:rPr>
          <w:lang w:val="en-US"/>
        </w:rPr>
      </w:pPr>
      <w:r w:rsidRPr="0075302A">
        <w:rPr>
          <w:b/>
          <w:lang w:val="en-US"/>
        </w:rPr>
        <w:t>Observation 1</w:t>
      </w:r>
      <w:r w:rsidRPr="0075302A">
        <w:rPr>
          <w:lang w:val="en-US"/>
        </w:rPr>
        <w:t xml:space="preserve"> – </w:t>
      </w:r>
      <w:r w:rsidR="00A9366B" w:rsidRPr="0075302A">
        <w:rPr>
          <w:lang w:val="en-US"/>
        </w:rPr>
        <w:t>Aggressive early HARQ can provide a further reduction of HARQ delay.</w:t>
      </w:r>
    </w:p>
    <w:p w14:paraId="4E1D08D4" w14:textId="77777777" w:rsidR="00C223FD" w:rsidRPr="0075302A" w:rsidRDefault="00C223FD" w:rsidP="00F17DCE">
      <w:pPr>
        <w:rPr>
          <w:lang w:val="en-US"/>
        </w:rPr>
      </w:pPr>
    </w:p>
    <w:p w14:paraId="4AE8819C" w14:textId="29F669A9" w:rsidR="00963767" w:rsidRPr="0075302A" w:rsidRDefault="00C223FD" w:rsidP="001C484D">
      <w:pPr>
        <w:rPr>
          <w:lang w:val="en-US"/>
        </w:rPr>
      </w:pPr>
      <w:r w:rsidRPr="0075302A">
        <w:rPr>
          <w:b/>
          <w:lang w:val="en-US"/>
        </w:rPr>
        <w:t>Observation 2</w:t>
      </w:r>
      <w:r w:rsidRPr="0075302A">
        <w:rPr>
          <w:lang w:val="en-US"/>
        </w:rPr>
        <w:t xml:space="preserve"> – </w:t>
      </w:r>
      <w:proofErr w:type="spellStart"/>
      <w:r w:rsidR="00CE3518" w:rsidRPr="0075302A">
        <w:rPr>
          <w:lang w:val="en-US"/>
        </w:rPr>
        <w:t>Misprection</w:t>
      </w:r>
      <w:proofErr w:type="spellEnd"/>
      <w:r w:rsidR="00CE3518" w:rsidRPr="0075302A">
        <w:rPr>
          <w:lang w:val="en-US"/>
        </w:rPr>
        <w:t xml:space="preserve"> has to be considered for aggressive early HARQ and an optimal tradeoff between false positive and false negative </w:t>
      </w:r>
      <w:proofErr w:type="spellStart"/>
      <w:r w:rsidR="00CE3518" w:rsidRPr="0075302A">
        <w:rPr>
          <w:lang w:val="en-US"/>
        </w:rPr>
        <w:t>misprediction</w:t>
      </w:r>
      <w:proofErr w:type="spellEnd"/>
      <w:r w:rsidR="00CE3518" w:rsidRPr="0075302A">
        <w:rPr>
          <w:lang w:val="en-US"/>
        </w:rPr>
        <w:t xml:space="preserve"> has to be found.</w:t>
      </w:r>
    </w:p>
    <w:p w14:paraId="54C11A48" w14:textId="77777777" w:rsidR="00963767" w:rsidRPr="0075302A" w:rsidRDefault="00963767" w:rsidP="001C484D">
      <w:pPr>
        <w:rPr>
          <w:lang w:val="en-US"/>
        </w:rPr>
      </w:pPr>
    </w:p>
    <w:p w14:paraId="0F1A297B" w14:textId="6D404891" w:rsidR="00963767" w:rsidRPr="0075302A" w:rsidRDefault="00963767" w:rsidP="00963767">
      <w:pPr>
        <w:rPr>
          <w:lang w:val="en-US"/>
        </w:rPr>
      </w:pPr>
      <w:r w:rsidRPr="0075302A">
        <w:rPr>
          <w:b/>
          <w:lang w:val="en-US"/>
        </w:rPr>
        <w:t>Observation 3</w:t>
      </w:r>
      <w:r w:rsidRPr="0075302A">
        <w:rPr>
          <w:lang w:val="en-US"/>
        </w:rPr>
        <w:t xml:space="preserve"> – </w:t>
      </w:r>
      <w:r w:rsidR="00634B37" w:rsidRPr="0075302A">
        <w:rPr>
          <w:lang w:val="en-US"/>
        </w:rPr>
        <w:t xml:space="preserve">Prediction performance is not significantly degraded compared to early HARQ if a sufficient portion of the </w:t>
      </w:r>
      <w:proofErr w:type="spellStart"/>
      <w:r w:rsidR="00634B37" w:rsidRPr="0075302A">
        <w:rPr>
          <w:lang w:val="en-US"/>
        </w:rPr>
        <w:t>codeword</w:t>
      </w:r>
      <w:proofErr w:type="spellEnd"/>
      <w:r w:rsidR="00634B37" w:rsidRPr="0075302A">
        <w:rPr>
          <w:lang w:val="en-US"/>
        </w:rPr>
        <w:t xml:space="preserve"> is used for evaluation. The prediction performance of aggressive early HARQ needs to be evaluated for the different coding solutions.</w:t>
      </w:r>
    </w:p>
    <w:p w14:paraId="79B607AE" w14:textId="77777777" w:rsidR="003922B7" w:rsidRPr="0075302A" w:rsidRDefault="003922B7" w:rsidP="00963767">
      <w:pPr>
        <w:rPr>
          <w:lang w:val="en-US"/>
        </w:rPr>
      </w:pPr>
    </w:p>
    <w:p w14:paraId="5751A0A9" w14:textId="77777777" w:rsidR="003922B7" w:rsidRPr="0075302A" w:rsidRDefault="0028335A" w:rsidP="003922B7">
      <w:pPr>
        <w:rPr>
          <w:lang w:val="en-US"/>
        </w:rPr>
      </w:pPr>
      <w:r w:rsidRPr="0075302A">
        <w:rPr>
          <w:lang w:val="en-US"/>
        </w:rPr>
        <w:t xml:space="preserve">From the </w:t>
      </w:r>
      <w:proofErr w:type="spellStart"/>
      <w:r w:rsidRPr="0075302A">
        <w:rPr>
          <w:lang w:val="en-US"/>
        </w:rPr>
        <w:t>oberservations</w:t>
      </w:r>
      <w:proofErr w:type="spellEnd"/>
      <w:r w:rsidRPr="0075302A">
        <w:rPr>
          <w:lang w:val="en-US"/>
        </w:rPr>
        <w:t xml:space="preserve"> we can draw following proposals:</w:t>
      </w:r>
    </w:p>
    <w:p w14:paraId="718D565F" w14:textId="0F540E2A" w:rsidR="006055A9" w:rsidRPr="0075302A" w:rsidRDefault="009E474D" w:rsidP="00F17DCE">
      <w:pPr>
        <w:pStyle w:val="Listenabsatz"/>
        <w:ind w:left="0"/>
        <w:jc w:val="both"/>
        <w:rPr>
          <w:lang w:val="en-US"/>
        </w:rPr>
      </w:pPr>
      <w:r w:rsidRPr="0075302A">
        <w:rPr>
          <w:b/>
          <w:lang w:val="en-US"/>
        </w:rPr>
        <w:t>Proposal 1</w:t>
      </w:r>
      <w:r w:rsidRPr="0075302A">
        <w:rPr>
          <w:lang w:val="en-US"/>
        </w:rPr>
        <w:t xml:space="preserve"> –</w:t>
      </w:r>
      <w:r w:rsidR="00963767" w:rsidRPr="0075302A">
        <w:rPr>
          <w:lang w:val="en-US"/>
        </w:rPr>
        <w:t xml:space="preserve"> </w:t>
      </w:r>
      <w:r w:rsidR="007C1D00" w:rsidRPr="0075302A">
        <w:rPr>
          <w:lang w:val="en-US"/>
        </w:rPr>
        <w:t>Aggressive</w:t>
      </w:r>
      <w:r w:rsidR="00114A98" w:rsidRPr="0075302A">
        <w:rPr>
          <w:lang w:val="en-US"/>
        </w:rPr>
        <w:t xml:space="preserve"> </w:t>
      </w:r>
      <w:r w:rsidR="00CC7CEC" w:rsidRPr="0075302A">
        <w:rPr>
          <w:lang w:val="en-US"/>
        </w:rPr>
        <w:t xml:space="preserve">early </w:t>
      </w:r>
      <w:r w:rsidR="00114A98" w:rsidRPr="0075302A">
        <w:rPr>
          <w:lang w:val="en-US"/>
        </w:rPr>
        <w:t xml:space="preserve">and early HARQ schemes </w:t>
      </w:r>
      <w:r w:rsidR="00963767" w:rsidRPr="0075302A">
        <w:rPr>
          <w:lang w:val="en-US"/>
        </w:rPr>
        <w:t xml:space="preserve">should be studied to reduce the </w:t>
      </w:r>
      <w:r w:rsidR="00AD1EED" w:rsidRPr="0075302A">
        <w:rPr>
          <w:lang w:val="en-US"/>
        </w:rPr>
        <w:t>over</w:t>
      </w:r>
      <w:r w:rsidR="00671F21" w:rsidRPr="0075302A">
        <w:rPr>
          <w:lang w:val="en-US"/>
        </w:rPr>
        <w:t>-</w:t>
      </w:r>
      <w:r w:rsidR="00AD1EED" w:rsidRPr="0075302A">
        <w:rPr>
          <w:lang w:val="en-US"/>
        </w:rPr>
        <w:t>the</w:t>
      </w:r>
      <w:r w:rsidR="00671F21" w:rsidRPr="0075302A">
        <w:rPr>
          <w:lang w:val="en-US"/>
        </w:rPr>
        <w:t>-</w:t>
      </w:r>
      <w:r w:rsidR="00963767" w:rsidRPr="0075302A">
        <w:rPr>
          <w:lang w:val="en-US"/>
        </w:rPr>
        <w:t>air latency in NR.</w:t>
      </w:r>
    </w:p>
    <w:p w14:paraId="563778B1" w14:textId="77777777" w:rsidR="00EC1FD7" w:rsidRPr="0075302A" w:rsidRDefault="00EC1FD7" w:rsidP="005C6C81">
      <w:pPr>
        <w:jc w:val="both"/>
        <w:rPr>
          <w:b/>
          <w:lang w:val="en-US"/>
        </w:rPr>
      </w:pPr>
      <w:bookmarkStart w:id="9" w:name="OLE_LINK43"/>
      <w:bookmarkStart w:id="10" w:name="OLE_LINK44"/>
      <w:bookmarkStart w:id="11" w:name="OLE_LINK34"/>
      <w:bookmarkStart w:id="12" w:name="OLE_LINK35"/>
      <w:bookmarkEnd w:id="5"/>
      <w:bookmarkEnd w:id="6"/>
    </w:p>
    <w:bookmarkEnd w:id="9"/>
    <w:bookmarkEnd w:id="10"/>
    <w:bookmarkEnd w:id="11"/>
    <w:bookmarkEnd w:id="12"/>
    <w:p w14:paraId="291DF3A5" w14:textId="77777777" w:rsidR="0034111C" w:rsidRDefault="00244DDE">
      <w:pPr>
        <w:pStyle w:val="berschrift1"/>
      </w:pPr>
      <w:r>
        <w:t>Reference</w:t>
      </w:r>
      <w:r w:rsidR="00EF78C0">
        <w:t>s</w:t>
      </w:r>
    </w:p>
    <w:p w14:paraId="4C397F59" w14:textId="3895245D" w:rsidR="006F279C" w:rsidRPr="0075302A" w:rsidRDefault="006F279C" w:rsidP="006F279C">
      <w:pPr>
        <w:spacing w:after="120"/>
        <w:jc w:val="both"/>
        <w:rPr>
          <w:lang w:val="en-US"/>
        </w:rPr>
      </w:pPr>
      <w:proofErr w:type="gramStart"/>
      <w:r w:rsidRPr="0075302A">
        <w:rPr>
          <w:lang w:val="en-US"/>
        </w:rPr>
        <w:t xml:space="preserve">[1] G. </w:t>
      </w:r>
      <w:proofErr w:type="spellStart"/>
      <w:r w:rsidRPr="0075302A">
        <w:rPr>
          <w:lang w:val="en-US"/>
        </w:rPr>
        <w:t>Berardinelli</w:t>
      </w:r>
      <w:proofErr w:type="spellEnd"/>
      <w:r w:rsidRPr="0075302A">
        <w:rPr>
          <w:lang w:val="en-US"/>
        </w:rPr>
        <w:t xml:space="preserve"> </w:t>
      </w:r>
      <w:r w:rsidRPr="0075302A">
        <w:rPr>
          <w:i/>
          <w:iCs/>
          <w:lang w:val="en-US"/>
        </w:rPr>
        <w:t>et al.</w:t>
      </w:r>
      <w:r w:rsidRPr="0075302A">
        <w:rPr>
          <w:lang w:val="en-US"/>
        </w:rPr>
        <w:t xml:space="preserve">, “Enabling early HARQ feedback in 5G networks,” in </w:t>
      </w:r>
      <w:r w:rsidRPr="0075302A">
        <w:rPr>
          <w:i/>
          <w:iCs/>
          <w:lang w:val="en-US"/>
        </w:rPr>
        <w:t>IEEE Vehicular Technology Conference (VTC’16)</w:t>
      </w:r>
      <w:r w:rsidRPr="0075302A">
        <w:rPr>
          <w:lang w:val="en-US"/>
        </w:rPr>
        <w:t>, May 2016.</w:t>
      </w:r>
      <w:proofErr w:type="gramEnd"/>
    </w:p>
    <w:p w14:paraId="7D18D682" w14:textId="19659683" w:rsidR="00B74849" w:rsidRDefault="002F0A63" w:rsidP="004E3394">
      <w:pPr>
        <w:spacing w:after="120"/>
        <w:jc w:val="both"/>
        <w:rPr>
          <w:lang w:val="en-US"/>
        </w:rPr>
      </w:pPr>
      <w:bookmarkStart w:id="13" w:name="OLE_LINK72"/>
      <w:bookmarkStart w:id="14" w:name="OLE_LINK71"/>
      <w:r>
        <w:rPr>
          <w:lang w:val="en-US"/>
        </w:rPr>
        <w:t>[2] RP-1</w:t>
      </w:r>
      <w:r>
        <w:rPr>
          <w:lang w:val="en-US" w:eastAsia="zh-TW"/>
        </w:rPr>
        <w:t>61299</w:t>
      </w:r>
      <w:r>
        <w:rPr>
          <w:lang w:val="en-US"/>
        </w:rPr>
        <w:t>, “</w:t>
      </w:r>
      <w:r>
        <w:rPr>
          <w:lang w:val="en-US" w:eastAsia="zh-TW"/>
        </w:rPr>
        <w:t>Work Item on shortened TTI and processing time</w:t>
      </w:r>
      <w:r>
        <w:rPr>
          <w:lang w:val="en-US"/>
        </w:rPr>
        <w:t>.”</w:t>
      </w:r>
      <w:bookmarkEnd w:id="13"/>
      <w:bookmarkEnd w:id="14"/>
    </w:p>
    <w:p w14:paraId="47841946" w14:textId="77777777" w:rsidR="002F0A63" w:rsidRPr="0075302A" w:rsidRDefault="002F0A63" w:rsidP="004E3394">
      <w:pPr>
        <w:spacing w:after="120"/>
        <w:jc w:val="both"/>
        <w:rPr>
          <w:lang w:val="en-US"/>
        </w:rPr>
      </w:pPr>
    </w:p>
    <w:p w14:paraId="3CEA23B3" w14:textId="77777777" w:rsidR="00040E38" w:rsidRDefault="00B74849" w:rsidP="00160CFF">
      <w:pPr>
        <w:pStyle w:val="berschrift1"/>
      </w:pPr>
      <w:r>
        <w:t>Appendix</w:t>
      </w:r>
    </w:p>
    <w:p w14:paraId="7D686835" w14:textId="77777777" w:rsidR="007A1DD6" w:rsidRPr="0075302A" w:rsidRDefault="007A1DD6" w:rsidP="00F701FF">
      <w:pPr>
        <w:rPr>
          <w:lang w:val="en-US"/>
        </w:rPr>
      </w:pPr>
      <w:r w:rsidRPr="0075302A">
        <w:rPr>
          <w:lang w:val="en-US"/>
        </w:rPr>
        <w:t xml:space="preserve">Here, we show some simple </w:t>
      </w:r>
      <w:r w:rsidR="00D354FA" w:rsidRPr="0075302A">
        <w:rPr>
          <w:lang w:val="en-US"/>
        </w:rPr>
        <w:t>evaluations</w:t>
      </w:r>
      <w:r w:rsidRPr="0075302A">
        <w:rPr>
          <w:lang w:val="en-US"/>
        </w:rPr>
        <w:t xml:space="preserve"> </w:t>
      </w:r>
      <w:r w:rsidR="00D354FA" w:rsidRPr="0075302A">
        <w:rPr>
          <w:lang w:val="en-US"/>
        </w:rPr>
        <w:t>of</w:t>
      </w:r>
      <w:r w:rsidRPr="0075302A">
        <w:rPr>
          <w:lang w:val="en-US"/>
        </w:rPr>
        <w:t xml:space="preserve"> prediction</w:t>
      </w:r>
      <w:r w:rsidR="00D354FA" w:rsidRPr="0075302A">
        <w:rPr>
          <w:lang w:val="en-US"/>
        </w:rPr>
        <w:t xml:space="preserve"> accuracy based on LLR evaluation </w:t>
      </w:r>
      <w:r w:rsidRPr="0075302A">
        <w:rPr>
          <w:lang w:val="en-US"/>
        </w:rPr>
        <w:t xml:space="preserve">of the </w:t>
      </w:r>
      <w:proofErr w:type="spellStart"/>
      <w:r w:rsidRPr="0075302A">
        <w:rPr>
          <w:lang w:val="en-US"/>
        </w:rPr>
        <w:t>codeword</w:t>
      </w:r>
      <w:proofErr w:type="spellEnd"/>
      <w:r w:rsidRPr="0075302A">
        <w:rPr>
          <w:lang w:val="en-US"/>
        </w:rPr>
        <w:t>.</w:t>
      </w:r>
      <w:r w:rsidR="000246BE" w:rsidRPr="0075302A">
        <w:rPr>
          <w:lang w:val="en-US"/>
        </w:rPr>
        <w:t xml:space="preserve"> The predictor can be tuned in means of minimizing false positive or false negative </w:t>
      </w:r>
      <w:proofErr w:type="spellStart"/>
      <w:r w:rsidR="000246BE" w:rsidRPr="0075302A">
        <w:rPr>
          <w:lang w:val="en-US"/>
        </w:rPr>
        <w:t>misprediction</w:t>
      </w:r>
      <w:proofErr w:type="spellEnd"/>
      <w:r w:rsidR="000246BE" w:rsidRPr="0075302A">
        <w:rPr>
          <w:lang w:val="en-US"/>
        </w:rPr>
        <w:t xml:space="preserve"> which is the tradeoff of prediction.</w:t>
      </w:r>
    </w:p>
    <w:p w14:paraId="2972C5D2" w14:textId="78B0BC50" w:rsidR="000F589B" w:rsidRPr="0075302A" w:rsidRDefault="000F589B" w:rsidP="00F701FF">
      <w:pPr>
        <w:rPr>
          <w:lang w:val="en-US"/>
        </w:rPr>
      </w:pPr>
      <w:r>
        <w:lastRenderedPageBreak/>
        <w:fldChar w:fldCharType="begin"/>
      </w:r>
      <w:r w:rsidRPr="0075302A">
        <w:rPr>
          <w:lang w:val="en-US"/>
        </w:rPr>
        <w:instrText xml:space="preserve"> REF _Ref471394616 \h </w:instrText>
      </w:r>
      <w:r>
        <w:fldChar w:fldCharType="separate"/>
      </w:r>
      <w:r w:rsidRPr="0075302A">
        <w:rPr>
          <w:lang w:val="en-US"/>
        </w:rPr>
        <w:t xml:space="preserve">Figure </w:t>
      </w:r>
      <w:r w:rsidRPr="0075302A">
        <w:rPr>
          <w:noProof/>
          <w:lang w:val="en-US"/>
        </w:rPr>
        <w:t>2</w:t>
      </w:r>
      <w:r>
        <w:fldChar w:fldCharType="end"/>
      </w:r>
      <w:r w:rsidRPr="0075302A">
        <w:rPr>
          <w:lang w:val="en-US"/>
        </w:rPr>
        <w:t xml:space="preserve"> shows the tradeof</w:t>
      </w:r>
      <w:r w:rsidR="002443B8" w:rsidRPr="0075302A">
        <w:rPr>
          <w:lang w:val="en-US"/>
        </w:rPr>
        <w:t>f between false positive and fa</w:t>
      </w:r>
      <w:r w:rsidRPr="0075302A">
        <w:rPr>
          <w:lang w:val="en-US"/>
        </w:rPr>
        <w:t>l</w:t>
      </w:r>
      <w:r w:rsidR="002443B8" w:rsidRPr="0075302A">
        <w:rPr>
          <w:lang w:val="en-US"/>
        </w:rPr>
        <w:t>s</w:t>
      </w:r>
      <w:r w:rsidRPr="0075302A">
        <w:rPr>
          <w:lang w:val="en-US"/>
        </w:rPr>
        <w:t xml:space="preserve">e negative </w:t>
      </w:r>
      <w:proofErr w:type="spellStart"/>
      <w:r w:rsidRPr="0075302A">
        <w:rPr>
          <w:lang w:val="en-US"/>
        </w:rPr>
        <w:t>misprediction</w:t>
      </w:r>
      <w:proofErr w:type="spellEnd"/>
      <w:r w:rsidRPr="0075302A">
        <w:rPr>
          <w:lang w:val="en-US"/>
        </w:rPr>
        <w:t xml:space="preserve"> for different fractions of the </w:t>
      </w:r>
      <w:proofErr w:type="spellStart"/>
      <w:r w:rsidRPr="0075302A">
        <w:rPr>
          <w:lang w:val="en-US"/>
        </w:rPr>
        <w:t>codeword</w:t>
      </w:r>
      <w:proofErr w:type="spellEnd"/>
      <w:r w:rsidRPr="0075302A">
        <w:rPr>
          <w:lang w:val="en-US"/>
        </w:rPr>
        <w:t>. It can be clearly seen that the prediction accuracy can be improved significantly from 2/3 to 3/4</w:t>
      </w:r>
      <w:r w:rsidR="00E75E78" w:rsidRPr="0075302A">
        <w:rPr>
          <w:lang w:val="en-US"/>
        </w:rPr>
        <w:t xml:space="preserve"> (aggressive early HARQ)</w:t>
      </w:r>
      <w:r w:rsidRPr="0075302A">
        <w:rPr>
          <w:lang w:val="en-US"/>
        </w:rPr>
        <w:t xml:space="preserve"> but only slightly when going to 1/1</w:t>
      </w:r>
      <w:r w:rsidR="00E75E78" w:rsidRPr="0075302A">
        <w:rPr>
          <w:lang w:val="en-US"/>
        </w:rPr>
        <w:t xml:space="preserve"> (early HARQ)</w:t>
      </w:r>
      <w:r w:rsidRPr="0075302A">
        <w:rPr>
          <w:lang w:val="en-US"/>
        </w:rPr>
        <w:t xml:space="preserve">. </w:t>
      </w:r>
      <w:r w:rsidR="003C6160" w:rsidRPr="0075302A">
        <w:rPr>
          <w:lang w:val="en-US"/>
        </w:rPr>
        <w:t xml:space="preserve">Hence, </w:t>
      </w:r>
      <w:r w:rsidR="00E75E78" w:rsidRPr="0075302A">
        <w:rPr>
          <w:lang w:val="en-US"/>
        </w:rPr>
        <w:t xml:space="preserve">aggressive early </w:t>
      </w:r>
      <w:r w:rsidR="003C6160" w:rsidRPr="0075302A">
        <w:rPr>
          <w:lang w:val="en-US"/>
        </w:rPr>
        <w:t>HARQ feedback can provide gain</w:t>
      </w:r>
      <w:r w:rsidR="006C07FB" w:rsidRPr="0075302A">
        <w:rPr>
          <w:lang w:val="en-US"/>
        </w:rPr>
        <w:t>s</w:t>
      </w:r>
      <w:r w:rsidR="003C6160" w:rsidRPr="0075302A">
        <w:rPr>
          <w:lang w:val="en-US"/>
        </w:rPr>
        <w:t xml:space="preserve"> in means of HARQ delay without increasing the false positive and false negative </w:t>
      </w:r>
      <w:proofErr w:type="spellStart"/>
      <w:r w:rsidR="00F31F04" w:rsidRPr="0075302A">
        <w:rPr>
          <w:lang w:val="en-US"/>
        </w:rPr>
        <w:t>misprediction</w:t>
      </w:r>
      <w:proofErr w:type="spellEnd"/>
      <w:r w:rsidR="00F31F04" w:rsidRPr="0075302A">
        <w:rPr>
          <w:lang w:val="en-US"/>
        </w:rPr>
        <w:t xml:space="preserve"> </w:t>
      </w:r>
      <w:r w:rsidR="003C6160" w:rsidRPr="0075302A">
        <w:rPr>
          <w:lang w:val="en-US"/>
        </w:rPr>
        <w:t xml:space="preserve">significantly </w:t>
      </w:r>
      <w:r w:rsidR="006C07FB" w:rsidRPr="0075302A">
        <w:rPr>
          <w:lang w:val="en-US"/>
        </w:rPr>
        <w:t xml:space="preserve">compared to early HARQ, </w:t>
      </w:r>
      <w:r w:rsidR="003C6160" w:rsidRPr="0075302A">
        <w:rPr>
          <w:lang w:val="en-US"/>
        </w:rPr>
        <w:t xml:space="preserve">if a sufficient portion of the </w:t>
      </w:r>
      <w:proofErr w:type="spellStart"/>
      <w:r w:rsidR="003C6160" w:rsidRPr="0075302A">
        <w:rPr>
          <w:lang w:val="en-US"/>
        </w:rPr>
        <w:t>codeword</w:t>
      </w:r>
      <w:proofErr w:type="spellEnd"/>
      <w:r w:rsidR="003C6160" w:rsidRPr="0075302A">
        <w:rPr>
          <w:lang w:val="en-US"/>
        </w:rPr>
        <w:t xml:space="preserve"> is considered for prediction.</w:t>
      </w:r>
    </w:p>
    <w:p w14:paraId="331BD9D7" w14:textId="77777777" w:rsidR="00F701FF" w:rsidRDefault="00F701FF" w:rsidP="00F701FF">
      <w:r>
        <w:rPr>
          <w:noProof/>
          <w:lang w:eastAsia="de-DE"/>
        </w:rPr>
        <w:drawing>
          <wp:inline distT="0" distB="0" distL="0" distR="0" wp14:anchorId="46669A1A" wp14:editId="6932B1E2">
            <wp:extent cx="4681450" cy="3455736"/>
            <wp:effectExtent l="0" t="0" r="508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1526" cy="3455792"/>
                    </a:xfrm>
                    <a:prstGeom prst="rect">
                      <a:avLst/>
                    </a:prstGeom>
                    <a:noFill/>
                    <a:ln>
                      <a:noFill/>
                    </a:ln>
                  </pic:spPr>
                </pic:pic>
              </a:graphicData>
            </a:graphic>
          </wp:inline>
        </w:drawing>
      </w:r>
    </w:p>
    <w:p w14:paraId="4E80CAB2" w14:textId="77777777" w:rsidR="00F701FF" w:rsidRPr="000448E2" w:rsidRDefault="000448E2" w:rsidP="000448E2">
      <w:pPr>
        <w:pStyle w:val="Beschriftung"/>
        <w:rPr>
          <w:lang w:val="en-US" w:eastAsia="en-US"/>
        </w:rPr>
      </w:pPr>
      <w:bookmarkStart w:id="15" w:name="_Ref471394616"/>
      <w:r>
        <w:t xml:space="preserve">Figure </w:t>
      </w:r>
      <w:fldSimple w:instr=" SEQ Figure \* ARABIC ">
        <w:r>
          <w:rPr>
            <w:noProof/>
          </w:rPr>
          <w:t>2</w:t>
        </w:r>
      </w:fldSimple>
      <w:bookmarkEnd w:id="15"/>
      <w:r w:rsidRPr="000448E2">
        <w:rPr>
          <w:lang w:val="en-US"/>
        </w:rPr>
        <w:t xml:space="preserve"> Tradeoff between false negative (</w:t>
      </w:r>
      <w:proofErr w:type="spellStart"/>
      <w:r w:rsidRPr="000448E2">
        <w:rPr>
          <w:lang w:val="en-US"/>
        </w:rPr>
        <w:t>Fn</w:t>
      </w:r>
      <w:proofErr w:type="spellEnd"/>
      <w:r w:rsidRPr="000448E2">
        <w:rPr>
          <w:lang w:val="en-US"/>
        </w:rPr>
        <w:t>) and false positive (</w:t>
      </w:r>
      <w:proofErr w:type="spellStart"/>
      <w:r w:rsidRPr="000448E2">
        <w:rPr>
          <w:lang w:val="en-US"/>
        </w:rPr>
        <w:t>Fp</w:t>
      </w:r>
      <w:proofErr w:type="spellEnd"/>
      <w:r w:rsidRPr="000448E2">
        <w:rPr>
          <w:lang w:val="en-US"/>
        </w:rPr>
        <w:t xml:space="preserve">) </w:t>
      </w:r>
      <w:proofErr w:type="spellStart"/>
      <w:r w:rsidRPr="000448E2">
        <w:rPr>
          <w:lang w:val="en-US"/>
        </w:rPr>
        <w:t>misprediction</w:t>
      </w:r>
      <w:proofErr w:type="spellEnd"/>
    </w:p>
    <w:sectPr w:rsidR="00F701FF" w:rsidRPr="000448E2" w:rsidSect="00D037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693A7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CEF0BE" w14:textId="77777777" w:rsidR="002665D3" w:rsidRDefault="002665D3">
      <w:r>
        <w:separator/>
      </w:r>
    </w:p>
  </w:endnote>
  <w:endnote w:type="continuationSeparator" w:id="0">
    <w:p w14:paraId="102FEAAE" w14:textId="77777777" w:rsidR="002665D3" w:rsidRDefault="0026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CEED71" w14:textId="77777777" w:rsidR="002665D3" w:rsidRDefault="002665D3">
      <w:r>
        <w:separator/>
      </w:r>
    </w:p>
  </w:footnote>
  <w:footnote w:type="continuationSeparator" w:id="0">
    <w:p w14:paraId="7FAFC3BB" w14:textId="77777777" w:rsidR="002665D3" w:rsidRDefault="002665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F16"/>
    <w:multiLevelType w:val="hybridMultilevel"/>
    <w:tmpl w:val="EA74E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2E51AB"/>
    <w:multiLevelType w:val="hybridMultilevel"/>
    <w:tmpl w:val="CBAC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4193C"/>
    <w:multiLevelType w:val="hybridMultilevel"/>
    <w:tmpl w:val="8C1CB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3397DFA"/>
    <w:multiLevelType w:val="hybridMultilevel"/>
    <w:tmpl w:val="CB1E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494996"/>
    <w:multiLevelType w:val="multilevel"/>
    <w:tmpl w:val="6B9A748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AD2F05"/>
    <w:multiLevelType w:val="hybridMultilevel"/>
    <w:tmpl w:val="4198DB7C"/>
    <w:lvl w:ilvl="0" w:tplc="E0024872">
      <w:start w:val="1"/>
      <w:numFmt w:val="bullet"/>
      <w:lvlText w:val="•"/>
      <w:lvlJc w:val="left"/>
      <w:pPr>
        <w:tabs>
          <w:tab w:val="num" w:pos="1020"/>
        </w:tabs>
        <w:ind w:left="1020" w:hanging="360"/>
      </w:pPr>
      <w:rPr>
        <w:rFonts w:ascii="Arial" w:hAnsi="Arial" w:hint="default"/>
      </w:rPr>
    </w:lvl>
    <w:lvl w:ilvl="1" w:tplc="C01684CC">
      <w:start w:val="3109"/>
      <w:numFmt w:val="bullet"/>
      <w:lvlText w:val="–"/>
      <w:lvlJc w:val="left"/>
      <w:pPr>
        <w:tabs>
          <w:tab w:val="num" w:pos="1740"/>
        </w:tabs>
        <w:ind w:left="1740" w:hanging="360"/>
      </w:pPr>
      <w:rPr>
        <w:rFonts w:ascii="Arial" w:hAnsi="Arial" w:hint="default"/>
      </w:rPr>
    </w:lvl>
    <w:lvl w:ilvl="2" w:tplc="1312E1BA" w:tentative="1">
      <w:start w:val="1"/>
      <w:numFmt w:val="bullet"/>
      <w:lvlText w:val="•"/>
      <w:lvlJc w:val="left"/>
      <w:pPr>
        <w:tabs>
          <w:tab w:val="num" w:pos="2460"/>
        </w:tabs>
        <w:ind w:left="2460" w:hanging="360"/>
      </w:pPr>
      <w:rPr>
        <w:rFonts w:ascii="Arial" w:hAnsi="Arial" w:hint="default"/>
      </w:rPr>
    </w:lvl>
    <w:lvl w:ilvl="3" w:tplc="5FD4AEB2" w:tentative="1">
      <w:start w:val="1"/>
      <w:numFmt w:val="bullet"/>
      <w:lvlText w:val="•"/>
      <w:lvlJc w:val="left"/>
      <w:pPr>
        <w:tabs>
          <w:tab w:val="num" w:pos="3180"/>
        </w:tabs>
        <w:ind w:left="3180" w:hanging="360"/>
      </w:pPr>
      <w:rPr>
        <w:rFonts w:ascii="Arial" w:hAnsi="Arial" w:hint="default"/>
      </w:rPr>
    </w:lvl>
    <w:lvl w:ilvl="4" w:tplc="77A8D6D8" w:tentative="1">
      <w:start w:val="1"/>
      <w:numFmt w:val="bullet"/>
      <w:lvlText w:val="•"/>
      <w:lvlJc w:val="left"/>
      <w:pPr>
        <w:tabs>
          <w:tab w:val="num" w:pos="3900"/>
        </w:tabs>
        <w:ind w:left="3900" w:hanging="360"/>
      </w:pPr>
      <w:rPr>
        <w:rFonts w:ascii="Arial" w:hAnsi="Arial" w:hint="default"/>
      </w:rPr>
    </w:lvl>
    <w:lvl w:ilvl="5" w:tplc="C76628E0" w:tentative="1">
      <w:start w:val="1"/>
      <w:numFmt w:val="bullet"/>
      <w:lvlText w:val="•"/>
      <w:lvlJc w:val="left"/>
      <w:pPr>
        <w:tabs>
          <w:tab w:val="num" w:pos="4620"/>
        </w:tabs>
        <w:ind w:left="4620" w:hanging="360"/>
      </w:pPr>
      <w:rPr>
        <w:rFonts w:ascii="Arial" w:hAnsi="Arial" w:hint="default"/>
      </w:rPr>
    </w:lvl>
    <w:lvl w:ilvl="6" w:tplc="8E9ED77C" w:tentative="1">
      <w:start w:val="1"/>
      <w:numFmt w:val="bullet"/>
      <w:lvlText w:val="•"/>
      <w:lvlJc w:val="left"/>
      <w:pPr>
        <w:tabs>
          <w:tab w:val="num" w:pos="5340"/>
        </w:tabs>
        <w:ind w:left="5340" w:hanging="360"/>
      </w:pPr>
      <w:rPr>
        <w:rFonts w:ascii="Arial" w:hAnsi="Arial" w:hint="default"/>
      </w:rPr>
    </w:lvl>
    <w:lvl w:ilvl="7" w:tplc="63261E5E" w:tentative="1">
      <w:start w:val="1"/>
      <w:numFmt w:val="bullet"/>
      <w:lvlText w:val="•"/>
      <w:lvlJc w:val="left"/>
      <w:pPr>
        <w:tabs>
          <w:tab w:val="num" w:pos="6060"/>
        </w:tabs>
        <w:ind w:left="6060" w:hanging="360"/>
      </w:pPr>
      <w:rPr>
        <w:rFonts w:ascii="Arial" w:hAnsi="Arial" w:hint="default"/>
      </w:rPr>
    </w:lvl>
    <w:lvl w:ilvl="8" w:tplc="62FA80F8" w:tentative="1">
      <w:start w:val="1"/>
      <w:numFmt w:val="bullet"/>
      <w:lvlText w:val="•"/>
      <w:lvlJc w:val="left"/>
      <w:pPr>
        <w:tabs>
          <w:tab w:val="num" w:pos="6780"/>
        </w:tabs>
        <w:ind w:left="6780" w:hanging="360"/>
      </w:pPr>
      <w:rPr>
        <w:rFonts w:ascii="Arial" w:hAnsi="Arial" w:hint="default"/>
      </w:rPr>
    </w:lvl>
  </w:abstractNum>
  <w:abstractNum w:abstractNumId="14">
    <w:nsid w:val="46055E42"/>
    <w:multiLevelType w:val="hybridMultilevel"/>
    <w:tmpl w:val="BFD60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445E98"/>
    <w:multiLevelType w:val="hybridMultilevel"/>
    <w:tmpl w:val="5FFA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A260AA"/>
    <w:multiLevelType w:val="hybridMultilevel"/>
    <w:tmpl w:val="54B28954"/>
    <w:lvl w:ilvl="0" w:tplc="C8BC5C74">
      <w:start w:val="1"/>
      <w:numFmt w:val="bullet"/>
      <w:lvlText w:val="•"/>
      <w:lvlJc w:val="left"/>
      <w:pPr>
        <w:tabs>
          <w:tab w:val="num" w:pos="720"/>
        </w:tabs>
        <w:ind w:left="720" w:hanging="360"/>
      </w:pPr>
      <w:rPr>
        <w:rFonts w:ascii="Arial" w:hAnsi="Arial" w:hint="default"/>
      </w:rPr>
    </w:lvl>
    <w:lvl w:ilvl="1" w:tplc="50927528" w:tentative="1">
      <w:start w:val="1"/>
      <w:numFmt w:val="bullet"/>
      <w:lvlText w:val="•"/>
      <w:lvlJc w:val="left"/>
      <w:pPr>
        <w:tabs>
          <w:tab w:val="num" w:pos="1440"/>
        </w:tabs>
        <w:ind w:left="1440" w:hanging="360"/>
      </w:pPr>
      <w:rPr>
        <w:rFonts w:ascii="Arial" w:hAnsi="Arial" w:hint="default"/>
      </w:rPr>
    </w:lvl>
    <w:lvl w:ilvl="2" w:tplc="EFD2F594" w:tentative="1">
      <w:start w:val="1"/>
      <w:numFmt w:val="bullet"/>
      <w:lvlText w:val="•"/>
      <w:lvlJc w:val="left"/>
      <w:pPr>
        <w:tabs>
          <w:tab w:val="num" w:pos="2160"/>
        </w:tabs>
        <w:ind w:left="2160" w:hanging="360"/>
      </w:pPr>
      <w:rPr>
        <w:rFonts w:ascii="Arial" w:hAnsi="Arial" w:hint="default"/>
      </w:rPr>
    </w:lvl>
    <w:lvl w:ilvl="3" w:tplc="D11C9C4A" w:tentative="1">
      <w:start w:val="1"/>
      <w:numFmt w:val="bullet"/>
      <w:lvlText w:val="•"/>
      <w:lvlJc w:val="left"/>
      <w:pPr>
        <w:tabs>
          <w:tab w:val="num" w:pos="2880"/>
        </w:tabs>
        <w:ind w:left="2880" w:hanging="360"/>
      </w:pPr>
      <w:rPr>
        <w:rFonts w:ascii="Arial" w:hAnsi="Arial" w:hint="default"/>
      </w:rPr>
    </w:lvl>
    <w:lvl w:ilvl="4" w:tplc="73C27394" w:tentative="1">
      <w:start w:val="1"/>
      <w:numFmt w:val="bullet"/>
      <w:lvlText w:val="•"/>
      <w:lvlJc w:val="left"/>
      <w:pPr>
        <w:tabs>
          <w:tab w:val="num" w:pos="3600"/>
        </w:tabs>
        <w:ind w:left="3600" w:hanging="360"/>
      </w:pPr>
      <w:rPr>
        <w:rFonts w:ascii="Arial" w:hAnsi="Arial" w:hint="default"/>
      </w:rPr>
    </w:lvl>
    <w:lvl w:ilvl="5" w:tplc="623E7116" w:tentative="1">
      <w:start w:val="1"/>
      <w:numFmt w:val="bullet"/>
      <w:lvlText w:val="•"/>
      <w:lvlJc w:val="left"/>
      <w:pPr>
        <w:tabs>
          <w:tab w:val="num" w:pos="4320"/>
        </w:tabs>
        <w:ind w:left="4320" w:hanging="360"/>
      </w:pPr>
      <w:rPr>
        <w:rFonts w:ascii="Arial" w:hAnsi="Arial" w:hint="default"/>
      </w:rPr>
    </w:lvl>
    <w:lvl w:ilvl="6" w:tplc="D70C9C58" w:tentative="1">
      <w:start w:val="1"/>
      <w:numFmt w:val="bullet"/>
      <w:lvlText w:val="•"/>
      <w:lvlJc w:val="left"/>
      <w:pPr>
        <w:tabs>
          <w:tab w:val="num" w:pos="5040"/>
        </w:tabs>
        <w:ind w:left="5040" w:hanging="360"/>
      </w:pPr>
      <w:rPr>
        <w:rFonts w:ascii="Arial" w:hAnsi="Arial" w:hint="default"/>
      </w:rPr>
    </w:lvl>
    <w:lvl w:ilvl="7" w:tplc="6F684EB8" w:tentative="1">
      <w:start w:val="1"/>
      <w:numFmt w:val="bullet"/>
      <w:lvlText w:val="•"/>
      <w:lvlJc w:val="left"/>
      <w:pPr>
        <w:tabs>
          <w:tab w:val="num" w:pos="5760"/>
        </w:tabs>
        <w:ind w:left="5760" w:hanging="360"/>
      </w:pPr>
      <w:rPr>
        <w:rFonts w:ascii="Arial" w:hAnsi="Arial" w:hint="default"/>
      </w:rPr>
    </w:lvl>
    <w:lvl w:ilvl="8" w:tplc="4ABA1CC6" w:tentative="1">
      <w:start w:val="1"/>
      <w:numFmt w:val="bullet"/>
      <w:lvlText w:val="•"/>
      <w:lvlJc w:val="left"/>
      <w:pPr>
        <w:tabs>
          <w:tab w:val="num" w:pos="6480"/>
        </w:tabs>
        <w:ind w:left="6480" w:hanging="360"/>
      </w:pPr>
      <w:rPr>
        <w:rFonts w:ascii="Arial" w:hAnsi="Arial" w:hint="default"/>
      </w:rPr>
    </w:lvl>
  </w:abstractNum>
  <w:abstractNum w:abstractNumId="17">
    <w:nsid w:val="50773439"/>
    <w:multiLevelType w:val="hybridMultilevel"/>
    <w:tmpl w:val="617AF8BC"/>
    <w:lvl w:ilvl="0" w:tplc="F912C930">
      <w:start w:val="1"/>
      <w:numFmt w:val="bullet"/>
      <w:lvlText w:val="•"/>
      <w:lvlJc w:val="left"/>
      <w:pPr>
        <w:tabs>
          <w:tab w:val="num" w:pos="720"/>
        </w:tabs>
        <w:ind w:left="720" w:hanging="360"/>
      </w:pPr>
      <w:rPr>
        <w:rFonts w:ascii="Arial" w:hAnsi="Arial" w:hint="default"/>
      </w:rPr>
    </w:lvl>
    <w:lvl w:ilvl="1" w:tplc="F51E283E">
      <w:start w:val="32"/>
      <w:numFmt w:val="bullet"/>
      <w:lvlText w:val="-"/>
      <w:lvlJc w:val="left"/>
      <w:pPr>
        <w:tabs>
          <w:tab w:val="num" w:pos="1440"/>
        </w:tabs>
        <w:ind w:left="1440" w:hanging="360"/>
      </w:pPr>
      <w:rPr>
        <w:rFonts w:ascii="Lucida Grande" w:hAnsi="Lucida Grande" w:hint="default"/>
      </w:rPr>
    </w:lvl>
    <w:lvl w:ilvl="2" w:tplc="3DC62310" w:tentative="1">
      <w:start w:val="1"/>
      <w:numFmt w:val="bullet"/>
      <w:lvlText w:val="•"/>
      <w:lvlJc w:val="left"/>
      <w:pPr>
        <w:tabs>
          <w:tab w:val="num" w:pos="2160"/>
        </w:tabs>
        <w:ind w:left="2160" w:hanging="360"/>
      </w:pPr>
      <w:rPr>
        <w:rFonts w:ascii="Arial" w:hAnsi="Arial" w:hint="default"/>
      </w:rPr>
    </w:lvl>
    <w:lvl w:ilvl="3" w:tplc="A94C55A0" w:tentative="1">
      <w:start w:val="1"/>
      <w:numFmt w:val="bullet"/>
      <w:lvlText w:val="•"/>
      <w:lvlJc w:val="left"/>
      <w:pPr>
        <w:tabs>
          <w:tab w:val="num" w:pos="2880"/>
        </w:tabs>
        <w:ind w:left="2880" w:hanging="360"/>
      </w:pPr>
      <w:rPr>
        <w:rFonts w:ascii="Arial" w:hAnsi="Arial" w:hint="default"/>
      </w:rPr>
    </w:lvl>
    <w:lvl w:ilvl="4" w:tplc="63E22C3C" w:tentative="1">
      <w:start w:val="1"/>
      <w:numFmt w:val="bullet"/>
      <w:lvlText w:val="•"/>
      <w:lvlJc w:val="left"/>
      <w:pPr>
        <w:tabs>
          <w:tab w:val="num" w:pos="3600"/>
        </w:tabs>
        <w:ind w:left="3600" w:hanging="360"/>
      </w:pPr>
      <w:rPr>
        <w:rFonts w:ascii="Arial" w:hAnsi="Arial" w:hint="default"/>
      </w:rPr>
    </w:lvl>
    <w:lvl w:ilvl="5" w:tplc="49EE96F8" w:tentative="1">
      <w:start w:val="1"/>
      <w:numFmt w:val="bullet"/>
      <w:lvlText w:val="•"/>
      <w:lvlJc w:val="left"/>
      <w:pPr>
        <w:tabs>
          <w:tab w:val="num" w:pos="4320"/>
        </w:tabs>
        <w:ind w:left="4320" w:hanging="360"/>
      </w:pPr>
      <w:rPr>
        <w:rFonts w:ascii="Arial" w:hAnsi="Arial" w:hint="default"/>
      </w:rPr>
    </w:lvl>
    <w:lvl w:ilvl="6" w:tplc="1694B080" w:tentative="1">
      <w:start w:val="1"/>
      <w:numFmt w:val="bullet"/>
      <w:lvlText w:val="•"/>
      <w:lvlJc w:val="left"/>
      <w:pPr>
        <w:tabs>
          <w:tab w:val="num" w:pos="5040"/>
        </w:tabs>
        <w:ind w:left="5040" w:hanging="360"/>
      </w:pPr>
      <w:rPr>
        <w:rFonts w:ascii="Arial" w:hAnsi="Arial" w:hint="default"/>
      </w:rPr>
    </w:lvl>
    <w:lvl w:ilvl="7" w:tplc="BB12143C" w:tentative="1">
      <w:start w:val="1"/>
      <w:numFmt w:val="bullet"/>
      <w:lvlText w:val="•"/>
      <w:lvlJc w:val="left"/>
      <w:pPr>
        <w:tabs>
          <w:tab w:val="num" w:pos="5760"/>
        </w:tabs>
        <w:ind w:left="5760" w:hanging="360"/>
      </w:pPr>
      <w:rPr>
        <w:rFonts w:ascii="Arial" w:hAnsi="Arial" w:hint="default"/>
      </w:rPr>
    </w:lvl>
    <w:lvl w:ilvl="8" w:tplc="B8BA70D6" w:tentative="1">
      <w:start w:val="1"/>
      <w:numFmt w:val="bullet"/>
      <w:lvlText w:val="•"/>
      <w:lvlJc w:val="left"/>
      <w:pPr>
        <w:tabs>
          <w:tab w:val="num" w:pos="6480"/>
        </w:tabs>
        <w:ind w:left="6480" w:hanging="360"/>
      </w:pPr>
      <w:rPr>
        <w:rFonts w:ascii="Arial" w:hAnsi="Arial" w:hint="default"/>
      </w:rPr>
    </w:lvl>
  </w:abstractNum>
  <w:abstractNum w:abstractNumId="18">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9">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46778"/>
    <w:multiLevelType w:val="hybridMultilevel"/>
    <w:tmpl w:val="567A01A2"/>
    <w:lvl w:ilvl="0" w:tplc="0C6A9BBE">
      <w:start w:val="1"/>
      <w:numFmt w:val="bullet"/>
      <w:lvlText w:val="•"/>
      <w:lvlJc w:val="left"/>
      <w:pPr>
        <w:tabs>
          <w:tab w:val="num" w:pos="720"/>
        </w:tabs>
        <w:ind w:left="720" w:hanging="360"/>
      </w:pPr>
      <w:rPr>
        <w:rFonts w:ascii="Arial" w:hAnsi="Arial" w:hint="default"/>
      </w:rPr>
    </w:lvl>
    <w:lvl w:ilvl="1" w:tplc="6038DF5C">
      <w:start w:val="32"/>
      <w:numFmt w:val="bullet"/>
      <w:lvlText w:val="-"/>
      <w:lvlJc w:val="left"/>
      <w:pPr>
        <w:tabs>
          <w:tab w:val="num" w:pos="1440"/>
        </w:tabs>
        <w:ind w:left="1440" w:hanging="360"/>
      </w:pPr>
      <w:rPr>
        <w:rFonts w:ascii="Lucida Grande" w:hAnsi="Lucida Grande" w:hint="default"/>
      </w:rPr>
    </w:lvl>
    <w:lvl w:ilvl="2" w:tplc="6C44E9F6">
      <w:start w:val="32"/>
      <w:numFmt w:val="bullet"/>
      <w:lvlText w:val="•"/>
      <w:lvlJc w:val="left"/>
      <w:pPr>
        <w:tabs>
          <w:tab w:val="num" w:pos="2160"/>
        </w:tabs>
        <w:ind w:left="2160" w:hanging="360"/>
      </w:pPr>
      <w:rPr>
        <w:rFonts w:ascii="Arial" w:hAnsi="Arial" w:hint="default"/>
      </w:rPr>
    </w:lvl>
    <w:lvl w:ilvl="3" w:tplc="11E83974" w:tentative="1">
      <w:start w:val="1"/>
      <w:numFmt w:val="bullet"/>
      <w:lvlText w:val="•"/>
      <w:lvlJc w:val="left"/>
      <w:pPr>
        <w:tabs>
          <w:tab w:val="num" w:pos="2880"/>
        </w:tabs>
        <w:ind w:left="2880" w:hanging="360"/>
      </w:pPr>
      <w:rPr>
        <w:rFonts w:ascii="Arial" w:hAnsi="Arial" w:hint="default"/>
      </w:rPr>
    </w:lvl>
    <w:lvl w:ilvl="4" w:tplc="7E26EA28" w:tentative="1">
      <w:start w:val="1"/>
      <w:numFmt w:val="bullet"/>
      <w:lvlText w:val="•"/>
      <w:lvlJc w:val="left"/>
      <w:pPr>
        <w:tabs>
          <w:tab w:val="num" w:pos="3600"/>
        </w:tabs>
        <w:ind w:left="3600" w:hanging="360"/>
      </w:pPr>
      <w:rPr>
        <w:rFonts w:ascii="Arial" w:hAnsi="Arial" w:hint="default"/>
      </w:rPr>
    </w:lvl>
    <w:lvl w:ilvl="5" w:tplc="B5587E42" w:tentative="1">
      <w:start w:val="1"/>
      <w:numFmt w:val="bullet"/>
      <w:lvlText w:val="•"/>
      <w:lvlJc w:val="left"/>
      <w:pPr>
        <w:tabs>
          <w:tab w:val="num" w:pos="4320"/>
        </w:tabs>
        <w:ind w:left="4320" w:hanging="360"/>
      </w:pPr>
      <w:rPr>
        <w:rFonts w:ascii="Arial" w:hAnsi="Arial" w:hint="default"/>
      </w:rPr>
    </w:lvl>
    <w:lvl w:ilvl="6" w:tplc="0EC2817C" w:tentative="1">
      <w:start w:val="1"/>
      <w:numFmt w:val="bullet"/>
      <w:lvlText w:val="•"/>
      <w:lvlJc w:val="left"/>
      <w:pPr>
        <w:tabs>
          <w:tab w:val="num" w:pos="5040"/>
        </w:tabs>
        <w:ind w:left="5040" w:hanging="360"/>
      </w:pPr>
      <w:rPr>
        <w:rFonts w:ascii="Arial" w:hAnsi="Arial" w:hint="default"/>
      </w:rPr>
    </w:lvl>
    <w:lvl w:ilvl="7" w:tplc="D884EB3E" w:tentative="1">
      <w:start w:val="1"/>
      <w:numFmt w:val="bullet"/>
      <w:lvlText w:val="•"/>
      <w:lvlJc w:val="left"/>
      <w:pPr>
        <w:tabs>
          <w:tab w:val="num" w:pos="5760"/>
        </w:tabs>
        <w:ind w:left="5760" w:hanging="360"/>
      </w:pPr>
      <w:rPr>
        <w:rFonts w:ascii="Arial" w:hAnsi="Arial" w:hint="default"/>
      </w:rPr>
    </w:lvl>
    <w:lvl w:ilvl="8" w:tplc="63288992" w:tentative="1">
      <w:start w:val="1"/>
      <w:numFmt w:val="bullet"/>
      <w:lvlText w:val="•"/>
      <w:lvlJc w:val="left"/>
      <w:pPr>
        <w:tabs>
          <w:tab w:val="num" w:pos="6480"/>
        </w:tabs>
        <w:ind w:left="6480" w:hanging="360"/>
      </w:pPr>
      <w:rPr>
        <w:rFonts w:ascii="Arial" w:hAnsi="Arial" w:hint="default"/>
      </w:rPr>
    </w:lvl>
  </w:abstractNum>
  <w:abstractNum w:abstractNumId="22">
    <w:nsid w:val="7A5E458A"/>
    <w:multiLevelType w:val="hybridMultilevel"/>
    <w:tmpl w:val="1C5C60DC"/>
    <w:lvl w:ilvl="0" w:tplc="6942A3FC">
      <w:start w:val="1"/>
      <w:numFmt w:val="bullet"/>
      <w:lvlText w:val="-"/>
      <w:lvlJc w:val="left"/>
      <w:pPr>
        <w:tabs>
          <w:tab w:val="num" w:pos="720"/>
        </w:tabs>
        <w:ind w:left="720" w:hanging="360"/>
      </w:pPr>
      <w:rPr>
        <w:rFonts w:ascii="Times" w:hAnsi="Times" w:hint="default"/>
      </w:rPr>
    </w:lvl>
    <w:lvl w:ilvl="1" w:tplc="9D8C8D02">
      <w:start w:val="2401"/>
      <w:numFmt w:val="bullet"/>
      <w:lvlText w:val="o"/>
      <w:lvlJc w:val="left"/>
      <w:pPr>
        <w:tabs>
          <w:tab w:val="num" w:pos="1440"/>
        </w:tabs>
        <w:ind w:left="1440" w:hanging="360"/>
      </w:pPr>
      <w:rPr>
        <w:rFonts w:ascii="Courier New" w:hAnsi="Courier New" w:hint="default"/>
      </w:rPr>
    </w:lvl>
    <w:lvl w:ilvl="2" w:tplc="0FE66EA0" w:tentative="1">
      <w:start w:val="1"/>
      <w:numFmt w:val="bullet"/>
      <w:lvlText w:val="-"/>
      <w:lvlJc w:val="left"/>
      <w:pPr>
        <w:tabs>
          <w:tab w:val="num" w:pos="2160"/>
        </w:tabs>
        <w:ind w:left="2160" w:hanging="360"/>
      </w:pPr>
      <w:rPr>
        <w:rFonts w:ascii="Times" w:hAnsi="Times" w:hint="default"/>
      </w:rPr>
    </w:lvl>
    <w:lvl w:ilvl="3" w:tplc="803CDC8A" w:tentative="1">
      <w:start w:val="1"/>
      <w:numFmt w:val="bullet"/>
      <w:lvlText w:val="-"/>
      <w:lvlJc w:val="left"/>
      <w:pPr>
        <w:tabs>
          <w:tab w:val="num" w:pos="2880"/>
        </w:tabs>
        <w:ind w:left="2880" w:hanging="360"/>
      </w:pPr>
      <w:rPr>
        <w:rFonts w:ascii="Times" w:hAnsi="Times" w:hint="default"/>
      </w:rPr>
    </w:lvl>
    <w:lvl w:ilvl="4" w:tplc="1D743DDE" w:tentative="1">
      <w:start w:val="1"/>
      <w:numFmt w:val="bullet"/>
      <w:lvlText w:val="-"/>
      <w:lvlJc w:val="left"/>
      <w:pPr>
        <w:tabs>
          <w:tab w:val="num" w:pos="3600"/>
        </w:tabs>
        <w:ind w:left="3600" w:hanging="360"/>
      </w:pPr>
      <w:rPr>
        <w:rFonts w:ascii="Times" w:hAnsi="Times" w:hint="default"/>
      </w:rPr>
    </w:lvl>
    <w:lvl w:ilvl="5" w:tplc="C8AE6340" w:tentative="1">
      <w:start w:val="1"/>
      <w:numFmt w:val="bullet"/>
      <w:lvlText w:val="-"/>
      <w:lvlJc w:val="left"/>
      <w:pPr>
        <w:tabs>
          <w:tab w:val="num" w:pos="4320"/>
        </w:tabs>
        <w:ind w:left="4320" w:hanging="360"/>
      </w:pPr>
      <w:rPr>
        <w:rFonts w:ascii="Times" w:hAnsi="Times" w:hint="default"/>
      </w:rPr>
    </w:lvl>
    <w:lvl w:ilvl="6" w:tplc="F5D20292" w:tentative="1">
      <w:start w:val="1"/>
      <w:numFmt w:val="bullet"/>
      <w:lvlText w:val="-"/>
      <w:lvlJc w:val="left"/>
      <w:pPr>
        <w:tabs>
          <w:tab w:val="num" w:pos="5040"/>
        </w:tabs>
        <w:ind w:left="5040" w:hanging="360"/>
      </w:pPr>
      <w:rPr>
        <w:rFonts w:ascii="Times" w:hAnsi="Times" w:hint="default"/>
      </w:rPr>
    </w:lvl>
    <w:lvl w:ilvl="7" w:tplc="1372682C" w:tentative="1">
      <w:start w:val="1"/>
      <w:numFmt w:val="bullet"/>
      <w:lvlText w:val="-"/>
      <w:lvlJc w:val="left"/>
      <w:pPr>
        <w:tabs>
          <w:tab w:val="num" w:pos="5760"/>
        </w:tabs>
        <w:ind w:left="5760" w:hanging="360"/>
      </w:pPr>
      <w:rPr>
        <w:rFonts w:ascii="Times" w:hAnsi="Times" w:hint="default"/>
      </w:rPr>
    </w:lvl>
    <w:lvl w:ilvl="8" w:tplc="C6B0C1AE" w:tentative="1">
      <w:start w:val="1"/>
      <w:numFmt w:val="bullet"/>
      <w:lvlText w:val="-"/>
      <w:lvlJc w:val="left"/>
      <w:pPr>
        <w:tabs>
          <w:tab w:val="num" w:pos="6480"/>
        </w:tabs>
        <w:ind w:left="6480" w:hanging="360"/>
      </w:pPr>
      <w:rPr>
        <w:rFonts w:ascii="Times" w:hAnsi="Times" w:hint="default"/>
      </w:rPr>
    </w:lvl>
  </w:abstractNum>
  <w:abstractNum w:abstractNumId="23">
    <w:nsid w:val="7B0552ED"/>
    <w:multiLevelType w:val="hybridMultilevel"/>
    <w:tmpl w:val="71820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6"/>
  </w:num>
  <w:num w:numId="3">
    <w:abstractNumId w:val="12"/>
  </w:num>
  <w:num w:numId="4">
    <w:abstractNumId w:val="20"/>
  </w:num>
  <w:num w:numId="5">
    <w:abstractNumId w:val="24"/>
  </w:num>
  <w:num w:numId="6">
    <w:abstractNumId w:val="19"/>
  </w:num>
  <w:num w:numId="7">
    <w:abstractNumId w:val="5"/>
  </w:num>
  <w:num w:numId="8">
    <w:abstractNumId w:val="11"/>
  </w:num>
  <w:num w:numId="9">
    <w:abstractNumId w:val="18"/>
  </w:num>
  <w:num w:numId="10">
    <w:abstractNumId w:val="18"/>
    <w:lvlOverride w:ilvl="0">
      <w:startOverride w:val="1"/>
    </w:lvlOverride>
  </w:num>
  <w:num w:numId="11">
    <w:abstractNumId w:val="3"/>
  </w:num>
  <w:num w:numId="12">
    <w:abstractNumId w:val="16"/>
  </w:num>
  <w:num w:numId="13">
    <w:abstractNumId w:val="15"/>
  </w:num>
  <w:num w:numId="14">
    <w:abstractNumId w:val="17"/>
  </w:num>
  <w:num w:numId="15">
    <w:abstractNumId w:val="21"/>
  </w:num>
  <w:num w:numId="16">
    <w:abstractNumId w:val="9"/>
  </w:num>
  <w:num w:numId="17">
    <w:abstractNumId w:val="14"/>
  </w:num>
  <w:num w:numId="18">
    <w:abstractNumId w:val="7"/>
  </w:num>
  <w:num w:numId="19">
    <w:abstractNumId w:val="8"/>
  </w:num>
  <w:num w:numId="20">
    <w:abstractNumId w:val="2"/>
  </w:num>
  <w:num w:numId="21">
    <w:abstractNumId w:val="23"/>
  </w:num>
  <w:num w:numId="22">
    <w:abstractNumId w:val="22"/>
  </w:num>
  <w:num w:numId="23">
    <w:abstractNumId w:val="13"/>
  </w:num>
  <w:num w:numId="24">
    <w:abstractNumId w:val="10"/>
  </w:num>
  <w:num w:numId="25">
    <w:abstractNumId w:val="4"/>
  </w:num>
  <w:num w:numId="2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4AB0"/>
    <w:rsid w:val="0001541B"/>
    <w:rsid w:val="0001622B"/>
    <w:rsid w:val="0001644E"/>
    <w:rsid w:val="000172CA"/>
    <w:rsid w:val="00017EDA"/>
    <w:rsid w:val="000200B3"/>
    <w:rsid w:val="0002118F"/>
    <w:rsid w:val="00021990"/>
    <w:rsid w:val="00021C9B"/>
    <w:rsid w:val="00021ECE"/>
    <w:rsid w:val="00022790"/>
    <w:rsid w:val="00022C9F"/>
    <w:rsid w:val="000246BE"/>
    <w:rsid w:val="00024DC6"/>
    <w:rsid w:val="0002562D"/>
    <w:rsid w:val="00025B5C"/>
    <w:rsid w:val="00025D50"/>
    <w:rsid w:val="00026794"/>
    <w:rsid w:val="000269F3"/>
    <w:rsid w:val="0002766A"/>
    <w:rsid w:val="00027BB9"/>
    <w:rsid w:val="00027BCE"/>
    <w:rsid w:val="00027CAF"/>
    <w:rsid w:val="00027EE0"/>
    <w:rsid w:val="00027F0D"/>
    <w:rsid w:val="000304CE"/>
    <w:rsid w:val="00031425"/>
    <w:rsid w:val="00031C8B"/>
    <w:rsid w:val="00032523"/>
    <w:rsid w:val="00032897"/>
    <w:rsid w:val="000332E5"/>
    <w:rsid w:val="0003396B"/>
    <w:rsid w:val="0003525C"/>
    <w:rsid w:val="00036747"/>
    <w:rsid w:val="000374FD"/>
    <w:rsid w:val="000403A2"/>
    <w:rsid w:val="00040C6B"/>
    <w:rsid w:val="00040E38"/>
    <w:rsid w:val="00041E94"/>
    <w:rsid w:val="000427FB"/>
    <w:rsid w:val="000438B8"/>
    <w:rsid w:val="00043CB2"/>
    <w:rsid w:val="000448E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929"/>
    <w:rsid w:val="00052C32"/>
    <w:rsid w:val="00052C54"/>
    <w:rsid w:val="00053C00"/>
    <w:rsid w:val="00053F4F"/>
    <w:rsid w:val="00054912"/>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4D07"/>
    <w:rsid w:val="0007526D"/>
    <w:rsid w:val="000755B4"/>
    <w:rsid w:val="00075E55"/>
    <w:rsid w:val="0007612E"/>
    <w:rsid w:val="00076DB1"/>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E"/>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20BA"/>
    <w:rsid w:val="000A21CA"/>
    <w:rsid w:val="000A2249"/>
    <w:rsid w:val="000A2D56"/>
    <w:rsid w:val="000A356B"/>
    <w:rsid w:val="000A3D29"/>
    <w:rsid w:val="000A3E9C"/>
    <w:rsid w:val="000A46A6"/>
    <w:rsid w:val="000A47E2"/>
    <w:rsid w:val="000A4945"/>
    <w:rsid w:val="000A4B03"/>
    <w:rsid w:val="000A4D7C"/>
    <w:rsid w:val="000A5721"/>
    <w:rsid w:val="000A5A08"/>
    <w:rsid w:val="000A609E"/>
    <w:rsid w:val="000A6A09"/>
    <w:rsid w:val="000A6CC2"/>
    <w:rsid w:val="000A6CEE"/>
    <w:rsid w:val="000A7BE0"/>
    <w:rsid w:val="000B0141"/>
    <w:rsid w:val="000B04A3"/>
    <w:rsid w:val="000B0884"/>
    <w:rsid w:val="000B0FC4"/>
    <w:rsid w:val="000B13C6"/>
    <w:rsid w:val="000B1B3D"/>
    <w:rsid w:val="000B1FE4"/>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5652"/>
    <w:rsid w:val="000E6331"/>
    <w:rsid w:val="000E6470"/>
    <w:rsid w:val="000E6473"/>
    <w:rsid w:val="000E72FB"/>
    <w:rsid w:val="000E7590"/>
    <w:rsid w:val="000E7633"/>
    <w:rsid w:val="000E7D56"/>
    <w:rsid w:val="000F0B4B"/>
    <w:rsid w:val="000F0E8D"/>
    <w:rsid w:val="000F1095"/>
    <w:rsid w:val="000F180B"/>
    <w:rsid w:val="000F19D4"/>
    <w:rsid w:val="000F2D63"/>
    <w:rsid w:val="000F3098"/>
    <w:rsid w:val="000F328B"/>
    <w:rsid w:val="000F3876"/>
    <w:rsid w:val="000F391E"/>
    <w:rsid w:val="000F41B3"/>
    <w:rsid w:val="000F589B"/>
    <w:rsid w:val="000F7613"/>
    <w:rsid w:val="0010045B"/>
    <w:rsid w:val="001008E4"/>
    <w:rsid w:val="00100E7C"/>
    <w:rsid w:val="001012CA"/>
    <w:rsid w:val="00101381"/>
    <w:rsid w:val="001020FB"/>
    <w:rsid w:val="001030A6"/>
    <w:rsid w:val="00103417"/>
    <w:rsid w:val="001036A3"/>
    <w:rsid w:val="001036A5"/>
    <w:rsid w:val="0010375D"/>
    <w:rsid w:val="001044AC"/>
    <w:rsid w:val="00104650"/>
    <w:rsid w:val="00104752"/>
    <w:rsid w:val="00105453"/>
    <w:rsid w:val="00105C21"/>
    <w:rsid w:val="00106127"/>
    <w:rsid w:val="0010734E"/>
    <w:rsid w:val="00107665"/>
    <w:rsid w:val="0011035C"/>
    <w:rsid w:val="00110C17"/>
    <w:rsid w:val="00111621"/>
    <w:rsid w:val="00111956"/>
    <w:rsid w:val="0011303F"/>
    <w:rsid w:val="0011310D"/>
    <w:rsid w:val="001131E2"/>
    <w:rsid w:val="001132FF"/>
    <w:rsid w:val="0011439A"/>
    <w:rsid w:val="00114A98"/>
    <w:rsid w:val="001156DA"/>
    <w:rsid w:val="0011577E"/>
    <w:rsid w:val="00115EB2"/>
    <w:rsid w:val="001175AD"/>
    <w:rsid w:val="00120E81"/>
    <w:rsid w:val="001213C9"/>
    <w:rsid w:val="00121632"/>
    <w:rsid w:val="00122B4F"/>
    <w:rsid w:val="001231CA"/>
    <w:rsid w:val="001243CE"/>
    <w:rsid w:val="00125DEF"/>
    <w:rsid w:val="001268E9"/>
    <w:rsid w:val="00126F1D"/>
    <w:rsid w:val="0012781D"/>
    <w:rsid w:val="00130BE1"/>
    <w:rsid w:val="001318E7"/>
    <w:rsid w:val="00131F8B"/>
    <w:rsid w:val="00132744"/>
    <w:rsid w:val="00133784"/>
    <w:rsid w:val="00133AC7"/>
    <w:rsid w:val="0013602C"/>
    <w:rsid w:val="001365B7"/>
    <w:rsid w:val="00137057"/>
    <w:rsid w:val="00137143"/>
    <w:rsid w:val="00137B0E"/>
    <w:rsid w:val="00137D78"/>
    <w:rsid w:val="00140456"/>
    <w:rsid w:val="00140807"/>
    <w:rsid w:val="00142A67"/>
    <w:rsid w:val="0014328D"/>
    <w:rsid w:val="001432F2"/>
    <w:rsid w:val="00143809"/>
    <w:rsid w:val="00144D43"/>
    <w:rsid w:val="00144D9D"/>
    <w:rsid w:val="001454E7"/>
    <w:rsid w:val="00146132"/>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2FE"/>
    <w:rsid w:val="00153463"/>
    <w:rsid w:val="00153AC8"/>
    <w:rsid w:val="00153D59"/>
    <w:rsid w:val="00153D9C"/>
    <w:rsid w:val="0015441E"/>
    <w:rsid w:val="00156F8B"/>
    <w:rsid w:val="0015709E"/>
    <w:rsid w:val="00157B40"/>
    <w:rsid w:val="001601AE"/>
    <w:rsid w:val="00160CFF"/>
    <w:rsid w:val="001612C1"/>
    <w:rsid w:val="001616EE"/>
    <w:rsid w:val="00161CB4"/>
    <w:rsid w:val="00161D23"/>
    <w:rsid w:val="0016398E"/>
    <w:rsid w:val="00163BD0"/>
    <w:rsid w:val="001641F1"/>
    <w:rsid w:val="00165033"/>
    <w:rsid w:val="0016567A"/>
    <w:rsid w:val="00165A7E"/>
    <w:rsid w:val="001670EA"/>
    <w:rsid w:val="00167108"/>
    <w:rsid w:val="001674A0"/>
    <w:rsid w:val="0017004F"/>
    <w:rsid w:val="0017029F"/>
    <w:rsid w:val="001707D2"/>
    <w:rsid w:val="00170A4B"/>
    <w:rsid w:val="00170A88"/>
    <w:rsid w:val="00170B3C"/>
    <w:rsid w:val="00172D1A"/>
    <w:rsid w:val="00174069"/>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255"/>
    <w:rsid w:val="00186365"/>
    <w:rsid w:val="00186FFA"/>
    <w:rsid w:val="0018712B"/>
    <w:rsid w:val="00187135"/>
    <w:rsid w:val="001900A2"/>
    <w:rsid w:val="00191226"/>
    <w:rsid w:val="001915E3"/>
    <w:rsid w:val="00191749"/>
    <w:rsid w:val="00191DC6"/>
    <w:rsid w:val="00192BAC"/>
    <w:rsid w:val="00192DCF"/>
    <w:rsid w:val="00193DD4"/>
    <w:rsid w:val="00194A0C"/>
    <w:rsid w:val="00194D78"/>
    <w:rsid w:val="0019579C"/>
    <w:rsid w:val="00195E78"/>
    <w:rsid w:val="001967F8"/>
    <w:rsid w:val="00196B9E"/>
    <w:rsid w:val="0019712E"/>
    <w:rsid w:val="00197BDF"/>
    <w:rsid w:val="001A0C55"/>
    <w:rsid w:val="001A103E"/>
    <w:rsid w:val="001A111A"/>
    <w:rsid w:val="001A11A8"/>
    <w:rsid w:val="001A1940"/>
    <w:rsid w:val="001A30F9"/>
    <w:rsid w:val="001A4160"/>
    <w:rsid w:val="001A56E3"/>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84D"/>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145"/>
    <w:rsid w:val="001E530D"/>
    <w:rsid w:val="001E59C3"/>
    <w:rsid w:val="001E5ED3"/>
    <w:rsid w:val="001E5F13"/>
    <w:rsid w:val="001E71DF"/>
    <w:rsid w:val="001E7260"/>
    <w:rsid w:val="001F02B8"/>
    <w:rsid w:val="001F0BB5"/>
    <w:rsid w:val="001F13ED"/>
    <w:rsid w:val="001F1951"/>
    <w:rsid w:val="001F1EC6"/>
    <w:rsid w:val="001F264F"/>
    <w:rsid w:val="001F2F0F"/>
    <w:rsid w:val="001F30EF"/>
    <w:rsid w:val="001F3625"/>
    <w:rsid w:val="001F3FB3"/>
    <w:rsid w:val="001F4259"/>
    <w:rsid w:val="001F4898"/>
    <w:rsid w:val="001F5019"/>
    <w:rsid w:val="001F50D7"/>
    <w:rsid w:val="00200870"/>
    <w:rsid w:val="00202151"/>
    <w:rsid w:val="002026A7"/>
    <w:rsid w:val="00203461"/>
    <w:rsid w:val="00204B3A"/>
    <w:rsid w:val="00205969"/>
    <w:rsid w:val="00205DCE"/>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030"/>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6EB3"/>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341"/>
    <w:rsid w:val="00240A6A"/>
    <w:rsid w:val="00240D03"/>
    <w:rsid w:val="00242553"/>
    <w:rsid w:val="002427D6"/>
    <w:rsid w:val="0024336B"/>
    <w:rsid w:val="00243B9B"/>
    <w:rsid w:val="00243B9D"/>
    <w:rsid w:val="00243C6C"/>
    <w:rsid w:val="00243C7D"/>
    <w:rsid w:val="002443B8"/>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5D3"/>
    <w:rsid w:val="00266F6D"/>
    <w:rsid w:val="002674FF"/>
    <w:rsid w:val="002677D9"/>
    <w:rsid w:val="002678A0"/>
    <w:rsid w:val="00270901"/>
    <w:rsid w:val="00270CD2"/>
    <w:rsid w:val="0027114C"/>
    <w:rsid w:val="002719E6"/>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80E"/>
    <w:rsid w:val="00277E7D"/>
    <w:rsid w:val="00280251"/>
    <w:rsid w:val="00280569"/>
    <w:rsid w:val="00280F72"/>
    <w:rsid w:val="00280FE8"/>
    <w:rsid w:val="0028125E"/>
    <w:rsid w:val="00282543"/>
    <w:rsid w:val="00283154"/>
    <w:rsid w:val="0028335A"/>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1165"/>
    <w:rsid w:val="002912A3"/>
    <w:rsid w:val="002914AA"/>
    <w:rsid w:val="002932A6"/>
    <w:rsid w:val="002937B8"/>
    <w:rsid w:val="00294C4F"/>
    <w:rsid w:val="00296976"/>
    <w:rsid w:val="00296D6D"/>
    <w:rsid w:val="0029797A"/>
    <w:rsid w:val="00297CFE"/>
    <w:rsid w:val="00297D5F"/>
    <w:rsid w:val="002A004C"/>
    <w:rsid w:val="002A02CB"/>
    <w:rsid w:val="002A05F0"/>
    <w:rsid w:val="002A0619"/>
    <w:rsid w:val="002A087B"/>
    <w:rsid w:val="002A1126"/>
    <w:rsid w:val="002A32FE"/>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C3B"/>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A63"/>
    <w:rsid w:val="002F11B9"/>
    <w:rsid w:val="002F143E"/>
    <w:rsid w:val="002F144D"/>
    <w:rsid w:val="002F18A9"/>
    <w:rsid w:val="002F1E06"/>
    <w:rsid w:val="002F3731"/>
    <w:rsid w:val="002F3CD5"/>
    <w:rsid w:val="002F5C07"/>
    <w:rsid w:val="002F72DA"/>
    <w:rsid w:val="0030017F"/>
    <w:rsid w:val="00300283"/>
    <w:rsid w:val="00300E13"/>
    <w:rsid w:val="00301EE5"/>
    <w:rsid w:val="0030235D"/>
    <w:rsid w:val="00302857"/>
    <w:rsid w:val="00302A21"/>
    <w:rsid w:val="003035D8"/>
    <w:rsid w:val="0030390A"/>
    <w:rsid w:val="00303B0C"/>
    <w:rsid w:val="003048D7"/>
    <w:rsid w:val="0030497F"/>
    <w:rsid w:val="00304B43"/>
    <w:rsid w:val="00304E42"/>
    <w:rsid w:val="00304FE9"/>
    <w:rsid w:val="0030580E"/>
    <w:rsid w:val="003061B5"/>
    <w:rsid w:val="003071F6"/>
    <w:rsid w:val="0030771E"/>
    <w:rsid w:val="00307A00"/>
    <w:rsid w:val="00310E98"/>
    <w:rsid w:val="0031128C"/>
    <w:rsid w:val="00311594"/>
    <w:rsid w:val="00311A8C"/>
    <w:rsid w:val="0031228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69C"/>
    <w:rsid w:val="0032273D"/>
    <w:rsid w:val="00322D06"/>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3F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756B"/>
    <w:rsid w:val="00357B29"/>
    <w:rsid w:val="00357B9C"/>
    <w:rsid w:val="00360E66"/>
    <w:rsid w:val="00361310"/>
    <w:rsid w:val="0036140A"/>
    <w:rsid w:val="00361966"/>
    <w:rsid w:val="00362676"/>
    <w:rsid w:val="00363D73"/>
    <w:rsid w:val="003642A6"/>
    <w:rsid w:val="00364BBC"/>
    <w:rsid w:val="00364BDE"/>
    <w:rsid w:val="00364D63"/>
    <w:rsid w:val="00365AD7"/>
    <w:rsid w:val="0036620B"/>
    <w:rsid w:val="003666FD"/>
    <w:rsid w:val="003673FF"/>
    <w:rsid w:val="003705AC"/>
    <w:rsid w:val="003709DA"/>
    <w:rsid w:val="00370EC4"/>
    <w:rsid w:val="003710E1"/>
    <w:rsid w:val="003711E9"/>
    <w:rsid w:val="003716D5"/>
    <w:rsid w:val="00371787"/>
    <w:rsid w:val="0037193D"/>
    <w:rsid w:val="00372043"/>
    <w:rsid w:val="00372093"/>
    <w:rsid w:val="00372232"/>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255"/>
    <w:rsid w:val="003860C3"/>
    <w:rsid w:val="00386264"/>
    <w:rsid w:val="00387666"/>
    <w:rsid w:val="00387683"/>
    <w:rsid w:val="0038795B"/>
    <w:rsid w:val="003900F3"/>
    <w:rsid w:val="00390610"/>
    <w:rsid w:val="00390809"/>
    <w:rsid w:val="00390E7E"/>
    <w:rsid w:val="00390FA1"/>
    <w:rsid w:val="0039158C"/>
    <w:rsid w:val="003915B6"/>
    <w:rsid w:val="00391B86"/>
    <w:rsid w:val="00391BA6"/>
    <w:rsid w:val="00391C76"/>
    <w:rsid w:val="003922B7"/>
    <w:rsid w:val="003926C2"/>
    <w:rsid w:val="00392CB1"/>
    <w:rsid w:val="003935EC"/>
    <w:rsid w:val="003937E5"/>
    <w:rsid w:val="003938BD"/>
    <w:rsid w:val="00393A1E"/>
    <w:rsid w:val="0039496A"/>
    <w:rsid w:val="00395FD5"/>
    <w:rsid w:val="003A00F4"/>
    <w:rsid w:val="003A297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AF6"/>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529E"/>
    <w:rsid w:val="003C6160"/>
    <w:rsid w:val="003C7570"/>
    <w:rsid w:val="003C7A07"/>
    <w:rsid w:val="003C7A5D"/>
    <w:rsid w:val="003C7E86"/>
    <w:rsid w:val="003D005E"/>
    <w:rsid w:val="003D00A3"/>
    <w:rsid w:val="003D04E2"/>
    <w:rsid w:val="003D0CCD"/>
    <w:rsid w:val="003D100E"/>
    <w:rsid w:val="003D1076"/>
    <w:rsid w:val="003D198A"/>
    <w:rsid w:val="003D1D26"/>
    <w:rsid w:val="003D28B1"/>
    <w:rsid w:val="003D2EB2"/>
    <w:rsid w:val="003D3052"/>
    <w:rsid w:val="003D38C8"/>
    <w:rsid w:val="003D402B"/>
    <w:rsid w:val="003D767C"/>
    <w:rsid w:val="003E1325"/>
    <w:rsid w:val="003E275E"/>
    <w:rsid w:val="003E3509"/>
    <w:rsid w:val="003E3F38"/>
    <w:rsid w:val="003E52DA"/>
    <w:rsid w:val="003E5B29"/>
    <w:rsid w:val="003E5E46"/>
    <w:rsid w:val="003E61C3"/>
    <w:rsid w:val="003E6D55"/>
    <w:rsid w:val="003E6F97"/>
    <w:rsid w:val="003E783B"/>
    <w:rsid w:val="003E7AF5"/>
    <w:rsid w:val="003F012A"/>
    <w:rsid w:val="003F0222"/>
    <w:rsid w:val="003F04D3"/>
    <w:rsid w:val="003F0788"/>
    <w:rsid w:val="003F1010"/>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6BF"/>
    <w:rsid w:val="0040697D"/>
    <w:rsid w:val="00406ED2"/>
    <w:rsid w:val="00407094"/>
    <w:rsid w:val="00410094"/>
    <w:rsid w:val="004110C0"/>
    <w:rsid w:val="00412590"/>
    <w:rsid w:val="00412791"/>
    <w:rsid w:val="004128A5"/>
    <w:rsid w:val="00412D14"/>
    <w:rsid w:val="00412F13"/>
    <w:rsid w:val="00413113"/>
    <w:rsid w:val="004132D7"/>
    <w:rsid w:val="00413F78"/>
    <w:rsid w:val="00414292"/>
    <w:rsid w:val="00414939"/>
    <w:rsid w:val="00414C12"/>
    <w:rsid w:val="004152AA"/>
    <w:rsid w:val="00416668"/>
    <w:rsid w:val="00416877"/>
    <w:rsid w:val="004168E9"/>
    <w:rsid w:val="00416C24"/>
    <w:rsid w:val="004176FB"/>
    <w:rsid w:val="004176FF"/>
    <w:rsid w:val="00420471"/>
    <w:rsid w:val="00420B61"/>
    <w:rsid w:val="004212FA"/>
    <w:rsid w:val="0042138F"/>
    <w:rsid w:val="00421608"/>
    <w:rsid w:val="00421859"/>
    <w:rsid w:val="00422BBE"/>
    <w:rsid w:val="0042306D"/>
    <w:rsid w:val="004234F9"/>
    <w:rsid w:val="00423DE8"/>
    <w:rsid w:val="00424DE9"/>
    <w:rsid w:val="00424FA7"/>
    <w:rsid w:val="00425398"/>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0F9"/>
    <w:rsid w:val="00437258"/>
    <w:rsid w:val="0043751F"/>
    <w:rsid w:val="00437A61"/>
    <w:rsid w:val="004401BF"/>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02B"/>
    <w:rsid w:val="00462F68"/>
    <w:rsid w:val="004632B6"/>
    <w:rsid w:val="00463B13"/>
    <w:rsid w:val="00464589"/>
    <w:rsid w:val="00466292"/>
    <w:rsid w:val="00466649"/>
    <w:rsid w:val="00467311"/>
    <w:rsid w:val="00467E1A"/>
    <w:rsid w:val="00467FA5"/>
    <w:rsid w:val="004701AA"/>
    <w:rsid w:val="004705EF"/>
    <w:rsid w:val="00470CE3"/>
    <w:rsid w:val="004721BC"/>
    <w:rsid w:val="00473D37"/>
    <w:rsid w:val="0047458B"/>
    <w:rsid w:val="00475614"/>
    <w:rsid w:val="00475C63"/>
    <w:rsid w:val="004762AB"/>
    <w:rsid w:val="00476DEA"/>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CFD"/>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043"/>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94"/>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614"/>
    <w:rsid w:val="00502A20"/>
    <w:rsid w:val="00502A5B"/>
    <w:rsid w:val="005039D8"/>
    <w:rsid w:val="00504083"/>
    <w:rsid w:val="00504F69"/>
    <w:rsid w:val="00505363"/>
    <w:rsid w:val="005063B0"/>
    <w:rsid w:val="00506692"/>
    <w:rsid w:val="00506AC8"/>
    <w:rsid w:val="00507623"/>
    <w:rsid w:val="00507A99"/>
    <w:rsid w:val="00507DC3"/>
    <w:rsid w:val="00511079"/>
    <w:rsid w:val="00511480"/>
    <w:rsid w:val="005117C2"/>
    <w:rsid w:val="005122F1"/>
    <w:rsid w:val="00512A5C"/>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4B94"/>
    <w:rsid w:val="005256FD"/>
    <w:rsid w:val="0052595A"/>
    <w:rsid w:val="00525B52"/>
    <w:rsid w:val="00525D5F"/>
    <w:rsid w:val="00526AE7"/>
    <w:rsid w:val="00526FB5"/>
    <w:rsid w:val="005276BC"/>
    <w:rsid w:val="00527E6D"/>
    <w:rsid w:val="00530AED"/>
    <w:rsid w:val="005320DC"/>
    <w:rsid w:val="00532ADE"/>
    <w:rsid w:val="005339EB"/>
    <w:rsid w:val="0053421D"/>
    <w:rsid w:val="005342F0"/>
    <w:rsid w:val="005346A5"/>
    <w:rsid w:val="00535D9C"/>
    <w:rsid w:val="005363E8"/>
    <w:rsid w:val="005367BE"/>
    <w:rsid w:val="00536B4D"/>
    <w:rsid w:val="005417AF"/>
    <w:rsid w:val="005417C9"/>
    <w:rsid w:val="00541A6F"/>
    <w:rsid w:val="00541E64"/>
    <w:rsid w:val="00541EB5"/>
    <w:rsid w:val="00542663"/>
    <w:rsid w:val="00542CB5"/>
    <w:rsid w:val="00542FE3"/>
    <w:rsid w:val="00543A74"/>
    <w:rsid w:val="00543B40"/>
    <w:rsid w:val="00543FA4"/>
    <w:rsid w:val="005446FB"/>
    <w:rsid w:val="005447E1"/>
    <w:rsid w:val="005448DA"/>
    <w:rsid w:val="00544F84"/>
    <w:rsid w:val="00545371"/>
    <w:rsid w:val="00545402"/>
    <w:rsid w:val="005456A7"/>
    <w:rsid w:val="00546419"/>
    <w:rsid w:val="0054648D"/>
    <w:rsid w:val="005469C3"/>
    <w:rsid w:val="00546FCF"/>
    <w:rsid w:val="005475D7"/>
    <w:rsid w:val="0054774B"/>
    <w:rsid w:val="00547900"/>
    <w:rsid w:val="00547A84"/>
    <w:rsid w:val="005504B5"/>
    <w:rsid w:val="005511C1"/>
    <w:rsid w:val="0055120C"/>
    <w:rsid w:val="00551303"/>
    <w:rsid w:val="0055140D"/>
    <w:rsid w:val="005514F0"/>
    <w:rsid w:val="0055195C"/>
    <w:rsid w:val="0055267C"/>
    <w:rsid w:val="00552A89"/>
    <w:rsid w:val="00553289"/>
    <w:rsid w:val="00553448"/>
    <w:rsid w:val="00553E6C"/>
    <w:rsid w:val="005542C2"/>
    <w:rsid w:val="005549DC"/>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49E1"/>
    <w:rsid w:val="00574EA2"/>
    <w:rsid w:val="0057596A"/>
    <w:rsid w:val="00575AF2"/>
    <w:rsid w:val="00575CAA"/>
    <w:rsid w:val="00575E58"/>
    <w:rsid w:val="00576469"/>
    <w:rsid w:val="005769C8"/>
    <w:rsid w:val="00576D5B"/>
    <w:rsid w:val="00577F4E"/>
    <w:rsid w:val="005802EE"/>
    <w:rsid w:val="005807DF"/>
    <w:rsid w:val="00580D45"/>
    <w:rsid w:val="00580D6E"/>
    <w:rsid w:val="00580E26"/>
    <w:rsid w:val="005815FD"/>
    <w:rsid w:val="005818F0"/>
    <w:rsid w:val="005843CA"/>
    <w:rsid w:val="0058496C"/>
    <w:rsid w:val="00585BDC"/>
    <w:rsid w:val="00585C54"/>
    <w:rsid w:val="005866AE"/>
    <w:rsid w:val="00587209"/>
    <w:rsid w:val="00587583"/>
    <w:rsid w:val="00590449"/>
    <w:rsid w:val="00590508"/>
    <w:rsid w:val="005910FF"/>
    <w:rsid w:val="00591182"/>
    <w:rsid w:val="00592956"/>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572"/>
    <w:rsid w:val="005B361D"/>
    <w:rsid w:val="005B3643"/>
    <w:rsid w:val="005B392A"/>
    <w:rsid w:val="005B3A95"/>
    <w:rsid w:val="005B4058"/>
    <w:rsid w:val="005B406F"/>
    <w:rsid w:val="005B4084"/>
    <w:rsid w:val="005B44DB"/>
    <w:rsid w:val="005B4F58"/>
    <w:rsid w:val="005B5498"/>
    <w:rsid w:val="005B6509"/>
    <w:rsid w:val="005B6C71"/>
    <w:rsid w:val="005B6E87"/>
    <w:rsid w:val="005B79A4"/>
    <w:rsid w:val="005B7CB7"/>
    <w:rsid w:val="005C005D"/>
    <w:rsid w:val="005C04AE"/>
    <w:rsid w:val="005C0655"/>
    <w:rsid w:val="005C11C0"/>
    <w:rsid w:val="005C2162"/>
    <w:rsid w:val="005C2684"/>
    <w:rsid w:val="005C2EAB"/>
    <w:rsid w:val="005C2FE5"/>
    <w:rsid w:val="005C492F"/>
    <w:rsid w:val="005C50BD"/>
    <w:rsid w:val="005C55F6"/>
    <w:rsid w:val="005C5A5E"/>
    <w:rsid w:val="005C6C81"/>
    <w:rsid w:val="005C76DF"/>
    <w:rsid w:val="005C7923"/>
    <w:rsid w:val="005C7C25"/>
    <w:rsid w:val="005D08ED"/>
    <w:rsid w:val="005D1312"/>
    <w:rsid w:val="005D2497"/>
    <w:rsid w:val="005D26C8"/>
    <w:rsid w:val="005D2E62"/>
    <w:rsid w:val="005D3076"/>
    <w:rsid w:val="005D3565"/>
    <w:rsid w:val="005D3842"/>
    <w:rsid w:val="005D49DA"/>
    <w:rsid w:val="005D62E1"/>
    <w:rsid w:val="005D67F8"/>
    <w:rsid w:val="005D6AFC"/>
    <w:rsid w:val="005D712D"/>
    <w:rsid w:val="005D718D"/>
    <w:rsid w:val="005D79C5"/>
    <w:rsid w:val="005D7DE6"/>
    <w:rsid w:val="005E165C"/>
    <w:rsid w:val="005E2732"/>
    <w:rsid w:val="005E3F9F"/>
    <w:rsid w:val="005E4F2B"/>
    <w:rsid w:val="005E585B"/>
    <w:rsid w:val="005F085D"/>
    <w:rsid w:val="005F0A0B"/>
    <w:rsid w:val="005F0D07"/>
    <w:rsid w:val="005F0E4E"/>
    <w:rsid w:val="005F25CA"/>
    <w:rsid w:val="005F30A0"/>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9E9"/>
    <w:rsid w:val="00603E9F"/>
    <w:rsid w:val="00604258"/>
    <w:rsid w:val="0060483B"/>
    <w:rsid w:val="006055A9"/>
    <w:rsid w:val="00605AA9"/>
    <w:rsid w:val="00605C62"/>
    <w:rsid w:val="00605E70"/>
    <w:rsid w:val="0060639E"/>
    <w:rsid w:val="00606B00"/>
    <w:rsid w:val="00607973"/>
    <w:rsid w:val="006106A7"/>
    <w:rsid w:val="00610E1D"/>
    <w:rsid w:val="00612DF0"/>
    <w:rsid w:val="00613108"/>
    <w:rsid w:val="006135EF"/>
    <w:rsid w:val="006139EF"/>
    <w:rsid w:val="0061415E"/>
    <w:rsid w:val="00614CD1"/>
    <w:rsid w:val="00614FCF"/>
    <w:rsid w:val="00616FAD"/>
    <w:rsid w:val="006170B7"/>
    <w:rsid w:val="00617D97"/>
    <w:rsid w:val="0062202B"/>
    <w:rsid w:val="006224A4"/>
    <w:rsid w:val="00622BEC"/>
    <w:rsid w:val="006233EE"/>
    <w:rsid w:val="00623E99"/>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B37"/>
    <w:rsid w:val="00635B66"/>
    <w:rsid w:val="00635FB0"/>
    <w:rsid w:val="006362B3"/>
    <w:rsid w:val="006364E8"/>
    <w:rsid w:val="00636C7D"/>
    <w:rsid w:val="00636DE0"/>
    <w:rsid w:val="00637ADD"/>
    <w:rsid w:val="00637C33"/>
    <w:rsid w:val="00637C38"/>
    <w:rsid w:val="00640E07"/>
    <w:rsid w:val="0064103D"/>
    <w:rsid w:val="00641096"/>
    <w:rsid w:val="00641671"/>
    <w:rsid w:val="00642F1C"/>
    <w:rsid w:val="00643673"/>
    <w:rsid w:val="00643A56"/>
    <w:rsid w:val="00643E7F"/>
    <w:rsid w:val="0064536F"/>
    <w:rsid w:val="00645A59"/>
    <w:rsid w:val="00646676"/>
    <w:rsid w:val="006466FB"/>
    <w:rsid w:val="006467E6"/>
    <w:rsid w:val="006472E1"/>
    <w:rsid w:val="006476E0"/>
    <w:rsid w:val="00647DD7"/>
    <w:rsid w:val="00647FF4"/>
    <w:rsid w:val="006503A0"/>
    <w:rsid w:val="00650E37"/>
    <w:rsid w:val="00650E85"/>
    <w:rsid w:val="00652869"/>
    <w:rsid w:val="00652D86"/>
    <w:rsid w:val="00652F24"/>
    <w:rsid w:val="00652FFF"/>
    <w:rsid w:val="00653F38"/>
    <w:rsid w:val="0065409A"/>
    <w:rsid w:val="00654CCF"/>
    <w:rsid w:val="00654E0E"/>
    <w:rsid w:val="00655D1E"/>
    <w:rsid w:val="00655F0E"/>
    <w:rsid w:val="006561DB"/>
    <w:rsid w:val="0065682D"/>
    <w:rsid w:val="0065732C"/>
    <w:rsid w:val="0066026A"/>
    <w:rsid w:val="00660670"/>
    <w:rsid w:val="006607D5"/>
    <w:rsid w:val="00660C89"/>
    <w:rsid w:val="00661412"/>
    <w:rsid w:val="0066185B"/>
    <w:rsid w:val="00661EFD"/>
    <w:rsid w:val="006625AC"/>
    <w:rsid w:val="006625C9"/>
    <w:rsid w:val="00662B01"/>
    <w:rsid w:val="00662DC9"/>
    <w:rsid w:val="00663245"/>
    <w:rsid w:val="00663680"/>
    <w:rsid w:val="00664540"/>
    <w:rsid w:val="00664C81"/>
    <w:rsid w:val="006652BE"/>
    <w:rsid w:val="00666086"/>
    <w:rsid w:val="00667501"/>
    <w:rsid w:val="00667F37"/>
    <w:rsid w:val="00670071"/>
    <w:rsid w:val="0067015A"/>
    <w:rsid w:val="0067017C"/>
    <w:rsid w:val="00670DDA"/>
    <w:rsid w:val="00670FE6"/>
    <w:rsid w:val="00671E11"/>
    <w:rsid w:val="00671F21"/>
    <w:rsid w:val="006734F6"/>
    <w:rsid w:val="006741FC"/>
    <w:rsid w:val="006745E4"/>
    <w:rsid w:val="00674B2D"/>
    <w:rsid w:val="006754CD"/>
    <w:rsid w:val="006758CA"/>
    <w:rsid w:val="00675A1F"/>
    <w:rsid w:val="00675D5A"/>
    <w:rsid w:val="006761F8"/>
    <w:rsid w:val="00676584"/>
    <w:rsid w:val="00676857"/>
    <w:rsid w:val="00677925"/>
    <w:rsid w:val="006803ED"/>
    <w:rsid w:val="0068048F"/>
    <w:rsid w:val="006804BC"/>
    <w:rsid w:val="0068169C"/>
    <w:rsid w:val="006818A4"/>
    <w:rsid w:val="0068212A"/>
    <w:rsid w:val="00683A59"/>
    <w:rsid w:val="00683CFE"/>
    <w:rsid w:val="006846E2"/>
    <w:rsid w:val="00684CA7"/>
    <w:rsid w:val="006853D4"/>
    <w:rsid w:val="00685B89"/>
    <w:rsid w:val="00685BA0"/>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BCD"/>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3DA7"/>
    <w:rsid w:val="006B4BAD"/>
    <w:rsid w:val="006B5095"/>
    <w:rsid w:val="006B6977"/>
    <w:rsid w:val="006B7F0B"/>
    <w:rsid w:val="006C0399"/>
    <w:rsid w:val="006C07FB"/>
    <w:rsid w:val="006C0925"/>
    <w:rsid w:val="006C0BEA"/>
    <w:rsid w:val="006C0CBB"/>
    <w:rsid w:val="006C0D75"/>
    <w:rsid w:val="006C1429"/>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3E2"/>
    <w:rsid w:val="006D3FD3"/>
    <w:rsid w:val="006D4697"/>
    <w:rsid w:val="006D58D9"/>
    <w:rsid w:val="006D62E3"/>
    <w:rsid w:val="006D63B9"/>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123E"/>
    <w:rsid w:val="006F279C"/>
    <w:rsid w:val="006F2D22"/>
    <w:rsid w:val="006F2D60"/>
    <w:rsid w:val="006F310D"/>
    <w:rsid w:val="006F3589"/>
    <w:rsid w:val="006F4254"/>
    <w:rsid w:val="006F4583"/>
    <w:rsid w:val="006F4B34"/>
    <w:rsid w:val="006F5B4E"/>
    <w:rsid w:val="006F63D1"/>
    <w:rsid w:val="006F78E2"/>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BC0"/>
    <w:rsid w:val="00705D03"/>
    <w:rsid w:val="00705FB5"/>
    <w:rsid w:val="00707A3A"/>
    <w:rsid w:val="007100F9"/>
    <w:rsid w:val="00710282"/>
    <w:rsid w:val="007106D4"/>
    <w:rsid w:val="00710BCC"/>
    <w:rsid w:val="00711275"/>
    <w:rsid w:val="00711888"/>
    <w:rsid w:val="00711E13"/>
    <w:rsid w:val="00712A7A"/>
    <w:rsid w:val="00712EDA"/>
    <w:rsid w:val="007143F8"/>
    <w:rsid w:val="007158D3"/>
    <w:rsid w:val="00715FD6"/>
    <w:rsid w:val="007162D8"/>
    <w:rsid w:val="007169C8"/>
    <w:rsid w:val="0071705B"/>
    <w:rsid w:val="00720213"/>
    <w:rsid w:val="00720270"/>
    <w:rsid w:val="007202E7"/>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4F80"/>
    <w:rsid w:val="00735506"/>
    <w:rsid w:val="0073580A"/>
    <w:rsid w:val="00736418"/>
    <w:rsid w:val="007375A2"/>
    <w:rsid w:val="007401FE"/>
    <w:rsid w:val="007405B2"/>
    <w:rsid w:val="0074067F"/>
    <w:rsid w:val="00740832"/>
    <w:rsid w:val="007412C6"/>
    <w:rsid w:val="0074236A"/>
    <w:rsid w:val="00743028"/>
    <w:rsid w:val="007433FE"/>
    <w:rsid w:val="007455FD"/>
    <w:rsid w:val="00746086"/>
    <w:rsid w:val="007460F5"/>
    <w:rsid w:val="00746659"/>
    <w:rsid w:val="0074691A"/>
    <w:rsid w:val="0075175D"/>
    <w:rsid w:val="00752717"/>
    <w:rsid w:val="00752A90"/>
    <w:rsid w:val="00752F4E"/>
    <w:rsid w:val="0075302A"/>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565E"/>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9E5"/>
    <w:rsid w:val="00780D9D"/>
    <w:rsid w:val="00781026"/>
    <w:rsid w:val="00781E6B"/>
    <w:rsid w:val="00782217"/>
    <w:rsid w:val="0078327E"/>
    <w:rsid w:val="0078349C"/>
    <w:rsid w:val="0078359C"/>
    <w:rsid w:val="0078369B"/>
    <w:rsid w:val="00783B37"/>
    <w:rsid w:val="0078457B"/>
    <w:rsid w:val="00785363"/>
    <w:rsid w:val="007862BE"/>
    <w:rsid w:val="007865DE"/>
    <w:rsid w:val="00786B93"/>
    <w:rsid w:val="00786E49"/>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AE9"/>
    <w:rsid w:val="007A120A"/>
    <w:rsid w:val="007A14FB"/>
    <w:rsid w:val="007A1DD6"/>
    <w:rsid w:val="007A1FAB"/>
    <w:rsid w:val="007A22E7"/>
    <w:rsid w:val="007A27EA"/>
    <w:rsid w:val="007A2812"/>
    <w:rsid w:val="007A2963"/>
    <w:rsid w:val="007A2E87"/>
    <w:rsid w:val="007A3290"/>
    <w:rsid w:val="007A4162"/>
    <w:rsid w:val="007A425B"/>
    <w:rsid w:val="007A457B"/>
    <w:rsid w:val="007A47B7"/>
    <w:rsid w:val="007A48CE"/>
    <w:rsid w:val="007A53E6"/>
    <w:rsid w:val="007A563B"/>
    <w:rsid w:val="007A5990"/>
    <w:rsid w:val="007A59B4"/>
    <w:rsid w:val="007A5E92"/>
    <w:rsid w:val="007A79C5"/>
    <w:rsid w:val="007A7C00"/>
    <w:rsid w:val="007A7CDC"/>
    <w:rsid w:val="007B0745"/>
    <w:rsid w:val="007B0804"/>
    <w:rsid w:val="007B0FAA"/>
    <w:rsid w:val="007B1256"/>
    <w:rsid w:val="007B1CF7"/>
    <w:rsid w:val="007B1F4C"/>
    <w:rsid w:val="007B223D"/>
    <w:rsid w:val="007B2431"/>
    <w:rsid w:val="007B2B55"/>
    <w:rsid w:val="007B3244"/>
    <w:rsid w:val="007B3676"/>
    <w:rsid w:val="007B4124"/>
    <w:rsid w:val="007B47B9"/>
    <w:rsid w:val="007B4A5E"/>
    <w:rsid w:val="007B53A6"/>
    <w:rsid w:val="007B6C76"/>
    <w:rsid w:val="007B7496"/>
    <w:rsid w:val="007B7EDA"/>
    <w:rsid w:val="007C11E4"/>
    <w:rsid w:val="007C1D00"/>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1C3"/>
    <w:rsid w:val="007D4357"/>
    <w:rsid w:val="007D43FE"/>
    <w:rsid w:val="007D4B40"/>
    <w:rsid w:val="007D526F"/>
    <w:rsid w:val="007D5ADF"/>
    <w:rsid w:val="007D5B85"/>
    <w:rsid w:val="007D5D29"/>
    <w:rsid w:val="007D61DB"/>
    <w:rsid w:val="007D62C6"/>
    <w:rsid w:val="007D6E2E"/>
    <w:rsid w:val="007D7428"/>
    <w:rsid w:val="007D776E"/>
    <w:rsid w:val="007D7A91"/>
    <w:rsid w:val="007D7DB7"/>
    <w:rsid w:val="007E1881"/>
    <w:rsid w:val="007E1F04"/>
    <w:rsid w:val="007E212C"/>
    <w:rsid w:val="007E3704"/>
    <w:rsid w:val="007E4062"/>
    <w:rsid w:val="007E4656"/>
    <w:rsid w:val="007E4DB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6F1F"/>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EF"/>
    <w:rsid w:val="008248A4"/>
    <w:rsid w:val="00824FE7"/>
    <w:rsid w:val="0082505B"/>
    <w:rsid w:val="00826CF9"/>
    <w:rsid w:val="00826DD9"/>
    <w:rsid w:val="00827842"/>
    <w:rsid w:val="008278B6"/>
    <w:rsid w:val="0083011C"/>
    <w:rsid w:val="00830E79"/>
    <w:rsid w:val="0083170B"/>
    <w:rsid w:val="00832017"/>
    <w:rsid w:val="00832328"/>
    <w:rsid w:val="008325BC"/>
    <w:rsid w:val="00833884"/>
    <w:rsid w:val="00833E5D"/>
    <w:rsid w:val="00834148"/>
    <w:rsid w:val="008344AB"/>
    <w:rsid w:val="008348B5"/>
    <w:rsid w:val="00834974"/>
    <w:rsid w:val="00834B77"/>
    <w:rsid w:val="00835028"/>
    <w:rsid w:val="00835883"/>
    <w:rsid w:val="008361F2"/>
    <w:rsid w:val="0083686A"/>
    <w:rsid w:val="00836DCA"/>
    <w:rsid w:val="00837C36"/>
    <w:rsid w:val="00837D64"/>
    <w:rsid w:val="008402A1"/>
    <w:rsid w:val="00841255"/>
    <w:rsid w:val="0084126B"/>
    <w:rsid w:val="00841D95"/>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CA4"/>
    <w:rsid w:val="008551A7"/>
    <w:rsid w:val="008556AB"/>
    <w:rsid w:val="00855BAD"/>
    <w:rsid w:val="00855C9D"/>
    <w:rsid w:val="008569B9"/>
    <w:rsid w:val="008602D0"/>
    <w:rsid w:val="00860479"/>
    <w:rsid w:val="00860D7E"/>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837"/>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738"/>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7BA"/>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781"/>
    <w:rsid w:val="00897C5A"/>
    <w:rsid w:val="008A1DD7"/>
    <w:rsid w:val="008A338F"/>
    <w:rsid w:val="008A36E4"/>
    <w:rsid w:val="008A3C4D"/>
    <w:rsid w:val="008A4146"/>
    <w:rsid w:val="008A416F"/>
    <w:rsid w:val="008A4614"/>
    <w:rsid w:val="008A5008"/>
    <w:rsid w:val="008A5258"/>
    <w:rsid w:val="008A66DC"/>
    <w:rsid w:val="008A7340"/>
    <w:rsid w:val="008B016F"/>
    <w:rsid w:val="008B0564"/>
    <w:rsid w:val="008B0916"/>
    <w:rsid w:val="008B1581"/>
    <w:rsid w:val="008B171F"/>
    <w:rsid w:val="008B275C"/>
    <w:rsid w:val="008B2E79"/>
    <w:rsid w:val="008B3AFF"/>
    <w:rsid w:val="008B3F64"/>
    <w:rsid w:val="008B4815"/>
    <w:rsid w:val="008B48CD"/>
    <w:rsid w:val="008B4EDE"/>
    <w:rsid w:val="008B5290"/>
    <w:rsid w:val="008B586D"/>
    <w:rsid w:val="008B5872"/>
    <w:rsid w:val="008B5ED5"/>
    <w:rsid w:val="008B69D6"/>
    <w:rsid w:val="008B6D07"/>
    <w:rsid w:val="008B77E6"/>
    <w:rsid w:val="008C0FEE"/>
    <w:rsid w:val="008C1AD6"/>
    <w:rsid w:val="008C1DC0"/>
    <w:rsid w:val="008C2658"/>
    <w:rsid w:val="008C2964"/>
    <w:rsid w:val="008C2C58"/>
    <w:rsid w:val="008C375E"/>
    <w:rsid w:val="008C4C4D"/>
    <w:rsid w:val="008C5769"/>
    <w:rsid w:val="008C62C8"/>
    <w:rsid w:val="008C6EF2"/>
    <w:rsid w:val="008C7598"/>
    <w:rsid w:val="008D0543"/>
    <w:rsid w:val="008D1EA2"/>
    <w:rsid w:val="008D2946"/>
    <w:rsid w:val="008D3C06"/>
    <w:rsid w:val="008D4596"/>
    <w:rsid w:val="008D51B2"/>
    <w:rsid w:val="008D5E36"/>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8F7A9C"/>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D61"/>
    <w:rsid w:val="0092067F"/>
    <w:rsid w:val="009206D7"/>
    <w:rsid w:val="0092101F"/>
    <w:rsid w:val="009216CA"/>
    <w:rsid w:val="00921F0F"/>
    <w:rsid w:val="009227EA"/>
    <w:rsid w:val="00922B26"/>
    <w:rsid w:val="00922CFC"/>
    <w:rsid w:val="00922EEB"/>
    <w:rsid w:val="009239C1"/>
    <w:rsid w:val="00923FB4"/>
    <w:rsid w:val="00925613"/>
    <w:rsid w:val="00925776"/>
    <w:rsid w:val="00926359"/>
    <w:rsid w:val="00927C14"/>
    <w:rsid w:val="00927E04"/>
    <w:rsid w:val="00930C42"/>
    <w:rsid w:val="00931ACC"/>
    <w:rsid w:val="0093373F"/>
    <w:rsid w:val="00934713"/>
    <w:rsid w:val="0093660A"/>
    <w:rsid w:val="00936767"/>
    <w:rsid w:val="00937883"/>
    <w:rsid w:val="00937AC7"/>
    <w:rsid w:val="00937EAA"/>
    <w:rsid w:val="0094028E"/>
    <w:rsid w:val="009413A4"/>
    <w:rsid w:val="00941BEF"/>
    <w:rsid w:val="009424A0"/>
    <w:rsid w:val="009426EC"/>
    <w:rsid w:val="00942B97"/>
    <w:rsid w:val="00943136"/>
    <w:rsid w:val="009437A1"/>
    <w:rsid w:val="00943C91"/>
    <w:rsid w:val="00944029"/>
    <w:rsid w:val="00944079"/>
    <w:rsid w:val="00945A3C"/>
    <w:rsid w:val="00945D9E"/>
    <w:rsid w:val="00946DE8"/>
    <w:rsid w:val="00947AC8"/>
    <w:rsid w:val="00950F62"/>
    <w:rsid w:val="00951861"/>
    <w:rsid w:val="009519EE"/>
    <w:rsid w:val="00951DEE"/>
    <w:rsid w:val="00952D5F"/>
    <w:rsid w:val="00952F25"/>
    <w:rsid w:val="0095338B"/>
    <w:rsid w:val="00953F11"/>
    <w:rsid w:val="009547CF"/>
    <w:rsid w:val="00954BA3"/>
    <w:rsid w:val="00954EF6"/>
    <w:rsid w:val="00955274"/>
    <w:rsid w:val="009562A9"/>
    <w:rsid w:val="009564FC"/>
    <w:rsid w:val="00956889"/>
    <w:rsid w:val="00956D9D"/>
    <w:rsid w:val="009604D7"/>
    <w:rsid w:val="009605D7"/>
    <w:rsid w:val="00960A56"/>
    <w:rsid w:val="00961004"/>
    <w:rsid w:val="00961386"/>
    <w:rsid w:val="00963767"/>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4C6"/>
    <w:rsid w:val="00976F48"/>
    <w:rsid w:val="0097769F"/>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3E1"/>
    <w:rsid w:val="009A0E19"/>
    <w:rsid w:val="009A16BB"/>
    <w:rsid w:val="009A29B3"/>
    <w:rsid w:val="009A2E69"/>
    <w:rsid w:val="009A31E9"/>
    <w:rsid w:val="009A33EF"/>
    <w:rsid w:val="009A33F0"/>
    <w:rsid w:val="009A3B0D"/>
    <w:rsid w:val="009A3CE1"/>
    <w:rsid w:val="009A4ACA"/>
    <w:rsid w:val="009A6574"/>
    <w:rsid w:val="009B06CA"/>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74D"/>
    <w:rsid w:val="009E4A05"/>
    <w:rsid w:val="009E4B10"/>
    <w:rsid w:val="009E4C52"/>
    <w:rsid w:val="009E5646"/>
    <w:rsid w:val="009E5976"/>
    <w:rsid w:val="009E5AF5"/>
    <w:rsid w:val="009E5D35"/>
    <w:rsid w:val="009E5E17"/>
    <w:rsid w:val="009E63B9"/>
    <w:rsid w:val="009E658B"/>
    <w:rsid w:val="009E6787"/>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D64"/>
    <w:rsid w:val="009F763A"/>
    <w:rsid w:val="009F7721"/>
    <w:rsid w:val="009F7B2D"/>
    <w:rsid w:val="009F7D66"/>
    <w:rsid w:val="009F7F58"/>
    <w:rsid w:val="00A00553"/>
    <w:rsid w:val="00A007D4"/>
    <w:rsid w:val="00A007FA"/>
    <w:rsid w:val="00A01739"/>
    <w:rsid w:val="00A01753"/>
    <w:rsid w:val="00A01967"/>
    <w:rsid w:val="00A02164"/>
    <w:rsid w:val="00A02AF4"/>
    <w:rsid w:val="00A02FCE"/>
    <w:rsid w:val="00A04123"/>
    <w:rsid w:val="00A044BA"/>
    <w:rsid w:val="00A04CAD"/>
    <w:rsid w:val="00A04E9B"/>
    <w:rsid w:val="00A0528D"/>
    <w:rsid w:val="00A0608B"/>
    <w:rsid w:val="00A065AE"/>
    <w:rsid w:val="00A07187"/>
    <w:rsid w:val="00A071E5"/>
    <w:rsid w:val="00A10031"/>
    <w:rsid w:val="00A107EE"/>
    <w:rsid w:val="00A10B18"/>
    <w:rsid w:val="00A116CA"/>
    <w:rsid w:val="00A118E1"/>
    <w:rsid w:val="00A1209A"/>
    <w:rsid w:val="00A12FE5"/>
    <w:rsid w:val="00A13A13"/>
    <w:rsid w:val="00A142E0"/>
    <w:rsid w:val="00A143C7"/>
    <w:rsid w:val="00A14C42"/>
    <w:rsid w:val="00A14D40"/>
    <w:rsid w:val="00A1575C"/>
    <w:rsid w:val="00A15A9B"/>
    <w:rsid w:val="00A16294"/>
    <w:rsid w:val="00A17269"/>
    <w:rsid w:val="00A1752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0B6"/>
    <w:rsid w:val="00A40227"/>
    <w:rsid w:val="00A40E01"/>
    <w:rsid w:val="00A4171B"/>
    <w:rsid w:val="00A4307B"/>
    <w:rsid w:val="00A431C8"/>
    <w:rsid w:val="00A439F1"/>
    <w:rsid w:val="00A4521B"/>
    <w:rsid w:val="00A452A4"/>
    <w:rsid w:val="00A454EB"/>
    <w:rsid w:val="00A46203"/>
    <w:rsid w:val="00A46210"/>
    <w:rsid w:val="00A4639E"/>
    <w:rsid w:val="00A466FC"/>
    <w:rsid w:val="00A46A0D"/>
    <w:rsid w:val="00A46C62"/>
    <w:rsid w:val="00A47E8D"/>
    <w:rsid w:val="00A507B3"/>
    <w:rsid w:val="00A50806"/>
    <w:rsid w:val="00A50888"/>
    <w:rsid w:val="00A50C22"/>
    <w:rsid w:val="00A51CCE"/>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4B0"/>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2E36"/>
    <w:rsid w:val="00A9366B"/>
    <w:rsid w:val="00A938E6"/>
    <w:rsid w:val="00A93B97"/>
    <w:rsid w:val="00A94545"/>
    <w:rsid w:val="00A94EB2"/>
    <w:rsid w:val="00A953C3"/>
    <w:rsid w:val="00A957EE"/>
    <w:rsid w:val="00A95937"/>
    <w:rsid w:val="00A96E8B"/>
    <w:rsid w:val="00A97090"/>
    <w:rsid w:val="00A9773C"/>
    <w:rsid w:val="00A97B18"/>
    <w:rsid w:val="00AA0AFC"/>
    <w:rsid w:val="00AA1324"/>
    <w:rsid w:val="00AA1440"/>
    <w:rsid w:val="00AA18CB"/>
    <w:rsid w:val="00AA1ACE"/>
    <w:rsid w:val="00AA21CA"/>
    <w:rsid w:val="00AA274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0C0"/>
    <w:rsid w:val="00AB4757"/>
    <w:rsid w:val="00AB5E9A"/>
    <w:rsid w:val="00AB6FE9"/>
    <w:rsid w:val="00AB7DB8"/>
    <w:rsid w:val="00AB7F17"/>
    <w:rsid w:val="00AC0215"/>
    <w:rsid w:val="00AC02C1"/>
    <w:rsid w:val="00AC0865"/>
    <w:rsid w:val="00AC0887"/>
    <w:rsid w:val="00AC0AB6"/>
    <w:rsid w:val="00AC0BFD"/>
    <w:rsid w:val="00AC0EA9"/>
    <w:rsid w:val="00AC147D"/>
    <w:rsid w:val="00AC17FE"/>
    <w:rsid w:val="00AC18C3"/>
    <w:rsid w:val="00AC3147"/>
    <w:rsid w:val="00AC3555"/>
    <w:rsid w:val="00AC3A25"/>
    <w:rsid w:val="00AC410B"/>
    <w:rsid w:val="00AC4685"/>
    <w:rsid w:val="00AC5561"/>
    <w:rsid w:val="00AC6650"/>
    <w:rsid w:val="00AC67AA"/>
    <w:rsid w:val="00AC6C3E"/>
    <w:rsid w:val="00AC6F30"/>
    <w:rsid w:val="00AC7B39"/>
    <w:rsid w:val="00AC7DED"/>
    <w:rsid w:val="00AD1EED"/>
    <w:rsid w:val="00AD1FE1"/>
    <w:rsid w:val="00AD27A7"/>
    <w:rsid w:val="00AD32C0"/>
    <w:rsid w:val="00AD3848"/>
    <w:rsid w:val="00AD3990"/>
    <w:rsid w:val="00AD3C82"/>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6FD9"/>
    <w:rsid w:val="00B3749F"/>
    <w:rsid w:val="00B375FC"/>
    <w:rsid w:val="00B4038D"/>
    <w:rsid w:val="00B41222"/>
    <w:rsid w:val="00B41444"/>
    <w:rsid w:val="00B415CA"/>
    <w:rsid w:val="00B41DAE"/>
    <w:rsid w:val="00B4211F"/>
    <w:rsid w:val="00B4235B"/>
    <w:rsid w:val="00B42793"/>
    <w:rsid w:val="00B42877"/>
    <w:rsid w:val="00B44A37"/>
    <w:rsid w:val="00B44E38"/>
    <w:rsid w:val="00B45355"/>
    <w:rsid w:val="00B45F50"/>
    <w:rsid w:val="00B46640"/>
    <w:rsid w:val="00B46916"/>
    <w:rsid w:val="00B47CF7"/>
    <w:rsid w:val="00B50016"/>
    <w:rsid w:val="00B50D62"/>
    <w:rsid w:val="00B51741"/>
    <w:rsid w:val="00B5213A"/>
    <w:rsid w:val="00B5342F"/>
    <w:rsid w:val="00B53A33"/>
    <w:rsid w:val="00B53CA8"/>
    <w:rsid w:val="00B53D99"/>
    <w:rsid w:val="00B54668"/>
    <w:rsid w:val="00B54CB3"/>
    <w:rsid w:val="00B54D86"/>
    <w:rsid w:val="00B54FEC"/>
    <w:rsid w:val="00B55201"/>
    <w:rsid w:val="00B55771"/>
    <w:rsid w:val="00B559CA"/>
    <w:rsid w:val="00B55CF0"/>
    <w:rsid w:val="00B56309"/>
    <w:rsid w:val="00B56DDA"/>
    <w:rsid w:val="00B5733E"/>
    <w:rsid w:val="00B57F55"/>
    <w:rsid w:val="00B60272"/>
    <w:rsid w:val="00B630DA"/>
    <w:rsid w:val="00B63337"/>
    <w:rsid w:val="00B63CE0"/>
    <w:rsid w:val="00B645CE"/>
    <w:rsid w:val="00B6508F"/>
    <w:rsid w:val="00B65209"/>
    <w:rsid w:val="00B66218"/>
    <w:rsid w:val="00B66996"/>
    <w:rsid w:val="00B669BE"/>
    <w:rsid w:val="00B66D8E"/>
    <w:rsid w:val="00B66DAD"/>
    <w:rsid w:val="00B6767E"/>
    <w:rsid w:val="00B67DC2"/>
    <w:rsid w:val="00B70DBC"/>
    <w:rsid w:val="00B71489"/>
    <w:rsid w:val="00B718AB"/>
    <w:rsid w:val="00B71CA3"/>
    <w:rsid w:val="00B71F41"/>
    <w:rsid w:val="00B7212A"/>
    <w:rsid w:val="00B7267A"/>
    <w:rsid w:val="00B729E1"/>
    <w:rsid w:val="00B730A7"/>
    <w:rsid w:val="00B732FC"/>
    <w:rsid w:val="00B735F9"/>
    <w:rsid w:val="00B73B3B"/>
    <w:rsid w:val="00B73B9B"/>
    <w:rsid w:val="00B73E37"/>
    <w:rsid w:val="00B74849"/>
    <w:rsid w:val="00B75245"/>
    <w:rsid w:val="00B75F69"/>
    <w:rsid w:val="00B76151"/>
    <w:rsid w:val="00B76215"/>
    <w:rsid w:val="00B76F58"/>
    <w:rsid w:val="00B77258"/>
    <w:rsid w:val="00B77300"/>
    <w:rsid w:val="00B77D35"/>
    <w:rsid w:val="00B8043E"/>
    <w:rsid w:val="00B80672"/>
    <w:rsid w:val="00B80696"/>
    <w:rsid w:val="00B81B02"/>
    <w:rsid w:val="00B82613"/>
    <w:rsid w:val="00B829BB"/>
    <w:rsid w:val="00B833BE"/>
    <w:rsid w:val="00B83AD7"/>
    <w:rsid w:val="00B84437"/>
    <w:rsid w:val="00B84B49"/>
    <w:rsid w:val="00B854E4"/>
    <w:rsid w:val="00B870D1"/>
    <w:rsid w:val="00B87519"/>
    <w:rsid w:val="00B87BA3"/>
    <w:rsid w:val="00B91105"/>
    <w:rsid w:val="00B924F6"/>
    <w:rsid w:val="00B92668"/>
    <w:rsid w:val="00B92D60"/>
    <w:rsid w:val="00B93008"/>
    <w:rsid w:val="00B9308D"/>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5E88"/>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0F"/>
    <w:rsid w:val="00BC45A6"/>
    <w:rsid w:val="00BC5599"/>
    <w:rsid w:val="00BC5D7D"/>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4849"/>
    <w:rsid w:val="00BE5567"/>
    <w:rsid w:val="00BE5836"/>
    <w:rsid w:val="00BE58E6"/>
    <w:rsid w:val="00BE5907"/>
    <w:rsid w:val="00BE5A39"/>
    <w:rsid w:val="00BE5F83"/>
    <w:rsid w:val="00BE6227"/>
    <w:rsid w:val="00BE75C9"/>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92A"/>
    <w:rsid w:val="00C150C6"/>
    <w:rsid w:val="00C15EDB"/>
    <w:rsid w:val="00C1619B"/>
    <w:rsid w:val="00C1675B"/>
    <w:rsid w:val="00C16C4F"/>
    <w:rsid w:val="00C16CA0"/>
    <w:rsid w:val="00C20531"/>
    <w:rsid w:val="00C223EF"/>
    <w:rsid w:val="00C223FD"/>
    <w:rsid w:val="00C2253B"/>
    <w:rsid w:val="00C2255D"/>
    <w:rsid w:val="00C22B9D"/>
    <w:rsid w:val="00C25681"/>
    <w:rsid w:val="00C26CD4"/>
    <w:rsid w:val="00C275B1"/>
    <w:rsid w:val="00C30997"/>
    <w:rsid w:val="00C30B85"/>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C3"/>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413"/>
    <w:rsid w:val="00CB5799"/>
    <w:rsid w:val="00CB5A1F"/>
    <w:rsid w:val="00CB690B"/>
    <w:rsid w:val="00CB6F5D"/>
    <w:rsid w:val="00CB70F6"/>
    <w:rsid w:val="00CB74BD"/>
    <w:rsid w:val="00CC06DF"/>
    <w:rsid w:val="00CC0BB3"/>
    <w:rsid w:val="00CC0E6B"/>
    <w:rsid w:val="00CC143D"/>
    <w:rsid w:val="00CC23E5"/>
    <w:rsid w:val="00CC279F"/>
    <w:rsid w:val="00CC2B37"/>
    <w:rsid w:val="00CC32BE"/>
    <w:rsid w:val="00CC3315"/>
    <w:rsid w:val="00CC3D74"/>
    <w:rsid w:val="00CC3E3B"/>
    <w:rsid w:val="00CC3F68"/>
    <w:rsid w:val="00CC4912"/>
    <w:rsid w:val="00CC4B64"/>
    <w:rsid w:val="00CC4D38"/>
    <w:rsid w:val="00CC51E4"/>
    <w:rsid w:val="00CC6167"/>
    <w:rsid w:val="00CC69F0"/>
    <w:rsid w:val="00CC6E7A"/>
    <w:rsid w:val="00CC7CEC"/>
    <w:rsid w:val="00CD003E"/>
    <w:rsid w:val="00CD005E"/>
    <w:rsid w:val="00CD177D"/>
    <w:rsid w:val="00CD259E"/>
    <w:rsid w:val="00CD2AD8"/>
    <w:rsid w:val="00CD35E6"/>
    <w:rsid w:val="00CD41E8"/>
    <w:rsid w:val="00CD4710"/>
    <w:rsid w:val="00CD4B26"/>
    <w:rsid w:val="00CD54A2"/>
    <w:rsid w:val="00CD629A"/>
    <w:rsid w:val="00CD6980"/>
    <w:rsid w:val="00CD717C"/>
    <w:rsid w:val="00CD7315"/>
    <w:rsid w:val="00CD7479"/>
    <w:rsid w:val="00CE10EF"/>
    <w:rsid w:val="00CE1355"/>
    <w:rsid w:val="00CE1757"/>
    <w:rsid w:val="00CE18DA"/>
    <w:rsid w:val="00CE2622"/>
    <w:rsid w:val="00CE3518"/>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65"/>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3A5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534"/>
    <w:rsid w:val="00D22B4E"/>
    <w:rsid w:val="00D22DDD"/>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AAF"/>
    <w:rsid w:val="00D31BF6"/>
    <w:rsid w:val="00D31DEB"/>
    <w:rsid w:val="00D32059"/>
    <w:rsid w:val="00D32284"/>
    <w:rsid w:val="00D33917"/>
    <w:rsid w:val="00D34000"/>
    <w:rsid w:val="00D354FA"/>
    <w:rsid w:val="00D35D5A"/>
    <w:rsid w:val="00D3626A"/>
    <w:rsid w:val="00D37685"/>
    <w:rsid w:val="00D37E2C"/>
    <w:rsid w:val="00D40835"/>
    <w:rsid w:val="00D4157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7B4"/>
    <w:rsid w:val="00D5181B"/>
    <w:rsid w:val="00D5183D"/>
    <w:rsid w:val="00D51BC1"/>
    <w:rsid w:val="00D53232"/>
    <w:rsid w:val="00D539E6"/>
    <w:rsid w:val="00D5577E"/>
    <w:rsid w:val="00D574BF"/>
    <w:rsid w:val="00D5790C"/>
    <w:rsid w:val="00D60BA3"/>
    <w:rsid w:val="00D6196C"/>
    <w:rsid w:val="00D61E61"/>
    <w:rsid w:val="00D62439"/>
    <w:rsid w:val="00D629D2"/>
    <w:rsid w:val="00D62D0A"/>
    <w:rsid w:val="00D63597"/>
    <w:rsid w:val="00D6443E"/>
    <w:rsid w:val="00D64472"/>
    <w:rsid w:val="00D64751"/>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87771"/>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716"/>
    <w:rsid w:val="00DA6FA3"/>
    <w:rsid w:val="00DA75E5"/>
    <w:rsid w:val="00DB0363"/>
    <w:rsid w:val="00DB0826"/>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1C7"/>
    <w:rsid w:val="00DD02EC"/>
    <w:rsid w:val="00DD07D2"/>
    <w:rsid w:val="00DD0F34"/>
    <w:rsid w:val="00DD14BB"/>
    <w:rsid w:val="00DD208B"/>
    <w:rsid w:val="00DD229E"/>
    <w:rsid w:val="00DD2FF4"/>
    <w:rsid w:val="00DD30EC"/>
    <w:rsid w:val="00DD3C41"/>
    <w:rsid w:val="00DD4D8F"/>
    <w:rsid w:val="00DD55E0"/>
    <w:rsid w:val="00DD5FAA"/>
    <w:rsid w:val="00DD603D"/>
    <w:rsid w:val="00DD789E"/>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43F"/>
    <w:rsid w:val="00DF4D29"/>
    <w:rsid w:val="00DF5E4B"/>
    <w:rsid w:val="00DF5F30"/>
    <w:rsid w:val="00DF6BE6"/>
    <w:rsid w:val="00DF6CD2"/>
    <w:rsid w:val="00DF70CE"/>
    <w:rsid w:val="00DF747F"/>
    <w:rsid w:val="00DF777C"/>
    <w:rsid w:val="00DF7ED2"/>
    <w:rsid w:val="00E00AC0"/>
    <w:rsid w:val="00E02D6D"/>
    <w:rsid w:val="00E03203"/>
    <w:rsid w:val="00E03EBD"/>
    <w:rsid w:val="00E04778"/>
    <w:rsid w:val="00E04F40"/>
    <w:rsid w:val="00E053E3"/>
    <w:rsid w:val="00E0576C"/>
    <w:rsid w:val="00E05CAD"/>
    <w:rsid w:val="00E074BE"/>
    <w:rsid w:val="00E100B8"/>
    <w:rsid w:val="00E116C3"/>
    <w:rsid w:val="00E11788"/>
    <w:rsid w:val="00E11882"/>
    <w:rsid w:val="00E1359E"/>
    <w:rsid w:val="00E13A07"/>
    <w:rsid w:val="00E13CA8"/>
    <w:rsid w:val="00E13CB7"/>
    <w:rsid w:val="00E142A4"/>
    <w:rsid w:val="00E1456F"/>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5B8"/>
    <w:rsid w:val="00E32958"/>
    <w:rsid w:val="00E329BB"/>
    <w:rsid w:val="00E32C65"/>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2210"/>
    <w:rsid w:val="00E43B5F"/>
    <w:rsid w:val="00E43F8E"/>
    <w:rsid w:val="00E44D5C"/>
    <w:rsid w:val="00E45FB6"/>
    <w:rsid w:val="00E46037"/>
    <w:rsid w:val="00E464DA"/>
    <w:rsid w:val="00E4675F"/>
    <w:rsid w:val="00E469DD"/>
    <w:rsid w:val="00E47226"/>
    <w:rsid w:val="00E47C8A"/>
    <w:rsid w:val="00E5039C"/>
    <w:rsid w:val="00E506A0"/>
    <w:rsid w:val="00E51205"/>
    <w:rsid w:val="00E51AFB"/>
    <w:rsid w:val="00E51CE8"/>
    <w:rsid w:val="00E51E73"/>
    <w:rsid w:val="00E51F46"/>
    <w:rsid w:val="00E52365"/>
    <w:rsid w:val="00E524D6"/>
    <w:rsid w:val="00E52EC8"/>
    <w:rsid w:val="00E5348C"/>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5E78"/>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4C63"/>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F39"/>
    <w:rsid w:val="00EB584A"/>
    <w:rsid w:val="00EB5AE2"/>
    <w:rsid w:val="00EB6399"/>
    <w:rsid w:val="00EB728A"/>
    <w:rsid w:val="00EB763C"/>
    <w:rsid w:val="00EB7A25"/>
    <w:rsid w:val="00EC1BA5"/>
    <w:rsid w:val="00EC1E9A"/>
    <w:rsid w:val="00EC1FD7"/>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80D"/>
    <w:rsid w:val="00ED1E20"/>
    <w:rsid w:val="00ED2504"/>
    <w:rsid w:val="00ED3391"/>
    <w:rsid w:val="00ED3656"/>
    <w:rsid w:val="00ED3B6C"/>
    <w:rsid w:val="00ED4103"/>
    <w:rsid w:val="00ED466A"/>
    <w:rsid w:val="00ED4D59"/>
    <w:rsid w:val="00ED4E09"/>
    <w:rsid w:val="00ED4EEB"/>
    <w:rsid w:val="00ED52EE"/>
    <w:rsid w:val="00ED598F"/>
    <w:rsid w:val="00ED75FA"/>
    <w:rsid w:val="00ED7925"/>
    <w:rsid w:val="00EE0891"/>
    <w:rsid w:val="00EE1325"/>
    <w:rsid w:val="00EE1329"/>
    <w:rsid w:val="00EE1E49"/>
    <w:rsid w:val="00EE1E51"/>
    <w:rsid w:val="00EE3E68"/>
    <w:rsid w:val="00EE413F"/>
    <w:rsid w:val="00EE4732"/>
    <w:rsid w:val="00EE640B"/>
    <w:rsid w:val="00EE675E"/>
    <w:rsid w:val="00EE76A9"/>
    <w:rsid w:val="00EE79A3"/>
    <w:rsid w:val="00EE7B9D"/>
    <w:rsid w:val="00EE7C27"/>
    <w:rsid w:val="00EE7FA7"/>
    <w:rsid w:val="00EF0631"/>
    <w:rsid w:val="00EF0749"/>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EF78C0"/>
    <w:rsid w:val="00F01C15"/>
    <w:rsid w:val="00F02218"/>
    <w:rsid w:val="00F0264D"/>
    <w:rsid w:val="00F036D7"/>
    <w:rsid w:val="00F04563"/>
    <w:rsid w:val="00F0534F"/>
    <w:rsid w:val="00F0670C"/>
    <w:rsid w:val="00F07253"/>
    <w:rsid w:val="00F073BA"/>
    <w:rsid w:val="00F0756C"/>
    <w:rsid w:val="00F07B59"/>
    <w:rsid w:val="00F10410"/>
    <w:rsid w:val="00F10BCC"/>
    <w:rsid w:val="00F10E9A"/>
    <w:rsid w:val="00F11174"/>
    <w:rsid w:val="00F113C1"/>
    <w:rsid w:val="00F11CCC"/>
    <w:rsid w:val="00F11E56"/>
    <w:rsid w:val="00F11EFC"/>
    <w:rsid w:val="00F12765"/>
    <w:rsid w:val="00F129F0"/>
    <w:rsid w:val="00F12B76"/>
    <w:rsid w:val="00F12F14"/>
    <w:rsid w:val="00F14A1A"/>
    <w:rsid w:val="00F15774"/>
    <w:rsid w:val="00F15C0C"/>
    <w:rsid w:val="00F162CB"/>
    <w:rsid w:val="00F17208"/>
    <w:rsid w:val="00F174DB"/>
    <w:rsid w:val="00F17DCE"/>
    <w:rsid w:val="00F17E89"/>
    <w:rsid w:val="00F21801"/>
    <w:rsid w:val="00F22353"/>
    <w:rsid w:val="00F23E98"/>
    <w:rsid w:val="00F24293"/>
    <w:rsid w:val="00F24E08"/>
    <w:rsid w:val="00F274EE"/>
    <w:rsid w:val="00F27AF8"/>
    <w:rsid w:val="00F27B45"/>
    <w:rsid w:val="00F27DFB"/>
    <w:rsid w:val="00F306D6"/>
    <w:rsid w:val="00F307C8"/>
    <w:rsid w:val="00F3182D"/>
    <w:rsid w:val="00F31F04"/>
    <w:rsid w:val="00F320B0"/>
    <w:rsid w:val="00F326B2"/>
    <w:rsid w:val="00F357EE"/>
    <w:rsid w:val="00F360E9"/>
    <w:rsid w:val="00F37BFA"/>
    <w:rsid w:val="00F41DEF"/>
    <w:rsid w:val="00F429B6"/>
    <w:rsid w:val="00F42DFF"/>
    <w:rsid w:val="00F436DB"/>
    <w:rsid w:val="00F44F4F"/>
    <w:rsid w:val="00F45040"/>
    <w:rsid w:val="00F45117"/>
    <w:rsid w:val="00F45732"/>
    <w:rsid w:val="00F45B7D"/>
    <w:rsid w:val="00F4721B"/>
    <w:rsid w:val="00F4757C"/>
    <w:rsid w:val="00F4767F"/>
    <w:rsid w:val="00F47F85"/>
    <w:rsid w:val="00F505D7"/>
    <w:rsid w:val="00F514B0"/>
    <w:rsid w:val="00F515A8"/>
    <w:rsid w:val="00F520BC"/>
    <w:rsid w:val="00F529C8"/>
    <w:rsid w:val="00F5325B"/>
    <w:rsid w:val="00F532E8"/>
    <w:rsid w:val="00F5351E"/>
    <w:rsid w:val="00F541DD"/>
    <w:rsid w:val="00F5433D"/>
    <w:rsid w:val="00F54E01"/>
    <w:rsid w:val="00F55466"/>
    <w:rsid w:val="00F55682"/>
    <w:rsid w:val="00F55C13"/>
    <w:rsid w:val="00F55CF6"/>
    <w:rsid w:val="00F570E9"/>
    <w:rsid w:val="00F57D1E"/>
    <w:rsid w:val="00F57E73"/>
    <w:rsid w:val="00F60A52"/>
    <w:rsid w:val="00F6171B"/>
    <w:rsid w:val="00F6202E"/>
    <w:rsid w:val="00F625CD"/>
    <w:rsid w:val="00F6264A"/>
    <w:rsid w:val="00F62C49"/>
    <w:rsid w:val="00F62FA4"/>
    <w:rsid w:val="00F63549"/>
    <w:rsid w:val="00F647DE"/>
    <w:rsid w:val="00F66123"/>
    <w:rsid w:val="00F665FA"/>
    <w:rsid w:val="00F66A34"/>
    <w:rsid w:val="00F701FF"/>
    <w:rsid w:val="00F7026B"/>
    <w:rsid w:val="00F7039A"/>
    <w:rsid w:val="00F719CA"/>
    <w:rsid w:val="00F72BAF"/>
    <w:rsid w:val="00F73782"/>
    <w:rsid w:val="00F744C7"/>
    <w:rsid w:val="00F747CF"/>
    <w:rsid w:val="00F74EB5"/>
    <w:rsid w:val="00F75B5E"/>
    <w:rsid w:val="00F76C9A"/>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2D2"/>
    <w:rsid w:val="00FB4F3C"/>
    <w:rsid w:val="00FB5081"/>
    <w:rsid w:val="00FB6001"/>
    <w:rsid w:val="00FB6659"/>
    <w:rsid w:val="00FC0687"/>
    <w:rsid w:val="00FC0E66"/>
    <w:rsid w:val="00FC0F62"/>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2F05"/>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FE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CC69F0"/>
    <w:pPr>
      <w:spacing w:after="200" w:line="276" w:lineRule="auto"/>
    </w:pPr>
    <w:rPr>
      <w:rFonts w:asciiTheme="minorHAnsi" w:eastAsiaTheme="minorHAnsi" w:hAnsiTheme="minorHAnsi" w:cstheme="minorBidi"/>
      <w:sz w:val="22"/>
      <w:szCs w:val="22"/>
      <w:lang w:eastAsia="en-US"/>
    </w:rPr>
  </w:style>
  <w:style w:type="paragraph" w:styleId="berschrift1">
    <w:name w:val="heading 1"/>
    <w:aliases w:val="H1,h1,Heading 1 3GPP"/>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DB3A47"/>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DB3A47"/>
    <w:pPr>
      <w:spacing w:before="120"/>
      <w:outlineLvl w:val="2"/>
    </w:pPr>
    <w:rPr>
      <w:sz w:val="28"/>
    </w:rPr>
  </w:style>
  <w:style w:type="paragraph" w:styleId="berschrift4">
    <w:name w:val="heading 4"/>
    <w:basedOn w:val="berschrift3"/>
    <w:next w:val="Standard"/>
    <w:qFormat/>
    <w:rsid w:val="00DB3A47"/>
    <w:pPr>
      <w:ind w:left="1418" w:hanging="1418"/>
      <w:outlineLvl w:val="3"/>
    </w:pPr>
    <w:rPr>
      <w:sz w:val="24"/>
    </w:rPr>
  </w:style>
  <w:style w:type="paragraph" w:styleId="berschrift5">
    <w:name w:val="heading 5"/>
    <w:basedOn w:val="berschrift4"/>
    <w:next w:val="Standard"/>
    <w:qFormat/>
    <w:rsid w:val="00DB3A47"/>
    <w:pPr>
      <w:ind w:left="1701" w:hanging="1701"/>
      <w:outlineLvl w:val="4"/>
    </w:pPr>
    <w:rPr>
      <w:sz w:val="22"/>
    </w:rPr>
  </w:style>
  <w:style w:type="paragraph" w:styleId="berschrift6">
    <w:name w:val="heading 6"/>
    <w:basedOn w:val="H6"/>
    <w:next w:val="Standard"/>
    <w:qFormat/>
    <w:rsid w:val="00DB3A47"/>
    <w:pPr>
      <w:outlineLvl w:val="5"/>
    </w:pPr>
  </w:style>
  <w:style w:type="paragraph" w:styleId="berschrift7">
    <w:name w:val="heading 7"/>
    <w:basedOn w:val="H6"/>
    <w:next w:val="Standard"/>
    <w:qFormat/>
    <w:rsid w:val="00DB3A47"/>
    <w:pPr>
      <w:outlineLvl w:val="6"/>
    </w:pPr>
  </w:style>
  <w:style w:type="paragraph" w:styleId="berschrift8">
    <w:name w:val="heading 8"/>
    <w:basedOn w:val="berschrift1"/>
    <w:next w:val="Standard"/>
    <w:qFormat/>
    <w:rsid w:val="00DB3A47"/>
    <w:pPr>
      <w:ind w:left="0" w:firstLine="0"/>
      <w:outlineLvl w:val="7"/>
    </w:pPr>
  </w:style>
  <w:style w:type="paragraph" w:styleId="berschrift9">
    <w:name w:val="heading 9"/>
    <w:basedOn w:val="berschrift8"/>
    <w:next w:val="Standard"/>
    <w:qFormat/>
    <w:rsid w:val="00DB3A47"/>
    <w:pPr>
      <w:outlineLvl w:val="8"/>
    </w:pPr>
  </w:style>
  <w:style w:type="character" w:default="1" w:styleId="Absatz-Standardschriftart">
    <w:name w:val="Default Paragraph Font"/>
    <w:uiPriority w:val="1"/>
    <w:semiHidden/>
    <w:unhideWhenUsed/>
    <w:rsid w:val="00CC69F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C69F0"/>
  </w:style>
  <w:style w:type="paragraph" w:customStyle="1" w:styleId="H6">
    <w:name w:val="H6"/>
    <w:basedOn w:val="berschrift5"/>
    <w:next w:val="Standard"/>
    <w:rsid w:val="00DB3A47"/>
    <w:pPr>
      <w:ind w:left="1985" w:hanging="1985"/>
      <w:outlineLvl w:val="9"/>
    </w:pPr>
    <w:rPr>
      <w:sz w:val="20"/>
    </w:rPr>
  </w:style>
  <w:style w:type="paragraph" w:styleId="Verzeichnis8">
    <w:name w:val="toc 8"/>
    <w:basedOn w:val="Verzeichnis1"/>
    <w:semiHidden/>
    <w:rsid w:val="00DB3A47"/>
    <w:pPr>
      <w:spacing w:before="180"/>
      <w:ind w:left="2693" w:hanging="2693"/>
    </w:pPr>
    <w:rPr>
      <w:b/>
    </w:rPr>
  </w:style>
  <w:style w:type="paragraph" w:styleId="Verzeichnis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DB3A47"/>
    <w:pPr>
      <w:ind w:left="1701" w:hanging="1701"/>
    </w:pPr>
  </w:style>
  <w:style w:type="paragraph" w:styleId="Verzeichnis4">
    <w:name w:val="toc 4"/>
    <w:basedOn w:val="Verzeichnis3"/>
    <w:semiHidden/>
    <w:rsid w:val="00DB3A47"/>
    <w:pPr>
      <w:ind w:left="1418" w:hanging="1418"/>
    </w:pPr>
  </w:style>
  <w:style w:type="paragraph" w:styleId="Verzeichnis3">
    <w:name w:val="toc 3"/>
    <w:basedOn w:val="Verzeichnis2"/>
    <w:semiHidden/>
    <w:rsid w:val="00DB3A47"/>
    <w:pPr>
      <w:ind w:left="1134" w:hanging="1134"/>
    </w:pPr>
  </w:style>
  <w:style w:type="paragraph" w:styleId="Verzeichnis2">
    <w:name w:val="toc 2"/>
    <w:basedOn w:val="Verzeichnis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Standard"/>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DB3A47"/>
    <w:pPr>
      <w:outlineLvl w:val="9"/>
    </w:pPr>
  </w:style>
  <w:style w:type="paragraph" w:styleId="Listennummer2">
    <w:name w:val="List Number 2"/>
    <w:basedOn w:val="Listennummer"/>
    <w:rsid w:val="00DB3A47"/>
    <w:pPr>
      <w:ind w:left="851"/>
    </w:pPr>
  </w:style>
  <w:style w:type="paragraph" w:styleId="Listennummer">
    <w:name w:val="List Number"/>
    <w:basedOn w:val="Liste"/>
    <w:rsid w:val="00DB3A47"/>
  </w:style>
  <w:style w:type="paragraph" w:styleId="Liste">
    <w:name w:val="List"/>
    <w:basedOn w:val="Standard"/>
    <w:rsid w:val="00DB3A47"/>
    <w:pPr>
      <w:ind w:left="568" w:hanging="284"/>
    </w:pPr>
  </w:style>
  <w:style w:type="paragraph" w:styleId="Kopfzeile">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DB3A47"/>
    <w:rPr>
      <w:b/>
      <w:position w:val="6"/>
      <w:sz w:val="16"/>
    </w:rPr>
  </w:style>
  <w:style w:type="paragraph" w:styleId="Funotentext">
    <w:name w:val="footnote text"/>
    <w:basedOn w:val="Standard"/>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Standard"/>
    <w:link w:val="TALChar"/>
    <w:rsid w:val="00DB3A47"/>
    <w:pPr>
      <w:keepNext/>
      <w:keepLines/>
    </w:pPr>
    <w:rPr>
      <w:rFonts w:ascii="Arial" w:hAnsi="Arial"/>
      <w:sz w:val="18"/>
      <w:szCs w:val="20"/>
    </w:rPr>
  </w:style>
  <w:style w:type="paragraph" w:customStyle="1" w:styleId="TF">
    <w:name w:val="TF"/>
    <w:basedOn w:val="TH"/>
    <w:rsid w:val="00DB3A47"/>
    <w:pPr>
      <w:keepNext w:val="0"/>
      <w:spacing w:before="0" w:after="240"/>
    </w:pPr>
  </w:style>
  <w:style w:type="paragraph" w:customStyle="1" w:styleId="TH">
    <w:name w:val="TH"/>
    <w:basedOn w:val="Standard"/>
    <w:rsid w:val="00DB3A47"/>
    <w:pPr>
      <w:keepNext/>
      <w:keepLines/>
      <w:spacing w:before="60"/>
      <w:jc w:val="center"/>
    </w:pPr>
    <w:rPr>
      <w:rFonts w:ascii="Arial" w:hAnsi="Arial"/>
      <w:b/>
    </w:rPr>
  </w:style>
  <w:style w:type="paragraph" w:customStyle="1" w:styleId="NO">
    <w:name w:val="NO"/>
    <w:basedOn w:val="Standard"/>
    <w:rsid w:val="00DB3A47"/>
    <w:pPr>
      <w:keepLines/>
      <w:ind w:left="1135" w:hanging="851"/>
    </w:pPr>
  </w:style>
  <w:style w:type="paragraph" w:styleId="Verzeichnis9">
    <w:name w:val="toc 9"/>
    <w:basedOn w:val="Verzeichnis8"/>
    <w:semiHidden/>
    <w:rsid w:val="00DB3A47"/>
    <w:pPr>
      <w:ind w:left="1418" w:hanging="1418"/>
    </w:pPr>
  </w:style>
  <w:style w:type="paragraph" w:customStyle="1" w:styleId="EX">
    <w:name w:val="EX"/>
    <w:basedOn w:val="Standard"/>
    <w:rsid w:val="00DB3A47"/>
    <w:pPr>
      <w:keepLines/>
      <w:ind w:left="1702" w:hanging="1418"/>
    </w:pPr>
  </w:style>
  <w:style w:type="paragraph" w:customStyle="1" w:styleId="FP">
    <w:name w:val="FP"/>
    <w:basedOn w:val="Standard"/>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Verzeichnis6">
    <w:name w:val="toc 6"/>
    <w:basedOn w:val="Verzeichnis5"/>
    <w:next w:val="Standard"/>
    <w:semiHidden/>
    <w:rsid w:val="00DB3A47"/>
    <w:pPr>
      <w:ind w:left="1985" w:hanging="1985"/>
    </w:pPr>
  </w:style>
  <w:style w:type="paragraph" w:styleId="Verzeichnis7">
    <w:name w:val="toc 7"/>
    <w:basedOn w:val="Verzeichnis6"/>
    <w:next w:val="Standard"/>
    <w:semiHidden/>
    <w:rsid w:val="00DB3A47"/>
    <w:pPr>
      <w:ind w:left="2268" w:hanging="2268"/>
    </w:pPr>
  </w:style>
  <w:style w:type="paragraph" w:styleId="Aufzhlungszeichen2">
    <w:name w:val="List Bullet 2"/>
    <w:basedOn w:val="Aufzhlungszeichen"/>
    <w:rsid w:val="00DB3A47"/>
    <w:pPr>
      <w:ind w:left="851"/>
    </w:pPr>
  </w:style>
  <w:style w:type="paragraph" w:styleId="Aufzhlungszeichen">
    <w:name w:val="List Bullet"/>
    <w:basedOn w:val="Liste"/>
    <w:rsid w:val="00DB3A47"/>
  </w:style>
  <w:style w:type="paragraph" w:styleId="Aufzhlungszeichen3">
    <w:name w:val="List Bullet 3"/>
    <w:basedOn w:val="Aufzhlungszeichen2"/>
    <w:rsid w:val="00DB3A47"/>
    <w:pPr>
      <w:ind w:left="1135"/>
    </w:pPr>
  </w:style>
  <w:style w:type="paragraph" w:customStyle="1" w:styleId="EQ">
    <w:name w:val="EQ"/>
    <w:basedOn w:val="Standard"/>
    <w:next w:val="Standard"/>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e2">
    <w:name w:val="List 2"/>
    <w:basedOn w:val="Liste"/>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DB3A47"/>
    <w:pPr>
      <w:ind w:left="1135"/>
    </w:pPr>
  </w:style>
  <w:style w:type="paragraph" w:styleId="Liste4">
    <w:name w:val="List 4"/>
    <w:basedOn w:val="Liste3"/>
    <w:rsid w:val="00DB3A47"/>
    <w:pPr>
      <w:ind w:left="1418"/>
    </w:pPr>
  </w:style>
  <w:style w:type="paragraph" w:styleId="Liste5">
    <w:name w:val="List 5"/>
    <w:basedOn w:val="Liste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rPr>
  </w:style>
  <w:style w:type="paragraph" w:styleId="Aufzhlungszeichen4">
    <w:name w:val="List Bullet 4"/>
    <w:basedOn w:val="Aufzhlungszeichen3"/>
    <w:rsid w:val="00DB3A47"/>
    <w:pPr>
      <w:ind w:left="1418"/>
    </w:pPr>
  </w:style>
  <w:style w:type="paragraph" w:styleId="Aufzhlungszeichen5">
    <w:name w:val="List Bullet 5"/>
    <w:basedOn w:val="Aufzhlungszeichen4"/>
    <w:rsid w:val="00DB3A47"/>
    <w:pPr>
      <w:ind w:left="1702"/>
    </w:pPr>
  </w:style>
  <w:style w:type="paragraph" w:customStyle="1" w:styleId="B1">
    <w:name w:val="B1"/>
    <w:basedOn w:val="Liste"/>
    <w:link w:val="B1Char"/>
    <w:rsid w:val="00DB3A47"/>
    <w:rPr>
      <w:rFonts w:ascii="Times New Roman" w:hAnsi="Times New Roman"/>
      <w:sz w:val="20"/>
      <w:szCs w:val="20"/>
    </w:rPr>
  </w:style>
  <w:style w:type="paragraph" w:customStyle="1" w:styleId="B2">
    <w:name w:val="B2"/>
    <w:basedOn w:val="Liste2"/>
    <w:link w:val="B2Char"/>
    <w:rsid w:val="00DB3A47"/>
    <w:rPr>
      <w:rFonts w:ascii="Times New Roman" w:hAnsi="Times New Roman"/>
      <w:sz w:val="20"/>
      <w:szCs w:val="20"/>
    </w:rPr>
  </w:style>
  <w:style w:type="paragraph" w:customStyle="1" w:styleId="B3">
    <w:name w:val="B3"/>
    <w:basedOn w:val="Liste3"/>
    <w:link w:val="B3Char"/>
    <w:rsid w:val="00DB3A47"/>
    <w:rPr>
      <w:rFonts w:ascii="Times New Roman" w:hAnsi="Times New Roman"/>
      <w:sz w:val="20"/>
      <w:szCs w:val="20"/>
    </w:rPr>
  </w:style>
  <w:style w:type="paragraph" w:customStyle="1" w:styleId="B4">
    <w:name w:val="B4"/>
    <w:basedOn w:val="Liste4"/>
    <w:rsid w:val="00DB3A47"/>
  </w:style>
  <w:style w:type="paragraph" w:customStyle="1" w:styleId="B5">
    <w:name w:val="B5"/>
    <w:basedOn w:val="Liste5"/>
    <w:rsid w:val="00DB3A47"/>
  </w:style>
  <w:style w:type="paragraph" w:styleId="Fuzeile">
    <w:name w:val="footer"/>
    <w:basedOn w:val="Kopfzeile"/>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Kommentarzeichen">
    <w:name w:val="annotation reference"/>
    <w:semiHidden/>
    <w:rsid w:val="00DB3A47"/>
    <w:rPr>
      <w:sz w:val="16"/>
    </w:rPr>
  </w:style>
  <w:style w:type="paragraph" w:styleId="Kommentartext">
    <w:name w:val="annotation text"/>
    <w:basedOn w:val="Standard"/>
    <w:semiHidden/>
    <w:rsid w:val="00DB3A47"/>
    <w:rPr>
      <w:rFonts w:eastAsia="MS Mincho"/>
    </w:rPr>
  </w:style>
  <w:style w:type="paragraph" w:styleId="Textkrper2">
    <w:name w:val="Body Text 2"/>
    <w:basedOn w:val="Standard"/>
    <w:rsid w:val="00DB3A47"/>
    <w:rPr>
      <w:rFonts w:eastAsia="MS Mincho"/>
      <w:color w:val="FFFF00"/>
      <w:lang w:eastAsia="ja-JP"/>
    </w:rPr>
  </w:style>
  <w:style w:type="paragraph" w:customStyle="1" w:styleId="00BodyText">
    <w:name w:val="00 BodyText"/>
    <w:basedOn w:val="Standard"/>
    <w:rsid w:val="00DB3A47"/>
    <w:pPr>
      <w:spacing w:after="220"/>
    </w:pPr>
    <w:rPr>
      <w:rFonts w:ascii="Arial" w:hAnsi="Arial"/>
    </w:rPr>
  </w:style>
  <w:style w:type="paragraph" w:customStyle="1" w:styleId="11BodyText">
    <w:name w:val="11 BodyText"/>
    <w:basedOn w:val="Standard"/>
    <w:rsid w:val="00DB3A47"/>
    <w:pPr>
      <w:spacing w:after="220"/>
      <w:ind w:left="1298"/>
    </w:pPr>
    <w:rPr>
      <w:rFonts w:ascii="Arial" w:hAnsi="Arial"/>
    </w:rPr>
  </w:style>
  <w:style w:type="paragraph" w:customStyle="1" w:styleId="B6">
    <w:name w:val="B6"/>
    <w:basedOn w:val="B5"/>
    <w:rsid w:val="00DB3A47"/>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rsid w:val="000511F9"/>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DB3A47"/>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DB3A47"/>
    <w:rPr>
      <w:rFonts w:ascii="Times New Roman" w:hAnsi="Times New Roman"/>
      <w:b/>
    </w:rPr>
  </w:style>
  <w:style w:type="paragraph" w:customStyle="1" w:styleId="Doc-text2">
    <w:name w:val="Doc-text2"/>
    <w:basedOn w:val="Standard"/>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BesuchterHyperlink">
    <w:name w:val="FollowedHyperlink"/>
    <w:rsid w:val="00BB6ACC"/>
    <w:rPr>
      <w:color w:val="800080"/>
      <w:u w:val="single"/>
    </w:rPr>
  </w:style>
  <w:style w:type="character" w:customStyle="1" w:styleId="apple-style-span">
    <w:name w:val="apple-style-span"/>
    <w:basedOn w:val="Absatz-Standardschriftart"/>
    <w:rsid w:val="00BB6ACC"/>
  </w:style>
  <w:style w:type="paragraph" w:styleId="berarbeitung">
    <w:name w:val="Revision"/>
    <w:hidden/>
    <w:uiPriority w:val="99"/>
    <w:semiHidden/>
    <w:rsid w:val="00A04123"/>
    <w:rPr>
      <w:rFonts w:ascii="Times New Roman" w:hAnsi="Times New Roman"/>
      <w:lang w:val="en-GB" w:eastAsia="en-US"/>
    </w:rPr>
  </w:style>
  <w:style w:type="table" w:styleId="Tabellenraster">
    <w:name w:val="Table Grid"/>
    <w:basedOn w:val="NormaleTabelle"/>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enabsatz">
    <w:name w:val="List Paragraph"/>
    <w:basedOn w:val="Standard"/>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bsatz-Standardschriftar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Standard"/>
    <w:link w:val="IEEEParagraphChar"/>
    <w:rsid w:val="00266F6D"/>
    <w:pPr>
      <w:snapToGrid w:val="0"/>
      <w:ind w:firstLine="216"/>
      <w:jc w:val="both"/>
    </w:pPr>
    <w:rPr>
      <w:rFonts w:ascii="Arial" w:hAnsi="Arial"/>
      <w:color w:val="0000FF"/>
      <w:kern w:val="2"/>
      <w:sz w:val="20"/>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StandardWeb">
    <w:name w:val="Normal (Web)"/>
    <w:basedOn w:val="Standard"/>
    <w:uiPriority w:val="99"/>
    <w:unhideWhenUsed/>
    <w:rsid w:val="00BC450F"/>
    <w:pPr>
      <w:spacing w:before="100" w:beforeAutospacing="1" w:after="100" w:afterAutospacing="1"/>
    </w:pPr>
    <w:rPr>
      <w:rFonts w:eastAsia="Times New Roman"/>
    </w:rPr>
  </w:style>
  <w:style w:type="character" w:styleId="Platzhaltertext">
    <w:name w:val="Placeholder Text"/>
    <w:basedOn w:val="Absatz-Standardschriftart"/>
    <w:uiPriority w:val="99"/>
    <w:semiHidden/>
    <w:rsid w:val="00E5348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CC69F0"/>
    <w:pPr>
      <w:spacing w:after="200" w:line="276" w:lineRule="auto"/>
    </w:pPr>
    <w:rPr>
      <w:rFonts w:asciiTheme="minorHAnsi" w:eastAsiaTheme="minorHAnsi" w:hAnsiTheme="minorHAnsi" w:cstheme="minorBidi"/>
      <w:sz w:val="22"/>
      <w:szCs w:val="22"/>
      <w:lang w:eastAsia="en-US"/>
    </w:rPr>
  </w:style>
  <w:style w:type="paragraph" w:styleId="berschrift1">
    <w:name w:val="heading 1"/>
    <w:aliases w:val="H1,h1,Heading 1 3GPP"/>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DB3A47"/>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DB3A47"/>
    <w:pPr>
      <w:spacing w:before="120"/>
      <w:outlineLvl w:val="2"/>
    </w:pPr>
    <w:rPr>
      <w:sz w:val="28"/>
    </w:rPr>
  </w:style>
  <w:style w:type="paragraph" w:styleId="berschrift4">
    <w:name w:val="heading 4"/>
    <w:basedOn w:val="berschrift3"/>
    <w:next w:val="Standard"/>
    <w:qFormat/>
    <w:rsid w:val="00DB3A47"/>
    <w:pPr>
      <w:ind w:left="1418" w:hanging="1418"/>
      <w:outlineLvl w:val="3"/>
    </w:pPr>
    <w:rPr>
      <w:sz w:val="24"/>
    </w:rPr>
  </w:style>
  <w:style w:type="paragraph" w:styleId="berschrift5">
    <w:name w:val="heading 5"/>
    <w:basedOn w:val="berschrift4"/>
    <w:next w:val="Standard"/>
    <w:qFormat/>
    <w:rsid w:val="00DB3A47"/>
    <w:pPr>
      <w:ind w:left="1701" w:hanging="1701"/>
      <w:outlineLvl w:val="4"/>
    </w:pPr>
    <w:rPr>
      <w:sz w:val="22"/>
    </w:rPr>
  </w:style>
  <w:style w:type="paragraph" w:styleId="berschrift6">
    <w:name w:val="heading 6"/>
    <w:basedOn w:val="H6"/>
    <w:next w:val="Standard"/>
    <w:qFormat/>
    <w:rsid w:val="00DB3A47"/>
    <w:pPr>
      <w:outlineLvl w:val="5"/>
    </w:pPr>
  </w:style>
  <w:style w:type="paragraph" w:styleId="berschrift7">
    <w:name w:val="heading 7"/>
    <w:basedOn w:val="H6"/>
    <w:next w:val="Standard"/>
    <w:qFormat/>
    <w:rsid w:val="00DB3A47"/>
    <w:pPr>
      <w:outlineLvl w:val="6"/>
    </w:pPr>
  </w:style>
  <w:style w:type="paragraph" w:styleId="berschrift8">
    <w:name w:val="heading 8"/>
    <w:basedOn w:val="berschrift1"/>
    <w:next w:val="Standard"/>
    <w:qFormat/>
    <w:rsid w:val="00DB3A47"/>
    <w:pPr>
      <w:ind w:left="0" w:firstLine="0"/>
      <w:outlineLvl w:val="7"/>
    </w:pPr>
  </w:style>
  <w:style w:type="paragraph" w:styleId="berschrift9">
    <w:name w:val="heading 9"/>
    <w:basedOn w:val="berschrift8"/>
    <w:next w:val="Standard"/>
    <w:qFormat/>
    <w:rsid w:val="00DB3A47"/>
    <w:pPr>
      <w:outlineLvl w:val="8"/>
    </w:pPr>
  </w:style>
  <w:style w:type="character" w:default="1" w:styleId="Absatz-Standardschriftart">
    <w:name w:val="Default Paragraph Font"/>
    <w:uiPriority w:val="1"/>
    <w:semiHidden/>
    <w:unhideWhenUsed/>
    <w:rsid w:val="00CC69F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CC69F0"/>
  </w:style>
  <w:style w:type="paragraph" w:customStyle="1" w:styleId="H6">
    <w:name w:val="H6"/>
    <w:basedOn w:val="berschrift5"/>
    <w:next w:val="Standard"/>
    <w:rsid w:val="00DB3A47"/>
    <w:pPr>
      <w:ind w:left="1985" w:hanging="1985"/>
      <w:outlineLvl w:val="9"/>
    </w:pPr>
    <w:rPr>
      <w:sz w:val="20"/>
    </w:rPr>
  </w:style>
  <w:style w:type="paragraph" w:styleId="Verzeichnis8">
    <w:name w:val="toc 8"/>
    <w:basedOn w:val="Verzeichnis1"/>
    <w:semiHidden/>
    <w:rsid w:val="00DB3A47"/>
    <w:pPr>
      <w:spacing w:before="180"/>
      <w:ind w:left="2693" w:hanging="2693"/>
    </w:pPr>
    <w:rPr>
      <w:b/>
    </w:rPr>
  </w:style>
  <w:style w:type="paragraph" w:styleId="Verzeichnis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DB3A47"/>
    <w:pPr>
      <w:ind w:left="1701" w:hanging="1701"/>
    </w:pPr>
  </w:style>
  <w:style w:type="paragraph" w:styleId="Verzeichnis4">
    <w:name w:val="toc 4"/>
    <w:basedOn w:val="Verzeichnis3"/>
    <w:semiHidden/>
    <w:rsid w:val="00DB3A47"/>
    <w:pPr>
      <w:ind w:left="1418" w:hanging="1418"/>
    </w:pPr>
  </w:style>
  <w:style w:type="paragraph" w:styleId="Verzeichnis3">
    <w:name w:val="toc 3"/>
    <w:basedOn w:val="Verzeichnis2"/>
    <w:semiHidden/>
    <w:rsid w:val="00DB3A47"/>
    <w:pPr>
      <w:ind w:left="1134" w:hanging="1134"/>
    </w:pPr>
  </w:style>
  <w:style w:type="paragraph" w:styleId="Verzeichnis2">
    <w:name w:val="toc 2"/>
    <w:basedOn w:val="Verzeichnis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Standard"/>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DB3A47"/>
    <w:pPr>
      <w:outlineLvl w:val="9"/>
    </w:pPr>
  </w:style>
  <w:style w:type="paragraph" w:styleId="Listennummer2">
    <w:name w:val="List Number 2"/>
    <w:basedOn w:val="Listennummer"/>
    <w:rsid w:val="00DB3A47"/>
    <w:pPr>
      <w:ind w:left="851"/>
    </w:pPr>
  </w:style>
  <w:style w:type="paragraph" w:styleId="Listennummer">
    <w:name w:val="List Number"/>
    <w:basedOn w:val="Liste"/>
    <w:rsid w:val="00DB3A47"/>
  </w:style>
  <w:style w:type="paragraph" w:styleId="Liste">
    <w:name w:val="List"/>
    <w:basedOn w:val="Standard"/>
    <w:rsid w:val="00DB3A47"/>
    <w:pPr>
      <w:ind w:left="568" w:hanging="284"/>
    </w:pPr>
  </w:style>
  <w:style w:type="paragraph" w:styleId="Kopfzeile">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DB3A47"/>
    <w:rPr>
      <w:b/>
      <w:position w:val="6"/>
      <w:sz w:val="16"/>
    </w:rPr>
  </w:style>
  <w:style w:type="paragraph" w:styleId="Funotentext">
    <w:name w:val="footnote text"/>
    <w:basedOn w:val="Standard"/>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Standard"/>
    <w:link w:val="TALChar"/>
    <w:rsid w:val="00DB3A47"/>
    <w:pPr>
      <w:keepNext/>
      <w:keepLines/>
    </w:pPr>
    <w:rPr>
      <w:rFonts w:ascii="Arial" w:hAnsi="Arial"/>
      <w:sz w:val="18"/>
      <w:szCs w:val="20"/>
    </w:rPr>
  </w:style>
  <w:style w:type="paragraph" w:customStyle="1" w:styleId="TF">
    <w:name w:val="TF"/>
    <w:basedOn w:val="TH"/>
    <w:rsid w:val="00DB3A47"/>
    <w:pPr>
      <w:keepNext w:val="0"/>
      <w:spacing w:before="0" w:after="240"/>
    </w:pPr>
  </w:style>
  <w:style w:type="paragraph" w:customStyle="1" w:styleId="TH">
    <w:name w:val="TH"/>
    <w:basedOn w:val="Standard"/>
    <w:rsid w:val="00DB3A47"/>
    <w:pPr>
      <w:keepNext/>
      <w:keepLines/>
      <w:spacing w:before="60"/>
      <w:jc w:val="center"/>
    </w:pPr>
    <w:rPr>
      <w:rFonts w:ascii="Arial" w:hAnsi="Arial"/>
      <w:b/>
    </w:rPr>
  </w:style>
  <w:style w:type="paragraph" w:customStyle="1" w:styleId="NO">
    <w:name w:val="NO"/>
    <w:basedOn w:val="Standard"/>
    <w:rsid w:val="00DB3A47"/>
    <w:pPr>
      <w:keepLines/>
      <w:ind w:left="1135" w:hanging="851"/>
    </w:pPr>
  </w:style>
  <w:style w:type="paragraph" w:styleId="Verzeichnis9">
    <w:name w:val="toc 9"/>
    <w:basedOn w:val="Verzeichnis8"/>
    <w:semiHidden/>
    <w:rsid w:val="00DB3A47"/>
    <w:pPr>
      <w:ind w:left="1418" w:hanging="1418"/>
    </w:pPr>
  </w:style>
  <w:style w:type="paragraph" w:customStyle="1" w:styleId="EX">
    <w:name w:val="EX"/>
    <w:basedOn w:val="Standard"/>
    <w:rsid w:val="00DB3A47"/>
    <w:pPr>
      <w:keepLines/>
      <w:ind w:left="1702" w:hanging="1418"/>
    </w:pPr>
  </w:style>
  <w:style w:type="paragraph" w:customStyle="1" w:styleId="FP">
    <w:name w:val="FP"/>
    <w:basedOn w:val="Standard"/>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Verzeichnis6">
    <w:name w:val="toc 6"/>
    <w:basedOn w:val="Verzeichnis5"/>
    <w:next w:val="Standard"/>
    <w:semiHidden/>
    <w:rsid w:val="00DB3A47"/>
    <w:pPr>
      <w:ind w:left="1985" w:hanging="1985"/>
    </w:pPr>
  </w:style>
  <w:style w:type="paragraph" w:styleId="Verzeichnis7">
    <w:name w:val="toc 7"/>
    <w:basedOn w:val="Verzeichnis6"/>
    <w:next w:val="Standard"/>
    <w:semiHidden/>
    <w:rsid w:val="00DB3A47"/>
    <w:pPr>
      <w:ind w:left="2268" w:hanging="2268"/>
    </w:pPr>
  </w:style>
  <w:style w:type="paragraph" w:styleId="Aufzhlungszeichen2">
    <w:name w:val="List Bullet 2"/>
    <w:basedOn w:val="Aufzhlungszeichen"/>
    <w:rsid w:val="00DB3A47"/>
    <w:pPr>
      <w:ind w:left="851"/>
    </w:pPr>
  </w:style>
  <w:style w:type="paragraph" w:styleId="Aufzhlungszeichen">
    <w:name w:val="List Bullet"/>
    <w:basedOn w:val="Liste"/>
    <w:rsid w:val="00DB3A47"/>
  </w:style>
  <w:style w:type="paragraph" w:styleId="Aufzhlungszeichen3">
    <w:name w:val="List Bullet 3"/>
    <w:basedOn w:val="Aufzhlungszeichen2"/>
    <w:rsid w:val="00DB3A47"/>
    <w:pPr>
      <w:ind w:left="1135"/>
    </w:pPr>
  </w:style>
  <w:style w:type="paragraph" w:customStyle="1" w:styleId="EQ">
    <w:name w:val="EQ"/>
    <w:basedOn w:val="Standard"/>
    <w:next w:val="Standard"/>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e2">
    <w:name w:val="List 2"/>
    <w:basedOn w:val="Liste"/>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DB3A47"/>
    <w:pPr>
      <w:ind w:left="1135"/>
    </w:pPr>
  </w:style>
  <w:style w:type="paragraph" w:styleId="Liste4">
    <w:name w:val="List 4"/>
    <w:basedOn w:val="Liste3"/>
    <w:rsid w:val="00DB3A47"/>
    <w:pPr>
      <w:ind w:left="1418"/>
    </w:pPr>
  </w:style>
  <w:style w:type="paragraph" w:styleId="Liste5">
    <w:name w:val="List 5"/>
    <w:basedOn w:val="Liste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rPr>
  </w:style>
  <w:style w:type="paragraph" w:styleId="Aufzhlungszeichen4">
    <w:name w:val="List Bullet 4"/>
    <w:basedOn w:val="Aufzhlungszeichen3"/>
    <w:rsid w:val="00DB3A47"/>
    <w:pPr>
      <w:ind w:left="1418"/>
    </w:pPr>
  </w:style>
  <w:style w:type="paragraph" w:styleId="Aufzhlungszeichen5">
    <w:name w:val="List Bullet 5"/>
    <w:basedOn w:val="Aufzhlungszeichen4"/>
    <w:rsid w:val="00DB3A47"/>
    <w:pPr>
      <w:ind w:left="1702"/>
    </w:pPr>
  </w:style>
  <w:style w:type="paragraph" w:customStyle="1" w:styleId="B1">
    <w:name w:val="B1"/>
    <w:basedOn w:val="Liste"/>
    <w:link w:val="B1Char"/>
    <w:rsid w:val="00DB3A47"/>
    <w:rPr>
      <w:rFonts w:ascii="Times New Roman" w:hAnsi="Times New Roman"/>
      <w:sz w:val="20"/>
      <w:szCs w:val="20"/>
    </w:rPr>
  </w:style>
  <w:style w:type="paragraph" w:customStyle="1" w:styleId="B2">
    <w:name w:val="B2"/>
    <w:basedOn w:val="Liste2"/>
    <w:link w:val="B2Char"/>
    <w:rsid w:val="00DB3A47"/>
    <w:rPr>
      <w:rFonts w:ascii="Times New Roman" w:hAnsi="Times New Roman"/>
      <w:sz w:val="20"/>
      <w:szCs w:val="20"/>
    </w:rPr>
  </w:style>
  <w:style w:type="paragraph" w:customStyle="1" w:styleId="B3">
    <w:name w:val="B3"/>
    <w:basedOn w:val="Liste3"/>
    <w:link w:val="B3Char"/>
    <w:rsid w:val="00DB3A47"/>
    <w:rPr>
      <w:rFonts w:ascii="Times New Roman" w:hAnsi="Times New Roman"/>
      <w:sz w:val="20"/>
      <w:szCs w:val="20"/>
    </w:rPr>
  </w:style>
  <w:style w:type="paragraph" w:customStyle="1" w:styleId="B4">
    <w:name w:val="B4"/>
    <w:basedOn w:val="Liste4"/>
    <w:rsid w:val="00DB3A47"/>
  </w:style>
  <w:style w:type="paragraph" w:customStyle="1" w:styleId="B5">
    <w:name w:val="B5"/>
    <w:basedOn w:val="Liste5"/>
    <w:rsid w:val="00DB3A47"/>
  </w:style>
  <w:style w:type="paragraph" w:styleId="Fuzeile">
    <w:name w:val="footer"/>
    <w:basedOn w:val="Kopfzeile"/>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Kommentarzeichen">
    <w:name w:val="annotation reference"/>
    <w:semiHidden/>
    <w:rsid w:val="00DB3A47"/>
    <w:rPr>
      <w:sz w:val="16"/>
    </w:rPr>
  </w:style>
  <w:style w:type="paragraph" w:styleId="Kommentartext">
    <w:name w:val="annotation text"/>
    <w:basedOn w:val="Standard"/>
    <w:semiHidden/>
    <w:rsid w:val="00DB3A47"/>
    <w:rPr>
      <w:rFonts w:eastAsia="MS Mincho"/>
    </w:rPr>
  </w:style>
  <w:style w:type="paragraph" w:styleId="Textkrper2">
    <w:name w:val="Body Text 2"/>
    <w:basedOn w:val="Standard"/>
    <w:rsid w:val="00DB3A47"/>
    <w:rPr>
      <w:rFonts w:eastAsia="MS Mincho"/>
      <w:color w:val="FFFF00"/>
      <w:lang w:eastAsia="ja-JP"/>
    </w:rPr>
  </w:style>
  <w:style w:type="paragraph" w:customStyle="1" w:styleId="00BodyText">
    <w:name w:val="00 BodyText"/>
    <w:basedOn w:val="Standard"/>
    <w:rsid w:val="00DB3A47"/>
    <w:pPr>
      <w:spacing w:after="220"/>
    </w:pPr>
    <w:rPr>
      <w:rFonts w:ascii="Arial" w:hAnsi="Arial"/>
    </w:rPr>
  </w:style>
  <w:style w:type="paragraph" w:customStyle="1" w:styleId="11BodyText">
    <w:name w:val="11 BodyText"/>
    <w:basedOn w:val="Standard"/>
    <w:rsid w:val="00DB3A47"/>
    <w:pPr>
      <w:spacing w:after="220"/>
      <w:ind w:left="1298"/>
    </w:pPr>
    <w:rPr>
      <w:rFonts w:ascii="Arial" w:hAnsi="Arial"/>
    </w:rPr>
  </w:style>
  <w:style w:type="paragraph" w:customStyle="1" w:styleId="B6">
    <w:name w:val="B6"/>
    <w:basedOn w:val="B5"/>
    <w:rsid w:val="00DB3A47"/>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rsid w:val="000511F9"/>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DB3A47"/>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DB3A47"/>
    <w:rPr>
      <w:rFonts w:ascii="Times New Roman" w:hAnsi="Times New Roman"/>
      <w:b/>
    </w:rPr>
  </w:style>
  <w:style w:type="paragraph" w:customStyle="1" w:styleId="Doc-text2">
    <w:name w:val="Doc-text2"/>
    <w:basedOn w:val="Standard"/>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BesuchterHyperlink">
    <w:name w:val="FollowedHyperlink"/>
    <w:rsid w:val="00BB6ACC"/>
    <w:rPr>
      <w:color w:val="800080"/>
      <w:u w:val="single"/>
    </w:rPr>
  </w:style>
  <w:style w:type="character" w:customStyle="1" w:styleId="apple-style-span">
    <w:name w:val="apple-style-span"/>
    <w:basedOn w:val="Absatz-Standardschriftart"/>
    <w:rsid w:val="00BB6ACC"/>
  </w:style>
  <w:style w:type="paragraph" w:styleId="berarbeitung">
    <w:name w:val="Revision"/>
    <w:hidden/>
    <w:uiPriority w:val="99"/>
    <w:semiHidden/>
    <w:rsid w:val="00A04123"/>
    <w:rPr>
      <w:rFonts w:ascii="Times New Roman" w:hAnsi="Times New Roman"/>
      <w:lang w:val="en-GB" w:eastAsia="en-US"/>
    </w:rPr>
  </w:style>
  <w:style w:type="table" w:styleId="Tabellenraster">
    <w:name w:val="Table Grid"/>
    <w:basedOn w:val="NormaleTabelle"/>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enabsatz">
    <w:name w:val="List Paragraph"/>
    <w:basedOn w:val="Standard"/>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bsatz-Standardschriftar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Standard"/>
    <w:link w:val="IEEEParagraphChar"/>
    <w:rsid w:val="00266F6D"/>
    <w:pPr>
      <w:snapToGrid w:val="0"/>
      <w:ind w:firstLine="216"/>
      <w:jc w:val="both"/>
    </w:pPr>
    <w:rPr>
      <w:rFonts w:ascii="Arial" w:hAnsi="Arial"/>
      <w:color w:val="0000FF"/>
      <w:kern w:val="2"/>
      <w:sz w:val="20"/>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StandardWeb">
    <w:name w:val="Normal (Web)"/>
    <w:basedOn w:val="Standard"/>
    <w:uiPriority w:val="99"/>
    <w:unhideWhenUsed/>
    <w:rsid w:val="00BC450F"/>
    <w:pPr>
      <w:spacing w:before="100" w:beforeAutospacing="1" w:after="100" w:afterAutospacing="1"/>
    </w:pPr>
    <w:rPr>
      <w:rFonts w:eastAsia="Times New Roman"/>
    </w:rPr>
  </w:style>
  <w:style w:type="character" w:styleId="Platzhaltertext">
    <w:name w:val="Placeholder Text"/>
    <w:basedOn w:val="Absatz-Standardschriftart"/>
    <w:uiPriority w:val="99"/>
    <w:semiHidden/>
    <w:rsid w:val="00E534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681666">
      <w:bodyDiv w:val="1"/>
      <w:marLeft w:val="0"/>
      <w:marRight w:val="0"/>
      <w:marTop w:val="0"/>
      <w:marBottom w:val="0"/>
      <w:divBdr>
        <w:top w:val="none" w:sz="0" w:space="0" w:color="auto"/>
        <w:left w:val="none" w:sz="0" w:space="0" w:color="auto"/>
        <w:bottom w:val="none" w:sz="0" w:space="0" w:color="auto"/>
        <w:right w:val="none" w:sz="0" w:space="0" w:color="auto"/>
      </w:divBdr>
      <w:divsChild>
        <w:div w:id="100076938">
          <w:marLeft w:val="547"/>
          <w:marRight w:val="0"/>
          <w:marTop w:val="0"/>
          <w:marBottom w:val="0"/>
          <w:divBdr>
            <w:top w:val="none" w:sz="0" w:space="0" w:color="auto"/>
            <w:left w:val="none" w:sz="0" w:space="0" w:color="auto"/>
            <w:bottom w:val="none" w:sz="0" w:space="0" w:color="auto"/>
            <w:right w:val="none" w:sz="0" w:space="0" w:color="auto"/>
          </w:divBdr>
        </w:div>
        <w:div w:id="686564966">
          <w:marLeft w:val="547"/>
          <w:marRight w:val="0"/>
          <w:marTop w:val="0"/>
          <w:marBottom w:val="0"/>
          <w:divBdr>
            <w:top w:val="none" w:sz="0" w:space="0" w:color="auto"/>
            <w:left w:val="none" w:sz="0" w:space="0" w:color="auto"/>
            <w:bottom w:val="none" w:sz="0" w:space="0" w:color="auto"/>
            <w:right w:val="none" w:sz="0" w:space="0" w:color="auto"/>
          </w:divBdr>
        </w:div>
        <w:div w:id="1175724077">
          <w:marLeft w:val="547"/>
          <w:marRight w:val="0"/>
          <w:marTop w:val="0"/>
          <w:marBottom w:val="0"/>
          <w:divBdr>
            <w:top w:val="none" w:sz="0" w:space="0" w:color="auto"/>
            <w:left w:val="none" w:sz="0" w:space="0" w:color="auto"/>
            <w:bottom w:val="none" w:sz="0" w:space="0" w:color="auto"/>
            <w:right w:val="none" w:sz="0" w:space="0" w:color="auto"/>
          </w:divBdr>
        </w:div>
        <w:div w:id="1225064871">
          <w:marLeft w:val="547"/>
          <w:marRight w:val="0"/>
          <w:marTop w:val="0"/>
          <w:marBottom w:val="0"/>
          <w:divBdr>
            <w:top w:val="none" w:sz="0" w:space="0" w:color="auto"/>
            <w:left w:val="none" w:sz="0" w:space="0" w:color="auto"/>
            <w:bottom w:val="none" w:sz="0" w:space="0" w:color="auto"/>
            <w:right w:val="none" w:sz="0" w:space="0" w:color="auto"/>
          </w:divBdr>
        </w:div>
        <w:div w:id="1699503774">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356638">
      <w:bodyDiv w:val="1"/>
      <w:marLeft w:val="0"/>
      <w:marRight w:val="0"/>
      <w:marTop w:val="0"/>
      <w:marBottom w:val="0"/>
      <w:divBdr>
        <w:top w:val="none" w:sz="0" w:space="0" w:color="auto"/>
        <w:left w:val="none" w:sz="0" w:space="0" w:color="auto"/>
        <w:bottom w:val="none" w:sz="0" w:space="0" w:color="auto"/>
        <w:right w:val="none" w:sz="0" w:space="0" w:color="auto"/>
      </w:divBdr>
      <w:divsChild>
        <w:div w:id="332420883">
          <w:marLeft w:val="1166"/>
          <w:marRight w:val="0"/>
          <w:marTop w:val="0"/>
          <w:marBottom w:val="0"/>
          <w:divBdr>
            <w:top w:val="none" w:sz="0" w:space="0" w:color="auto"/>
            <w:left w:val="none" w:sz="0" w:space="0" w:color="auto"/>
            <w:bottom w:val="none" w:sz="0" w:space="0" w:color="auto"/>
            <w:right w:val="none" w:sz="0" w:space="0" w:color="auto"/>
          </w:divBdr>
        </w:div>
        <w:div w:id="663433269">
          <w:marLeft w:val="547"/>
          <w:marRight w:val="0"/>
          <w:marTop w:val="0"/>
          <w:marBottom w:val="0"/>
          <w:divBdr>
            <w:top w:val="none" w:sz="0" w:space="0" w:color="auto"/>
            <w:left w:val="none" w:sz="0" w:space="0" w:color="auto"/>
            <w:bottom w:val="none" w:sz="0" w:space="0" w:color="auto"/>
            <w:right w:val="none" w:sz="0" w:space="0" w:color="auto"/>
          </w:divBdr>
        </w:div>
        <w:div w:id="1253049990">
          <w:marLeft w:val="547"/>
          <w:marRight w:val="0"/>
          <w:marTop w:val="0"/>
          <w:marBottom w:val="0"/>
          <w:divBdr>
            <w:top w:val="none" w:sz="0" w:space="0" w:color="auto"/>
            <w:left w:val="none" w:sz="0" w:space="0" w:color="auto"/>
            <w:bottom w:val="none" w:sz="0" w:space="0" w:color="auto"/>
            <w:right w:val="none" w:sz="0" w:space="0" w:color="auto"/>
          </w:divBdr>
        </w:div>
        <w:div w:id="1477650633">
          <w:marLeft w:val="547"/>
          <w:marRight w:val="0"/>
          <w:marTop w:val="0"/>
          <w:marBottom w:val="0"/>
          <w:divBdr>
            <w:top w:val="none" w:sz="0" w:space="0" w:color="auto"/>
            <w:left w:val="none" w:sz="0" w:space="0" w:color="auto"/>
            <w:bottom w:val="none" w:sz="0" w:space="0" w:color="auto"/>
            <w:right w:val="none" w:sz="0" w:space="0" w:color="auto"/>
          </w:divBdr>
        </w:div>
        <w:div w:id="1707213944">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6339F6-7431-4818-9A3F-B14399607BE7}">
  <ds:schemaRefs>
    <ds:schemaRef ds:uri="http://schemas.microsoft.com/office/2006/metadata/longProperties"/>
  </ds:schemaRefs>
</ds:datastoreItem>
</file>

<file path=customXml/itemProps3.xml><?xml version="1.0" encoding="utf-8"?>
<ds:datastoreItem xmlns:ds="http://schemas.openxmlformats.org/officeDocument/2006/customXml" ds:itemID="{11E1158D-BEEF-4A40-A523-0CA29619A80A}">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5.xml><?xml version="1.0" encoding="utf-8"?>
<ds:datastoreItem xmlns:ds="http://schemas.openxmlformats.org/officeDocument/2006/customXml" ds:itemID="{D142DF63-4836-41BB-B3C0-EB26EE934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1246</Words>
  <Characters>7853</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 Heinrich-Hertz-Institute</Company>
  <LinksUpToDate>false</LinksUpToDate>
  <CharactersWithSpaces>9081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Göktepe, Baris</cp:lastModifiedBy>
  <cp:revision>4</cp:revision>
  <dcterms:created xsi:type="dcterms:W3CDTF">2017-01-06T14:40:00Z</dcterms:created>
  <dcterms:modified xsi:type="dcterms:W3CDTF">2017-01-06T14:40:00Z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