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harts/chart10.xml" ContentType="application/vnd.openxmlformats-officedocument.drawingml.chart+xml"/>
  <Override PartName="/word/charts/chart20.xml" ContentType="application/vnd.openxmlformats-officedocument.drawingml.chart+xml"/>
  <Override PartName="/word/theme/themeOverride10.xml" ContentType="application/vnd.openxmlformats-officedocument.themeOverride+xml"/>
  <Override PartName="/word/theme/themeOverride20.xml" ContentType="application/vnd.openxmlformats-officedocument.themeOverrid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AF1091" w14:textId="559DC83D" w:rsidR="00271F30" w:rsidRPr="000A64D8" w:rsidRDefault="00271F30" w:rsidP="00271F30">
      <w:pPr>
        <w:tabs>
          <w:tab w:val="right" w:pos="10000"/>
        </w:tabs>
        <w:spacing w:after="0"/>
        <w:rPr>
          <w:rFonts w:ascii="Arial" w:hAnsi="Arial" w:cs="Arial"/>
          <w:b/>
          <w:sz w:val="24"/>
          <w:szCs w:val="24"/>
        </w:rPr>
      </w:pPr>
      <w:bookmarkStart w:id="0" w:name="Source"/>
      <w:bookmarkEnd w:id="0"/>
      <w:r w:rsidRPr="000A64D8">
        <w:rPr>
          <w:rFonts w:ascii="Arial" w:hAnsi="Arial" w:cs="Arial"/>
          <w:b/>
          <w:sz w:val="24"/>
          <w:szCs w:val="24"/>
        </w:rPr>
        <w:t>3GPP TSG-RAN WG1 #</w:t>
      </w:r>
      <w:r>
        <w:rPr>
          <w:rFonts w:ascii="Arial" w:hAnsi="Arial" w:cs="Arial"/>
          <w:b/>
          <w:sz w:val="24"/>
          <w:szCs w:val="24"/>
        </w:rPr>
        <w:t>86bis</w:t>
      </w:r>
      <w:r w:rsidRPr="000A64D8">
        <w:rPr>
          <w:rFonts w:ascii="Arial" w:hAnsi="Arial" w:cs="Arial"/>
          <w:b/>
          <w:sz w:val="24"/>
          <w:szCs w:val="24"/>
        </w:rPr>
        <w:tab/>
      </w:r>
      <w:r w:rsidRPr="00961A61">
        <w:rPr>
          <w:rFonts w:ascii="Arial" w:hAnsi="Arial" w:cs="Arial"/>
          <w:b/>
          <w:sz w:val="24"/>
          <w:szCs w:val="24"/>
        </w:rPr>
        <w:t>R1-</w:t>
      </w:r>
      <w:r w:rsidR="00EC4FFE" w:rsidRPr="00961A61">
        <w:rPr>
          <w:rFonts w:ascii="Arial" w:hAnsi="Arial" w:cs="Arial"/>
          <w:b/>
          <w:sz w:val="24"/>
          <w:szCs w:val="24"/>
        </w:rPr>
        <w:t>1</w:t>
      </w:r>
      <w:r w:rsidR="00EC4FFE">
        <w:rPr>
          <w:rFonts w:ascii="Arial" w:hAnsi="Arial" w:cs="Arial"/>
          <w:b/>
          <w:sz w:val="24"/>
          <w:szCs w:val="24"/>
        </w:rPr>
        <w:t>610139</w:t>
      </w:r>
    </w:p>
    <w:p w14:paraId="261B45CC" w14:textId="77777777" w:rsidR="00271F30" w:rsidRPr="00FD021C" w:rsidRDefault="00271F30" w:rsidP="00271F30">
      <w:pPr>
        <w:tabs>
          <w:tab w:val="right" w:pos="9630"/>
        </w:tabs>
        <w:spacing w:after="0"/>
        <w:jc w:val="both"/>
        <w:rPr>
          <w:rFonts w:ascii="Arial" w:hAnsi="Arial" w:cs="Arial"/>
          <w:b/>
          <w:sz w:val="24"/>
          <w:szCs w:val="24"/>
        </w:rPr>
      </w:pPr>
      <w:r w:rsidRPr="00AF0112">
        <w:rPr>
          <w:rFonts w:ascii="Arial" w:hAnsi="Arial" w:cs="Arial"/>
          <w:b/>
          <w:sz w:val="24"/>
          <w:szCs w:val="24"/>
        </w:rPr>
        <w:t>10</w:t>
      </w:r>
      <w:r w:rsidRPr="00AF0112">
        <w:rPr>
          <w:rFonts w:ascii="Arial" w:hAnsi="Arial" w:cs="Arial"/>
          <w:b/>
          <w:sz w:val="24"/>
          <w:szCs w:val="24"/>
          <w:vertAlign w:val="superscript"/>
        </w:rPr>
        <w:t>th</w:t>
      </w:r>
      <w:r w:rsidRPr="00AF0112">
        <w:rPr>
          <w:rFonts w:ascii="Arial" w:hAnsi="Arial" w:cs="Arial"/>
          <w:b/>
          <w:sz w:val="24"/>
          <w:szCs w:val="24"/>
        </w:rPr>
        <w:t xml:space="preserve"> – 14</w:t>
      </w:r>
      <w:r w:rsidRPr="00AF0112">
        <w:rPr>
          <w:rFonts w:ascii="Arial" w:hAnsi="Arial" w:cs="Arial"/>
          <w:b/>
          <w:sz w:val="24"/>
          <w:szCs w:val="24"/>
          <w:vertAlign w:val="superscript"/>
        </w:rPr>
        <w:t>th</w:t>
      </w:r>
      <w:r w:rsidRPr="00AF0112">
        <w:rPr>
          <w:rFonts w:ascii="Arial" w:hAnsi="Arial" w:cs="Arial"/>
          <w:b/>
          <w:sz w:val="24"/>
          <w:szCs w:val="24"/>
        </w:rPr>
        <w:t xml:space="preserve"> October 2016</w:t>
      </w:r>
    </w:p>
    <w:p w14:paraId="7F5162A5" w14:textId="77777777" w:rsidR="00271F30" w:rsidRPr="00FD021C" w:rsidRDefault="00271F30" w:rsidP="00271F30">
      <w:pPr>
        <w:spacing w:after="0"/>
        <w:jc w:val="both"/>
        <w:rPr>
          <w:rFonts w:ascii="Arial" w:hAnsi="Arial" w:cs="Arial"/>
          <w:b/>
          <w:sz w:val="24"/>
          <w:szCs w:val="24"/>
        </w:rPr>
      </w:pPr>
      <w:r>
        <w:rPr>
          <w:rFonts w:ascii="Arial" w:hAnsi="Arial" w:cs="Arial"/>
          <w:b/>
          <w:sz w:val="24"/>
          <w:szCs w:val="24"/>
        </w:rPr>
        <w:t>Lisbon</w:t>
      </w:r>
      <w:r w:rsidRPr="00CA6BDF">
        <w:rPr>
          <w:rFonts w:ascii="Arial" w:hAnsi="Arial" w:cs="Arial"/>
          <w:b/>
          <w:sz w:val="24"/>
          <w:szCs w:val="24"/>
        </w:rPr>
        <w:t xml:space="preserve">, </w:t>
      </w:r>
      <w:r>
        <w:rPr>
          <w:rFonts w:ascii="Arial" w:hAnsi="Arial" w:cs="Arial"/>
          <w:b/>
          <w:sz w:val="24"/>
          <w:szCs w:val="24"/>
        </w:rPr>
        <w:t>Portugal</w:t>
      </w:r>
    </w:p>
    <w:p w14:paraId="70425557" w14:textId="77777777" w:rsidR="00271F30" w:rsidRPr="000A64D8" w:rsidRDefault="00271F30" w:rsidP="00271F30">
      <w:pPr>
        <w:pStyle w:val="Footer"/>
        <w:jc w:val="both"/>
        <w:rPr>
          <w:noProof w:val="0"/>
        </w:rPr>
      </w:pPr>
    </w:p>
    <w:p w14:paraId="3BD0DF1F" w14:textId="2117BC41" w:rsidR="00271F30" w:rsidRPr="000A64D8" w:rsidRDefault="00271F30" w:rsidP="00271F30">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r w:rsidRPr="00224529">
        <w:rPr>
          <w:rFonts w:ascii="Arial" w:hAnsi="Arial"/>
          <w:sz w:val="24"/>
        </w:rPr>
        <w:t>8.1.</w:t>
      </w:r>
      <w:r w:rsidR="00397F49" w:rsidRPr="00224529">
        <w:rPr>
          <w:rFonts w:ascii="Arial" w:hAnsi="Arial"/>
          <w:sz w:val="24"/>
        </w:rPr>
        <w:t>3</w:t>
      </w:r>
      <w:r w:rsidRPr="00224529">
        <w:rPr>
          <w:rFonts w:ascii="Arial" w:hAnsi="Arial"/>
          <w:sz w:val="24"/>
        </w:rPr>
        <w:t>.1</w:t>
      </w:r>
    </w:p>
    <w:p w14:paraId="570C6D1F" w14:textId="77777777" w:rsidR="00271F30" w:rsidRPr="000A64D8" w:rsidRDefault="00271F30" w:rsidP="00271F30">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2C31555" w14:textId="1ADC85D3" w:rsidR="00271F30" w:rsidRPr="000A64D8" w:rsidRDefault="00271F30" w:rsidP="00271F30">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35551">
        <w:rPr>
          <w:rFonts w:ascii="Arial" w:hAnsi="Arial"/>
          <w:sz w:val="22"/>
        </w:rPr>
        <w:t>Efficient Channel Coding Implementations for EMBB</w:t>
      </w:r>
    </w:p>
    <w:p w14:paraId="614AEC0D" w14:textId="06684010" w:rsidR="00333467" w:rsidRDefault="00271F30" w:rsidP="00224529">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46F61026" w14:textId="10F05DF9" w:rsidR="00271F30" w:rsidRPr="005A2D71" w:rsidRDefault="00271F30" w:rsidP="00224529">
      <w:pPr>
        <w:pStyle w:val="Heading1"/>
      </w:pPr>
      <w:r w:rsidRPr="00183CB7">
        <w:t>Introduction</w:t>
      </w:r>
    </w:p>
    <w:p w14:paraId="68D64C0E" w14:textId="573F894C" w:rsidR="00271F30" w:rsidRDefault="00271F30" w:rsidP="00271F30">
      <w:pPr>
        <w:jc w:val="both"/>
        <w:rPr>
          <w:szCs w:val="22"/>
        </w:rPr>
      </w:pPr>
      <w:r>
        <w:rPr>
          <w:szCs w:val="22"/>
        </w:rPr>
        <w:t>The purpose of this document is provide more detailed discussion on channel coding performance, implementation complexity</w:t>
      </w:r>
      <w:r w:rsidR="00CF3413">
        <w:rPr>
          <w:szCs w:val="22"/>
        </w:rPr>
        <w:t>, flexibility,</w:t>
      </w:r>
      <w:r>
        <w:rPr>
          <w:szCs w:val="22"/>
        </w:rPr>
        <w:t xml:space="preserve"> and latency tradeoffs of LDPC, Polar, and Turbo codes for the EMBB use case. In RAN1 #84b is was agreed that </w:t>
      </w:r>
      <w:r>
        <w:rPr>
          <w:szCs w:val="22"/>
        </w:rPr>
        <w:fldChar w:fldCharType="begin"/>
      </w:r>
      <w:r>
        <w:rPr>
          <w:szCs w:val="22"/>
        </w:rPr>
        <w:instrText xml:space="preserve"> REF _Ref458680838 \r \h </w:instrText>
      </w:r>
      <w:r>
        <w:rPr>
          <w:szCs w:val="22"/>
        </w:rPr>
      </w:r>
      <w:r>
        <w:rPr>
          <w:szCs w:val="22"/>
        </w:rPr>
        <w:fldChar w:fldCharType="separate"/>
      </w:r>
      <w:r>
        <w:rPr>
          <w:szCs w:val="22"/>
        </w:rPr>
        <w:t>[1]</w:t>
      </w:r>
      <w:r>
        <w:rPr>
          <w:szCs w:val="22"/>
        </w:rPr>
        <w:fldChar w:fldCharType="end"/>
      </w:r>
    </w:p>
    <w:p w14:paraId="0030B584" w14:textId="77777777" w:rsidR="00271F30" w:rsidRPr="000C2C48" w:rsidRDefault="00271F30" w:rsidP="00271F30">
      <w:pPr>
        <w:numPr>
          <w:ilvl w:val="0"/>
          <w:numId w:val="36"/>
        </w:numPr>
        <w:overflowPunct/>
        <w:autoSpaceDE/>
        <w:autoSpaceDN/>
        <w:adjustRightInd/>
        <w:spacing w:after="0"/>
        <w:textAlignment w:val="auto"/>
        <w:rPr>
          <w:rFonts w:eastAsia="MS Mincho"/>
          <w:lang w:eastAsia="ja-JP"/>
        </w:rPr>
      </w:pPr>
      <w:r w:rsidRPr="000C2C48">
        <w:rPr>
          <w:rFonts w:eastAsia="MS Mincho"/>
          <w:lang w:eastAsia="ja-JP"/>
        </w:rPr>
        <w:t>Selection of 5G new RAT channel coding scheme(s) will cons</w:t>
      </w:r>
      <w:bookmarkStart w:id="1" w:name="_GoBack"/>
      <w:bookmarkEnd w:id="1"/>
      <w:r w:rsidRPr="000C2C48">
        <w:rPr>
          <w:rFonts w:eastAsia="MS Mincho"/>
          <w:lang w:eastAsia="ja-JP"/>
        </w:rPr>
        <w:t>ider,</w:t>
      </w:r>
    </w:p>
    <w:p w14:paraId="67B0492A" w14:textId="77777777" w:rsidR="00271F30" w:rsidRPr="000C2C48" w:rsidRDefault="00271F30" w:rsidP="00271F30">
      <w:pPr>
        <w:numPr>
          <w:ilvl w:val="1"/>
          <w:numId w:val="36"/>
        </w:numPr>
        <w:overflowPunct/>
        <w:autoSpaceDE/>
        <w:autoSpaceDN/>
        <w:adjustRightInd/>
        <w:spacing w:after="0"/>
        <w:textAlignment w:val="auto"/>
        <w:rPr>
          <w:rFonts w:eastAsia="MS Mincho"/>
          <w:lang w:eastAsia="ja-JP"/>
        </w:rPr>
      </w:pPr>
      <w:r w:rsidRPr="000C2C48">
        <w:rPr>
          <w:rFonts w:eastAsia="MS Mincho"/>
          <w:lang w:eastAsia="ja-JP"/>
        </w:rPr>
        <w:t>Performance</w:t>
      </w:r>
    </w:p>
    <w:p w14:paraId="70F3C3A5" w14:textId="77777777" w:rsidR="00271F30" w:rsidRPr="000C2C48" w:rsidRDefault="00271F30" w:rsidP="00271F30">
      <w:pPr>
        <w:numPr>
          <w:ilvl w:val="1"/>
          <w:numId w:val="36"/>
        </w:numPr>
        <w:overflowPunct/>
        <w:autoSpaceDE/>
        <w:autoSpaceDN/>
        <w:adjustRightInd/>
        <w:spacing w:after="0"/>
        <w:textAlignment w:val="auto"/>
        <w:rPr>
          <w:rFonts w:eastAsia="MS Mincho"/>
          <w:lang w:eastAsia="ja-JP"/>
        </w:rPr>
      </w:pPr>
      <w:r w:rsidRPr="000C2C48">
        <w:rPr>
          <w:rFonts w:eastAsia="MS Mincho"/>
          <w:lang w:eastAsia="ja-JP"/>
        </w:rPr>
        <w:t>Implementation complexity</w:t>
      </w:r>
      <w:r>
        <w:rPr>
          <w:rFonts w:eastAsia="MS Mincho"/>
          <w:lang w:eastAsia="ja-JP"/>
        </w:rPr>
        <w:t xml:space="preserve"> </w:t>
      </w:r>
    </w:p>
    <w:p w14:paraId="52A5950A" w14:textId="77777777" w:rsidR="00271F30" w:rsidRPr="000C2C48" w:rsidRDefault="00271F30" w:rsidP="00271F30">
      <w:pPr>
        <w:numPr>
          <w:ilvl w:val="1"/>
          <w:numId w:val="36"/>
        </w:numPr>
        <w:overflowPunct/>
        <w:autoSpaceDE/>
        <w:autoSpaceDN/>
        <w:adjustRightInd/>
        <w:spacing w:after="0"/>
        <w:textAlignment w:val="auto"/>
        <w:rPr>
          <w:rFonts w:eastAsia="MS Mincho"/>
          <w:lang w:eastAsia="ja-JP"/>
        </w:rPr>
      </w:pPr>
      <w:r w:rsidRPr="000C2C48">
        <w:rPr>
          <w:rFonts w:eastAsia="MS Mincho"/>
          <w:lang w:eastAsia="ja-JP"/>
        </w:rPr>
        <w:t>Latency (Decoding/Encoding)</w:t>
      </w:r>
    </w:p>
    <w:p w14:paraId="35538377" w14:textId="77777777" w:rsidR="00271F30" w:rsidRDefault="00271F30" w:rsidP="00271F30">
      <w:pPr>
        <w:numPr>
          <w:ilvl w:val="1"/>
          <w:numId w:val="36"/>
        </w:numPr>
        <w:overflowPunct/>
        <w:autoSpaceDE/>
        <w:autoSpaceDN/>
        <w:adjustRightInd/>
        <w:spacing w:after="0"/>
        <w:textAlignment w:val="auto"/>
        <w:rPr>
          <w:rFonts w:eastAsia="MS Mincho"/>
          <w:lang w:eastAsia="ja-JP"/>
        </w:rPr>
      </w:pPr>
      <w:r w:rsidRPr="000C2C48">
        <w:rPr>
          <w:rFonts w:eastAsia="MS Mincho"/>
          <w:lang w:eastAsia="ja-JP"/>
        </w:rPr>
        <w:t>Flexibility</w:t>
      </w:r>
      <w:r>
        <w:rPr>
          <w:rFonts w:eastAsia="MS Mincho"/>
          <w:lang w:eastAsia="ja-JP"/>
        </w:rPr>
        <w:t xml:space="preserve"> (e.g., variable code length, code rate</w:t>
      </w:r>
      <w:r w:rsidRPr="00C77846">
        <w:rPr>
          <w:rFonts w:eastAsia="MS Mincho"/>
          <w:lang w:eastAsia="ja-JP"/>
        </w:rPr>
        <w:t>, HARQ (</w:t>
      </w:r>
      <w:r>
        <w:rPr>
          <w:rFonts w:eastAsia="MS Mincho"/>
          <w:lang w:eastAsia="ja-JP"/>
        </w:rPr>
        <w:t xml:space="preserve">as applicable </w:t>
      </w:r>
      <w:r w:rsidRPr="00C77846">
        <w:rPr>
          <w:rFonts w:eastAsia="MS Mincho"/>
          <w:lang w:eastAsia="ja-JP"/>
        </w:rPr>
        <w:t>for particular</w:t>
      </w:r>
      <w:r>
        <w:rPr>
          <w:rFonts w:eastAsia="MS Mincho"/>
          <w:lang w:eastAsia="ja-JP"/>
        </w:rPr>
        <w:t xml:space="preserve"> scenario(s)))</w:t>
      </w:r>
    </w:p>
    <w:p w14:paraId="5FE7361C" w14:textId="77777777" w:rsidR="00271F30" w:rsidRDefault="00271F30" w:rsidP="00271F30">
      <w:pPr>
        <w:overflowPunct/>
        <w:autoSpaceDE/>
        <w:autoSpaceDN/>
        <w:adjustRightInd/>
        <w:spacing w:after="0"/>
        <w:textAlignment w:val="auto"/>
        <w:rPr>
          <w:rFonts w:eastAsia="MS Mincho"/>
          <w:lang w:eastAsia="ja-JP"/>
        </w:rPr>
      </w:pPr>
    </w:p>
    <w:p w14:paraId="4413ADC2" w14:textId="7051D805" w:rsidR="00271F30" w:rsidRDefault="00271F30" w:rsidP="00271F30">
      <w:pPr>
        <w:overflowPunct/>
        <w:autoSpaceDE/>
        <w:autoSpaceDN/>
        <w:adjustRightInd/>
        <w:spacing w:after="0"/>
        <w:textAlignment w:val="auto"/>
        <w:rPr>
          <w:rFonts w:eastAsia="MS Mincho"/>
          <w:lang w:eastAsia="ja-JP"/>
        </w:rPr>
      </w:pPr>
      <w:r>
        <w:rPr>
          <w:rFonts w:eastAsia="MS Mincho"/>
          <w:lang w:eastAsia="ja-JP"/>
        </w:rPr>
        <w:t>In the previous RAN1 #8</w:t>
      </w:r>
      <w:r w:rsidR="00CF3413">
        <w:rPr>
          <w:rFonts w:eastAsia="MS Mincho"/>
          <w:lang w:eastAsia="ja-JP"/>
        </w:rPr>
        <w:t>6</w:t>
      </w:r>
      <w:r>
        <w:rPr>
          <w:rFonts w:eastAsia="MS Mincho"/>
          <w:lang w:eastAsia="ja-JP"/>
        </w:rPr>
        <w:t xml:space="preserve"> considerable study was put forth in understanding the performance across different blocklengths and data rates, essentially demonstrating the flexibility for each of the candidate coding schemes. Additionally, this was jointly incorporated into a computational complexity analysis to provide initial insights between candidates (properly normalized for performance) </w:t>
      </w:r>
      <w:r>
        <w:rPr>
          <w:rFonts w:eastAsia="MS Mincho"/>
          <w:lang w:eastAsia="ja-JP"/>
        </w:rPr>
        <w:fldChar w:fldCharType="begin"/>
      </w:r>
      <w:r>
        <w:rPr>
          <w:rFonts w:eastAsia="MS Mincho"/>
          <w:lang w:eastAsia="ja-JP"/>
        </w:rPr>
        <w:instrText xml:space="preserve"> REF _Ref458679476 \r \h </w:instrText>
      </w:r>
      <w:r>
        <w:rPr>
          <w:rFonts w:eastAsia="MS Mincho"/>
          <w:lang w:eastAsia="ja-JP"/>
        </w:rPr>
      </w:r>
      <w:r>
        <w:rPr>
          <w:rFonts w:eastAsia="MS Mincho"/>
          <w:lang w:eastAsia="ja-JP"/>
        </w:rPr>
        <w:fldChar w:fldCharType="separate"/>
      </w:r>
      <w:r>
        <w:rPr>
          <w:rFonts w:eastAsia="MS Mincho"/>
          <w:lang w:eastAsia="ja-JP"/>
        </w:rPr>
        <w:t>[6]</w:t>
      </w:r>
      <w:r>
        <w:rPr>
          <w:rFonts w:eastAsia="MS Mincho"/>
          <w:lang w:eastAsia="ja-JP"/>
        </w:rPr>
        <w:fldChar w:fldCharType="end"/>
      </w:r>
      <w:r>
        <w:rPr>
          <w:rFonts w:eastAsia="MS Mincho"/>
          <w:lang w:eastAsia="ja-JP"/>
        </w:rPr>
        <w:t xml:space="preserve">. </w:t>
      </w:r>
    </w:p>
    <w:p w14:paraId="2257C772" w14:textId="77777777" w:rsidR="00CF3413" w:rsidRDefault="00CF3413" w:rsidP="00271F30">
      <w:pPr>
        <w:overflowPunct/>
        <w:autoSpaceDE/>
        <w:autoSpaceDN/>
        <w:adjustRightInd/>
        <w:spacing w:after="0"/>
        <w:textAlignment w:val="auto"/>
        <w:rPr>
          <w:rFonts w:eastAsia="MS Mincho"/>
          <w:lang w:eastAsia="ja-JP"/>
        </w:rPr>
      </w:pPr>
    </w:p>
    <w:p w14:paraId="009D89E4" w14:textId="04266325" w:rsidR="00CF3413" w:rsidRDefault="00CF3413" w:rsidP="00271F30">
      <w:pPr>
        <w:overflowPunct/>
        <w:autoSpaceDE/>
        <w:autoSpaceDN/>
        <w:adjustRightInd/>
        <w:spacing w:after="0"/>
        <w:textAlignment w:val="auto"/>
        <w:rPr>
          <w:rFonts w:eastAsia="MS Mincho"/>
          <w:lang w:eastAsia="ja-JP"/>
        </w:rPr>
      </w:pPr>
      <w:r>
        <w:rPr>
          <w:rFonts w:eastAsia="MS Mincho"/>
          <w:lang w:eastAsia="ja-JP"/>
        </w:rPr>
        <w:t xml:space="preserve">In the previous RAN1 #86, considerable study was put forth in understanding the implementation complexity of the candidate coding schemes. This was performed in conjunction with analyzing the impact of decoding latency and throughput on said complexity. It was shown that the LDPC decoder had the most efficient implementation in terms of area and throughput </w:t>
      </w:r>
      <w:r>
        <w:rPr>
          <w:rFonts w:eastAsia="MS Mincho"/>
          <w:lang w:eastAsia="ja-JP"/>
        </w:rPr>
        <w:fldChar w:fldCharType="begin"/>
      </w:r>
      <w:r>
        <w:rPr>
          <w:rFonts w:eastAsia="MS Mincho"/>
          <w:lang w:eastAsia="ja-JP"/>
        </w:rPr>
        <w:instrText xml:space="preserve"> REF _Ref463029809 \r \h </w:instrText>
      </w:r>
      <w:r>
        <w:rPr>
          <w:rFonts w:eastAsia="MS Mincho"/>
          <w:lang w:eastAsia="ja-JP"/>
        </w:rPr>
      </w:r>
      <w:r>
        <w:rPr>
          <w:rFonts w:eastAsia="MS Mincho"/>
          <w:lang w:eastAsia="ja-JP"/>
        </w:rPr>
        <w:fldChar w:fldCharType="separate"/>
      </w:r>
      <w:r>
        <w:rPr>
          <w:rFonts w:eastAsia="MS Mincho"/>
          <w:lang w:eastAsia="ja-JP"/>
        </w:rPr>
        <w:t>[18]</w:t>
      </w:r>
      <w:r>
        <w:rPr>
          <w:rFonts w:eastAsia="MS Mincho"/>
          <w:lang w:eastAsia="ja-JP"/>
        </w:rPr>
        <w:fldChar w:fldCharType="end"/>
      </w:r>
      <w:r>
        <w:rPr>
          <w:rFonts w:eastAsia="MS Mincho"/>
          <w:lang w:eastAsia="ja-JP"/>
        </w:rPr>
        <w:t>.</w:t>
      </w:r>
    </w:p>
    <w:p w14:paraId="41FDC04C" w14:textId="77777777" w:rsidR="00271F30" w:rsidRDefault="00271F30" w:rsidP="00271F30">
      <w:pPr>
        <w:overflowPunct/>
        <w:autoSpaceDE/>
        <w:autoSpaceDN/>
        <w:adjustRightInd/>
        <w:spacing w:after="0"/>
        <w:textAlignment w:val="auto"/>
        <w:rPr>
          <w:rFonts w:eastAsia="MS Mincho"/>
          <w:lang w:eastAsia="ja-JP"/>
        </w:rPr>
      </w:pPr>
    </w:p>
    <w:p w14:paraId="01854FEA" w14:textId="212ADABD" w:rsidR="00852F69" w:rsidRDefault="00CF3413">
      <w:pPr>
        <w:overflowPunct/>
        <w:autoSpaceDE/>
        <w:autoSpaceDN/>
        <w:adjustRightInd/>
        <w:spacing w:after="0"/>
        <w:textAlignment w:val="auto"/>
        <w:rPr>
          <w:rFonts w:eastAsia="MS Mincho"/>
          <w:lang w:eastAsia="ja-JP"/>
        </w:rPr>
      </w:pPr>
      <w:r>
        <w:rPr>
          <w:rFonts w:eastAsia="MS Mincho"/>
          <w:lang w:eastAsia="ja-JP"/>
        </w:rPr>
        <w:t>For this contribution, the effect of decoder flexibility</w:t>
      </w:r>
      <w:r w:rsidR="00852F69">
        <w:rPr>
          <w:rFonts w:eastAsia="MS Mincho"/>
          <w:lang w:eastAsia="ja-JP"/>
        </w:rPr>
        <w:t>, specifically in code length and rate, on area, throughput, and latency will be studied for the three decoding candidates.</w:t>
      </w:r>
    </w:p>
    <w:p w14:paraId="04164ADF" w14:textId="75021204" w:rsidR="00852F69" w:rsidRDefault="00852F69">
      <w:pPr>
        <w:overflowPunct/>
        <w:autoSpaceDE/>
        <w:autoSpaceDN/>
        <w:adjustRightInd/>
        <w:spacing w:after="0"/>
        <w:textAlignment w:val="auto"/>
        <w:rPr>
          <w:rFonts w:eastAsia="MS Mincho"/>
          <w:lang w:eastAsia="ja-JP"/>
        </w:rPr>
      </w:pPr>
      <w:r>
        <w:rPr>
          <w:rFonts w:eastAsia="MS Mincho"/>
          <w:lang w:eastAsia="ja-JP"/>
        </w:rPr>
        <w:t>This contribution will show the following results:</w:t>
      </w:r>
    </w:p>
    <w:p w14:paraId="30C5ABFC" w14:textId="7A84C3CF" w:rsidR="00852F69" w:rsidRDefault="00852F69" w:rsidP="00224529">
      <w:pPr>
        <w:pStyle w:val="ListParagraph"/>
        <w:numPr>
          <w:ilvl w:val="0"/>
          <w:numId w:val="40"/>
        </w:numPr>
        <w:rPr>
          <w:rFonts w:eastAsia="MS Mincho"/>
          <w:lang w:eastAsia="ja-JP"/>
        </w:rPr>
      </w:pPr>
      <w:r w:rsidRPr="00224529">
        <w:rPr>
          <w:rFonts w:eastAsia="MS Mincho"/>
          <w:lang w:eastAsia="ja-JP"/>
        </w:rPr>
        <w:t>That a flexible LDPC decoder implementation can support any QC-LDPC code</w:t>
      </w:r>
      <w:r>
        <w:rPr>
          <w:rFonts w:eastAsia="MS Mincho"/>
          <w:lang w:eastAsia="ja-JP"/>
        </w:rPr>
        <w:t xml:space="preserve"> with less than 15% increase in decoder area compared to an inflexible decoder.</w:t>
      </w:r>
    </w:p>
    <w:p w14:paraId="39E81EBA" w14:textId="77777777" w:rsidR="00852F69" w:rsidRDefault="00852F69" w:rsidP="00224529">
      <w:pPr>
        <w:pStyle w:val="ListParagraph"/>
        <w:numPr>
          <w:ilvl w:val="0"/>
          <w:numId w:val="40"/>
        </w:numPr>
        <w:rPr>
          <w:rFonts w:eastAsia="MS Mincho"/>
          <w:lang w:eastAsia="ja-JP"/>
        </w:rPr>
      </w:pPr>
      <w:r>
        <w:rPr>
          <w:rFonts w:eastAsia="MS Mincho"/>
          <w:lang w:eastAsia="ja-JP"/>
        </w:rPr>
        <w:t>That increasing the parallelism and throughput of turbo decoders reduces their flexibility in block length.</w:t>
      </w:r>
    </w:p>
    <w:p w14:paraId="3EC6EEC3" w14:textId="71898634" w:rsidR="00271F30" w:rsidRPr="00224529" w:rsidRDefault="00852F69" w:rsidP="00224529">
      <w:pPr>
        <w:pStyle w:val="ListParagraph"/>
        <w:numPr>
          <w:ilvl w:val="0"/>
          <w:numId w:val="40"/>
        </w:numPr>
        <w:rPr>
          <w:rFonts w:eastAsia="MS Mincho"/>
          <w:lang w:eastAsia="ja-JP"/>
        </w:rPr>
      </w:pPr>
      <w:r>
        <w:rPr>
          <w:rFonts w:eastAsia="MS Mincho"/>
          <w:lang w:eastAsia="ja-JP"/>
        </w:rPr>
        <w:t>That polar list decoders, while flexible, are significantly more complex</w:t>
      </w:r>
      <w:r w:rsidR="00D5610B">
        <w:rPr>
          <w:rFonts w:eastAsia="MS Mincho"/>
          <w:lang w:eastAsia="ja-JP"/>
        </w:rPr>
        <w:t>, even when reduced-complexity decoders are used,</w:t>
      </w:r>
      <w:r>
        <w:rPr>
          <w:rFonts w:eastAsia="MS Mincho"/>
          <w:lang w:eastAsia="ja-JP"/>
        </w:rPr>
        <w:t xml:space="preserve"> and have higher latency than LDPC decoders.</w:t>
      </w:r>
    </w:p>
    <w:p w14:paraId="70C28FCB" w14:textId="77777777" w:rsidR="00271F30" w:rsidRDefault="00271F30" w:rsidP="00271F30">
      <w:pPr>
        <w:jc w:val="both"/>
        <w:rPr>
          <w:szCs w:val="22"/>
        </w:rPr>
      </w:pPr>
    </w:p>
    <w:p w14:paraId="73136098" w14:textId="77777777" w:rsidR="00271F30" w:rsidRPr="00065BA8" w:rsidRDefault="00271F30" w:rsidP="00271F30">
      <w:pPr>
        <w:pStyle w:val="Heading1"/>
      </w:pPr>
      <w:r>
        <w:t>Performance</w:t>
      </w:r>
    </w:p>
    <w:p w14:paraId="496D9F2E" w14:textId="77777777" w:rsidR="00271F30" w:rsidRDefault="00271F30" w:rsidP="00271F30">
      <w:pPr>
        <w:rPr>
          <w:szCs w:val="22"/>
        </w:rPr>
      </w:pPr>
      <w:r>
        <w:rPr>
          <w:szCs w:val="22"/>
        </w:rPr>
        <w:t>From the previous RAN1 #85 meeting, performance was comprehensively studied across different blocklengths and code rates for many design examples of each candidate EMBB coding scheme. Although simulations were not completely aligned or cross verified between companies, relatively small performance gaps were observed between the candidate EMBB schemes.</w:t>
      </w:r>
    </w:p>
    <w:p w14:paraId="0D807A36" w14:textId="2B61053B" w:rsidR="00271F30" w:rsidRDefault="00271F30" w:rsidP="00271F30">
      <w:pPr>
        <w:rPr>
          <w:szCs w:val="22"/>
        </w:rPr>
      </w:pPr>
      <w:r>
        <w:rPr>
          <w:szCs w:val="22"/>
        </w:rPr>
        <w:t xml:space="preserve">Figure 1 compares the performance of LDPC, polar, and turbo codes at rates 1/5 and 8/9. The LDPC codes were decoded using an </w:t>
      </w:r>
      <w:r w:rsidRPr="004A30B4">
        <w:rPr>
          <w:szCs w:val="22"/>
        </w:rPr>
        <w:t xml:space="preserve">adjusted min-sum algorithm with the same memory footprint as offset min-sum and </w:t>
      </w:r>
      <w:r>
        <w:rPr>
          <w:szCs w:val="22"/>
        </w:rPr>
        <w:t xml:space="preserve">with </w:t>
      </w:r>
      <w:r w:rsidRPr="004A30B4">
        <w:rPr>
          <w:szCs w:val="22"/>
        </w:rPr>
        <w:t xml:space="preserve">comparable </w:t>
      </w:r>
      <w:r>
        <w:rPr>
          <w:szCs w:val="22"/>
        </w:rPr>
        <w:lastRenderedPageBreak/>
        <w:t>computational</w:t>
      </w:r>
      <w:r w:rsidR="006843A3">
        <w:rPr>
          <w:szCs w:val="22"/>
        </w:rPr>
        <w:t xml:space="preserve"> and implementation</w:t>
      </w:r>
      <w:r>
        <w:rPr>
          <w:szCs w:val="22"/>
        </w:rPr>
        <w:t xml:space="preserve"> </w:t>
      </w:r>
      <w:r w:rsidRPr="004A30B4">
        <w:rPr>
          <w:szCs w:val="22"/>
        </w:rPr>
        <w:t>complexity</w:t>
      </w:r>
      <w:r w:rsidR="00342BDF">
        <w:rPr>
          <w:szCs w:val="22"/>
        </w:rPr>
        <w:t xml:space="preserve"> </w:t>
      </w:r>
      <w:r w:rsidR="006718EE">
        <w:rPr>
          <w:szCs w:val="22"/>
        </w:rPr>
        <w:fldChar w:fldCharType="begin"/>
      </w:r>
      <w:r w:rsidR="006718EE">
        <w:rPr>
          <w:szCs w:val="22"/>
        </w:rPr>
        <w:instrText xml:space="preserve"> REF _Ref463012185 \r \h </w:instrText>
      </w:r>
      <w:r w:rsidR="006718EE">
        <w:rPr>
          <w:szCs w:val="22"/>
        </w:rPr>
      </w:r>
      <w:r w:rsidR="006718EE">
        <w:rPr>
          <w:szCs w:val="22"/>
        </w:rPr>
        <w:fldChar w:fldCharType="separate"/>
      </w:r>
      <w:r w:rsidR="006718EE">
        <w:rPr>
          <w:szCs w:val="22"/>
        </w:rPr>
        <w:t>[16]</w:t>
      </w:r>
      <w:r w:rsidR="006718EE">
        <w:rPr>
          <w:szCs w:val="22"/>
        </w:rPr>
        <w:fldChar w:fldCharType="end"/>
      </w:r>
      <w:r>
        <w:rPr>
          <w:szCs w:val="22"/>
        </w:rPr>
        <w:t xml:space="preserve">. </w:t>
      </w:r>
      <w:r w:rsidR="00D5120E">
        <w:rPr>
          <w:szCs w:val="22"/>
        </w:rPr>
        <w:t>A l</w:t>
      </w:r>
      <w:r>
        <w:rPr>
          <w:szCs w:val="22"/>
        </w:rPr>
        <w:t xml:space="preserve">ayered decoding </w:t>
      </w:r>
      <w:r w:rsidR="00D5120E">
        <w:rPr>
          <w:szCs w:val="22"/>
        </w:rPr>
        <w:t xml:space="preserve">schedule </w:t>
      </w:r>
      <w:r>
        <w:rPr>
          <w:szCs w:val="22"/>
        </w:rPr>
        <w:t xml:space="preserve">was </w:t>
      </w:r>
      <w:r w:rsidR="00D5120E">
        <w:rPr>
          <w:szCs w:val="22"/>
        </w:rPr>
        <w:t xml:space="preserve">utilized </w:t>
      </w:r>
      <w:r>
        <w:rPr>
          <w:szCs w:val="22"/>
        </w:rPr>
        <w:t>and the number of iterations used varied and is listed in the legend for the figure. The turbo decoder results are from R1-164358 and R1-164186 and used 8 iterations. The polar results are for a list decoder with list size equal to 32 and are from R1-164377. From the figure, it is concluded that 15 and 12 layered decoding iterations are sufficient for the LDPC decoder to match the performance the polar and turbo decoders at rate 1/5 and 8/9, respectively.</w:t>
      </w:r>
    </w:p>
    <w:p w14:paraId="1EE6377C" w14:textId="4DE92684" w:rsidR="00271F30" w:rsidRDefault="00271F30" w:rsidP="00224529">
      <w:pPr>
        <w:rPr>
          <w:szCs w:val="22"/>
        </w:rPr>
      </w:pPr>
      <w:r>
        <w:rPr>
          <w:szCs w:val="22"/>
        </w:rPr>
        <w:t>It is generally expected that further optimization of code design and tweaking of decoding algorithm parameters would not lead to any dramatic deviation from these initial observations. Thus, the focus here it to understand if there are any significant differentiating factors in terms of the implementation costs</w:t>
      </w:r>
      <w:r w:rsidR="002863EF">
        <w:rPr>
          <w:szCs w:val="22"/>
        </w:rPr>
        <w:t>.</w:t>
      </w:r>
    </w:p>
    <w:p w14:paraId="00EB5BA8" w14:textId="1AF708DC" w:rsidR="00271F30" w:rsidRDefault="002C5AAB" w:rsidP="00271F30">
      <w:pPr>
        <w:jc w:val="both"/>
        <w:rPr>
          <w:color w:val="FF0000"/>
          <w:szCs w:val="22"/>
        </w:rPr>
      </w:pPr>
      <w:r>
        <w:rPr>
          <w:noProof/>
        </w:rPr>
        <mc:AlternateContent>
          <mc:Choice Requires="wps">
            <w:drawing>
              <wp:inline distT="0" distB="0" distL="0" distR="0" wp14:anchorId="455A4411" wp14:editId="386FF712">
                <wp:extent cx="6419850" cy="4279392"/>
                <wp:effectExtent l="0" t="0" r="0" b="698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9850" cy="4279392"/>
                        </a:xfrm>
                        <a:prstGeom prst="rect">
                          <a:avLst/>
                        </a:prstGeom>
                        <a:solidFill>
                          <a:srgbClr val="FFFFFF"/>
                        </a:solidFill>
                        <a:ln w="9525">
                          <a:noFill/>
                          <a:miter lim="800000"/>
                          <a:headEnd/>
                          <a:tailEnd/>
                        </a:ln>
                      </wps:spPr>
                      <wps:txbx>
                        <w:txbxContent>
                          <w:p w14:paraId="2F68EB35" w14:textId="77777777" w:rsidR="00224529" w:rsidRDefault="00224529" w:rsidP="00271F30">
                            <w:pPr>
                              <w:pStyle w:val="Caption"/>
                              <w:jc w:val="center"/>
                            </w:pPr>
                            <w:r w:rsidRPr="00D03661">
                              <w:rPr>
                                <w:noProof/>
                              </w:rPr>
                              <w:drawing>
                                <wp:inline distT="0" distB="0" distL="0" distR="0" wp14:anchorId="59A7C237" wp14:editId="33973B81">
                                  <wp:extent cx="3039237" cy="3434715"/>
                                  <wp:effectExtent l="0" t="0" r="8890" b="0"/>
                                  <wp:docPr id="5" name="Chart 1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Pr="003F0D1A">
                              <w:rPr>
                                <w:noProof/>
                              </w:rPr>
                              <w:t xml:space="preserve"> </w:t>
                            </w:r>
                            <w:r w:rsidRPr="00D03661">
                              <w:rPr>
                                <w:noProof/>
                              </w:rPr>
                              <w:drawing>
                                <wp:inline distT="0" distB="0" distL="0" distR="0" wp14:anchorId="13D72CEF" wp14:editId="5EAE1317">
                                  <wp:extent cx="3097809" cy="3434715"/>
                                  <wp:effectExtent l="0" t="0" r="7620" b="0"/>
                                  <wp:docPr id="6" name="Chart 1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7142E23" w14:textId="77777777" w:rsidR="00224529" w:rsidRDefault="00224529" w:rsidP="00271F30">
                            <w:pPr>
                              <w:pStyle w:val="Caption"/>
                              <w:jc w:val="center"/>
                            </w:pPr>
                          </w:p>
                          <w:p w14:paraId="4A7FA7D0" w14:textId="433ABB96" w:rsidR="00224529" w:rsidRDefault="00224529" w:rsidP="00224529">
                            <w:pPr>
                              <w:pStyle w:val="Caption"/>
                              <w:jc w:val="center"/>
                            </w:pPr>
                            <w:r>
                              <w:t xml:space="preserve">Figure </w:t>
                            </w:r>
                            <w:r w:rsidR="007A10FB">
                              <w:fldChar w:fldCharType="begin"/>
                            </w:r>
                            <w:r w:rsidR="007A10FB">
                              <w:instrText xml:space="preserve"> SEQ Figure \* ARABIC </w:instrText>
                            </w:r>
                            <w:r w:rsidR="007A10FB">
                              <w:fldChar w:fldCharType="separate"/>
                            </w:r>
                            <w:r>
                              <w:rPr>
                                <w:noProof/>
                              </w:rPr>
                              <w:t>1</w:t>
                            </w:r>
                            <w:r w:rsidR="007A10FB">
                              <w:rPr>
                                <w:noProof/>
                              </w:rPr>
                              <w:fldChar w:fldCharType="end"/>
                            </w:r>
                            <w:r>
                              <w:t>. Performance comparison between LDPC, polar, and turbo codes</w:t>
                            </w:r>
                          </w:p>
                        </w:txbxContent>
                      </wps:txbx>
                      <wps:bodyPr rot="0" vert="horz" wrap="square" lIns="91440" tIns="45720" rIns="91440" bIns="45720" anchor="t" anchorCtr="0">
                        <a:noAutofit/>
                      </wps:bodyPr>
                    </wps:wsp>
                  </a:graphicData>
                </a:graphic>
              </wp:inline>
            </w:drawing>
          </mc:Choice>
          <mc:Fallback>
            <w:pict>
              <v:shapetype w14:anchorId="455A4411" id="_x0000_t202" coordsize="21600,21600" o:spt="202" path="m,l,21600r21600,l21600,xe">
                <v:stroke joinstyle="miter"/>
                <v:path gradientshapeok="t" o:connecttype="rect"/>
              </v:shapetype>
              <v:shape id="Text Box 2" o:spid="_x0000_s1026" type="#_x0000_t202" style="width:505.5pt;height:33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" stroked="f">
                <v:textbox>
                  <w:txbxContent>
                    <w:p w14:paraId="2F68EB35" w14:textId="77777777" w:rsidR="00224529" w:rsidRDefault="00224529" w:rsidP="00271F30">
                      <w:pPr>
                        <w:pStyle w:val="Caption"/>
                        <w:jc w:val="center"/>
                      </w:pPr>
                      <w:r w:rsidRPr="00D03661">
                        <w:rPr>
                          <w:noProof/>
                        </w:rPr>
                        <w:drawing>
                          <wp:inline distT="0" distB="0" distL="0" distR="0" wp14:anchorId="59A7C237" wp14:editId="33973B81">
                            <wp:extent cx="3039237" cy="3434715"/>
                            <wp:effectExtent l="0" t="0" r="8890" b="0"/>
                            <wp:docPr id="5" name="Chart 1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RPr="003F0D1A">
                        <w:rPr>
                          <w:noProof/>
                        </w:rPr>
                        <w:t xml:space="preserve"> </w:t>
                      </w:r>
                      <w:r w:rsidRPr="00D03661">
                        <w:rPr>
                          <w:noProof/>
                        </w:rPr>
                        <w:drawing>
                          <wp:inline distT="0" distB="0" distL="0" distR="0" wp14:anchorId="13D72CEF" wp14:editId="5EAE1317">
                            <wp:extent cx="3097809" cy="3434715"/>
                            <wp:effectExtent l="0" t="0" r="7620" b="0"/>
                            <wp:docPr id="6" name="Chart 1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67142E23" w14:textId="77777777" w:rsidR="00224529" w:rsidRDefault="00224529" w:rsidP="00271F30">
                      <w:pPr>
                        <w:pStyle w:val="Caption"/>
                        <w:jc w:val="center"/>
                      </w:pPr>
                    </w:p>
                    <w:p w14:paraId="4A7FA7D0" w14:textId="433ABB96" w:rsidR="00224529" w:rsidRDefault="00224529" w:rsidP="00224529">
                      <w:pPr>
                        <w:pStyle w:val="Caption"/>
                        <w:jc w:val="center"/>
                      </w:pPr>
                      <w:r>
                        <w:t xml:space="preserve">Figure </w:t>
                      </w:r>
                      <w:fldSimple w:instr=" SEQ Figure \* ARABIC ">
                        <w:r>
                          <w:rPr>
                            <w:noProof/>
                          </w:rPr>
                          <w:t>1</w:t>
                        </w:r>
                      </w:fldSimple>
                      <w:r>
                        <w:t>. Performance comparison between LDPC, polar, and turbo codes</w:t>
                      </w:r>
                    </w:p>
                  </w:txbxContent>
                </v:textbox>
                <w10:anchorlock/>
              </v:shape>
            </w:pict>
          </mc:Fallback>
        </mc:AlternateContent>
      </w:r>
      <w:r w:rsidR="00271F30" w:rsidRPr="00F77E24">
        <w:rPr>
          <w:szCs w:val="22"/>
        </w:rPr>
        <w:t xml:space="preserve"> </w:t>
      </w:r>
    </w:p>
    <w:p w14:paraId="6027DF35" w14:textId="77777777" w:rsidR="00271F30" w:rsidRDefault="00271F30" w:rsidP="00271F30">
      <w:pPr>
        <w:pStyle w:val="Heading1"/>
      </w:pPr>
      <w:r>
        <w:t xml:space="preserve">Implementation Area </w:t>
      </w:r>
    </w:p>
    <w:p w14:paraId="74AAEC06" w14:textId="77777777" w:rsidR="00271F30" w:rsidRDefault="00271F30" w:rsidP="00271F30">
      <w:pPr>
        <w:rPr>
          <w:lang w:val="en-GB"/>
        </w:rPr>
      </w:pPr>
      <w:r>
        <w:rPr>
          <w:lang w:val="en-GB"/>
        </w:rPr>
        <w:t xml:space="preserve">In this section we focus on the decoder implementation area, as that is main contributor to the implementation area when considering channel coding. In principle, there are two main considerations for implementation area, (1) the memory for LLR buffer and decoding algorithm needed to support all blocklengths and rates for the specification coding scheme, and (2) the update logic related to the decoding algorithm. (The read-only memory associated with storage of the code specification is typically negligible.) </w:t>
      </w:r>
    </w:p>
    <w:p w14:paraId="5C2DA83A" w14:textId="77777777" w:rsidR="00271F30" w:rsidRDefault="00271F30" w:rsidP="00271F30">
      <w:pPr>
        <w:rPr>
          <w:lang w:val="en-GB"/>
        </w:rPr>
      </w:pPr>
      <w:r>
        <w:rPr>
          <w:lang w:val="en-GB"/>
        </w:rPr>
        <w:t>As an example for discussion, it is assumed all candidate EMBB coding schemes share the following properties which will dictate the implementation area.</w:t>
      </w:r>
    </w:p>
    <w:p w14:paraId="5E9B9142" w14:textId="77777777" w:rsidR="00271F30" w:rsidRDefault="00271F30" w:rsidP="00271F30">
      <w:pPr>
        <w:pStyle w:val="ListParagraph"/>
        <w:numPr>
          <w:ilvl w:val="0"/>
          <w:numId w:val="35"/>
        </w:numPr>
        <w:rPr>
          <w:lang w:val="en-GB"/>
        </w:rPr>
      </w:pPr>
      <w:r>
        <w:rPr>
          <w:lang w:val="en-GB"/>
        </w:rPr>
        <w:t xml:space="preserve">Lowest coding rate is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min</m:t>
            </m:r>
          </m:sub>
        </m:sSub>
        <m:r>
          <w:rPr>
            <w:rFonts w:ascii="Cambria Math" w:hAnsi="Cambria Math"/>
            <w:lang w:val="en-GB"/>
          </w:rPr>
          <m:t>=1/5</m:t>
        </m:r>
      </m:oMath>
    </w:p>
    <w:p w14:paraId="283AD139" w14:textId="37CD5C6F" w:rsidR="00271F30" w:rsidRDefault="00271F30" w:rsidP="00224529">
      <w:pPr>
        <w:pStyle w:val="ListParagraph"/>
        <w:numPr>
          <w:ilvl w:val="0"/>
          <w:numId w:val="35"/>
        </w:numPr>
        <w:rPr>
          <w:lang w:val="en-GB"/>
        </w:rPr>
      </w:pPr>
      <w:r>
        <w:rPr>
          <w:lang w:val="en-GB"/>
        </w:rPr>
        <w:t>Largest code blocklength is N=40,000</w:t>
      </w:r>
      <w:r w:rsidR="002863EF">
        <w:rPr>
          <w:lang w:val="en-GB"/>
        </w:rPr>
        <w:t xml:space="preserve"> (l</w:t>
      </w:r>
      <w:r w:rsidRPr="00224529">
        <w:rPr>
          <w:lang w:val="en-GB"/>
        </w:rPr>
        <w:t>argest information blocksize is K=8000</w:t>
      </w:r>
      <w:r w:rsidR="002863EF">
        <w:rPr>
          <w:lang w:val="en-GB"/>
        </w:rPr>
        <w:t xml:space="preserve"> for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min</m:t>
            </m:r>
          </m:sub>
        </m:sSub>
      </m:oMath>
      <w:r w:rsidR="002863EF">
        <w:rPr>
          <w:lang w:val="en-GB"/>
        </w:rPr>
        <w:t>)</w:t>
      </w:r>
    </w:p>
    <w:p w14:paraId="2883C9F7" w14:textId="18B16D53" w:rsidR="002863EF" w:rsidRPr="00224529" w:rsidRDefault="002863EF" w:rsidP="00224529">
      <w:pPr>
        <w:pStyle w:val="ListParagraph"/>
        <w:numPr>
          <w:ilvl w:val="0"/>
          <w:numId w:val="35"/>
        </w:numPr>
        <w:rPr>
          <w:lang w:val="en-GB"/>
        </w:rPr>
      </w:pPr>
      <w:r>
        <w:rPr>
          <w:lang w:val="en-GB"/>
        </w:rPr>
        <w:t>Support full rate compatibility and blocklength granularity</w:t>
      </w:r>
    </w:p>
    <w:p w14:paraId="73793DB0" w14:textId="77777777" w:rsidR="00271F30" w:rsidRDefault="00271F30" w:rsidP="00271F30">
      <w:pPr>
        <w:pStyle w:val="Heading2"/>
      </w:pPr>
      <w:r w:rsidRPr="00513328">
        <w:lastRenderedPageBreak/>
        <w:t>Memory</w:t>
      </w:r>
    </w:p>
    <w:p w14:paraId="0D407BCE" w14:textId="77777777" w:rsidR="00271F30" w:rsidRPr="000E2EB4" w:rsidRDefault="00271F30" w:rsidP="00271F30">
      <w:pPr>
        <w:rPr>
          <w:lang w:val="en-GB"/>
        </w:rPr>
      </w:pPr>
      <w:r>
        <w:rPr>
          <w:lang w:val="en-GB"/>
        </w:rPr>
        <w:t>The following memory usage is shared across all Polar, LDPC and Turbo.</w:t>
      </w:r>
    </w:p>
    <w:p w14:paraId="7DDA52D7" w14:textId="77777777" w:rsidR="00271F30" w:rsidRPr="00715B1E" w:rsidRDefault="00271F30" w:rsidP="00271F30">
      <w:pPr>
        <w:pStyle w:val="ListParagraph"/>
        <w:numPr>
          <w:ilvl w:val="0"/>
          <w:numId w:val="15"/>
        </w:numPr>
      </w:pPr>
      <w:r w:rsidRPr="00715B1E">
        <w:t>Double buffer channel LLRs for all codes</w:t>
      </w:r>
      <w:r>
        <w:t xml:space="preserve"> up to </w:t>
      </w:r>
      <w:r>
        <w:rPr>
          <w:lang w:val="en-GB"/>
        </w:rPr>
        <w:t>N &lt;= 40,000.</w:t>
      </w:r>
    </w:p>
    <w:p w14:paraId="3BA90D79" w14:textId="77777777" w:rsidR="00271F30" w:rsidRPr="004C4F47" w:rsidRDefault="00271F30" w:rsidP="00271F30">
      <w:pPr>
        <w:pStyle w:val="ListParagraph"/>
        <w:numPr>
          <w:ilvl w:val="0"/>
          <w:numId w:val="15"/>
        </w:numPr>
        <w:rPr>
          <w:lang w:val="en-GB"/>
        </w:rPr>
      </w:pPr>
      <w:r w:rsidRPr="004C4F47">
        <w:rPr>
          <w:lang w:val="en-GB"/>
        </w:rPr>
        <w:t>Qc: the number of bits in a channel LLR</w:t>
      </w:r>
      <w:r>
        <w:rPr>
          <w:lang w:val="en-GB"/>
        </w:rPr>
        <w:t>.</w:t>
      </w:r>
    </w:p>
    <w:p w14:paraId="5F76AF1A" w14:textId="77777777" w:rsidR="00271F30" w:rsidRDefault="00271F30" w:rsidP="00271F30">
      <w:pPr>
        <w:pStyle w:val="ListParagraph"/>
        <w:numPr>
          <w:ilvl w:val="0"/>
          <w:numId w:val="15"/>
        </w:numPr>
        <w:rPr>
          <w:lang w:val="en-GB"/>
        </w:rPr>
      </w:pPr>
      <w:r w:rsidRPr="004C4F47">
        <w:rPr>
          <w:lang w:val="en-GB"/>
        </w:rPr>
        <w:t>Qi: the number of bits in an internal LLR</w:t>
      </w:r>
      <w:r>
        <w:rPr>
          <w:lang w:val="en-GB"/>
        </w:rPr>
        <w:t>.</w:t>
      </w:r>
    </w:p>
    <w:p w14:paraId="6728519C" w14:textId="77777777" w:rsidR="00271F30" w:rsidRPr="00E85816" w:rsidRDefault="00271F30" w:rsidP="00271F30">
      <w:pPr>
        <w:rPr>
          <w:lang w:val="en-GB"/>
        </w:rPr>
      </w:pPr>
    </w:p>
    <w:p w14:paraId="10CFAD5C" w14:textId="59E6E38A" w:rsidR="00271F30" w:rsidRDefault="002863EF" w:rsidP="00271F30">
      <w:pPr>
        <w:pStyle w:val="Heading3"/>
      </w:pPr>
      <w:r>
        <w:t xml:space="preserve">Flexible </w:t>
      </w:r>
      <w:r w:rsidR="00271F30">
        <w:t>Offset Min-Sum LDPC Decoder</w:t>
      </w:r>
    </w:p>
    <w:p w14:paraId="0A3A542E" w14:textId="77777777" w:rsidR="00271F30" w:rsidRPr="005B3951" w:rsidRDefault="00271F30" w:rsidP="00271F30">
      <w:pPr>
        <w:rPr>
          <w:lang w:val="en-GB"/>
        </w:rPr>
      </w:pPr>
      <w:r>
        <w:rPr>
          <w:lang w:val="en-GB"/>
        </w:rPr>
        <w:t xml:space="preserve">We use an offset min-sum LDPC decoder with a layered decoding schedule for complexity analysis. This enables reduction in memory and in the number of required decoding iterations. </w:t>
      </w:r>
    </w:p>
    <w:p w14:paraId="7ABC0D33" w14:textId="77777777" w:rsidR="00271F30" w:rsidRPr="005B3951" w:rsidRDefault="00271F30" w:rsidP="00271F30">
      <w:pPr>
        <w:rPr>
          <w:lang w:val="en-GB"/>
        </w:rPr>
      </w:pPr>
      <w:r>
        <w:rPr>
          <w:lang w:val="en-GB"/>
        </w:rPr>
        <w:t xml:space="preserve">Instead of storing the channel LLRs and the check-to-variable node messages separately, only the sum is stored for each variable node. Each of these sums is Qc bits wide and we need to store 2*N of them for a total channel LLR memory of </w:t>
      </w:r>
      <m:oMath>
        <m:r>
          <w:rPr>
            <w:rFonts w:ascii="Cambria Math" w:hAnsi="Cambria Math"/>
            <w:lang w:val="en-GB"/>
          </w:rPr>
          <m:t>2N</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c</m:t>
            </m:r>
          </m:sub>
        </m:sSub>
      </m:oMath>
      <w:r>
        <w:rPr>
          <w:lang w:val="en-GB"/>
        </w:rPr>
        <w:t xml:space="preserve"> bits.</w:t>
      </w:r>
    </w:p>
    <w:p w14:paraId="1B5348FA" w14:textId="77777777" w:rsidR="00271F30" w:rsidRDefault="00271F30" w:rsidP="00271F30">
      <w:pPr>
        <w:rPr>
          <w:lang w:val="en-GB"/>
        </w:rPr>
      </w:pPr>
      <w:r>
        <w:rPr>
          <w:lang w:val="en-GB"/>
        </w:rPr>
        <w:t>Each check node stores the 1</w:t>
      </w:r>
      <w:r w:rsidRPr="00DD1883">
        <w:rPr>
          <w:vertAlign w:val="superscript"/>
          <w:lang w:val="en-GB"/>
        </w:rPr>
        <w:t>st</w:t>
      </w:r>
      <w:r>
        <w:rPr>
          <w:lang w:val="en-GB"/>
        </w:rPr>
        <w:t xml:space="preserve"> and 2</w:t>
      </w:r>
      <w:r w:rsidRPr="00DD1883">
        <w:rPr>
          <w:vertAlign w:val="superscript"/>
          <w:lang w:val="en-GB"/>
        </w:rPr>
        <w:t>nd</w:t>
      </w:r>
      <w:r>
        <w:rPr>
          <w:lang w:val="en-GB"/>
        </w:rPr>
        <w:t xml:space="preserve"> minimum magnitude, each is Qi -1 bits wide, and the index of the minimum magnitude, which is 5 bits for the proposed N &lt;= 40000 design. In addition, each check node stores the signs of all outgoing messages. We provision enough check-node memory to accommodate the lowest rate (1/5) case, where the average check node degree is 5 and there are </w:t>
      </w:r>
      <m:oMath>
        <m:r>
          <w:rPr>
            <w:rFonts w:ascii="Cambria Math" w:hAnsi="Cambria Math"/>
            <w:lang w:val="en-GB"/>
          </w:rPr>
          <m:t>N(1-</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min</m:t>
            </m:r>
          </m:sub>
        </m:sSub>
        <m:r>
          <w:rPr>
            <w:rFonts w:ascii="Cambria Math" w:hAnsi="Cambria Math"/>
            <w:lang w:val="en-GB"/>
          </w:rPr>
          <m:t>)</m:t>
        </m:r>
      </m:oMath>
      <w:r>
        <w:rPr>
          <w:lang w:val="en-GB"/>
        </w:rPr>
        <w:t xml:space="preserve"> check nodes. The total check node memory is </w:t>
      </w:r>
      <m:oMath>
        <m:r>
          <w:rPr>
            <w:rFonts w:ascii="Cambria Math" w:hAnsi="Cambria Math"/>
            <w:lang w:val="en-GB"/>
          </w:rPr>
          <m:t>N</m:t>
        </m:r>
        <m:d>
          <m:dPr>
            <m:ctrlPr>
              <w:rPr>
                <w:rFonts w:ascii="Cambria Math" w:hAnsi="Cambria Math"/>
                <w:i/>
                <w:lang w:val="en-GB"/>
              </w:rPr>
            </m:ctrlPr>
          </m:dPr>
          <m:e>
            <m:r>
              <w:rPr>
                <w:rFonts w:ascii="Cambria Math" w:hAnsi="Cambria Math"/>
                <w:lang w:val="en-GB"/>
              </w:rPr>
              <m:t>1-</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min</m:t>
                </m:r>
              </m:sub>
            </m:sSub>
            <m:r>
              <w:rPr>
                <w:rFonts w:ascii="Cambria Math" w:hAnsi="Cambria Math"/>
                <w:lang w:val="en-GB"/>
              </w:rPr>
              <m:t xml:space="preserve"> </m:t>
            </m:r>
          </m:e>
        </m:d>
        <m:r>
          <w:rPr>
            <w:rFonts w:ascii="Cambria Math" w:hAnsi="Cambria Math"/>
            <w:lang w:val="en-GB"/>
          </w:rPr>
          <m:t>(2*</m:t>
        </m:r>
        <m:d>
          <m:dPr>
            <m:ctrlPr>
              <w:rPr>
                <w:rFonts w:ascii="Cambria Math" w:hAnsi="Cambria Math"/>
                <w:i/>
                <w:lang w:val="en-GB"/>
              </w:rPr>
            </m:ctrlPr>
          </m:dPr>
          <m:e>
            <m:r>
              <w:rPr>
                <w:rFonts w:ascii="Cambria Math" w:hAnsi="Cambria Math"/>
                <w:lang w:val="en-GB"/>
              </w:rPr>
              <m:t>Qi-1</m:t>
            </m:r>
          </m:e>
        </m:d>
        <m:r>
          <w:rPr>
            <w:rFonts w:ascii="Cambria Math" w:hAnsi="Cambria Math"/>
            <w:lang w:val="en-GB"/>
          </w:rPr>
          <m:t>+5+5)</m:t>
        </m:r>
      </m:oMath>
      <w:r>
        <w:rPr>
          <w:lang w:val="en-GB"/>
        </w:rPr>
        <w:t>.</w:t>
      </w:r>
    </w:p>
    <w:p w14:paraId="65236494" w14:textId="77777777" w:rsidR="00271F30" w:rsidRPr="00BF2D7C" w:rsidRDefault="00271F30" w:rsidP="00271F30">
      <w:pPr>
        <w:rPr>
          <w:lang w:val="en-GB"/>
        </w:rPr>
      </w:pPr>
      <w:r>
        <w:rPr>
          <w:lang w:val="en-GB"/>
        </w:rPr>
        <w:t xml:space="preserve">Finally, the memory width </w:t>
      </w:r>
      <w:r w:rsidRPr="00362E28">
        <w:rPr>
          <w:lang w:val="en-GB"/>
        </w:rPr>
        <w:t xml:space="preserve">is </w:t>
      </w:r>
      <w:r>
        <w:rPr>
          <w:lang w:val="en-GB"/>
        </w:rPr>
        <w:t>Z</w:t>
      </w:r>
      <w:r w:rsidRPr="00CC04A9">
        <w:rPr>
          <w:vertAlign w:val="subscript"/>
          <w:lang w:val="en-GB"/>
        </w:rPr>
        <w:t>max</w:t>
      </w:r>
      <w:r w:rsidRPr="00362E28">
        <w:rPr>
          <w:lang w:val="en-GB"/>
        </w:rPr>
        <w:t xml:space="preserve"> </w:t>
      </w:r>
      <w:r>
        <w:rPr>
          <w:lang w:val="en-GB"/>
        </w:rPr>
        <w:t>LLRs, where Z</w:t>
      </w:r>
      <w:r w:rsidRPr="00DD1883">
        <w:rPr>
          <w:vertAlign w:val="subscript"/>
          <w:lang w:val="en-GB"/>
        </w:rPr>
        <w:t>max</w:t>
      </w:r>
      <w:r>
        <w:rPr>
          <w:vertAlign w:val="subscript"/>
          <w:lang w:val="en-GB"/>
        </w:rPr>
        <w:t xml:space="preserve"> </w:t>
      </w:r>
      <w:r>
        <w:rPr>
          <w:lang w:val="en-GB"/>
        </w:rPr>
        <w:t>is the maximum lift size.</w:t>
      </w:r>
    </w:p>
    <w:p w14:paraId="19D65FBA" w14:textId="77777777" w:rsidR="00271F30" w:rsidRDefault="00271F30" w:rsidP="00271F30">
      <w:pPr>
        <w:pStyle w:val="Heading3"/>
      </w:pPr>
      <w:r>
        <w:t>List Decoders for Polar Codes</w:t>
      </w:r>
    </w:p>
    <w:p w14:paraId="502333DE" w14:textId="77777777" w:rsidR="00271F30" w:rsidRDefault="00271F30" w:rsidP="00271F30">
      <w:pPr>
        <w:rPr>
          <w:lang w:val="en-GB"/>
        </w:rPr>
      </w:pPr>
      <w:r>
        <w:rPr>
          <w:lang w:val="en-GB"/>
        </w:rPr>
        <w:t xml:space="preserve">To double-buffer channel LLRs, the decoder requires 2NQc bits. In addition, each list element stores </w:t>
      </w:r>
      <m:oMath>
        <m:r>
          <w:rPr>
            <w:rFonts w:ascii="Cambria Math" w:hAnsi="Cambria Math"/>
            <w:lang w:val="en-GB"/>
          </w:rPr>
          <m:t>≈N</m:t>
        </m:r>
      </m:oMath>
      <w:r>
        <w:rPr>
          <w:lang w:val="en-GB"/>
        </w:rPr>
        <w:t xml:space="preserve"> LLRs for a total of LNQi bits of internal LLR memory.</w:t>
      </w:r>
    </w:p>
    <w:p w14:paraId="7189A88F" w14:textId="77777777" w:rsidR="00271F30" w:rsidRDefault="00271F30" w:rsidP="00271F30">
      <w:pPr>
        <w:rPr>
          <w:lang w:val="en-GB"/>
        </w:rPr>
      </w:pPr>
      <w:r>
        <w:rPr>
          <w:lang w:val="en-GB"/>
        </w:rPr>
        <w:t>Similarly, the list decoder stores two N-bit estimated codewords and NL internal bit estimates.</w:t>
      </w:r>
    </w:p>
    <w:p w14:paraId="491458C8" w14:textId="77777777" w:rsidR="00271F30" w:rsidRPr="00B60D4F" w:rsidRDefault="00271F30" w:rsidP="00271F30">
      <w:pPr>
        <w:rPr>
          <w:lang w:val="en-GB"/>
        </w:rPr>
      </w:pPr>
      <w:r>
        <w:rPr>
          <w:lang w:val="en-GB"/>
        </w:rPr>
        <w:t>While the list decoder also stores L path metrics (of Q</w:t>
      </w:r>
      <w:r w:rsidRPr="00784B78">
        <w:rPr>
          <w:vertAlign w:val="subscript"/>
          <w:lang w:val="en-GB"/>
        </w:rPr>
        <w:t>m</w:t>
      </w:r>
      <w:r>
        <w:rPr>
          <w:lang w:val="en-GB"/>
        </w:rPr>
        <w:t xml:space="preserve"> bits each), the size of this memory is negligible compared to the rest and we ignore it in this analysis. Therefore, the total memory required by the list decoder is approximately </w:t>
      </w:r>
      <m:oMath>
        <m:r>
          <w:rPr>
            <w:rFonts w:ascii="Cambria Math" w:hAnsi="Cambria Math"/>
            <w:lang w:val="en-GB"/>
          </w:rPr>
          <m:t>2N</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c</m:t>
                </m:r>
              </m:sub>
            </m:sSub>
            <m:r>
              <w:rPr>
                <w:rFonts w:ascii="Cambria Math" w:hAnsi="Cambria Math"/>
                <w:lang w:val="en-GB"/>
              </w:rPr>
              <m:t>+1</m:t>
            </m:r>
          </m:e>
        </m:d>
        <m:r>
          <w:rPr>
            <w:rFonts w:ascii="Cambria Math" w:hAnsi="Cambria Math"/>
            <w:lang w:val="en-GB"/>
          </w:rPr>
          <m:t>+NL(</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i</m:t>
            </m:r>
          </m:sub>
        </m:sSub>
        <m:r>
          <w:rPr>
            <w:rFonts w:ascii="Cambria Math" w:hAnsi="Cambria Math"/>
            <w:lang w:val="en-GB"/>
          </w:rPr>
          <m:t>+1)</m:t>
        </m:r>
      </m:oMath>
      <w:r w:rsidRPr="004C4F47">
        <w:rPr>
          <w:lang w:val="en-GB"/>
        </w:rPr>
        <w:t xml:space="preserve"> bits.</w:t>
      </w:r>
    </w:p>
    <w:p w14:paraId="2C9EBA9D" w14:textId="5C5FE3E4" w:rsidR="00271F30" w:rsidRDefault="00271F30" w:rsidP="00271F30">
      <w:pPr>
        <w:rPr>
          <w:lang w:val="en-GB"/>
        </w:rPr>
      </w:pPr>
      <w:r w:rsidRPr="00390478">
        <w:rPr>
          <w:lang w:val="en-GB"/>
        </w:rPr>
        <w:t xml:space="preserve">In </w:t>
      </w:r>
      <w:r w:rsidR="006718EE">
        <w:rPr>
          <w:lang w:val="en-GB"/>
        </w:rPr>
        <w:fldChar w:fldCharType="begin"/>
      </w:r>
      <w:r w:rsidR="006718EE">
        <w:rPr>
          <w:lang w:val="en-GB"/>
        </w:rPr>
        <w:instrText xml:space="preserve"> REF _Ref463012220 \r \h </w:instrText>
      </w:r>
      <w:r w:rsidR="006718EE">
        <w:rPr>
          <w:lang w:val="en-GB"/>
        </w:rPr>
      </w:r>
      <w:r w:rsidR="006718EE">
        <w:rPr>
          <w:lang w:val="en-GB"/>
        </w:rPr>
        <w:fldChar w:fldCharType="separate"/>
      </w:r>
      <w:r w:rsidR="006718EE">
        <w:rPr>
          <w:lang w:val="en-GB"/>
        </w:rPr>
        <w:t>[7]</w:t>
      </w:r>
      <w:r w:rsidR="006718EE">
        <w:rPr>
          <w:lang w:val="en-GB"/>
        </w:rPr>
        <w:fldChar w:fldCharType="end"/>
      </w:r>
      <w:r w:rsidRPr="00390478">
        <w:rPr>
          <w:lang w:val="en-GB"/>
        </w:rPr>
        <w:t>, recalculating LLR values corresponding to the larger stages in the decoder instead of storing them was proposed as method to reduce the decoder memory requirements. The</w:t>
      </w:r>
      <w:r>
        <w:rPr>
          <w:lang w:val="en-GB"/>
        </w:rPr>
        <w:t xml:space="preserve"> output</w:t>
      </w:r>
      <w:r w:rsidRPr="00390478">
        <w:rPr>
          <w:lang w:val="en-GB"/>
        </w:rPr>
        <w:t xml:space="preserve"> LLRS for stages</w:t>
      </w:r>
      <w:r>
        <w:rPr>
          <w:lang w:val="en-GB"/>
        </w:rPr>
        <w:t xml:space="preserve"> </w:t>
      </w:r>
      <m:oMath>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f>
              <m:fPr>
                <m:ctrlPr>
                  <w:rPr>
                    <w:rFonts w:ascii="Cambria Math" w:hAnsi="Cambria Math"/>
                    <w:i/>
                    <w:lang w:val="en-GB"/>
                  </w:rPr>
                </m:ctrlPr>
              </m:fPr>
              <m:num>
                <m:r>
                  <w:rPr>
                    <w:rFonts w:ascii="Cambria Math" w:hAnsi="Cambria Math"/>
                    <w:lang w:val="en-GB"/>
                  </w:rPr>
                  <m:t>N</m:t>
                </m:r>
              </m:num>
              <m:den>
                <m:r>
                  <w:rPr>
                    <w:rFonts w:ascii="Cambria Math" w:hAnsi="Cambria Math"/>
                    <w:lang w:val="en-GB"/>
                  </w:rPr>
                  <m:t>2</m:t>
                </m:r>
              </m:den>
            </m:f>
          </m:e>
        </m:func>
      </m:oMath>
      <w:r>
        <w:rPr>
          <w:lang w:val="en-GB"/>
        </w:rPr>
        <w:t>,</w:t>
      </w:r>
      <w:r w:rsidRPr="00390478">
        <w:rPr>
          <w:lang w:val="en-GB"/>
        </w:rPr>
        <w:t xml:space="preserve"> </w:t>
      </w:r>
      <m:oMath>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f>
              <m:fPr>
                <m:ctrlPr>
                  <w:rPr>
                    <w:rFonts w:ascii="Cambria Math" w:hAnsi="Cambria Math"/>
                    <w:i/>
                    <w:lang w:val="en-GB"/>
                  </w:rPr>
                </m:ctrlPr>
              </m:fPr>
              <m:num>
                <m:r>
                  <w:rPr>
                    <w:rFonts w:ascii="Cambria Math" w:hAnsi="Cambria Math"/>
                    <w:lang w:val="en-GB"/>
                  </w:rPr>
                  <m:t>N</m:t>
                </m:r>
              </m:num>
              <m:den>
                <m:r>
                  <w:rPr>
                    <w:rFonts w:ascii="Cambria Math" w:hAnsi="Cambria Math"/>
                    <w:lang w:val="en-GB"/>
                  </w:rPr>
                  <m:t>4</m:t>
                </m:r>
              </m:den>
            </m:f>
          </m:e>
        </m:func>
      </m:oMath>
      <w:r>
        <w:rPr>
          <w:lang w:val="en-GB"/>
        </w:rPr>
        <w:t xml:space="preserve">, </w:t>
      </w:r>
      <m:oMath>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f>
              <m:fPr>
                <m:ctrlPr>
                  <w:rPr>
                    <w:rFonts w:ascii="Cambria Math" w:hAnsi="Cambria Math"/>
                    <w:i/>
                    <w:lang w:val="en-GB"/>
                  </w:rPr>
                </m:ctrlPr>
              </m:fPr>
              <m:num>
                <m:r>
                  <w:rPr>
                    <w:rFonts w:ascii="Cambria Math" w:hAnsi="Cambria Math"/>
                    <w:lang w:val="en-GB"/>
                  </w:rPr>
                  <m:t>N</m:t>
                </m:r>
              </m:num>
              <m:den>
                <m:r>
                  <w:rPr>
                    <w:rFonts w:ascii="Cambria Math" w:hAnsi="Cambria Math"/>
                    <w:lang w:val="en-GB"/>
                  </w:rPr>
                  <m:t>8</m:t>
                </m:r>
              </m:den>
            </m:f>
          </m:e>
        </m:func>
      </m:oMath>
      <w:r>
        <w:rPr>
          <w:lang w:val="en-GB"/>
        </w:rPr>
        <w:t xml:space="preserve">, and </w:t>
      </w:r>
      <m:oMath>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f>
              <m:fPr>
                <m:ctrlPr>
                  <w:rPr>
                    <w:rFonts w:ascii="Cambria Math" w:hAnsi="Cambria Math"/>
                    <w:i/>
                    <w:lang w:val="en-GB"/>
                  </w:rPr>
                </m:ctrlPr>
              </m:fPr>
              <m:num>
                <m:r>
                  <w:rPr>
                    <w:rFonts w:ascii="Cambria Math" w:hAnsi="Cambria Math"/>
                    <w:lang w:val="en-GB"/>
                  </w:rPr>
                  <m:t>N</m:t>
                </m:r>
              </m:num>
              <m:den>
                <m:r>
                  <w:rPr>
                    <w:rFonts w:ascii="Cambria Math" w:hAnsi="Cambria Math"/>
                    <w:lang w:val="en-GB"/>
                  </w:rPr>
                  <m:t>16</m:t>
                </m:r>
              </m:den>
            </m:f>
          </m:e>
        </m:func>
      </m:oMath>
      <w:r w:rsidRPr="00390478">
        <w:rPr>
          <w:lang w:val="en-GB"/>
        </w:rPr>
        <w:t xml:space="preserve"> are not stored, reducing the internal LLR memory to </w:t>
      </w:r>
      <m:oMath>
        <m:nary>
          <m:naryPr>
            <m:chr m:val="∑"/>
            <m:limLoc m:val="undOvr"/>
            <m:ctrlPr>
              <w:rPr>
                <w:rFonts w:ascii="Cambria Math" w:hAnsi="Cambria Math"/>
                <w:i/>
                <w:lang w:val="en-GB"/>
              </w:rPr>
            </m:ctrlPr>
          </m:naryPr>
          <m:sub>
            <m:r>
              <w:rPr>
                <w:rFonts w:ascii="Cambria Math" w:hAnsi="Cambria Math"/>
                <w:lang w:val="en-GB"/>
              </w:rPr>
              <m:t>i=1</m:t>
            </m:r>
          </m:sub>
          <m:sup>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r>
                  <w:rPr>
                    <w:rFonts w:ascii="Cambria Math" w:hAnsi="Cambria Math"/>
                    <w:lang w:val="en-GB"/>
                  </w:rPr>
                  <m:t>(</m:t>
                </m:r>
                <m:f>
                  <m:fPr>
                    <m:ctrlPr>
                      <w:rPr>
                        <w:rFonts w:ascii="Cambria Math" w:hAnsi="Cambria Math"/>
                        <w:i/>
                        <w:lang w:val="en-GB"/>
                      </w:rPr>
                    </m:ctrlPr>
                  </m:fPr>
                  <m:num>
                    <m:r>
                      <w:rPr>
                        <w:rFonts w:ascii="Cambria Math" w:hAnsi="Cambria Math"/>
                        <w:lang w:val="en-GB"/>
                      </w:rPr>
                      <m:t>N</m:t>
                    </m:r>
                  </m:num>
                  <m:den>
                    <m:r>
                      <w:rPr>
                        <w:rFonts w:ascii="Cambria Math" w:hAnsi="Cambria Math"/>
                        <w:lang w:val="en-GB"/>
                      </w:rPr>
                      <m:t>32</m:t>
                    </m:r>
                  </m:den>
                </m:f>
                <m:r>
                  <w:rPr>
                    <w:rFonts w:ascii="Cambria Math" w:hAnsi="Cambria Math"/>
                    <w:lang w:val="en-GB"/>
                  </w:rPr>
                  <m:t>)</m:t>
                </m:r>
              </m:e>
            </m:func>
          </m:sup>
          <m:e>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i</m:t>
                </m:r>
              </m:sup>
            </m:sSup>
            <m:r>
              <w:rPr>
                <w:rFonts w:ascii="Cambria Math" w:hAnsi="Cambria Math"/>
                <w:lang w:val="en-GB"/>
              </w:rPr>
              <m:t>≈</m:t>
            </m:r>
            <m:f>
              <m:fPr>
                <m:ctrlPr>
                  <w:rPr>
                    <w:rFonts w:ascii="Cambria Math" w:hAnsi="Cambria Math"/>
                    <w:i/>
                    <w:lang w:val="en-GB"/>
                  </w:rPr>
                </m:ctrlPr>
              </m:fPr>
              <m:num>
                <m:r>
                  <w:rPr>
                    <w:rFonts w:ascii="Cambria Math" w:hAnsi="Cambria Math"/>
                    <w:lang w:val="en-GB"/>
                  </w:rPr>
                  <m:t>N</m:t>
                </m:r>
              </m:num>
              <m:den>
                <m:r>
                  <w:rPr>
                    <w:rFonts w:ascii="Cambria Math" w:hAnsi="Cambria Math"/>
                    <w:lang w:val="en-GB"/>
                  </w:rPr>
                  <m:t>16</m:t>
                </m:r>
              </m:den>
            </m:f>
          </m:e>
        </m:nary>
      </m:oMath>
      <w:r>
        <w:rPr>
          <w:lang w:val="en-GB"/>
        </w:rPr>
        <w:t xml:space="preserve"> LLRs per list element.</w:t>
      </w:r>
    </w:p>
    <w:p w14:paraId="6069D739" w14:textId="77777777" w:rsidR="00271F30" w:rsidRPr="00390478" w:rsidRDefault="00271F30" w:rsidP="00271F30">
      <w:pPr>
        <w:rPr>
          <w:lang w:val="en-GB"/>
        </w:rPr>
      </w:pPr>
      <w:r w:rsidRPr="00390478">
        <w:rPr>
          <w:lang w:val="en-GB"/>
        </w:rPr>
        <w:t>The total memory for the polar list decoder becomes</w:t>
      </w:r>
    </w:p>
    <w:p w14:paraId="57729CC4" w14:textId="77777777" w:rsidR="00271F30" w:rsidRDefault="00271F30" w:rsidP="00271F30">
      <w:pPr>
        <w:rPr>
          <w:lang w:val="en-GB"/>
        </w:rPr>
      </w:pPr>
      <m:oMath>
        <m:r>
          <w:rPr>
            <w:rFonts w:ascii="Cambria Math" w:hAnsi="Cambria Math"/>
            <w:lang w:val="en-GB"/>
          </w:rPr>
          <m:t>2N</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c</m:t>
                </m:r>
              </m:sub>
            </m:sSub>
            <m:r>
              <w:rPr>
                <w:rFonts w:ascii="Cambria Math" w:hAnsi="Cambria Math"/>
                <w:lang w:val="en-GB"/>
              </w:rPr>
              <m:t>+1</m:t>
            </m:r>
          </m:e>
        </m:d>
        <m:r>
          <w:rPr>
            <w:rFonts w:ascii="Cambria Math" w:hAnsi="Cambria Math"/>
            <w:lang w:val="en-GB"/>
          </w:rPr>
          <m:t>+</m:t>
        </m:r>
        <m:f>
          <m:fPr>
            <m:ctrlPr>
              <w:rPr>
                <w:rFonts w:ascii="Cambria Math" w:hAnsi="Cambria Math"/>
                <w:i/>
                <w:lang w:val="en-GB"/>
              </w:rPr>
            </m:ctrlPr>
          </m:fPr>
          <m:num>
            <m:r>
              <w:rPr>
                <w:rFonts w:ascii="Cambria Math" w:hAnsi="Cambria Math"/>
                <w:lang w:val="en-GB"/>
              </w:rPr>
              <m:t>N</m:t>
            </m:r>
          </m:num>
          <m:den>
            <m:r>
              <w:rPr>
                <w:rFonts w:ascii="Cambria Math" w:hAnsi="Cambria Math"/>
                <w:lang w:val="en-GB"/>
              </w:rPr>
              <m:t>16</m:t>
            </m:r>
          </m:den>
        </m:f>
        <m:r>
          <w:rPr>
            <w:rFonts w:ascii="Cambria Math" w:hAnsi="Cambria Math"/>
            <w:lang w:val="en-GB"/>
          </w:rPr>
          <m:t>L(</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i</m:t>
            </m:r>
          </m:sub>
        </m:sSub>
        <m:r>
          <w:rPr>
            <w:rFonts w:ascii="Cambria Math" w:hAnsi="Cambria Math"/>
            <w:lang w:val="en-GB"/>
          </w:rPr>
          <m:t>+1)</m:t>
        </m:r>
      </m:oMath>
      <w:r>
        <w:rPr>
          <w:lang w:val="en-GB"/>
        </w:rPr>
        <w:t xml:space="preserve"> </w:t>
      </w:r>
      <w:r w:rsidRPr="00390478">
        <w:rPr>
          <w:lang w:val="en-GB"/>
        </w:rPr>
        <w:t>bits. The impact of the LLR recalculation on implementation complexity is discussed in a later section.</w:t>
      </w:r>
    </w:p>
    <w:p w14:paraId="62F4FD18" w14:textId="77777777" w:rsidR="00271F30" w:rsidRDefault="00271F30" w:rsidP="00271F30">
      <w:pPr>
        <w:rPr>
          <w:lang w:val="en-GB"/>
        </w:rPr>
      </w:pPr>
      <w:r w:rsidRPr="00B60D4F">
        <w:rPr>
          <w:lang w:val="en-GB"/>
        </w:rPr>
        <w:t>Memory width is</w:t>
      </w:r>
      <w:r>
        <w:rPr>
          <w:lang w:val="en-GB"/>
        </w:rPr>
        <w:t xml:space="preserve"> </w:t>
      </w:r>
      <m:oMath>
        <m:r>
          <w:rPr>
            <w:rFonts w:ascii="Cambria Math" w:hAnsi="Cambria Math"/>
            <w:lang w:val="en-GB"/>
          </w:rPr>
          <m:t>LP</m:t>
        </m:r>
      </m:oMath>
      <w:r w:rsidRPr="00B60D4F">
        <w:rPr>
          <w:lang w:val="en-GB"/>
        </w:rPr>
        <w:t xml:space="preserve"> LLRs, where P is the level of parallelism and affects latency as will be discussed later.</w:t>
      </w:r>
    </w:p>
    <w:p w14:paraId="6B9E5F27" w14:textId="77777777" w:rsidR="00271F30" w:rsidRDefault="00271F30" w:rsidP="00271F30">
      <w:pPr>
        <w:rPr>
          <w:lang w:val="en-GB"/>
        </w:rPr>
      </w:pPr>
      <w:r>
        <w:rPr>
          <w:lang w:val="en-GB"/>
        </w:rPr>
        <w:t xml:space="preserve">To maintain clock frequency, pipeline registers are inserted at the output of the stage </w:t>
      </w:r>
      <m:oMath>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f>
              <m:fPr>
                <m:ctrlPr>
                  <w:rPr>
                    <w:rFonts w:ascii="Cambria Math" w:hAnsi="Cambria Math"/>
                    <w:i/>
                    <w:lang w:val="en-GB"/>
                  </w:rPr>
                </m:ctrlPr>
              </m:fPr>
              <m:num>
                <m:r>
                  <w:rPr>
                    <w:rFonts w:ascii="Cambria Math" w:hAnsi="Cambria Math"/>
                    <w:lang w:val="en-GB"/>
                  </w:rPr>
                  <m:t>N</m:t>
                </m:r>
              </m:num>
              <m:den>
                <m:r>
                  <w:rPr>
                    <w:rFonts w:ascii="Cambria Math" w:hAnsi="Cambria Math"/>
                    <w:lang w:val="en-GB"/>
                  </w:rPr>
                  <m:t>4</m:t>
                </m:r>
              </m:den>
            </m:f>
          </m:e>
        </m:func>
      </m:oMath>
      <w:r>
        <w:rPr>
          <w:lang w:val="en-GB"/>
        </w:rPr>
        <w:t xml:space="preserve"> recalculation. This adds </w:t>
      </w:r>
      <m:oMath>
        <m:r>
          <w:rPr>
            <w:rFonts w:ascii="Cambria Math" w:hAnsi="Cambria Math"/>
            <w:lang w:val="en-GB"/>
          </w:rPr>
          <m:t>PL</m:t>
        </m:r>
      </m:oMath>
      <w:r>
        <w:rPr>
          <w:lang w:val="en-GB"/>
        </w:rPr>
        <w:t xml:space="preserve"> LLR registers to the memory for a total of</w:t>
      </w:r>
    </w:p>
    <w:p w14:paraId="35B5486A" w14:textId="34508AFA" w:rsidR="00271F30" w:rsidRPr="00B60D4F" w:rsidRDefault="00271F30" w:rsidP="00271F30">
      <w:pPr>
        <w:rPr>
          <w:lang w:val="en-GB"/>
        </w:rPr>
      </w:pPr>
      <m:oMath>
        <m:r>
          <w:rPr>
            <w:rFonts w:ascii="Cambria Math" w:hAnsi="Cambria Math"/>
            <w:lang w:val="en-GB"/>
          </w:rPr>
          <m:t>2N</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c</m:t>
                </m:r>
              </m:sub>
            </m:sSub>
            <m:r>
              <w:rPr>
                <w:rFonts w:ascii="Cambria Math" w:hAnsi="Cambria Math"/>
                <w:lang w:val="en-GB"/>
              </w:rPr>
              <m:t>+1</m:t>
            </m:r>
          </m:e>
        </m:d>
        <m:r>
          <w:rPr>
            <w:rFonts w:ascii="Cambria Math" w:hAnsi="Cambria Math"/>
            <w:lang w:val="en-GB"/>
          </w:rPr>
          <m:t>+</m:t>
        </m:r>
        <m:f>
          <m:fPr>
            <m:ctrlPr>
              <w:rPr>
                <w:rFonts w:ascii="Cambria Math" w:hAnsi="Cambria Math"/>
                <w:i/>
                <w:lang w:val="en-GB"/>
              </w:rPr>
            </m:ctrlPr>
          </m:fPr>
          <m:num>
            <m:r>
              <w:rPr>
                <w:rFonts w:ascii="Cambria Math" w:hAnsi="Cambria Math"/>
                <w:lang w:val="en-GB"/>
              </w:rPr>
              <m:t>N</m:t>
            </m:r>
          </m:num>
          <m:den>
            <m:r>
              <w:rPr>
                <w:rFonts w:ascii="Cambria Math" w:hAnsi="Cambria Math"/>
                <w:lang w:val="en-GB"/>
              </w:rPr>
              <m:t>16</m:t>
            </m:r>
          </m:den>
        </m:f>
        <m:r>
          <w:rPr>
            <w:rFonts w:ascii="Cambria Math" w:hAnsi="Cambria Math"/>
            <w:lang w:val="en-GB"/>
          </w:rPr>
          <m:t>L</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i</m:t>
                </m:r>
              </m:sub>
            </m:sSub>
            <m:r>
              <w:rPr>
                <w:rFonts w:ascii="Cambria Math" w:hAnsi="Cambria Math"/>
                <w:lang w:val="en-GB"/>
              </w:rPr>
              <m:t>+1</m:t>
            </m:r>
          </m:e>
        </m:d>
        <m:r>
          <w:rPr>
            <w:rFonts w:ascii="Cambria Math" w:hAnsi="Cambria Math"/>
            <w:lang w:val="en-GB"/>
          </w:rPr>
          <m:t>+PL</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i</m:t>
            </m:r>
          </m:sub>
        </m:sSub>
      </m:oMath>
      <w:r>
        <w:rPr>
          <w:lang w:val="en-GB"/>
        </w:rPr>
        <w:t xml:space="preserve"> bits</w:t>
      </w:r>
      <w:r w:rsidR="006718EE">
        <w:rPr>
          <w:lang w:val="en-GB"/>
        </w:rPr>
        <w:t>.</w:t>
      </w:r>
    </w:p>
    <w:p w14:paraId="06A7DE0F" w14:textId="77777777" w:rsidR="00271F30" w:rsidRDefault="00271F30" w:rsidP="00271F30">
      <w:pPr>
        <w:pStyle w:val="Heading3"/>
      </w:pPr>
      <w:r>
        <w:t>Max*-Log-Map Turbo Decoder</w:t>
      </w:r>
    </w:p>
    <w:p w14:paraId="70FE86DD" w14:textId="77777777" w:rsidR="00271F30" w:rsidRDefault="00271F30" w:rsidP="00271F30">
      <w:pPr>
        <w:rPr>
          <w:lang w:val="en-GB"/>
        </w:rPr>
      </w:pPr>
      <w:r>
        <w:rPr>
          <w:lang w:val="en-GB"/>
        </w:rPr>
        <w:t xml:space="preserve">Similar to the other decoders in this section, the turbo decoder double buffers the input channel LLR in a </w:t>
      </w:r>
      <m:oMath>
        <m:r>
          <w:rPr>
            <w:rFonts w:ascii="Cambria Math" w:hAnsi="Cambria Math"/>
            <w:lang w:val="en-GB"/>
          </w:rPr>
          <m:t>2N</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c</m:t>
            </m:r>
          </m:sub>
        </m:sSub>
      </m:oMath>
      <w:r>
        <w:rPr>
          <w:lang w:val="en-GB"/>
        </w:rPr>
        <w:t xml:space="preserve"> bit memory.</w:t>
      </w:r>
    </w:p>
    <w:p w14:paraId="6E2AE861" w14:textId="286BD639" w:rsidR="00271F30" w:rsidRPr="00EC138C" w:rsidRDefault="00271F30" w:rsidP="00271F30">
      <w:pPr>
        <w:rPr>
          <w:lang w:val="en-GB"/>
        </w:rPr>
      </w:pPr>
      <w:r>
        <w:rPr>
          <w:lang w:val="en-GB"/>
        </w:rPr>
        <w:lastRenderedPageBreak/>
        <w:t xml:space="preserve">In terms of internal memory, the turbo decoder stores the forward and backward metrics, </w:t>
      </w:r>
      <m:oMath>
        <m:r>
          <w:rPr>
            <w:rFonts w:ascii="Cambria Math" w:hAnsi="Cambria Math"/>
            <w:lang w:val="en-GB"/>
          </w:rPr>
          <m:t>α</m:t>
        </m:r>
      </m:oMath>
      <w:r>
        <w:rPr>
          <w:lang w:val="en-GB"/>
        </w:rPr>
        <w:t xml:space="preserve"> and </w:t>
      </w:r>
      <m:oMath>
        <m:r>
          <w:rPr>
            <w:rFonts w:ascii="Cambria Math" w:hAnsi="Cambria Math"/>
            <w:lang w:val="en-GB"/>
          </w:rPr>
          <m:t>β</m:t>
        </m:r>
      </m:oMath>
      <w:r>
        <w:rPr>
          <w:lang w:val="en-GB"/>
        </w:rPr>
        <w:t xml:space="preserve">, but calculates the branch metric, </w:t>
      </w:r>
      <m:oMath>
        <m:r>
          <w:rPr>
            <w:rFonts w:ascii="Cambria Math" w:hAnsi="Cambria Math"/>
            <w:lang w:val="en-GB"/>
          </w:rPr>
          <m:t>γ</m:t>
        </m:r>
      </m:oMath>
      <w:r>
        <w:rPr>
          <w:lang w:val="en-GB"/>
        </w:rPr>
        <w:t xml:space="preserve">, requiring approximately (ignoring tail bits) </w:t>
      </w:r>
      <m:oMath>
        <m:r>
          <w:rPr>
            <w:rFonts w:ascii="Cambria Math" w:hAnsi="Cambria Math"/>
            <w:lang w:val="en-GB"/>
          </w:rPr>
          <m:t>2K</m:t>
        </m:r>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M</m:t>
            </m:r>
          </m:sup>
        </m:sSup>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m</m:t>
            </m:r>
          </m:sub>
        </m:sSub>
      </m:oMath>
      <w:r>
        <w:rPr>
          <w:lang w:val="en-GB"/>
        </w:rPr>
        <w:t xml:space="preserve"> bits of memory, where M is the convolutional code memory. The two sets of extrinsic LLRs exchanged between the component decoders are stored in </w:t>
      </w:r>
      <m:oMath>
        <m:r>
          <w:rPr>
            <w:rFonts w:ascii="Cambria Math" w:hAnsi="Cambria Math"/>
            <w:lang w:val="en-GB"/>
          </w:rPr>
          <m:t>2K</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e</m:t>
            </m:r>
          </m:sub>
        </m:sSub>
      </m:oMath>
      <w:r>
        <w:rPr>
          <w:lang w:val="en-GB"/>
        </w:rPr>
        <w:t xml:space="preserve"> bit</w:t>
      </w:r>
      <w:r w:rsidR="004F331C">
        <w:rPr>
          <w:lang w:val="en-GB"/>
        </w:rPr>
        <w:t>s of</w:t>
      </w:r>
      <w:r>
        <w:rPr>
          <w:lang w:val="en-GB"/>
        </w:rPr>
        <w:t xml:space="preserve"> memory.</w:t>
      </w:r>
      <w:r w:rsidR="006A41B5">
        <w:rPr>
          <w:lang w:val="en-GB"/>
        </w:rPr>
        <w:t xml:space="preserve"> </w:t>
      </w:r>
      <w:r>
        <w:rPr>
          <w:lang w:val="en-GB"/>
        </w:rPr>
        <w:t xml:space="preserve">Therefore, the total memory required by the turbo decoder is </w:t>
      </w:r>
      <m:oMath>
        <m:r>
          <w:rPr>
            <w:rFonts w:ascii="Cambria Math" w:hAnsi="Cambria Math"/>
            <w:lang w:val="en-GB"/>
          </w:rPr>
          <m:t>2N</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c</m:t>
            </m:r>
          </m:sub>
        </m:sSub>
        <m:r>
          <w:rPr>
            <w:rFonts w:ascii="Cambria Math" w:hAnsi="Cambria Math"/>
            <w:lang w:val="en-GB"/>
          </w:rPr>
          <m:t>+2K(</m:t>
        </m:r>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M</m:t>
            </m:r>
          </m:sup>
        </m:sSup>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m</m:t>
            </m:r>
          </m:sub>
        </m:sSub>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e</m:t>
            </m:r>
          </m:sub>
        </m:sSub>
        <m:r>
          <w:rPr>
            <w:rFonts w:ascii="Cambria Math" w:hAnsi="Cambria Math"/>
            <w:lang w:val="en-GB"/>
          </w:rPr>
          <m:t>)</m:t>
        </m:r>
      </m:oMath>
      <w:r>
        <w:rPr>
          <w:lang w:val="en-GB"/>
        </w:rPr>
        <w:t xml:space="preserve"> bits.</w:t>
      </w:r>
    </w:p>
    <w:p w14:paraId="7F21BF4E" w14:textId="77777777" w:rsidR="00271F30" w:rsidRDefault="00271F30" w:rsidP="00271F30">
      <w:pPr>
        <w:pStyle w:val="Heading3"/>
      </w:pPr>
      <w:r>
        <w:t>Summary</w:t>
      </w:r>
    </w:p>
    <w:p w14:paraId="4CB50D18" w14:textId="77777777" w:rsidR="00271F30" w:rsidRDefault="00271F30" w:rsidP="00271F30">
      <w:pPr>
        <w:pStyle w:val="ListParagraph"/>
        <w:numPr>
          <w:ilvl w:val="0"/>
          <w:numId w:val="32"/>
        </w:numPr>
        <w:rPr>
          <w:lang w:val="en-GB"/>
        </w:rPr>
      </w:pPr>
      <w:r>
        <w:rPr>
          <w:lang w:val="en-GB"/>
        </w:rPr>
        <w:t>N = 40000, K = 8000.</w:t>
      </w:r>
    </w:p>
    <w:p w14:paraId="58C43200" w14:textId="77777777" w:rsidR="00271F30" w:rsidRDefault="00271F30" w:rsidP="00271F30">
      <w:pPr>
        <w:pStyle w:val="ListParagraph"/>
        <w:numPr>
          <w:ilvl w:val="0"/>
          <w:numId w:val="32"/>
        </w:numPr>
        <w:rPr>
          <w:lang w:val="en-GB"/>
        </w:rPr>
      </w:pPr>
      <w:r>
        <w:rPr>
          <w:lang w:val="en-GB"/>
        </w:rPr>
        <w:t>LDPC: Qc = 7, Qi = 5.</w:t>
      </w:r>
    </w:p>
    <w:p w14:paraId="79BF137F" w14:textId="77777777" w:rsidR="00271F30" w:rsidRDefault="00271F30" w:rsidP="00271F30">
      <w:pPr>
        <w:pStyle w:val="ListParagraph"/>
        <w:numPr>
          <w:ilvl w:val="0"/>
          <w:numId w:val="32"/>
        </w:numPr>
        <w:rPr>
          <w:lang w:val="en-GB"/>
        </w:rPr>
      </w:pPr>
      <w:r>
        <w:rPr>
          <w:lang w:val="en-GB"/>
        </w:rPr>
        <w:t>Polar: Qc = 5, Qi = 6, L = 32</w:t>
      </w:r>
    </w:p>
    <w:p w14:paraId="325BE5C0" w14:textId="77777777" w:rsidR="00271F30" w:rsidRDefault="00271F30" w:rsidP="00271F30">
      <w:pPr>
        <w:pStyle w:val="ListParagraph"/>
        <w:numPr>
          <w:ilvl w:val="0"/>
          <w:numId w:val="32"/>
        </w:numPr>
        <w:rPr>
          <w:lang w:val="en-GB"/>
        </w:rPr>
      </w:pPr>
      <w:r>
        <w:rPr>
          <w:lang w:val="en-GB"/>
        </w:rPr>
        <w:t>Turbo: Qc = 6, Qm = 9, Qe = 8, M = 3.</w:t>
      </w:r>
    </w:p>
    <w:p w14:paraId="0A89BEE9" w14:textId="77777777" w:rsidR="00271F30" w:rsidRPr="0086503E" w:rsidRDefault="00271F30" w:rsidP="00271F30">
      <w:pPr>
        <w:rPr>
          <w:lang w:val="en-GB"/>
        </w:rPr>
      </w:pPr>
    </w:p>
    <w:tbl>
      <w:tblPr>
        <w:tblW w:w="0" w:type="auto"/>
        <w:tblBorders>
          <w:top w:val="single" w:sz="4" w:space="0" w:color="C9C9C9"/>
          <w:bottom w:val="single" w:sz="4" w:space="0" w:color="C9C9C9"/>
          <w:insideH w:val="single" w:sz="4" w:space="0" w:color="C9C9C9"/>
        </w:tblBorders>
        <w:tblLook w:val="04A0" w:firstRow="1" w:lastRow="0" w:firstColumn="1" w:lastColumn="0" w:noHBand="0" w:noVBand="1"/>
      </w:tblPr>
      <w:tblGrid>
        <w:gridCol w:w="1710"/>
        <w:gridCol w:w="3150"/>
        <w:gridCol w:w="2160"/>
        <w:gridCol w:w="2942"/>
      </w:tblGrid>
      <w:tr w:rsidR="00271F30" w14:paraId="337D46E1" w14:textId="77777777" w:rsidTr="00BB6D97">
        <w:tc>
          <w:tcPr>
            <w:tcW w:w="1710" w:type="dxa"/>
            <w:shd w:val="clear" w:color="auto" w:fill="auto"/>
          </w:tcPr>
          <w:p w14:paraId="616DA10C" w14:textId="77777777" w:rsidR="00271F30" w:rsidRPr="00BB6D97" w:rsidRDefault="00271F30" w:rsidP="00AA3988">
            <w:pPr>
              <w:rPr>
                <w:b/>
                <w:lang w:val="en-GB"/>
              </w:rPr>
            </w:pPr>
          </w:p>
        </w:tc>
        <w:tc>
          <w:tcPr>
            <w:tcW w:w="3150" w:type="dxa"/>
            <w:shd w:val="clear" w:color="auto" w:fill="auto"/>
          </w:tcPr>
          <w:p w14:paraId="45C8303C" w14:textId="77777777" w:rsidR="00271F30" w:rsidRPr="00BB6D97" w:rsidRDefault="00271F30" w:rsidP="00AA3988">
            <w:pPr>
              <w:jc w:val="center"/>
              <w:rPr>
                <w:b/>
                <w:lang w:val="en-GB"/>
              </w:rPr>
            </w:pPr>
            <w:r w:rsidRPr="00BB6D97">
              <w:rPr>
                <w:b/>
                <w:lang w:val="en-GB"/>
              </w:rPr>
              <w:t>LDPC</w:t>
            </w:r>
          </w:p>
        </w:tc>
        <w:tc>
          <w:tcPr>
            <w:tcW w:w="2160" w:type="dxa"/>
            <w:shd w:val="clear" w:color="auto" w:fill="auto"/>
          </w:tcPr>
          <w:p w14:paraId="2BEF56B3" w14:textId="77777777" w:rsidR="00271F30" w:rsidRPr="00BB6D97" w:rsidRDefault="00271F30" w:rsidP="00AA3988">
            <w:pPr>
              <w:jc w:val="center"/>
              <w:rPr>
                <w:b/>
                <w:lang w:val="en-GB"/>
              </w:rPr>
            </w:pPr>
            <w:r w:rsidRPr="00BB6D97">
              <w:rPr>
                <w:b/>
                <w:lang w:val="en-GB"/>
              </w:rPr>
              <w:t>Polar</w:t>
            </w:r>
          </w:p>
        </w:tc>
        <w:tc>
          <w:tcPr>
            <w:tcW w:w="2942" w:type="dxa"/>
            <w:shd w:val="clear" w:color="auto" w:fill="auto"/>
          </w:tcPr>
          <w:p w14:paraId="17DDCFE5" w14:textId="77777777" w:rsidR="00271F30" w:rsidRPr="00BB6D97" w:rsidRDefault="00271F30" w:rsidP="00AA3988">
            <w:pPr>
              <w:jc w:val="center"/>
              <w:rPr>
                <w:b/>
                <w:lang w:val="en-GB"/>
              </w:rPr>
            </w:pPr>
            <w:r w:rsidRPr="00BB6D97">
              <w:rPr>
                <w:b/>
                <w:lang w:val="en-GB"/>
              </w:rPr>
              <w:t>Turbo</w:t>
            </w:r>
          </w:p>
        </w:tc>
      </w:tr>
      <w:tr w:rsidR="00271F30" w14:paraId="277B2053" w14:textId="77777777" w:rsidTr="00BB6D97">
        <w:tc>
          <w:tcPr>
            <w:tcW w:w="1710" w:type="dxa"/>
            <w:shd w:val="clear" w:color="auto" w:fill="EDEDED"/>
          </w:tcPr>
          <w:p w14:paraId="6814F28A" w14:textId="77777777" w:rsidR="00271F30" w:rsidRPr="00BB6D97" w:rsidRDefault="00271F30" w:rsidP="00AA3988">
            <w:pPr>
              <w:jc w:val="right"/>
              <w:rPr>
                <w:b/>
                <w:lang w:val="en-GB"/>
              </w:rPr>
            </w:pPr>
            <w:r w:rsidRPr="00BB6D97">
              <w:rPr>
                <w:b/>
                <w:lang w:val="en-GB"/>
              </w:rPr>
              <w:t>Channel LLRs</w:t>
            </w:r>
          </w:p>
        </w:tc>
        <w:tc>
          <w:tcPr>
            <w:tcW w:w="3150" w:type="dxa"/>
            <w:shd w:val="clear" w:color="auto" w:fill="EDEDED"/>
          </w:tcPr>
          <w:p w14:paraId="06A978F2" w14:textId="77777777" w:rsidR="00271F30" w:rsidRDefault="00271F30" w:rsidP="00AA3988">
            <w:pPr>
              <w:rPr>
                <w:lang w:val="en-GB"/>
              </w:rPr>
            </w:pPr>
            <m:oMathPara>
              <m:oMath>
                <m:r>
                  <w:rPr>
                    <w:rFonts w:ascii="Cambria Math" w:hAnsi="Cambria Math"/>
                    <w:lang w:val="en-GB"/>
                  </w:rPr>
                  <m:t>2NQc</m:t>
                </m:r>
              </m:oMath>
            </m:oMathPara>
          </w:p>
        </w:tc>
        <w:tc>
          <w:tcPr>
            <w:tcW w:w="2160" w:type="dxa"/>
            <w:shd w:val="clear" w:color="auto" w:fill="EDEDED"/>
          </w:tcPr>
          <w:p w14:paraId="2E91831A" w14:textId="77777777" w:rsidR="00271F30" w:rsidRDefault="00271F30" w:rsidP="00AA3988">
            <w:pPr>
              <w:rPr>
                <w:lang w:val="en-GB"/>
              </w:rPr>
            </w:pPr>
            <m:oMathPara>
              <m:oMath>
                <m:r>
                  <w:rPr>
                    <w:rFonts w:ascii="Cambria Math" w:hAnsi="Cambria Math"/>
                    <w:lang w:val="en-GB"/>
                  </w:rPr>
                  <m:t>2NQc</m:t>
                </m:r>
              </m:oMath>
            </m:oMathPara>
          </w:p>
        </w:tc>
        <w:tc>
          <w:tcPr>
            <w:tcW w:w="2942" w:type="dxa"/>
            <w:shd w:val="clear" w:color="auto" w:fill="EDEDED"/>
          </w:tcPr>
          <w:p w14:paraId="1F5F5636" w14:textId="77777777" w:rsidR="00271F30" w:rsidRDefault="00271F30" w:rsidP="00AA3988">
            <w:pPr>
              <w:rPr>
                <w:lang w:val="en-GB"/>
              </w:rPr>
            </w:pPr>
            <m:oMathPara>
              <m:oMath>
                <m:r>
                  <w:rPr>
                    <w:rFonts w:ascii="Cambria Math" w:hAnsi="Cambria Math"/>
                    <w:lang w:val="en-GB"/>
                  </w:rPr>
                  <m:t>2N</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c</m:t>
                    </m:r>
                  </m:sub>
                </m:sSub>
              </m:oMath>
            </m:oMathPara>
          </w:p>
        </w:tc>
      </w:tr>
      <w:tr w:rsidR="00271F30" w14:paraId="371BC4F6" w14:textId="77777777" w:rsidTr="00BB6D97">
        <w:tc>
          <w:tcPr>
            <w:tcW w:w="1710" w:type="dxa"/>
            <w:shd w:val="clear" w:color="auto" w:fill="auto"/>
          </w:tcPr>
          <w:p w14:paraId="3993C74D" w14:textId="77777777" w:rsidR="00271F30" w:rsidRPr="00BB6D97" w:rsidRDefault="00271F30" w:rsidP="00AA3988">
            <w:pPr>
              <w:jc w:val="right"/>
              <w:rPr>
                <w:b/>
                <w:lang w:val="en-GB"/>
              </w:rPr>
            </w:pPr>
            <w:r w:rsidRPr="00BB6D97">
              <w:rPr>
                <w:b/>
                <w:lang w:val="en-GB"/>
              </w:rPr>
              <w:t>Output Memory</w:t>
            </w:r>
          </w:p>
        </w:tc>
        <w:tc>
          <w:tcPr>
            <w:tcW w:w="3150" w:type="dxa"/>
            <w:shd w:val="clear" w:color="auto" w:fill="auto"/>
          </w:tcPr>
          <w:p w14:paraId="7551A2D2" w14:textId="77777777" w:rsidR="00271F30" w:rsidRDefault="00271F30" w:rsidP="00AA3988">
            <w:pPr>
              <w:rPr>
                <w:lang w:val="en-GB"/>
              </w:rPr>
            </w:pPr>
          </w:p>
        </w:tc>
        <w:tc>
          <w:tcPr>
            <w:tcW w:w="2160" w:type="dxa"/>
            <w:shd w:val="clear" w:color="auto" w:fill="auto"/>
          </w:tcPr>
          <w:p w14:paraId="57E047ED" w14:textId="77777777" w:rsidR="00271F30" w:rsidRDefault="00271F30" w:rsidP="00AA3988">
            <w:pPr>
              <w:tabs>
                <w:tab w:val="center" w:pos="1137"/>
              </w:tabs>
              <w:rPr>
                <w:lang w:val="en-GB"/>
              </w:rPr>
            </w:pPr>
            <m:oMathPara>
              <m:oMath>
                <m:r>
                  <w:rPr>
                    <w:rFonts w:ascii="Cambria Math" w:hAnsi="Cambria Math"/>
                    <w:lang w:val="en-GB"/>
                  </w:rPr>
                  <m:t>2N</m:t>
                </m:r>
              </m:oMath>
            </m:oMathPara>
          </w:p>
        </w:tc>
        <w:tc>
          <w:tcPr>
            <w:tcW w:w="2942" w:type="dxa"/>
            <w:shd w:val="clear" w:color="auto" w:fill="auto"/>
          </w:tcPr>
          <w:p w14:paraId="52342FD4" w14:textId="77777777" w:rsidR="00271F30" w:rsidRDefault="00271F30" w:rsidP="00AA3988">
            <w:pPr>
              <w:rPr>
                <w:lang w:val="en-GB"/>
              </w:rPr>
            </w:pPr>
          </w:p>
        </w:tc>
      </w:tr>
      <w:tr w:rsidR="00271F30" w14:paraId="545315E4" w14:textId="77777777" w:rsidTr="00BB6D97">
        <w:tc>
          <w:tcPr>
            <w:tcW w:w="1710" w:type="dxa"/>
            <w:shd w:val="clear" w:color="auto" w:fill="EDEDED"/>
          </w:tcPr>
          <w:p w14:paraId="3F5FEF41" w14:textId="77777777" w:rsidR="00271F30" w:rsidRPr="00BB6D97" w:rsidRDefault="00271F30" w:rsidP="00AA3988">
            <w:pPr>
              <w:jc w:val="right"/>
              <w:rPr>
                <w:b/>
                <w:lang w:val="en-GB"/>
              </w:rPr>
            </w:pPr>
            <w:r w:rsidRPr="00BB6D97">
              <w:rPr>
                <w:b/>
                <w:lang w:val="en-GB"/>
              </w:rPr>
              <w:t>Internal</w:t>
            </w:r>
          </w:p>
        </w:tc>
        <w:tc>
          <w:tcPr>
            <w:tcW w:w="3150" w:type="dxa"/>
            <w:shd w:val="clear" w:color="auto" w:fill="EDEDED"/>
          </w:tcPr>
          <w:p w14:paraId="5E6A5AF1" w14:textId="77777777" w:rsidR="00271F30" w:rsidRPr="00796B3D" w:rsidRDefault="00271F30" w:rsidP="00AA3988">
            <w:pPr>
              <w:rPr>
                <w:lang w:val="en-GB"/>
              </w:rPr>
            </w:pPr>
            <m:oMathPara>
              <m:oMath>
                <m:r>
                  <w:rPr>
                    <w:rFonts w:ascii="Cambria Math" w:hAnsi="Cambria Math"/>
                    <w:lang w:val="en-GB"/>
                  </w:rPr>
                  <m:t>N</m:t>
                </m:r>
                <m:d>
                  <m:dPr>
                    <m:ctrlPr>
                      <w:rPr>
                        <w:rFonts w:ascii="Cambria Math" w:hAnsi="Cambria Math"/>
                        <w:i/>
                        <w:lang w:val="en-GB"/>
                      </w:rPr>
                    </m:ctrlPr>
                  </m:dPr>
                  <m:e>
                    <m:r>
                      <w:rPr>
                        <w:rFonts w:ascii="Cambria Math" w:hAnsi="Cambria Math"/>
                        <w:lang w:val="en-GB"/>
                      </w:rPr>
                      <m:t>1-</m:t>
                    </m:r>
                    <m:sSub>
                      <m:sSubPr>
                        <m:ctrlPr>
                          <w:rPr>
                            <w:rFonts w:ascii="Cambria Math" w:eastAsia="Calibri" w:hAnsi="Cambria Math"/>
                            <w:i/>
                            <w:lang w:val="en-GB"/>
                          </w:rPr>
                        </m:ctrlPr>
                      </m:sSubPr>
                      <m:e>
                        <m:r>
                          <w:rPr>
                            <w:rFonts w:ascii="Cambria Math" w:hAnsi="Cambria Math"/>
                            <w:lang w:val="en-GB"/>
                          </w:rPr>
                          <m:t>R</m:t>
                        </m:r>
                      </m:e>
                      <m:sub>
                        <m:r>
                          <w:rPr>
                            <w:rFonts w:ascii="Cambria Math" w:hAnsi="Cambria Math"/>
                            <w:lang w:val="en-GB"/>
                          </w:rPr>
                          <m:t>min</m:t>
                        </m:r>
                      </m:sub>
                    </m:sSub>
                    <m:r>
                      <w:rPr>
                        <w:rFonts w:ascii="Cambria Math" w:hAnsi="Cambria Math"/>
                        <w:lang w:val="en-GB"/>
                      </w:rPr>
                      <m:t xml:space="preserve"> </m:t>
                    </m:r>
                  </m:e>
                </m:d>
                <m:r>
                  <w:rPr>
                    <w:rFonts w:ascii="Cambria Math" w:hAnsi="Cambria Math"/>
                    <w:lang w:val="en-GB"/>
                  </w:rPr>
                  <m:t>(2</m:t>
                </m:r>
                <m:d>
                  <m:dPr>
                    <m:ctrlPr>
                      <w:rPr>
                        <w:rFonts w:ascii="Cambria Math" w:hAnsi="Cambria Math"/>
                        <w:i/>
                        <w:lang w:val="en-GB"/>
                      </w:rPr>
                    </m:ctrlPr>
                  </m:dPr>
                  <m:e>
                    <m:r>
                      <w:rPr>
                        <w:rFonts w:ascii="Cambria Math" w:hAnsi="Cambria Math"/>
                        <w:lang w:val="en-GB"/>
                      </w:rPr>
                      <m:t>Qi-1</m:t>
                    </m:r>
                  </m:e>
                </m:d>
                <m:r>
                  <w:rPr>
                    <w:rFonts w:ascii="Cambria Math" w:hAnsi="Cambria Math"/>
                    <w:lang w:val="en-GB"/>
                  </w:rPr>
                  <m:t>+10)</m:t>
                </m:r>
              </m:oMath>
            </m:oMathPara>
          </w:p>
        </w:tc>
        <w:tc>
          <w:tcPr>
            <w:tcW w:w="2160" w:type="dxa"/>
            <w:shd w:val="clear" w:color="auto" w:fill="EDEDED"/>
          </w:tcPr>
          <w:p w14:paraId="312FB096" w14:textId="77777777" w:rsidR="00271F30" w:rsidRDefault="007A10FB" w:rsidP="00AA3988">
            <w:pPr>
              <w:rPr>
                <w:lang w:val="en-GB"/>
              </w:rPr>
            </w:pPr>
            <m:oMath>
              <m:f>
                <m:fPr>
                  <m:ctrlPr>
                    <w:rPr>
                      <w:rFonts w:ascii="Cambria Math" w:hAnsi="Cambria Math"/>
                      <w:i/>
                      <w:lang w:val="en-GB"/>
                    </w:rPr>
                  </m:ctrlPr>
                </m:fPr>
                <m:num>
                  <m:r>
                    <w:rPr>
                      <w:rFonts w:ascii="Cambria Math" w:hAnsi="Cambria Math"/>
                      <w:lang w:val="en-GB"/>
                    </w:rPr>
                    <m:t>N</m:t>
                  </m:r>
                </m:num>
                <m:den>
                  <m:r>
                    <w:rPr>
                      <w:rFonts w:ascii="Cambria Math" w:hAnsi="Cambria Math"/>
                      <w:lang w:val="en-GB"/>
                    </w:rPr>
                    <m:t>16</m:t>
                  </m:r>
                </m:den>
              </m:f>
              <m:r>
                <w:rPr>
                  <w:rFonts w:ascii="Cambria Math" w:hAnsi="Cambria Math"/>
                  <w:lang w:val="en-GB"/>
                </w:rPr>
                <m:t>L(Qi+1)+PL</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i</m:t>
                  </m:r>
                </m:sub>
              </m:sSub>
            </m:oMath>
            <w:r w:rsidR="00271F30">
              <w:rPr>
                <w:lang w:val="en-GB"/>
              </w:rPr>
              <w:t xml:space="preserve"> </w:t>
            </w:r>
          </w:p>
        </w:tc>
        <w:tc>
          <w:tcPr>
            <w:tcW w:w="2942" w:type="dxa"/>
            <w:shd w:val="clear" w:color="auto" w:fill="EDEDED"/>
          </w:tcPr>
          <w:p w14:paraId="0D962697" w14:textId="4C060B8B" w:rsidR="00271F30" w:rsidRDefault="00271F30" w:rsidP="00AA3988">
            <w:pPr>
              <w:rPr>
                <w:lang w:val="en-GB"/>
              </w:rPr>
            </w:pPr>
            <m:oMathPara>
              <m:oMath>
                <m:r>
                  <w:rPr>
                    <w:rFonts w:ascii="Cambria Math" w:hAnsi="Cambria Math"/>
                    <w:lang w:val="en-GB"/>
                  </w:rPr>
                  <m:t>2K(</m:t>
                </m:r>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M</m:t>
                    </m:r>
                  </m:sup>
                </m:sSup>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m</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e</m:t>
                    </m:r>
                  </m:sub>
                </m:sSub>
                <m:r>
                  <w:rPr>
                    <w:rFonts w:ascii="Cambria Math" w:hAnsi="Cambria Math"/>
                    <w:lang w:val="en-GB"/>
                  </w:rPr>
                  <m:t>)</m:t>
                </m:r>
              </m:oMath>
            </m:oMathPara>
          </w:p>
        </w:tc>
      </w:tr>
      <w:tr w:rsidR="00271F30" w14:paraId="368AD8E8" w14:textId="77777777" w:rsidTr="00BB6D97">
        <w:tc>
          <w:tcPr>
            <w:tcW w:w="1710" w:type="dxa"/>
            <w:shd w:val="clear" w:color="auto" w:fill="auto"/>
          </w:tcPr>
          <w:p w14:paraId="127BBE06" w14:textId="77777777" w:rsidR="00271F30" w:rsidRPr="00BB6D97" w:rsidRDefault="00271F30" w:rsidP="00AA3988">
            <w:pPr>
              <w:jc w:val="right"/>
              <w:rPr>
                <w:b/>
                <w:lang w:val="en-GB"/>
              </w:rPr>
            </w:pPr>
            <w:r w:rsidRPr="00BB6D97">
              <w:rPr>
                <w:b/>
                <w:lang w:val="en-GB"/>
              </w:rPr>
              <w:t>Total (N = 40k)</w:t>
            </w:r>
          </w:p>
        </w:tc>
        <w:tc>
          <w:tcPr>
            <w:tcW w:w="3150" w:type="dxa"/>
            <w:shd w:val="clear" w:color="auto" w:fill="auto"/>
          </w:tcPr>
          <w:p w14:paraId="303598C3" w14:textId="77777777" w:rsidR="00271F30" w:rsidRPr="00796B3D" w:rsidRDefault="00271F30" w:rsidP="00AA3988">
            <w:pPr>
              <w:jc w:val="center"/>
              <w:rPr>
                <w:lang w:val="en-GB"/>
              </w:rPr>
            </w:pPr>
            <w:r>
              <w:rPr>
                <w:lang w:val="en-GB"/>
              </w:rPr>
              <w:t>1.14 Mb</w:t>
            </w:r>
          </w:p>
        </w:tc>
        <w:tc>
          <w:tcPr>
            <w:tcW w:w="2160" w:type="dxa"/>
            <w:shd w:val="clear" w:color="auto" w:fill="auto"/>
          </w:tcPr>
          <w:p w14:paraId="13324D9B" w14:textId="77777777" w:rsidR="00271F30" w:rsidRDefault="00271F30" w:rsidP="00AA3988">
            <w:pPr>
              <w:jc w:val="center"/>
              <w:rPr>
                <w:lang w:val="en-GB"/>
              </w:rPr>
            </w:pPr>
            <w:r>
              <w:rPr>
                <w:lang w:val="en-GB"/>
              </w:rPr>
              <w:t xml:space="preserve">1.09 Mb </w:t>
            </w:r>
          </w:p>
          <w:p w14:paraId="0BD7E1D8" w14:textId="77777777" w:rsidR="00271F30" w:rsidRDefault="00271F30" w:rsidP="00AA3988">
            <w:pPr>
              <w:jc w:val="center"/>
              <w:rPr>
                <w:lang w:val="en-GB"/>
              </w:rPr>
            </w:pPr>
          </w:p>
        </w:tc>
        <w:tc>
          <w:tcPr>
            <w:tcW w:w="2942" w:type="dxa"/>
            <w:shd w:val="clear" w:color="auto" w:fill="auto"/>
          </w:tcPr>
          <w:p w14:paraId="73FFC739" w14:textId="1EF5AE3D" w:rsidR="00271F30" w:rsidRDefault="00271F30">
            <w:pPr>
              <w:jc w:val="center"/>
              <w:rPr>
                <w:lang w:val="en-GB"/>
              </w:rPr>
            </w:pPr>
            <w:r>
              <w:rPr>
                <w:lang w:val="en-GB"/>
              </w:rPr>
              <w:t>1.</w:t>
            </w:r>
            <w:r w:rsidR="00520818">
              <w:rPr>
                <w:lang w:val="en-GB"/>
              </w:rPr>
              <w:t>7</w:t>
            </w:r>
            <w:r w:rsidR="006F5768">
              <w:rPr>
                <w:lang w:val="en-GB"/>
              </w:rPr>
              <w:t>6</w:t>
            </w:r>
            <w:r w:rsidR="00520818">
              <w:rPr>
                <w:lang w:val="en-GB"/>
              </w:rPr>
              <w:t xml:space="preserve"> </w:t>
            </w:r>
            <w:r>
              <w:rPr>
                <w:lang w:val="en-GB"/>
              </w:rPr>
              <w:t>Mb</w:t>
            </w:r>
          </w:p>
        </w:tc>
      </w:tr>
      <w:tr w:rsidR="00271F30" w14:paraId="1EE08516" w14:textId="77777777" w:rsidTr="00BB6D97">
        <w:tc>
          <w:tcPr>
            <w:tcW w:w="1710" w:type="dxa"/>
            <w:shd w:val="clear" w:color="auto" w:fill="EDEDED"/>
          </w:tcPr>
          <w:p w14:paraId="07B01839" w14:textId="77777777" w:rsidR="00271F30" w:rsidRPr="00BB6D97" w:rsidRDefault="00271F30" w:rsidP="00AA3988">
            <w:pPr>
              <w:jc w:val="center"/>
              <w:rPr>
                <w:b/>
                <w:i/>
                <w:lang w:val="en-GB"/>
              </w:rPr>
            </w:pPr>
            <w:r w:rsidRPr="00BB6D97">
              <w:rPr>
                <w:b/>
                <w:i/>
                <w:lang w:val="en-GB"/>
              </w:rPr>
              <w:t>Total (N=40k) Normalized to LDPC</w:t>
            </w:r>
          </w:p>
        </w:tc>
        <w:tc>
          <w:tcPr>
            <w:tcW w:w="3150" w:type="dxa"/>
            <w:shd w:val="clear" w:color="auto" w:fill="EDEDED"/>
          </w:tcPr>
          <w:p w14:paraId="099DF151" w14:textId="77777777" w:rsidR="00271F30" w:rsidRDefault="00271F30" w:rsidP="00AA3988">
            <w:pPr>
              <w:jc w:val="center"/>
              <w:rPr>
                <w:lang w:val="en-GB"/>
              </w:rPr>
            </w:pPr>
            <w:r>
              <w:rPr>
                <w:lang w:val="en-GB"/>
              </w:rPr>
              <w:t>1</w:t>
            </w:r>
          </w:p>
        </w:tc>
        <w:tc>
          <w:tcPr>
            <w:tcW w:w="2160" w:type="dxa"/>
            <w:shd w:val="clear" w:color="auto" w:fill="EDEDED"/>
          </w:tcPr>
          <w:p w14:paraId="0B3F6328" w14:textId="77777777" w:rsidR="00271F30" w:rsidRDefault="00271F30" w:rsidP="00AA3988">
            <w:pPr>
              <w:jc w:val="center"/>
              <w:rPr>
                <w:lang w:val="en-GB"/>
              </w:rPr>
            </w:pPr>
            <w:r>
              <w:rPr>
                <w:lang w:val="en-GB"/>
              </w:rPr>
              <w:t>0.96</w:t>
            </w:r>
          </w:p>
          <w:p w14:paraId="19CBA7E3" w14:textId="77777777" w:rsidR="00271F30" w:rsidRDefault="00271F30" w:rsidP="00AA3988">
            <w:pPr>
              <w:jc w:val="center"/>
              <w:rPr>
                <w:lang w:val="en-GB"/>
              </w:rPr>
            </w:pPr>
          </w:p>
        </w:tc>
        <w:tc>
          <w:tcPr>
            <w:tcW w:w="2942" w:type="dxa"/>
            <w:shd w:val="clear" w:color="auto" w:fill="EDEDED"/>
          </w:tcPr>
          <w:p w14:paraId="34F46557" w14:textId="522A0C5D" w:rsidR="00271F30" w:rsidRDefault="00271F30" w:rsidP="00520818">
            <w:pPr>
              <w:jc w:val="center"/>
              <w:rPr>
                <w:lang w:val="en-GB"/>
              </w:rPr>
            </w:pPr>
            <w:r>
              <w:rPr>
                <w:lang w:val="en-GB"/>
              </w:rPr>
              <w:t>1.</w:t>
            </w:r>
            <w:r w:rsidR="00520818">
              <w:rPr>
                <w:lang w:val="en-GB"/>
              </w:rPr>
              <w:t>56</w:t>
            </w:r>
          </w:p>
        </w:tc>
      </w:tr>
    </w:tbl>
    <w:p w14:paraId="265E6599" w14:textId="77777777" w:rsidR="00271F30" w:rsidRPr="00086143" w:rsidRDefault="00271F30" w:rsidP="00271F30">
      <w:pPr>
        <w:rPr>
          <w:lang w:val="en-GB"/>
        </w:rPr>
      </w:pPr>
    </w:p>
    <w:p w14:paraId="0E6C78CD" w14:textId="77777777" w:rsidR="00271F30" w:rsidRDefault="00271F30" w:rsidP="00271F30">
      <w:pPr>
        <w:pStyle w:val="Heading2"/>
      </w:pPr>
      <w:r>
        <w:t>Update Logic</w:t>
      </w:r>
    </w:p>
    <w:p w14:paraId="7262F842" w14:textId="47B174CF" w:rsidR="00271F30" w:rsidRDefault="00397F49" w:rsidP="00271F30">
      <w:pPr>
        <w:pStyle w:val="Heading3"/>
      </w:pPr>
      <w:r>
        <w:t xml:space="preserve">Flexible </w:t>
      </w:r>
      <w:r w:rsidR="00271F30">
        <w:t>Offset Min-Sum LDPC Decoder</w:t>
      </w:r>
    </w:p>
    <w:p w14:paraId="59DAE71F" w14:textId="77777777" w:rsidR="00271F30" w:rsidRDefault="00D5610B" w:rsidP="00271F30">
      <w:pPr>
        <w:keepNext/>
        <w:jc w:val="center"/>
      </w:pPr>
      <w:r>
        <w:object w:dxaOrig="10924" w:dyaOrig="4844" w14:anchorId="166CD7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15pt;height:168.75pt" o:ole="">
            <v:imagedata r:id="rId16" o:title=""/>
          </v:shape>
          <o:OLEObject Type="Embed" ProgID="Visio.Drawing.11" ShapeID="_x0000_i1025" DrawAspect="Content" ObjectID="_1536779350" r:id="rId17"/>
        </w:object>
      </w:r>
    </w:p>
    <w:p w14:paraId="3DE186E0" w14:textId="6DDA90B6" w:rsidR="00271F30" w:rsidRDefault="00271F30" w:rsidP="00271F30">
      <w:pPr>
        <w:pStyle w:val="Caption"/>
        <w:jc w:val="center"/>
      </w:pPr>
      <w:bookmarkStart w:id="2" w:name="_Ref463030725"/>
      <w:bookmarkStart w:id="3" w:name="_Ref463030690"/>
      <w:r>
        <w:t xml:space="preserve">Figure </w:t>
      </w:r>
      <w:r w:rsidR="007A10FB">
        <w:fldChar w:fldCharType="begin"/>
      </w:r>
      <w:r w:rsidR="007A10FB">
        <w:instrText xml:space="preserve"> SEQ Figure \* ARABIC </w:instrText>
      </w:r>
      <w:r w:rsidR="007A10FB">
        <w:fldChar w:fldCharType="separate"/>
      </w:r>
      <w:r w:rsidR="00950FB5">
        <w:rPr>
          <w:noProof/>
        </w:rPr>
        <w:t>2</w:t>
      </w:r>
      <w:r w:rsidR="007A10FB">
        <w:rPr>
          <w:noProof/>
        </w:rPr>
        <w:fldChar w:fldCharType="end"/>
      </w:r>
      <w:bookmarkEnd w:id="2"/>
      <w:r>
        <w:t xml:space="preserve"> </w:t>
      </w:r>
      <w:r w:rsidR="00397F49">
        <w:t xml:space="preserve">Flexible </w:t>
      </w:r>
      <w:r>
        <w:t xml:space="preserve">LDPC </w:t>
      </w:r>
      <w:r w:rsidR="00D5610B">
        <w:t xml:space="preserve">Decoder </w:t>
      </w:r>
      <w:bookmarkEnd w:id="3"/>
      <w:r w:rsidR="00D5610B">
        <w:t>Architecture</w:t>
      </w:r>
    </w:p>
    <w:p w14:paraId="10000776" w14:textId="50BB9BBC" w:rsidR="00271F30" w:rsidRPr="00E85816" w:rsidRDefault="00271F30" w:rsidP="00271F30">
      <w:r>
        <w:t xml:space="preserve">The LDPC decoder is implemented using a flexible, semi-parallel architecture as shown in </w:t>
      </w:r>
      <w:r w:rsidR="00D5610B">
        <w:fldChar w:fldCharType="begin"/>
      </w:r>
      <w:r w:rsidR="00D5610B">
        <w:instrText xml:space="preserve"> REF _Ref463030725 \h </w:instrText>
      </w:r>
      <w:r w:rsidR="00D5610B">
        <w:fldChar w:fldCharType="separate"/>
      </w:r>
      <w:r w:rsidR="00D5610B">
        <w:t xml:space="preserve">Figure </w:t>
      </w:r>
      <w:r w:rsidR="00D5610B">
        <w:rPr>
          <w:noProof/>
        </w:rPr>
        <w:t>2</w:t>
      </w:r>
      <w:r w:rsidR="00D5610B">
        <w:fldChar w:fldCharType="end"/>
      </w:r>
      <w:r w:rsidR="00D5610B">
        <w:t>, where the parts that are required to support flexibility are highlighted.</w:t>
      </w:r>
      <w:r w:rsidR="00397F49">
        <w:t xml:space="preserve"> The overall logic can be broken down into two main categories.</w:t>
      </w:r>
    </w:p>
    <w:p w14:paraId="4717FDA5" w14:textId="29B47683" w:rsidR="00397F49" w:rsidRPr="00E85816" w:rsidRDefault="00397F49" w:rsidP="00224529">
      <w:pPr>
        <w:pStyle w:val="Heading4"/>
      </w:pPr>
      <w:r>
        <w:t>Variable and Check Nodes Logic</w:t>
      </w:r>
    </w:p>
    <w:p w14:paraId="6C2AE34D" w14:textId="77777777" w:rsidR="00271F30" w:rsidRPr="00FA52B1" w:rsidRDefault="00271F30" w:rsidP="00271F30">
      <w:pPr>
        <w:rPr>
          <w:lang w:val="en-GB"/>
        </w:rPr>
      </w:pPr>
      <w:r w:rsidRPr="00FA52B1">
        <w:rPr>
          <w:lang w:val="en-GB"/>
        </w:rPr>
        <w:t>Using a serial check-node and variable-node updates reduces implementation complexity and the critical path length.</w:t>
      </w:r>
    </w:p>
    <w:p w14:paraId="445EEBF8" w14:textId="7ED7953D" w:rsidR="00271F30" w:rsidRPr="00FA52B1" w:rsidRDefault="00271F30" w:rsidP="00271F30">
      <w:pPr>
        <w:rPr>
          <w:lang w:val="en-GB"/>
        </w:rPr>
      </w:pPr>
      <w:r w:rsidRPr="00FA52B1">
        <w:rPr>
          <w:lang w:val="en-GB"/>
        </w:rPr>
        <w:lastRenderedPageBreak/>
        <w:t>The check node processor requires two adders to reconstruct the variable node messages and one absolute value calculator</w:t>
      </w:r>
      <w:r w:rsidR="00D5610B">
        <w:rPr>
          <w:lang w:val="en-GB"/>
        </w:rPr>
        <w:t xml:space="preserve"> and</w:t>
      </w:r>
      <w:r>
        <w:rPr>
          <w:lang w:val="en-GB"/>
        </w:rPr>
        <w:t xml:space="preserve"> </w:t>
      </w:r>
      <w:r w:rsidRPr="00FA52B1">
        <w:rPr>
          <w:lang w:val="en-GB"/>
        </w:rPr>
        <w:t>two comparators to find the first and second min. Another adder is needed to apply the offset.</w:t>
      </w:r>
    </w:p>
    <w:p w14:paraId="088F719F" w14:textId="77777777" w:rsidR="00271F30" w:rsidRPr="00FA52B1" w:rsidRDefault="00271F30" w:rsidP="00271F30">
      <w:pPr>
        <w:rPr>
          <w:lang w:val="en-GB"/>
        </w:rPr>
      </w:pPr>
      <w:r w:rsidRPr="00FA52B1">
        <w:rPr>
          <w:lang w:val="en-GB"/>
        </w:rPr>
        <w:t>The variable node processor requires two adders to reconstruct the input messages and another two to calculate the new message.</w:t>
      </w:r>
    </w:p>
    <w:p w14:paraId="0206A327" w14:textId="77777777" w:rsidR="00271F30" w:rsidRDefault="00271F30" w:rsidP="00271F30">
      <w:pPr>
        <w:rPr>
          <w:lang w:val="en-GB"/>
        </w:rPr>
      </w:pPr>
      <w:r w:rsidRPr="00FA52B1">
        <w:rPr>
          <w:lang w:val="en-GB"/>
        </w:rPr>
        <w:t>We implement Z</w:t>
      </w:r>
      <w:r w:rsidRPr="00FA52B1">
        <w:rPr>
          <w:vertAlign w:val="subscript"/>
          <w:lang w:val="en-GB"/>
        </w:rPr>
        <w:t>max</w:t>
      </w:r>
      <w:r w:rsidRPr="00FA52B1">
        <w:rPr>
          <w:color w:val="FF0000"/>
          <w:lang w:val="en-GB"/>
        </w:rPr>
        <w:t xml:space="preserve"> </w:t>
      </w:r>
      <w:r w:rsidRPr="00FA52B1">
        <w:rPr>
          <w:lang w:val="en-GB"/>
        </w:rPr>
        <w:t xml:space="preserve">combined </w:t>
      </w:r>
      <w:r>
        <w:rPr>
          <w:lang w:val="en-GB"/>
        </w:rPr>
        <w:t xml:space="preserve">variable/check node processors for a total computational-logic complexity of </w:t>
      </w:r>
      <w:r w:rsidRPr="00FA52B1">
        <w:rPr>
          <w:lang w:val="en-GB"/>
        </w:rPr>
        <w:t>8*Z</w:t>
      </w:r>
      <w:r w:rsidRPr="00FA52B1">
        <w:rPr>
          <w:vertAlign w:val="subscript"/>
          <w:lang w:val="en-GB"/>
        </w:rPr>
        <w:t>max</w:t>
      </w:r>
      <w:r w:rsidRPr="00FA52B1">
        <w:rPr>
          <w:lang w:val="en-GB"/>
        </w:rPr>
        <w:t xml:space="preserve"> adders</w:t>
      </w:r>
      <w:r>
        <w:rPr>
          <w:lang w:val="en-GB"/>
        </w:rPr>
        <w:t xml:space="preserve"> and 2*Z</w:t>
      </w:r>
      <w:r w:rsidRPr="00CC04A9">
        <w:rPr>
          <w:vertAlign w:val="subscript"/>
          <w:lang w:val="en-GB"/>
        </w:rPr>
        <w:t>max</w:t>
      </w:r>
      <w:r>
        <w:rPr>
          <w:lang w:val="en-GB"/>
        </w:rPr>
        <w:t xml:space="preserve"> comparators.</w:t>
      </w:r>
    </w:p>
    <w:p w14:paraId="53ADC018" w14:textId="77777777" w:rsidR="00271F30" w:rsidRDefault="00271F30" w:rsidP="00271F30">
      <w:pPr>
        <w:rPr>
          <w:lang w:val="en-GB"/>
        </w:rPr>
      </w:pPr>
      <w:r>
        <w:rPr>
          <w:lang w:val="en-GB"/>
        </w:rPr>
        <w:t>To increase throughput and decrease decoding latency, t</w:t>
      </w:r>
      <w:r w:rsidRPr="00FA52B1">
        <w:rPr>
          <w:lang w:val="en-GB"/>
        </w:rPr>
        <w:t>he number of variable/check node</w:t>
      </w:r>
      <w:r>
        <w:rPr>
          <w:lang w:val="en-GB"/>
        </w:rPr>
        <w:t xml:space="preserve"> processors can be increased and so can the level of parallelism inside the variable/check node processor.</w:t>
      </w:r>
    </w:p>
    <w:p w14:paraId="4BAF4A03" w14:textId="77777777" w:rsidR="00271F30" w:rsidRDefault="00271F30" w:rsidP="00271F30">
      <w:pPr>
        <w:pStyle w:val="Heading4"/>
      </w:pPr>
      <w:r>
        <w:t>Permutation Network</w:t>
      </w:r>
    </w:p>
    <w:p w14:paraId="1EB73826" w14:textId="28EAB9B4" w:rsidR="00271F30" w:rsidRDefault="00271F30" w:rsidP="00271F30">
      <w:r>
        <w:rPr>
          <w:lang w:val="en-GB"/>
        </w:rPr>
        <w:t>To support full (one-bit granularity) code rate and length flexibility, a flexible switch is needed to route and permute LLRs between the memory and node processors. The QC-LDPC Shift Network (QSN)</w:t>
      </w:r>
      <w:r w:rsidR="006A41B5">
        <w:rPr>
          <w:lang w:val="en-GB"/>
        </w:rPr>
        <w:t xml:space="preserve"> </w:t>
      </w:r>
      <w:r w:rsidR="006A41B5">
        <w:rPr>
          <w:lang w:val="en-GB"/>
        </w:rPr>
        <w:fldChar w:fldCharType="begin"/>
      </w:r>
      <w:r w:rsidR="006A41B5">
        <w:rPr>
          <w:lang w:val="en-GB"/>
        </w:rPr>
        <w:instrText xml:space="preserve"> REF _Ref463016212 \r \h </w:instrText>
      </w:r>
      <w:r w:rsidR="006A41B5">
        <w:rPr>
          <w:lang w:val="en-GB"/>
        </w:rPr>
      </w:r>
      <w:r w:rsidR="006A41B5">
        <w:rPr>
          <w:lang w:val="en-GB"/>
        </w:rPr>
        <w:fldChar w:fldCharType="separate"/>
      </w:r>
      <w:r w:rsidR="006A41B5">
        <w:rPr>
          <w:lang w:val="en-GB"/>
        </w:rPr>
        <w:t>[8]</w:t>
      </w:r>
      <w:r w:rsidR="006A41B5">
        <w:rPr>
          <w:lang w:val="en-GB"/>
        </w:rPr>
        <w:fldChar w:fldCharType="end"/>
      </w:r>
      <w:r>
        <w:rPr>
          <w:lang w:val="en-GB"/>
        </w:rPr>
        <w:t xml:space="preserve"> is such a switch that supports any rotation amount and any lift size Z up to Z</w:t>
      </w:r>
      <w:r w:rsidRPr="00784B78">
        <w:rPr>
          <w:vertAlign w:val="subscript"/>
          <w:lang w:val="en-GB"/>
        </w:rPr>
        <w:t>max</w:t>
      </w:r>
      <w:r>
        <w:t>. The number of 2x1 Q</w:t>
      </w:r>
      <w:r w:rsidRPr="00784B78">
        <w:rPr>
          <w:vertAlign w:val="subscript"/>
        </w:rPr>
        <w:t>c</w:t>
      </w:r>
      <w:r>
        <w:t>-bits multiplexers it requires is</w:t>
      </w:r>
    </w:p>
    <w:p w14:paraId="75F1C239" w14:textId="5121CF3D" w:rsidR="00271F30" w:rsidRDefault="007A10FB" w:rsidP="00271F30">
      <m:oMath>
        <m:sSub>
          <m:sSubPr>
            <m:ctrlPr>
              <w:rPr>
                <w:rFonts w:ascii="Cambria Math" w:hAnsi="Cambria Math"/>
                <w:i/>
              </w:rPr>
            </m:ctrlPr>
          </m:sSubPr>
          <m:e>
            <m:r>
              <w:rPr>
                <w:rFonts w:ascii="Cambria Math" w:hAnsi="Cambria Math"/>
              </w:rPr>
              <m:t>Z</m:t>
            </m:r>
          </m:e>
          <m:sub>
            <m:r>
              <w:rPr>
                <w:rFonts w:ascii="Cambria Math" w:hAnsi="Cambria Math"/>
              </w:rPr>
              <m:t>max</m:t>
            </m:r>
          </m:sub>
        </m:sSub>
        <m:d>
          <m:dPr>
            <m:ctrlPr>
              <w:rPr>
                <w:rFonts w:ascii="Cambria Math" w:hAnsi="Cambria Math"/>
                <w:i/>
              </w:rPr>
            </m:ctrlPr>
          </m:dPr>
          <m:e>
            <m:r>
              <w:rPr>
                <w:rFonts w:ascii="Cambria Math" w:hAnsi="Cambria Math"/>
              </w:rPr>
              <m:t>2</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Z</m:t>
                        </m:r>
                      </m:e>
                      <m:sub>
                        <m:r>
                          <w:rPr>
                            <w:rFonts w:ascii="Cambria Math" w:hAnsi="Cambria Math"/>
                          </w:rPr>
                          <m:t>max</m:t>
                        </m:r>
                      </m:sub>
                    </m:sSub>
                  </m:e>
                </m:func>
              </m:e>
            </m:d>
            <m:r>
              <w:rPr>
                <w:rFonts w:ascii="Cambria Math" w:hAnsi="Cambria Math"/>
              </w:rPr>
              <m:t>+1</m:t>
            </m:r>
          </m:e>
        </m:d>
        <m:r>
          <w:rPr>
            <w:rFonts w:ascii="Cambria Math" w:hAnsi="Cambria Math"/>
          </w:rPr>
          <m:t xml:space="preserve">- </m:t>
        </m:r>
        <m:sSup>
          <m:sSupPr>
            <m:ctrlPr>
              <w:rPr>
                <w:rFonts w:ascii="Cambria Math" w:hAnsi="Cambria Math"/>
                <w:i/>
              </w:rPr>
            </m:ctrlPr>
          </m:sSupPr>
          <m:e>
            <m:r>
              <w:rPr>
                <w:rFonts w:ascii="Cambria Math" w:hAnsi="Cambria Math"/>
              </w:rPr>
              <m:t>2</m:t>
            </m:r>
          </m:e>
          <m:sup>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Z</m:t>
                        </m:r>
                      </m:e>
                      <m:sub>
                        <m:r>
                          <w:rPr>
                            <w:rFonts w:ascii="Cambria Math" w:hAnsi="Cambria Math"/>
                          </w:rPr>
                          <m:t>max</m:t>
                        </m:r>
                      </m:sub>
                    </m:sSub>
                  </m:e>
                </m:func>
              </m:e>
            </m:d>
            <m:r>
              <w:rPr>
                <w:rFonts w:ascii="Cambria Math" w:hAnsi="Cambria Math"/>
              </w:rPr>
              <m:t>+1</m:t>
            </m:r>
          </m:sup>
        </m:sSup>
        <m:r>
          <w:rPr>
            <w:rFonts w:ascii="Cambria Math" w:hAnsi="Cambria Math"/>
          </w:rPr>
          <m:t>+2</m:t>
        </m:r>
      </m:oMath>
      <w:r w:rsidR="00271F30">
        <w:t xml:space="preserve"> multiplexers. The control logic requires a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Z</m:t>
                    </m:r>
                  </m:e>
                  <m:sub>
                    <m:r>
                      <w:rPr>
                        <w:rFonts w:ascii="Cambria Math" w:hAnsi="Cambria Math"/>
                      </w:rPr>
                      <m:t>max</m:t>
                    </m:r>
                  </m:sub>
                </m:sSub>
              </m:e>
            </m:func>
          </m:e>
        </m:d>
        <m:sSub>
          <m:sSubPr>
            <m:ctrlPr>
              <w:rPr>
                <w:rFonts w:ascii="Cambria Math" w:hAnsi="Cambria Math"/>
                <w:i/>
              </w:rPr>
            </m:ctrlPr>
          </m:sSubPr>
          <m:e>
            <m:r>
              <w:rPr>
                <w:rFonts w:ascii="Cambria Math" w:hAnsi="Cambria Math"/>
              </w:rPr>
              <m:t>×Z</m:t>
            </m:r>
          </m:e>
          <m:sub>
            <m:r>
              <w:rPr>
                <w:rFonts w:ascii="Cambria Math" w:hAnsi="Cambria Math"/>
              </w:rPr>
              <m:t>max</m:t>
            </m:r>
          </m:sub>
        </m:sSub>
      </m:oMath>
      <w:r w:rsidR="00271F30">
        <w:t xml:space="preserve"> look-up table. Other flexible, low-complexity switch architectures such as the subset cyclic shifter (SCS) </w:t>
      </w:r>
      <w:r w:rsidR="006A41B5">
        <w:fldChar w:fldCharType="begin"/>
      </w:r>
      <w:r w:rsidR="006A41B5">
        <w:instrText xml:space="preserve"> REF _Ref463016228 \r \h </w:instrText>
      </w:r>
      <w:r w:rsidR="006A41B5">
        <w:fldChar w:fldCharType="separate"/>
      </w:r>
      <w:r w:rsidR="006A41B5">
        <w:t>[9]</w:t>
      </w:r>
      <w:r w:rsidR="006A41B5">
        <w:fldChar w:fldCharType="end"/>
      </w:r>
      <w:r w:rsidR="00271F30">
        <w:t xml:space="preserve"> and the Benes network </w:t>
      </w:r>
      <w:r w:rsidR="006A41B5">
        <w:fldChar w:fldCharType="begin"/>
      </w:r>
      <w:r w:rsidR="006A41B5">
        <w:instrText xml:space="preserve"> REF _Ref463016239 \r \h </w:instrText>
      </w:r>
      <w:r w:rsidR="006A41B5">
        <w:fldChar w:fldCharType="separate"/>
      </w:r>
      <w:r w:rsidR="006A41B5">
        <w:t>[10]</w:t>
      </w:r>
      <w:r w:rsidR="006A41B5">
        <w:fldChar w:fldCharType="end"/>
      </w:r>
      <w:r w:rsidR="00271F30">
        <w:t xml:space="preserve"> can also be used.</w:t>
      </w:r>
    </w:p>
    <w:p w14:paraId="2E970532" w14:textId="0FA91F3F" w:rsidR="00F13CC9" w:rsidRDefault="00F13CC9" w:rsidP="00271F30">
      <w:r>
        <w:t xml:space="preserve">It was shown in </w:t>
      </w:r>
      <w:r w:rsidR="006A41B5">
        <w:fldChar w:fldCharType="begin"/>
      </w:r>
      <w:r w:rsidR="006A41B5">
        <w:instrText xml:space="preserve"> REF _Ref463016228 \r \h </w:instrText>
      </w:r>
      <w:r w:rsidR="006A41B5">
        <w:fldChar w:fldCharType="separate"/>
      </w:r>
      <w:r w:rsidR="006A41B5">
        <w:t>[9]</w:t>
      </w:r>
      <w:r w:rsidR="006A41B5">
        <w:fldChar w:fldCharType="end"/>
      </w:r>
      <w:r>
        <w:t xml:space="preserve"> that a flexible switch that supports any cyclic shift of any size up to Zmax = 81 occupies 13.3% of the decoder area when N=1944. </w:t>
      </w:r>
      <w:r w:rsidR="00382B63">
        <w:t xml:space="preserve">When N is increased to 40000 and Zmax to </w:t>
      </w:r>
      <w:r w:rsidR="00CA0236">
        <w:t xml:space="preserve">320, the flexible switch is expected to occupy </w:t>
      </w:r>
      <w:r w:rsidR="005D5E4D">
        <w:t xml:space="preserve">6% of the decoder area, where memory and node processor area is scaled linearly with N and Zmax, respectively; and the switch area is scaled according to </w:t>
      </w:r>
      <m:oMath>
        <m:sSub>
          <m:sSubPr>
            <m:ctrlPr>
              <w:rPr>
                <w:rFonts w:ascii="Cambria Math" w:hAnsi="Cambria Math"/>
                <w:i/>
              </w:rPr>
            </m:ctrlPr>
          </m:sSubPr>
          <m:e>
            <m:r>
              <w:rPr>
                <w:rFonts w:ascii="Cambria Math" w:hAnsi="Cambria Math"/>
              </w:rPr>
              <m:t>Z</m:t>
            </m:r>
          </m:e>
          <m:sub>
            <m:r>
              <w:rPr>
                <w:rFonts w:ascii="Cambria Math" w:hAnsi="Cambria Math"/>
              </w:rPr>
              <m:t>max</m:t>
            </m:r>
          </m:sub>
        </m:sSub>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Z</m:t>
                </m:r>
              </m:e>
              <m:sub>
                <m:r>
                  <w:rPr>
                    <w:rFonts w:ascii="Cambria Math" w:hAnsi="Cambria Math"/>
                  </w:rPr>
                  <m:t>max</m:t>
                </m:r>
              </m:sub>
            </m:sSub>
          </m:e>
        </m:func>
        <m:r>
          <w:rPr>
            <w:rFonts w:ascii="Cambria Math" w:hAnsi="Cambria Math"/>
          </w:rPr>
          <m:t>-1)</m:t>
        </m:r>
      </m:oMath>
      <w:r w:rsidR="005D5E4D">
        <w:t xml:space="preserve"> as observed in </w:t>
      </w:r>
      <w:r w:rsidR="006A41B5">
        <w:fldChar w:fldCharType="begin"/>
      </w:r>
      <w:r w:rsidR="006A41B5">
        <w:instrText xml:space="preserve"> REF _Ref463016212 \r \h </w:instrText>
      </w:r>
      <w:r w:rsidR="006A41B5">
        <w:fldChar w:fldCharType="separate"/>
      </w:r>
      <w:r w:rsidR="006A41B5">
        <w:t>[8]</w:t>
      </w:r>
      <w:r w:rsidR="006A41B5">
        <w:fldChar w:fldCharType="end"/>
      </w:r>
      <w:r w:rsidR="005D5E4D">
        <w:t>.</w:t>
      </w:r>
      <w:r w:rsidR="00747251">
        <w:t xml:space="preserve"> Applying similar scaling and replacing inflexible switches with flexible ones where necessary for other works in literature yields the results summarized in </w:t>
      </w:r>
      <w:r w:rsidR="00D8064F">
        <w:t>the following table, where it can be observed that the switch is 15.5% or less of the total decoder area</w:t>
      </w:r>
      <w:r w:rsidR="00747251">
        <w:t>.</w:t>
      </w:r>
      <w:r w:rsidR="002C44BC">
        <w:t xml:space="preserve"> Similar scaled results were observed in </w:t>
      </w:r>
      <w:r w:rsidR="002C44BC">
        <w:fldChar w:fldCharType="begin"/>
      </w:r>
      <w:r w:rsidR="002C44BC">
        <w:instrText xml:space="preserve"> REF _Ref463008040 \r \h </w:instrText>
      </w:r>
      <w:r w:rsidR="002C44BC">
        <w:fldChar w:fldCharType="separate"/>
      </w:r>
      <w:r w:rsidR="002C44BC">
        <w:t>[17]</w:t>
      </w:r>
      <w:r w:rsidR="002C44BC">
        <w:fldChar w:fldCharType="end"/>
      </w:r>
      <w:r w:rsidR="002C44BC">
        <w:t>, where the flexible permutation network is expected to occupy less than 10% of the decoder area.</w:t>
      </w:r>
    </w:p>
    <w:tbl>
      <w:tblPr>
        <w:tblStyle w:val="ListTable2-Accent3"/>
        <w:tblW w:w="0" w:type="auto"/>
        <w:jc w:val="center"/>
        <w:tblLook w:val="04A0" w:firstRow="1" w:lastRow="0" w:firstColumn="1" w:lastColumn="0" w:noHBand="0" w:noVBand="1"/>
      </w:tblPr>
      <w:tblGrid>
        <w:gridCol w:w="2790"/>
        <w:gridCol w:w="1170"/>
        <w:gridCol w:w="900"/>
        <w:gridCol w:w="810"/>
        <w:gridCol w:w="630"/>
      </w:tblGrid>
      <w:tr w:rsidR="00747251" w14:paraId="0CDFB118" w14:textId="77777777" w:rsidTr="0022452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90" w:type="dxa"/>
          </w:tcPr>
          <w:p w14:paraId="20C8B363" w14:textId="77777777" w:rsidR="00747251" w:rsidRDefault="00747251" w:rsidP="00224529">
            <w:pPr>
              <w:jc w:val="right"/>
            </w:pPr>
          </w:p>
        </w:tc>
        <w:tc>
          <w:tcPr>
            <w:tcW w:w="1170" w:type="dxa"/>
          </w:tcPr>
          <w:p w14:paraId="4E96A921" w14:textId="3D2B8353" w:rsidR="00747251" w:rsidRDefault="00CF3413" w:rsidP="00224529">
            <w:pPr>
              <w:jc w:val="center"/>
              <w:cnfStyle w:val="100000000000" w:firstRow="1" w:lastRow="0" w:firstColumn="0" w:lastColumn="0" w:oddVBand="0" w:evenVBand="0" w:oddHBand="0" w:evenHBand="0" w:firstRowFirstColumn="0" w:firstRowLastColumn="0" w:lastRowFirstColumn="0" w:lastRowLastColumn="0"/>
            </w:pPr>
            <w:r>
              <w:fldChar w:fldCharType="begin"/>
            </w:r>
            <w:r>
              <w:instrText xml:space="preserve"> REF _Ref463029608 \r \h </w:instrText>
            </w:r>
            <w:r>
              <w:fldChar w:fldCharType="separate"/>
            </w:r>
            <w:r>
              <w:t>[13]</w:t>
            </w:r>
            <w:r>
              <w:fldChar w:fldCharType="end"/>
            </w:r>
          </w:p>
        </w:tc>
        <w:tc>
          <w:tcPr>
            <w:tcW w:w="900" w:type="dxa"/>
          </w:tcPr>
          <w:p w14:paraId="04E3361D" w14:textId="36CD5148" w:rsidR="00747251" w:rsidRDefault="00CF3413" w:rsidP="00224529">
            <w:pPr>
              <w:jc w:val="center"/>
              <w:cnfStyle w:val="100000000000" w:firstRow="1" w:lastRow="0" w:firstColumn="0" w:lastColumn="0" w:oddVBand="0" w:evenVBand="0" w:oddHBand="0" w:evenHBand="0" w:firstRowFirstColumn="0" w:firstRowLastColumn="0" w:lastRowFirstColumn="0" w:lastRowLastColumn="0"/>
            </w:pPr>
            <w:r>
              <w:fldChar w:fldCharType="begin"/>
            </w:r>
            <w:r>
              <w:instrText xml:space="preserve"> REF _Ref463029618 \r \h </w:instrText>
            </w:r>
            <w:r>
              <w:fldChar w:fldCharType="separate"/>
            </w:r>
            <w:r>
              <w:t>[14]</w:t>
            </w:r>
            <w:r>
              <w:fldChar w:fldCharType="end"/>
            </w:r>
          </w:p>
        </w:tc>
        <w:tc>
          <w:tcPr>
            <w:tcW w:w="810" w:type="dxa"/>
          </w:tcPr>
          <w:p w14:paraId="1B9FAD89" w14:textId="2658C6A6" w:rsidR="00747251" w:rsidRDefault="00CF3413" w:rsidP="00224529">
            <w:pPr>
              <w:jc w:val="center"/>
              <w:cnfStyle w:val="100000000000" w:firstRow="1" w:lastRow="0" w:firstColumn="0" w:lastColumn="0" w:oddVBand="0" w:evenVBand="0" w:oddHBand="0" w:evenHBand="0" w:firstRowFirstColumn="0" w:firstRowLastColumn="0" w:lastRowFirstColumn="0" w:lastRowLastColumn="0"/>
            </w:pPr>
            <w:r>
              <w:fldChar w:fldCharType="begin"/>
            </w:r>
            <w:r>
              <w:instrText xml:space="preserve"> REF _Ref463029625 \r \h </w:instrText>
            </w:r>
            <w:r>
              <w:fldChar w:fldCharType="separate"/>
            </w:r>
            <w:r>
              <w:t>[15]</w:t>
            </w:r>
            <w:r>
              <w:fldChar w:fldCharType="end"/>
            </w:r>
          </w:p>
        </w:tc>
        <w:tc>
          <w:tcPr>
            <w:tcW w:w="630" w:type="dxa"/>
          </w:tcPr>
          <w:p w14:paraId="57D120AF" w14:textId="2EBDC897" w:rsidR="00747251" w:rsidRDefault="00747251" w:rsidP="00224529">
            <w:pPr>
              <w:jc w:val="center"/>
              <w:cnfStyle w:val="100000000000" w:firstRow="1" w:lastRow="0" w:firstColumn="0" w:lastColumn="0" w:oddVBand="0" w:evenVBand="0" w:oddHBand="0" w:evenHBand="0" w:firstRowFirstColumn="0" w:firstRowLastColumn="0" w:lastRowFirstColumn="0" w:lastRowLastColumn="0"/>
            </w:pPr>
            <w:r>
              <w:t>[</w:t>
            </w:r>
            <w:r w:rsidR="00985FE5">
              <w:t>9]</w:t>
            </w:r>
          </w:p>
        </w:tc>
      </w:tr>
      <w:tr w:rsidR="00985FE5" w14:paraId="7C990936" w14:textId="77777777" w:rsidTr="0022452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90" w:type="dxa"/>
          </w:tcPr>
          <w:p w14:paraId="1603593A" w14:textId="1982BC3F" w:rsidR="00747251" w:rsidRDefault="00747251" w:rsidP="00224529">
            <w:pPr>
              <w:jc w:val="right"/>
            </w:pPr>
            <w:r>
              <w:t>Flexible permutation network</w:t>
            </w:r>
          </w:p>
          <w:p w14:paraId="7C999F2F" w14:textId="6BCF82A2" w:rsidR="00747251" w:rsidRDefault="00747251" w:rsidP="00224529">
            <w:pPr>
              <w:jc w:val="right"/>
            </w:pPr>
            <w:r>
              <w:t>(% of total decoder area)</w:t>
            </w:r>
          </w:p>
        </w:tc>
        <w:tc>
          <w:tcPr>
            <w:tcW w:w="1170" w:type="dxa"/>
          </w:tcPr>
          <w:p w14:paraId="2C7CDA7E" w14:textId="1E6C18C1" w:rsidR="00747251" w:rsidRDefault="00985FE5" w:rsidP="00224529">
            <w:pPr>
              <w:jc w:val="center"/>
              <w:cnfStyle w:val="000000100000" w:firstRow="0" w:lastRow="0" w:firstColumn="0" w:lastColumn="0" w:oddVBand="0" w:evenVBand="0" w:oddHBand="1" w:evenHBand="0" w:firstRowFirstColumn="0" w:firstRowLastColumn="0" w:lastRowFirstColumn="0" w:lastRowLastColumn="0"/>
            </w:pPr>
            <w:r>
              <w:t>15.5%</w:t>
            </w:r>
          </w:p>
        </w:tc>
        <w:tc>
          <w:tcPr>
            <w:tcW w:w="900" w:type="dxa"/>
          </w:tcPr>
          <w:p w14:paraId="4CD6D689" w14:textId="33FE53C5" w:rsidR="00747251" w:rsidRDefault="00985FE5" w:rsidP="00224529">
            <w:pPr>
              <w:jc w:val="center"/>
              <w:cnfStyle w:val="000000100000" w:firstRow="0" w:lastRow="0" w:firstColumn="0" w:lastColumn="0" w:oddVBand="0" w:evenVBand="0" w:oddHBand="1" w:evenHBand="0" w:firstRowFirstColumn="0" w:firstRowLastColumn="0" w:lastRowFirstColumn="0" w:lastRowLastColumn="0"/>
            </w:pPr>
            <w:r>
              <w:t>12%</w:t>
            </w:r>
          </w:p>
        </w:tc>
        <w:tc>
          <w:tcPr>
            <w:tcW w:w="810" w:type="dxa"/>
          </w:tcPr>
          <w:p w14:paraId="68F1198A" w14:textId="3EE07420" w:rsidR="00747251" w:rsidRDefault="00985FE5" w:rsidP="00224529">
            <w:pPr>
              <w:jc w:val="center"/>
              <w:cnfStyle w:val="000000100000" w:firstRow="0" w:lastRow="0" w:firstColumn="0" w:lastColumn="0" w:oddVBand="0" w:evenVBand="0" w:oddHBand="1" w:evenHBand="0" w:firstRowFirstColumn="0" w:firstRowLastColumn="0" w:lastRowFirstColumn="0" w:lastRowLastColumn="0"/>
            </w:pPr>
            <w:r>
              <w:t>12%</w:t>
            </w:r>
          </w:p>
        </w:tc>
        <w:tc>
          <w:tcPr>
            <w:tcW w:w="630" w:type="dxa"/>
          </w:tcPr>
          <w:p w14:paraId="046D9FD3" w14:textId="43D3B502" w:rsidR="00747251" w:rsidRDefault="00985FE5" w:rsidP="00224529">
            <w:pPr>
              <w:jc w:val="center"/>
              <w:cnfStyle w:val="000000100000" w:firstRow="0" w:lastRow="0" w:firstColumn="0" w:lastColumn="0" w:oddVBand="0" w:evenVBand="0" w:oddHBand="1" w:evenHBand="0" w:firstRowFirstColumn="0" w:firstRowLastColumn="0" w:lastRowFirstColumn="0" w:lastRowLastColumn="0"/>
            </w:pPr>
            <w:r>
              <w:t>6%</w:t>
            </w:r>
          </w:p>
        </w:tc>
      </w:tr>
    </w:tbl>
    <w:p w14:paraId="32429322" w14:textId="21255F38" w:rsidR="00747251" w:rsidRPr="00E85816" w:rsidRDefault="00D5610B" w:rsidP="00271F30">
      <w:r>
        <w:t xml:space="preserve">Furthermore, a single flexible switch </w:t>
      </w:r>
      <w:r w:rsidR="002E09C0">
        <w:t xml:space="preserve">can be constructed from multiple smaller flexible switches as shown in </w:t>
      </w:r>
      <w:r w:rsidR="002E09C0">
        <w:fldChar w:fldCharType="begin"/>
      </w:r>
      <w:r w:rsidR="002E09C0">
        <w:instrText xml:space="preserve"> REF _Ref463030940 \r \h </w:instrText>
      </w:r>
      <w:r w:rsidR="002E09C0">
        <w:fldChar w:fldCharType="separate"/>
      </w:r>
      <w:r w:rsidR="002E09C0">
        <w:t>[19]</w:t>
      </w:r>
      <w:r w:rsidR="002E09C0">
        <w:fldChar w:fldCharType="end"/>
      </w:r>
      <w:r w:rsidR="002E09C0">
        <w:t xml:space="preserve">. This improves hardware utilization and reduces latency when </w:t>
      </w:r>
      <m:oMath>
        <m:r>
          <w:rPr>
            <w:rFonts w:ascii="Cambria Math" w:hAnsi="Cambria Math"/>
          </w:rPr>
          <m:t>Z≤</m:t>
        </m:r>
        <m:f>
          <m:fPr>
            <m:ctrlPr>
              <w:rPr>
                <w:rFonts w:ascii="Cambria Math" w:hAnsi="Cambria Math"/>
                <w:i/>
              </w:rPr>
            </m:ctrlPr>
          </m:fPr>
          <m:num>
            <m:sSub>
              <m:sSubPr>
                <m:ctrlPr>
                  <w:rPr>
                    <w:rFonts w:ascii="Cambria Math" w:hAnsi="Cambria Math"/>
                    <w:i/>
                  </w:rPr>
                </m:ctrlPr>
              </m:sSubPr>
              <m:e>
                <m:r>
                  <w:rPr>
                    <w:rFonts w:ascii="Cambria Math" w:hAnsi="Cambria Math"/>
                  </w:rPr>
                  <m:t>Z</m:t>
                </m:r>
              </m:e>
              <m:sub>
                <m:r>
                  <w:rPr>
                    <w:rFonts w:ascii="Cambria Math" w:hAnsi="Cambria Math"/>
                  </w:rPr>
                  <m:t>max</m:t>
                </m:r>
              </m:sub>
            </m:sSub>
          </m:num>
          <m:den>
            <m:r>
              <w:rPr>
                <w:rFonts w:ascii="Cambria Math" w:hAnsi="Cambria Math"/>
              </w:rPr>
              <m:t>2</m:t>
            </m:r>
          </m:den>
        </m:f>
      </m:oMath>
      <w:r w:rsidR="002E09C0">
        <w:t>.</w:t>
      </w:r>
    </w:p>
    <w:p w14:paraId="56B4FC4B" w14:textId="77777777" w:rsidR="00271F30" w:rsidRDefault="00271F30" w:rsidP="00271F30">
      <w:pPr>
        <w:pStyle w:val="Heading3"/>
      </w:pPr>
      <w:r>
        <w:t>SSC-List Decoder for Polar Codes</w:t>
      </w:r>
    </w:p>
    <w:p w14:paraId="783F9F30" w14:textId="77777777" w:rsidR="00271F30" w:rsidRDefault="00271F30" w:rsidP="00271F30">
      <w:pPr>
        <w:rPr>
          <w:lang w:val="en-GB"/>
        </w:rPr>
      </w:pPr>
      <w:r>
        <w:rPr>
          <w:lang w:val="en-GB"/>
        </w:rPr>
        <w:t>A polar code of length N is the concatenation of two polar sub-codes of length N/2. This concatenation process is applied recursively until sub-codes of length 1 are reached. These length-1 sub-codes either carry an information bit, or a frozen bit. Successive-cancellation (SC) decoding calculates the input to each sub-code recursively until length-1 sub-codes are reached. At which point, the single bit is estimated to be 0 if it is frozen, or using the sign of the LLR (threshold detection) if it is an information bit. Recursively decoding every sub-code leads to SC decoders having high latency.</w:t>
      </w:r>
    </w:p>
    <w:p w14:paraId="3BCADB64" w14:textId="77777777" w:rsidR="00271F30" w:rsidRDefault="00271F30" w:rsidP="00271F30">
      <w:pPr>
        <w:rPr>
          <w:lang w:val="en-GB"/>
        </w:rPr>
      </w:pPr>
      <w:r>
        <w:rPr>
          <w:lang w:val="en-GB"/>
        </w:rPr>
        <w:t>Simplified SC (SSC)-based decoding reduces latency by directly decoding sub-codes when implementation and computational complexity constraints permit. Examples of these sub-decoders are:</w:t>
      </w:r>
    </w:p>
    <w:p w14:paraId="704F54FB" w14:textId="77777777" w:rsidR="00271F30" w:rsidRDefault="00271F30" w:rsidP="00271F30">
      <w:pPr>
        <w:pStyle w:val="ListParagraph"/>
        <w:numPr>
          <w:ilvl w:val="0"/>
          <w:numId w:val="25"/>
        </w:numPr>
        <w:rPr>
          <w:lang w:val="en-GB"/>
        </w:rPr>
      </w:pPr>
      <w:r>
        <w:rPr>
          <w:lang w:val="en-GB"/>
        </w:rPr>
        <w:t>Decoders for rate-0 sub-codes whose output is known a priori to be the all-zero vector.</w:t>
      </w:r>
    </w:p>
    <w:p w14:paraId="2E7C103B" w14:textId="77777777" w:rsidR="00271F30" w:rsidRDefault="00271F30" w:rsidP="00271F30">
      <w:pPr>
        <w:pStyle w:val="ListParagraph"/>
        <w:numPr>
          <w:ilvl w:val="0"/>
          <w:numId w:val="25"/>
        </w:numPr>
        <w:rPr>
          <w:lang w:val="en-GB"/>
        </w:rPr>
      </w:pPr>
      <w:r>
        <w:rPr>
          <w:lang w:val="en-GB"/>
        </w:rPr>
        <w:t>Decoders for rate-1 sub-codes whose output is the element-wise hard-decision decoding of the input LLRs.</w:t>
      </w:r>
    </w:p>
    <w:p w14:paraId="68876266" w14:textId="77777777" w:rsidR="00271F30" w:rsidRDefault="00271F30" w:rsidP="00271F30">
      <w:pPr>
        <w:pStyle w:val="ListParagraph"/>
        <w:numPr>
          <w:ilvl w:val="0"/>
          <w:numId w:val="25"/>
        </w:numPr>
        <w:rPr>
          <w:lang w:val="en-GB"/>
        </w:rPr>
      </w:pPr>
      <w:r>
        <w:rPr>
          <w:lang w:val="en-GB"/>
        </w:rPr>
        <w:t>Decoders for repetition codes.</w:t>
      </w:r>
    </w:p>
    <w:p w14:paraId="2CD6E163" w14:textId="77777777" w:rsidR="00271F30" w:rsidRDefault="00271F30" w:rsidP="00271F30">
      <w:pPr>
        <w:pStyle w:val="ListParagraph"/>
        <w:numPr>
          <w:ilvl w:val="0"/>
          <w:numId w:val="25"/>
        </w:numPr>
        <w:rPr>
          <w:lang w:val="en-GB"/>
        </w:rPr>
      </w:pPr>
      <w:r>
        <w:rPr>
          <w:lang w:val="en-GB"/>
        </w:rPr>
        <w:t>Exhaustive-search maximum-likelihood (ML) decoders, the maximum length and dimension of the sub-codes on which they operate is limited by available computational elements.</w:t>
      </w:r>
    </w:p>
    <w:p w14:paraId="4A914FE2" w14:textId="77777777" w:rsidR="00271F30" w:rsidRPr="0038440A" w:rsidRDefault="00271F30" w:rsidP="00271F30">
      <w:pPr>
        <w:rPr>
          <w:lang w:val="en-GB"/>
        </w:rPr>
      </w:pPr>
      <w:r>
        <w:rPr>
          <w:lang w:val="en-GB"/>
        </w:rPr>
        <w:lastRenderedPageBreak/>
        <w:t>List decoding can also benefit from SSC latency reduction techniques. One major difference between SC-List and SSC-List decoding is that, in the latter, directly-decoded sub-codes can generate multiple candidates per list item. Whereas SC-List decoding, because it arrives at single-bit sub-codes, only generates two candidates per list item.</w:t>
      </w:r>
    </w:p>
    <w:p w14:paraId="43B25E6D" w14:textId="77777777" w:rsidR="00271F30" w:rsidRPr="005D24D4" w:rsidRDefault="00271F30" w:rsidP="00271F30">
      <w:pPr>
        <w:rPr>
          <w:lang w:val="en-GB"/>
        </w:rPr>
      </w:pPr>
      <w:r w:rsidRPr="005D24D4">
        <w:rPr>
          <w:lang w:val="en-GB"/>
        </w:rPr>
        <w:t>We discuss two SSC-List decoding implementation strategies</w:t>
      </w:r>
      <w:r>
        <w:rPr>
          <w:lang w:val="en-GB"/>
        </w:rPr>
        <w:t>:</w:t>
      </w:r>
    </w:p>
    <w:p w14:paraId="2CDD66D2" w14:textId="77777777" w:rsidR="00271F30" w:rsidRPr="005D24D4" w:rsidRDefault="00271F30" w:rsidP="00271F30">
      <w:pPr>
        <w:pStyle w:val="ListParagraph"/>
        <w:numPr>
          <w:ilvl w:val="0"/>
          <w:numId w:val="12"/>
        </w:numPr>
        <w:rPr>
          <w:lang w:val="en-GB"/>
        </w:rPr>
      </w:pPr>
      <w:r w:rsidRPr="005D24D4">
        <w:rPr>
          <w:lang w:val="en-GB"/>
        </w:rPr>
        <w:t>Polar-A (based on [2])</w:t>
      </w:r>
    </w:p>
    <w:p w14:paraId="44BE5D5B" w14:textId="77777777" w:rsidR="00271F30" w:rsidRDefault="00271F30" w:rsidP="00271F30">
      <w:pPr>
        <w:pStyle w:val="ListParagraph"/>
        <w:numPr>
          <w:ilvl w:val="1"/>
          <w:numId w:val="12"/>
        </w:numPr>
        <w:rPr>
          <w:lang w:val="en-GB"/>
        </w:rPr>
      </w:pPr>
      <w:r>
        <w:rPr>
          <w:lang w:val="en-GB"/>
        </w:rPr>
        <w:t>Performs approximations that can degrade performance.</w:t>
      </w:r>
    </w:p>
    <w:p w14:paraId="56104872" w14:textId="77777777" w:rsidR="00271F30" w:rsidRDefault="00271F30" w:rsidP="00271F30">
      <w:pPr>
        <w:pStyle w:val="ListParagraph"/>
        <w:numPr>
          <w:ilvl w:val="2"/>
          <w:numId w:val="12"/>
        </w:numPr>
        <w:rPr>
          <w:lang w:val="en-GB"/>
        </w:rPr>
      </w:pPr>
      <w:r>
        <w:rPr>
          <w:lang w:val="en-GB"/>
        </w:rPr>
        <w:t>Generates two candidates per rate-1 sub-code.</w:t>
      </w:r>
    </w:p>
    <w:p w14:paraId="49B815D4" w14:textId="77777777" w:rsidR="00271F30" w:rsidRDefault="00271F30" w:rsidP="00271F30">
      <w:pPr>
        <w:pStyle w:val="ListParagraph"/>
        <w:numPr>
          <w:ilvl w:val="1"/>
          <w:numId w:val="12"/>
        </w:numPr>
        <w:rPr>
          <w:lang w:val="en-GB"/>
        </w:rPr>
      </w:pPr>
      <w:r>
        <w:rPr>
          <w:lang w:val="en-GB"/>
        </w:rPr>
        <w:t>Frequency does not scale well with list size.</w:t>
      </w:r>
    </w:p>
    <w:p w14:paraId="362A4CBE" w14:textId="77777777" w:rsidR="00271F30" w:rsidRDefault="00271F30" w:rsidP="00271F30">
      <w:pPr>
        <w:pStyle w:val="ListParagraph"/>
        <w:numPr>
          <w:ilvl w:val="1"/>
          <w:numId w:val="12"/>
        </w:numPr>
        <w:rPr>
          <w:lang w:val="en-GB"/>
        </w:rPr>
      </w:pPr>
      <w:r>
        <w:rPr>
          <w:lang w:val="en-GB"/>
        </w:rPr>
        <w:t>Directly decodes (ML) any sub-code of length &lt;= 16 and dimension &lt;= 8.</w:t>
      </w:r>
    </w:p>
    <w:p w14:paraId="0FCEEFFD" w14:textId="77777777" w:rsidR="00271F30" w:rsidRDefault="00271F30" w:rsidP="00271F30">
      <w:pPr>
        <w:pStyle w:val="ListParagraph"/>
        <w:numPr>
          <w:ilvl w:val="1"/>
          <w:numId w:val="12"/>
        </w:numPr>
        <w:rPr>
          <w:lang w:val="en-GB"/>
        </w:rPr>
      </w:pPr>
      <w:r>
        <w:rPr>
          <w:lang w:val="en-GB"/>
        </w:rPr>
        <w:t>Lower latency (in cycles) than Polar-B.</w:t>
      </w:r>
    </w:p>
    <w:p w14:paraId="10D98405" w14:textId="77777777" w:rsidR="00271F30" w:rsidRPr="005D24D4" w:rsidRDefault="00271F30" w:rsidP="00271F30">
      <w:pPr>
        <w:pStyle w:val="ListParagraph"/>
        <w:numPr>
          <w:ilvl w:val="1"/>
          <w:numId w:val="12"/>
        </w:numPr>
        <w:rPr>
          <w:lang w:val="en-GB"/>
        </w:rPr>
      </w:pPr>
      <w:r>
        <w:rPr>
          <w:lang w:val="en-GB"/>
        </w:rPr>
        <w:t>Higher implementation complexity than Polar-B.</w:t>
      </w:r>
    </w:p>
    <w:p w14:paraId="03AA75C2" w14:textId="77777777" w:rsidR="00271F30" w:rsidRDefault="00271F30" w:rsidP="00271F30">
      <w:pPr>
        <w:pStyle w:val="ListParagraph"/>
        <w:numPr>
          <w:ilvl w:val="0"/>
          <w:numId w:val="12"/>
        </w:numPr>
        <w:rPr>
          <w:lang w:val="en-GB"/>
        </w:rPr>
      </w:pPr>
      <w:r>
        <w:rPr>
          <w:lang w:val="en-GB"/>
        </w:rPr>
        <w:t>Polar-B:</w:t>
      </w:r>
    </w:p>
    <w:p w14:paraId="3D7440F5" w14:textId="77777777" w:rsidR="00271F30" w:rsidRDefault="00271F30" w:rsidP="00271F30">
      <w:pPr>
        <w:pStyle w:val="ListParagraph"/>
        <w:numPr>
          <w:ilvl w:val="1"/>
          <w:numId w:val="12"/>
        </w:numPr>
        <w:rPr>
          <w:lang w:val="en-GB"/>
        </w:rPr>
      </w:pPr>
      <w:r>
        <w:rPr>
          <w:lang w:val="en-GB"/>
        </w:rPr>
        <w:t>Negligible performance degradation compared to SC-List.</w:t>
      </w:r>
    </w:p>
    <w:p w14:paraId="2FECDAA9" w14:textId="77777777" w:rsidR="00271F30" w:rsidRDefault="00271F30" w:rsidP="00271F30">
      <w:pPr>
        <w:pStyle w:val="ListParagraph"/>
        <w:numPr>
          <w:ilvl w:val="2"/>
          <w:numId w:val="12"/>
        </w:numPr>
        <w:rPr>
          <w:lang w:val="en-GB"/>
        </w:rPr>
      </w:pPr>
      <w:r>
        <w:rPr>
          <w:lang w:val="en-GB"/>
        </w:rPr>
        <w:t>Generates four candidates per rate-1 sub-code.</w:t>
      </w:r>
    </w:p>
    <w:p w14:paraId="2C8D4F33" w14:textId="77777777" w:rsidR="00271F30" w:rsidRDefault="00271F30" w:rsidP="00271F30">
      <w:pPr>
        <w:pStyle w:val="ListParagraph"/>
        <w:numPr>
          <w:ilvl w:val="1"/>
          <w:numId w:val="12"/>
        </w:numPr>
        <w:rPr>
          <w:lang w:val="en-GB"/>
        </w:rPr>
      </w:pPr>
      <w:r>
        <w:rPr>
          <w:lang w:val="en-GB"/>
        </w:rPr>
        <w:t>Frequency scales well with list size.</w:t>
      </w:r>
    </w:p>
    <w:p w14:paraId="44242E25" w14:textId="77777777" w:rsidR="00271F30" w:rsidRDefault="00271F30" w:rsidP="00271F30">
      <w:pPr>
        <w:pStyle w:val="ListParagraph"/>
        <w:numPr>
          <w:ilvl w:val="1"/>
          <w:numId w:val="12"/>
        </w:numPr>
        <w:rPr>
          <w:lang w:val="en-GB"/>
        </w:rPr>
      </w:pPr>
      <w:r>
        <w:rPr>
          <w:lang w:val="en-GB"/>
        </w:rPr>
        <w:t>Does not utilize exhaustive-search ML decoding.</w:t>
      </w:r>
    </w:p>
    <w:p w14:paraId="3B0B1A62" w14:textId="77777777" w:rsidR="00271F30" w:rsidRDefault="00271F30" w:rsidP="00271F30">
      <w:pPr>
        <w:pStyle w:val="ListParagraph"/>
        <w:numPr>
          <w:ilvl w:val="1"/>
          <w:numId w:val="12"/>
        </w:numPr>
        <w:rPr>
          <w:lang w:val="en-GB"/>
        </w:rPr>
      </w:pPr>
      <w:r>
        <w:rPr>
          <w:lang w:val="en-GB"/>
        </w:rPr>
        <w:t>Higher latency (in cycles) than Polar-A.</w:t>
      </w:r>
    </w:p>
    <w:p w14:paraId="33FFEC62" w14:textId="77777777" w:rsidR="00271F30" w:rsidRDefault="00271F30" w:rsidP="00271F30">
      <w:pPr>
        <w:pStyle w:val="ListParagraph"/>
        <w:numPr>
          <w:ilvl w:val="1"/>
          <w:numId w:val="12"/>
        </w:numPr>
        <w:rPr>
          <w:lang w:val="en-GB"/>
        </w:rPr>
      </w:pPr>
      <w:r>
        <w:rPr>
          <w:lang w:val="en-GB"/>
        </w:rPr>
        <w:t>Lower implementation complexity than Polar-B.</w:t>
      </w:r>
    </w:p>
    <w:p w14:paraId="7C1C29B7" w14:textId="77777777" w:rsidR="00271F30" w:rsidRDefault="00271F30" w:rsidP="00271F30">
      <w:pPr>
        <w:ind w:firstLine="288"/>
        <w:rPr>
          <w:lang w:val="en-GB"/>
        </w:rPr>
      </w:pPr>
    </w:p>
    <w:p w14:paraId="5F794192" w14:textId="77777777" w:rsidR="00271F30" w:rsidRPr="005D24D4" w:rsidRDefault="00271F30" w:rsidP="00271F30">
      <w:pPr>
        <w:pStyle w:val="Heading4"/>
      </w:pPr>
      <w:r w:rsidRPr="005D24D4">
        <w:t>F and G blocks:</w:t>
      </w:r>
    </w:p>
    <w:p w14:paraId="49D5740D" w14:textId="77777777" w:rsidR="00271F30" w:rsidRPr="005D24D4" w:rsidRDefault="00271F30" w:rsidP="00271F30">
      <w:pPr>
        <w:rPr>
          <w:lang w:val="en-GB"/>
        </w:rPr>
      </w:pPr>
      <w:r w:rsidRPr="005D24D4">
        <w:rPr>
          <w:lang w:val="en-GB"/>
        </w:rPr>
        <w:t>The decoder implements L*P/2 f and g blocks. This number is limited by the available memory width</w:t>
      </w:r>
      <w:r>
        <w:rPr>
          <w:lang w:val="en-GB"/>
        </w:rPr>
        <w:t xml:space="preserve"> per list item</w:t>
      </w:r>
      <w:r w:rsidRPr="005D24D4">
        <w:rPr>
          <w:lang w:val="en-GB"/>
        </w:rPr>
        <w:t xml:space="preserve"> (P).</w:t>
      </w:r>
    </w:p>
    <w:p w14:paraId="1CD1F3C9" w14:textId="5579BEE4" w:rsidR="00271F30" w:rsidRPr="00BB6D97" w:rsidRDefault="00271F30" w:rsidP="00271F30">
      <w:pPr>
        <w:rPr>
          <w:color w:val="5B9BD5"/>
          <w:lang w:val="en-GB"/>
        </w:rPr>
      </w:pPr>
      <w:r w:rsidRPr="00C9580E">
        <w:rPr>
          <w:lang w:val="en-GB"/>
        </w:rPr>
        <w:t xml:space="preserve">Each f block </w:t>
      </w:r>
      <w:r>
        <w:rPr>
          <w:lang w:val="en-GB"/>
        </w:rPr>
        <w:t xml:space="preserve">performs </w:t>
      </w:r>
      <m:oMath>
        <m:r>
          <w:rPr>
            <w:rFonts w:ascii="Cambria Math" w:hAnsi="Cambria Math"/>
            <w:lang w:val="en-GB"/>
          </w:rPr>
          <m:t>sign</m:t>
        </m:r>
        <m:d>
          <m:dPr>
            <m:ctrlPr>
              <w:rPr>
                <w:rFonts w:ascii="Cambria Math" w:hAnsi="Cambria Math"/>
                <w:i/>
                <w:lang w:val="en-GB"/>
              </w:rPr>
            </m:ctrlPr>
          </m:dPr>
          <m:e>
            <m:r>
              <w:rPr>
                <w:rFonts w:ascii="Cambria Math" w:hAnsi="Cambria Math"/>
                <w:lang w:val="en-GB"/>
              </w:rPr>
              <m:t>a</m:t>
            </m:r>
          </m:e>
        </m:d>
        <m:r>
          <w:rPr>
            <w:rFonts w:ascii="Cambria Math" w:hAnsi="Cambria Math"/>
            <w:lang w:val="en-GB"/>
          </w:rPr>
          <m:t>sign</m:t>
        </m:r>
        <m:d>
          <m:dPr>
            <m:ctrlPr>
              <w:rPr>
                <w:rFonts w:ascii="Cambria Math" w:hAnsi="Cambria Math"/>
                <w:i/>
                <w:lang w:val="en-GB"/>
              </w:rPr>
            </m:ctrlPr>
          </m:dPr>
          <m:e>
            <m:r>
              <w:rPr>
                <w:rFonts w:ascii="Cambria Math" w:hAnsi="Cambria Math"/>
                <w:lang w:val="en-GB"/>
              </w:rPr>
              <m:t>b</m:t>
            </m:r>
          </m:e>
        </m:d>
        <m:r>
          <m:rPr>
            <m:sty m:val="p"/>
          </m:rPr>
          <w:rPr>
            <w:rFonts w:ascii="Cambria Math" w:hAnsi="Cambria Math"/>
            <w:lang w:val="en-GB"/>
          </w:rPr>
          <m:t>min⁡</m:t>
        </m:r>
        <m:r>
          <w:rPr>
            <w:rFonts w:ascii="Cambria Math" w:hAnsi="Cambria Math"/>
            <w:lang w:val="en-GB"/>
          </w:rPr>
          <m:t>(</m:t>
        </m:r>
        <m:d>
          <m:dPr>
            <m:begChr m:val="|"/>
            <m:endChr m:val="|"/>
            <m:ctrlPr>
              <w:rPr>
                <w:rFonts w:ascii="Cambria Math" w:hAnsi="Cambria Math"/>
                <w:i/>
                <w:lang w:val="en-GB"/>
              </w:rPr>
            </m:ctrlPr>
          </m:dPr>
          <m:e>
            <m:r>
              <w:rPr>
                <w:rFonts w:ascii="Cambria Math" w:hAnsi="Cambria Math"/>
                <w:lang w:val="en-GB"/>
              </w:rPr>
              <m:t>a</m:t>
            </m:r>
          </m:e>
        </m:d>
        <m:r>
          <w:rPr>
            <w:rFonts w:ascii="Cambria Math" w:hAnsi="Cambria Math"/>
            <w:lang w:val="en-GB"/>
          </w:rPr>
          <m:t xml:space="preserve">, </m:t>
        </m:r>
        <m:d>
          <m:dPr>
            <m:begChr m:val="|"/>
            <m:endChr m:val="|"/>
            <m:ctrlPr>
              <w:rPr>
                <w:rFonts w:ascii="Cambria Math" w:hAnsi="Cambria Math"/>
                <w:i/>
                <w:lang w:val="en-GB"/>
              </w:rPr>
            </m:ctrlPr>
          </m:dPr>
          <m:e>
            <m:r>
              <w:rPr>
                <w:rFonts w:ascii="Cambria Math" w:hAnsi="Cambria Math"/>
                <w:lang w:val="en-GB"/>
              </w:rPr>
              <m:t>b</m:t>
            </m:r>
          </m:e>
        </m:d>
        <m:r>
          <w:rPr>
            <w:rFonts w:ascii="Cambria Math" w:hAnsi="Cambria Math"/>
            <w:lang w:val="en-GB"/>
          </w:rPr>
          <m:t>)</m:t>
        </m:r>
      </m:oMath>
      <w:r>
        <w:rPr>
          <w:lang w:val="en-GB"/>
        </w:rPr>
        <w:t xml:space="preserve"> and </w:t>
      </w:r>
      <w:r w:rsidRPr="00C9580E">
        <w:rPr>
          <w:lang w:val="en-GB"/>
        </w:rPr>
        <w:t>consists of two 2s-complement-to-sign-magnitude converters, a minimum</w:t>
      </w:r>
      <w:r>
        <w:rPr>
          <w:lang w:val="en-GB"/>
        </w:rPr>
        <w:t>-</w:t>
      </w:r>
      <w:r w:rsidRPr="00C9580E">
        <w:rPr>
          <w:lang w:val="en-GB"/>
        </w:rPr>
        <w:t xml:space="preserve">value calculator, and one sign-magnitude-to-2s-complement converter. The converters can be implemented using one adder each and the minimum value calculator can be implemented using </w:t>
      </w:r>
      <w:r w:rsidRPr="00BB6D97">
        <w:rPr>
          <w:color w:val="000000"/>
          <w:lang w:val="en-GB"/>
        </w:rPr>
        <w:t>a comparator</w:t>
      </w:r>
      <w:r w:rsidR="00051A04">
        <w:rPr>
          <w:color w:val="000000"/>
          <w:lang w:val="en-GB"/>
        </w:rPr>
        <w:t>.</w:t>
      </w:r>
    </w:p>
    <w:p w14:paraId="3D82306C" w14:textId="03DDA99C" w:rsidR="00271F30" w:rsidRPr="008352EB" w:rsidRDefault="00271F30" w:rsidP="00271F30">
      <w:pPr>
        <w:rPr>
          <w:lang w:val="en-GB"/>
        </w:rPr>
      </w:pPr>
      <w:r w:rsidRPr="008352EB">
        <w:rPr>
          <w:lang w:val="en-GB"/>
        </w:rPr>
        <w:t xml:space="preserve">Each g block </w:t>
      </w:r>
      <w:r>
        <w:rPr>
          <w:lang w:val="en-GB"/>
        </w:rPr>
        <w:t xml:space="preserve">performs </w:t>
      </w:r>
      <m:oMath>
        <m:r>
          <w:rPr>
            <w:rFonts w:ascii="Cambria Math" w:hAnsi="Cambria Math"/>
            <w:lang w:val="en-GB"/>
          </w:rPr>
          <m:t>b+a</m:t>
        </m:r>
      </m:oMath>
      <w:r>
        <w:rPr>
          <w:lang w:val="en-GB"/>
        </w:rPr>
        <w:t xml:space="preserve"> or </w:t>
      </w:r>
      <m:oMath>
        <m:r>
          <w:rPr>
            <w:rFonts w:ascii="Cambria Math" w:hAnsi="Cambria Math"/>
            <w:lang w:val="en-GB"/>
          </w:rPr>
          <m:t>b-a</m:t>
        </m:r>
      </m:oMath>
      <w:r>
        <w:rPr>
          <w:lang w:val="en-GB"/>
        </w:rPr>
        <w:t xml:space="preserve"> depending on a combination of estimated bits </w:t>
      </w:r>
      <m:oMath>
        <m:sSub>
          <m:sSubPr>
            <m:ctrlPr>
              <w:rPr>
                <w:rFonts w:ascii="Cambria Math" w:hAnsi="Cambria Math"/>
                <w:i/>
                <w:lang w:val="en-GB"/>
              </w:rPr>
            </m:ctrlPr>
          </m:sSubPr>
          <m:e>
            <m:acc>
              <m:accPr>
                <m:ctrlPr>
                  <w:rPr>
                    <w:rFonts w:ascii="Cambria Math" w:hAnsi="Cambria Math"/>
                    <w:i/>
                    <w:lang w:val="en-GB"/>
                  </w:rPr>
                </m:ctrlPr>
              </m:accPr>
              <m:e>
                <m:r>
                  <w:rPr>
                    <w:rFonts w:ascii="Cambria Math" w:hAnsi="Cambria Math"/>
                    <w:lang w:val="en-GB"/>
                  </w:rPr>
                  <m:t>u</m:t>
                </m:r>
              </m:e>
            </m:acc>
          </m:e>
          <m:sub>
            <m:r>
              <w:rPr>
                <w:rFonts w:ascii="Cambria Math" w:hAnsi="Cambria Math"/>
                <w:lang w:val="en-GB"/>
              </w:rPr>
              <m:t>s</m:t>
            </m:r>
          </m:sub>
        </m:sSub>
      </m:oMath>
      <w:r>
        <w:rPr>
          <w:lang w:val="en-GB"/>
        </w:rPr>
        <w:t xml:space="preserve"> and consists of an adder</w:t>
      </w:r>
      <w:r w:rsidR="00051A04">
        <w:rPr>
          <w:lang w:val="en-GB"/>
        </w:rPr>
        <w:t xml:space="preserve"> and a</w:t>
      </w:r>
      <w:r w:rsidRPr="008352EB">
        <w:rPr>
          <w:lang w:val="en-GB"/>
        </w:rPr>
        <w:t xml:space="preserve"> subtractor</w:t>
      </w:r>
      <w:r w:rsidR="00051A04">
        <w:rPr>
          <w:lang w:val="en-GB"/>
        </w:rPr>
        <w:t>.</w:t>
      </w:r>
      <w:r w:rsidR="00051A04" w:rsidDel="00051A04">
        <w:rPr>
          <w:lang w:val="en-GB"/>
        </w:rPr>
        <w:t xml:space="preserve"> </w:t>
      </w:r>
    </w:p>
    <w:p w14:paraId="4688873C" w14:textId="2B4935E1" w:rsidR="00271F30" w:rsidRDefault="00271F30" w:rsidP="00271F30">
      <w:pPr>
        <w:rPr>
          <w:lang w:val="en-GB"/>
        </w:rPr>
      </w:pPr>
      <w:r w:rsidRPr="008352EB">
        <w:rPr>
          <w:lang w:val="en-GB"/>
        </w:rPr>
        <w:t>The total complexity of the f and g logic is</w:t>
      </w:r>
      <w:r>
        <w:rPr>
          <w:lang w:val="en-GB"/>
        </w:rPr>
        <w:t xml:space="preserve"> </w:t>
      </w:r>
      <w:r w:rsidRPr="00B71D87">
        <w:rPr>
          <w:lang w:val="en-GB"/>
        </w:rPr>
        <w:t>L*P/2 * (3 + 2) = 5/2LP adders</w:t>
      </w:r>
      <w:r w:rsidR="00051A04">
        <w:rPr>
          <w:lang w:val="en-GB"/>
        </w:rPr>
        <w:t xml:space="preserve"> and</w:t>
      </w:r>
      <w:r>
        <w:rPr>
          <w:lang w:val="en-GB"/>
        </w:rPr>
        <w:t xml:space="preserve"> L*P/2 comparators</w:t>
      </w:r>
      <w:r w:rsidR="00051A04">
        <w:rPr>
          <w:lang w:val="en-GB"/>
        </w:rPr>
        <w:t>.</w:t>
      </w:r>
    </w:p>
    <w:p w14:paraId="7EB8E721" w14:textId="467846DF" w:rsidR="00271F30" w:rsidRDefault="00271F30" w:rsidP="00271F30">
      <w:pPr>
        <w:rPr>
          <w:lang w:val="en-GB"/>
        </w:rPr>
      </w:pPr>
      <w:r>
        <w:rPr>
          <w:lang w:val="en-GB"/>
        </w:rPr>
        <w:t xml:space="preserve">When the LLR recalculation method is used to reduce memory [7], an additional </w:t>
      </w:r>
      <m:oMath>
        <m:r>
          <w:rPr>
            <w:rFonts w:ascii="Cambria Math" w:hAnsi="Cambria Math"/>
            <w:lang w:val="en-GB"/>
          </w:rPr>
          <m:t>L</m:t>
        </m:r>
        <m:d>
          <m:dPr>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P</m:t>
                </m:r>
              </m:num>
              <m:den>
                <m:r>
                  <w:rPr>
                    <w:rFonts w:ascii="Cambria Math" w:hAnsi="Cambria Math"/>
                    <w:lang w:val="en-GB"/>
                  </w:rPr>
                  <m:t>4</m:t>
                </m:r>
              </m:den>
            </m:f>
            <m:r>
              <w:rPr>
                <w:rFonts w:ascii="Cambria Math" w:hAnsi="Cambria Math"/>
                <w:lang w:val="en-GB"/>
              </w:rPr>
              <m:t>+</m:t>
            </m:r>
            <m:f>
              <m:fPr>
                <m:ctrlPr>
                  <w:rPr>
                    <w:rFonts w:ascii="Cambria Math" w:hAnsi="Cambria Math"/>
                    <w:i/>
                    <w:lang w:val="en-GB"/>
                  </w:rPr>
                </m:ctrlPr>
              </m:fPr>
              <m:num>
                <m:r>
                  <w:rPr>
                    <w:rFonts w:ascii="Cambria Math" w:hAnsi="Cambria Math"/>
                    <w:lang w:val="en-GB"/>
                  </w:rPr>
                  <m:t>P</m:t>
                </m:r>
              </m:num>
              <m:den>
                <m:r>
                  <w:rPr>
                    <w:rFonts w:ascii="Cambria Math" w:hAnsi="Cambria Math"/>
                    <w:lang w:val="en-GB"/>
                  </w:rPr>
                  <m:t>8</m:t>
                </m:r>
              </m:den>
            </m:f>
            <m:r>
              <w:rPr>
                <w:rFonts w:ascii="Cambria Math" w:hAnsi="Cambria Math"/>
                <w:lang w:val="en-GB"/>
              </w:rPr>
              <m:t>+</m:t>
            </m:r>
            <m:f>
              <m:fPr>
                <m:ctrlPr>
                  <w:rPr>
                    <w:rFonts w:ascii="Cambria Math" w:hAnsi="Cambria Math"/>
                    <w:i/>
                    <w:lang w:val="en-GB"/>
                  </w:rPr>
                </m:ctrlPr>
              </m:fPr>
              <m:num>
                <m:r>
                  <w:rPr>
                    <w:rFonts w:ascii="Cambria Math" w:hAnsi="Cambria Math"/>
                    <w:lang w:val="en-GB"/>
                  </w:rPr>
                  <m:t>P</m:t>
                </m:r>
              </m:num>
              <m:den>
                <m:r>
                  <w:rPr>
                    <w:rFonts w:ascii="Cambria Math" w:hAnsi="Cambria Math"/>
                    <w:lang w:val="en-GB"/>
                  </w:rPr>
                  <m:t>16</m:t>
                </m:r>
              </m:den>
            </m:f>
          </m:e>
        </m:d>
        <m:r>
          <w:rPr>
            <w:rFonts w:ascii="Cambria Math" w:hAnsi="Cambria Math"/>
            <w:lang w:val="en-GB"/>
          </w:rPr>
          <m:t>=</m:t>
        </m:r>
        <m:f>
          <m:fPr>
            <m:ctrlPr>
              <w:rPr>
                <w:rFonts w:ascii="Cambria Math" w:hAnsi="Cambria Math"/>
                <w:i/>
                <w:lang w:val="en-GB"/>
              </w:rPr>
            </m:ctrlPr>
          </m:fPr>
          <m:num>
            <m:r>
              <w:rPr>
                <w:rFonts w:ascii="Cambria Math" w:hAnsi="Cambria Math"/>
                <w:lang w:val="en-GB"/>
              </w:rPr>
              <m:t>7</m:t>
            </m:r>
          </m:num>
          <m:den>
            <m:r>
              <w:rPr>
                <w:rFonts w:ascii="Cambria Math" w:hAnsi="Cambria Math"/>
                <w:lang w:val="en-GB"/>
              </w:rPr>
              <m:t>16</m:t>
            </m:r>
          </m:den>
        </m:f>
        <m:r>
          <w:rPr>
            <w:rFonts w:ascii="Cambria Math" w:hAnsi="Cambria Math"/>
            <w:lang w:val="en-GB"/>
          </w:rPr>
          <m:t>LP</m:t>
        </m:r>
      </m:oMath>
      <w:r>
        <w:rPr>
          <w:lang w:val="en-GB"/>
        </w:rPr>
        <w:t xml:space="preserve"> f and g blocks are required, increasing the total complexity to </w:t>
      </w:r>
      <m:oMath>
        <m:f>
          <m:fPr>
            <m:ctrlPr>
              <w:rPr>
                <w:rFonts w:ascii="Cambria Math" w:hAnsi="Cambria Math"/>
                <w:i/>
                <w:lang w:val="en-GB"/>
              </w:rPr>
            </m:ctrlPr>
          </m:fPr>
          <m:num>
            <m:r>
              <w:rPr>
                <w:rFonts w:ascii="Cambria Math" w:hAnsi="Cambria Math"/>
                <w:lang w:val="en-GB"/>
              </w:rPr>
              <m:t>75</m:t>
            </m:r>
          </m:num>
          <m:den>
            <m:r>
              <w:rPr>
                <w:rFonts w:ascii="Cambria Math" w:hAnsi="Cambria Math"/>
                <w:lang w:val="en-GB"/>
              </w:rPr>
              <m:t>16</m:t>
            </m:r>
          </m:den>
        </m:f>
        <m:r>
          <w:rPr>
            <w:rFonts w:ascii="Cambria Math" w:hAnsi="Cambria Math"/>
            <w:lang w:val="en-GB"/>
          </w:rPr>
          <m:t>LP</m:t>
        </m:r>
      </m:oMath>
      <w:r>
        <w:rPr>
          <w:lang w:val="en-GB"/>
        </w:rPr>
        <w:t xml:space="preserve"> adders</w:t>
      </w:r>
      <w:r w:rsidR="00051A04">
        <w:rPr>
          <w:lang w:val="en-GB"/>
        </w:rPr>
        <w:t xml:space="preserve"> and</w:t>
      </w:r>
      <w:r>
        <w:rPr>
          <w:lang w:val="en-GB"/>
        </w:rPr>
        <w:t xml:space="preserve"> </w:t>
      </w:r>
      <m:oMath>
        <m:f>
          <m:fPr>
            <m:ctrlPr>
              <w:rPr>
                <w:rFonts w:ascii="Cambria Math" w:hAnsi="Cambria Math"/>
                <w:i/>
                <w:lang w:val="en-GB"/>
              </w:rPr>
            </m:ctrlPr>
          </m:fPr>
          <m:num>
            <m:r>
              <w:rPr>
                <w:rFonts w:ascii="Cambria Math" w:hAnsi="Cambria Math"/>
                <w:lang w:val="en-GB"/>
              </w:rPr>
              <m:t>15</m:t>
            </m:r>
          </m:num>
          <m:den>
            <m:r>
              <w:rPr>
                <w:rFonts w:ascii="Cambria Math" w:hAnsi="Cambria Math"/>
                <w:lang w:val="en-GB"/>
              </w:rPr>
              <m:t>16</m:t>
            </m:r>
          </m:den>
        </m:f>
        <m:r>
          <w:rPr>
            <w:rFonts w:ascii="Cambria Math" w:hAnsi="Cambria Math"/>
            <w:lang w:val="en-GB"/>
          </w:rPr>
          <m:t>LP</m:t>
        </m:r>
      </m:oMath>
      <w:r>
        <w:rPr>
          <w:lang w:val="en-GB"/>
        </w:rPr>
        <w:t xml:space="preserve"> comparators.</w:t>
      </w:r>
    </w:p>
    <w:p w14:paraId="1687D121" w14:textId="77777777" w:rsidR="00271F30" w:rsidRDefault="00271F30" w:rsidP="00271F30">
      <w:pPr>
        <w:pStyle w:val="Heading4"/>
      </w:pPr>
      <w:r>
        <w:t>Path-metric Sorting</w:t>
      </w:r>
    </w:p>
    <w:p w14:paraId="736EA771" w14:textId="498586C1" w:rsidR="00271F30" w:rsidRPr="00B71D87" w:rsidRDefault="00271F30" w:rsidP="00271F30">
      <w:pPr>
        <w:rPr>
          <w:lang w:val="en-GB"/>
        </w:rPr>
      </w:pPr>
      <w:r w:rsidRPr="002843DB">
        <w:rPr>
          <w:lang w:val="en-GB"/>
        </w:rPr>
        <w:t xml:space="preserve">The list of path metrics is sorted using a bitonic sorting network with M=2L (Implementation A) or M=4L (Implementation B) inputs. The basic building block in a sorting network is a 2-input sorter composed of a comparator and two 2x1 multiplexers. A sorting network with M inputs has </w:t>
      </w:r>
      <m:oMath>
        <m:nary>
          <m:naryPr>
            <m:chr m:val="∑"/>
            <m:limLoc m:val="subSup"/>
            <m:ctrlPr>
              <w:rPr>
                <w:rFonts w:ascii="Cambria Math" w:hAnsi="Cambria Math"/>
                <w:i/>
                <w:lang w:val="en-GB"/>
              </w:rPr>
            </m:ctrlPr>
          </m:naryPr>
          <m:sub>
            <m:r>
              <w:rPr>
                <w:rFonts w:ascii="Cambria Math" w:hAnsi="Cambria Math"/>
                <w:lang w:val="en-GB"/>
              </w:rPr>
              <m:t>i=1</m:t>
            </m:r>
          </m:sub>
          <m:sup>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r>
                  <w:rPr>
                    <w:rFonts w:ascii="Cambria Math" w:hAnsi="Cambria Math"/>
                    <w:lang w:val="en-GB"/>
                  </w:rPr>
                  <m:t>M</m:t>
                </m:r>
              </m:e>
            </m:func>
          </m:sup>
          <m:e>
            <m:r>
              <w:rPr>
                <w:rFonts w:ascii="Cambria Math" w:hAnsi="Cambria Math"/>
                <w:lang w:val="en-GB"/>
              </w:rPr>
              <m:t>iM/2</m:t>
            </m:r>
          </m:e>
        </m:nary>
        <m:r>
          <w:rPr>
            <w:rFonts w:ascii="Cambria Math" w:hAnsi="Cambria Math"/>
            <w:lang w:val="en-GB"/>
          </w:rPr>
          <m:t>=</m:t>
        </m:r>
        <m:f>
          <m:fPr>
            <m:ctrlPr>
              <w:rPr>
                <w:rFonts w:ascii="Cambria Math" w:hAnsi="Cambria Math"/>
                <w:i/>
                <w:lang w:val="en-GB"/>
              </w:rPr>
            </m:ctrlPr>
          </m:fPr>
          <m:num>
            <m:r>
              <w:rPr>
                <w:rFonts w:ascii="Cambria Math" w:hAnsi="Cambria Math"/>
                <w:lang w:val="en-GB"/>
              </w:rPr>
              <m:t>M</m:t>
            </m:r>
          </m:num>
          <m:den>
            <m:r>
              <w:rPr>
                <w:rFonts w:ascii="Cambria Math" w:hAnsi="Cambria Math"/>
                <w:lang w:val="en-GB"/>
              </w:rPr>
              <m:t>4</m:t>
            </m:r>
          </m:den>
        </m:f>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r>
              <w:rPr>
                <w:rFonts w:ascii="Cambria Math" w:hAnsi="Cambria Math"/>
                <w:lang w:val="en-GB"/>
              </w:rPr>
              <m:t>M(</m:t>
            </m:r>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e>
                  <m:sub>
                    <m:r>
                      <w:rPr>
                        <w:rFonts w:ascii="Cambria Math" w:hAnsi="Cambria Math"/>
                        <w:lang w:val="en-GB"/>
                      </w:rPr>
                      <m:t>2</m:t>
                    </m:r>
                    <m:ctrlPr>
                      <w:rPr>
                        <w:rFonts w:ascii="Cambria Math" w:hAnsi="Cambria Math"/>
                        <w:lang w:val="en-GB"/>
                      </w:rPr>
                    </m:ctrlPr>
                  </m:sub>
                </m:sSub>
              </m:fName>
              <m:e>
                <m:r>
                  <w:rPr>
                    <w:rFonts w:ascii="Cambria Math" w:hAnsi="Cambria Math"/>
                    <w:lang w:val="en-GB"/>
                  </w:rPr>
                  <m:t>M+1)</m:t>
                </m:r>
              </m:e>
            </m:func>
          </m:e>
        </m:func>
      </m:oMath>
      <w:r>
        <w:rPr>
          <w:lang w:val="en-GB"/>
        </w:rPr>
        <w:t xml:space="preserve"> 2-input sorters, leading to an implementation complexity of </w:t>
      </w:r>
      <m:oMath>
        <m:f>
          <m:fPr>
            <m:ctrlPr>
              <w:rPr>
                <w:rFonts w:ascii="Cambria Math" w:hAnsi="Cambria Math"/>
                <w:i/>
                <w:lang w:val="en-GB"/>
              </w:rPr>
            </m:ctrlPr>
          </m:fPr>
          <m:num>
            <m:r>
              <w:rPr>
                <w:rFonts w:ascii="Cambria Math" w:hAnsi="Cambria Math"/>
                <w:lang w:val="en-GB"/>
              </w:rPr>
              <m:t>M</m:t>
            </m:r>
          </m:num>
          <m:den>
            <m:r>
              <w:rPr>
                <w:rFonts w:ascii="Cambria Math" w:hAnsi="Cambria Math"/>
                <w:lang w:val="en-GB"/>
              </w:rPr>
              <m:t>4</m:t>
            </m:r>
          </m:den>
        </m:f>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r>
              <w:rPr>
                <w:rFonts w:ascii="Cambria Math" w:hAnsi="Cambria Math"/>
                <w:lang w:val="en-GB"/>
              </w:rPr>
              <m:t>M(</m:t>
            </m:r>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e>
                  <m:sub>
                    <m:r>
                      <w:rPr>
                        <w:rFonts w:ascii="Cambria Math" w:hAnsi="Cambria Math"/>
                        <w:lang w:val="en-GB"/>
                      </w:rPr>
                      <m:t>2</m:t>
                    </m:r>
                    <m:ctrlPr>
                      <w:rPr>
                        <w:rFonts w:ascii="Cambria Math" w:hAnsi="Cambria Math"/>
                        <w:lang w:val="en-GB"/>
                      </w:rPr>
                    </m:ctrlPr>
                  </m:sub>
                </m:sSub>
              </m:fName>
              <m:e>
                <m:r>
                  <w:rPr>
                    <w:rFonts w:ascii="Cambria Math" w:hAnsi="Cambria Math"/>
                    <w:lang w:val="en-GB"/>
                  </w:rPr>
                  <m:t>M+1)</m:t>
                </m:r>
              </m:e>
            </m:func>
          </m:e>
        </m:func>
      </m:oMath>
      <w:r w:rsidRPr="00B71D87">
        <w:rPr>
          <w:lang w:val="en-GB"/>
        </w:rPr>
        <w:t xml:space="preserve"> </w:t>
      </w:r>
      <w:r w:rsidR="001841AA">
        <w:rPr>
          <w:lang w:val="en-GB"/>
        </w:rPr>
        <w:t>comparators</w:t>
      </w:r>
      <w:r>
        <w:rPr>
          <w:lang w:val="en-GB"/>
        </w:rPr>
        <w:t>. Q</w:t>
      </w:r>
      <w:r w:rsidRPr="00784B78">
        <w:rPr>
          <w:vertAlign w:val="subscript"/>
          <w:lang w:val="en-GB"/>
        </w:rPr>
        <w:t>m</w:t>
      </w:r>
      <w:r>
        <w:rPr>
          <w:lang w:val="en-GB"/>
        </w:rPr>
        <w:t xml:space="preserve"> is the number of bits in the path reliability metric and is greater than Q</w:t>
      </w:r>
      <w:r w:rsidRPr="00784B78">
        <w:rPr>
          <w:vertAlign w:val="subscript"/>
          <w:lang w:val="en-GB"/>
        </w:rPr>
        <w:t>i</w:t>
      </w:r>
      <w:r>
        <w:rPr>
          <w:lang w:val="en-GB"/>
        </w:rPr>
        <w:t>. However to simplify the comparison we’ll assume that Q</w:t>
      </w:r>
      <w:r w:rsidRPr="00784B78">
        <w:rPr>
          <w:vertAlign w:val="subscript"/>
          <w:lang w:val="en-GB"/>
        </w:rPr>
        <w:t>m</w:t>
      </w:r>
      <w:r>
        <w:rPr>
          <w:lang w:val="en-GB"/>
        </w:rPr>
        <w:t xml:space="preserve"> = Q</w:t>
      </w:r>
      <w:r w:rsidRPr="00784B78">
        <w:rPr>
          <w:vertAlign w:val="subscript"/>
          <w:lang w:val="en-GB"/>
        </w:rPr>
        <w:t>i</w:t>
      </w:r>
    </w:p>
    <w:p w14:paraId="771A8CB0" w14:textId="77777777" w:rsidR="00271F30" w:rsidRDefault="00271F30" w:rsidP="00271F30">
      <w:pPr>
        <w:rPr>
          <w:lang w:val="en-GB"/>
        </w:rPr>
      </w:pPr>
      <w:r>
        <w:rPr>
          <w:lang w:val="en-GB"/>
        </w:rPr>
        <w:t xml:space="preserve">Since Polar-B generates four candidates per list item for each rate-1 sub-code, M = 4L. In Polar-A, M = 2L. However, due to the presence of ML decoders, Polar-A requires L + 3 sorting networks. </w:t>
      </w:r>
    </w:p>
    <w:p w14:paraId="509438D8" w14:textId="77777777" w:rsidR="00271F30" w:rsidRDefault="00271F30" w:rsidP="00271F30">
      <w:pPr>
        <w:pStyle w:val="Heading4"/>
      </w:pPr>
      <w:r>
        <w:t>Sub-code Decoders</w:t>
      </w:r>
    </w:p>
    <w:p w14:paraId="61558883" w14:textId="77777777" w:rsidR="00271F30" w:rsidRDefault="00271F30" w:rsidP="00271F30">
      <w:pPr>
        <w:rPr>
          <w:lang w:val="en-GB"/>
        </w:rPr>
      </w:pPr>
      <w:r>
        <w:rPr>
          <w:lang w:val="en-GB"/>
        </w:rPr>
        <w:t>Rate-1 decoders need to find the minimum LLR magnitude in Polar-A and both the first and second minimum magnitudes (min-1 and min-2, respectively). The required resources to implement these operations are</w:t>
      </w:r>
    </w:p>
    <w:p w14:paraId="296305D3" w14:textId="708E5C53" w:rsidR="00271F30" w:rsidRPr="0065634C" w:rsidRDefault="00271F30" w:rsidP="00271F30">
      <w:pPr>
        <w:pStyle w:val="ListParagraph"/>
        <w:numPr>
          <w:ilvl w:val="0"/>
          <w:numId w:val="30"/>
        </w:numPr>
        <w:rPr>
          <w:lang w:val="en-GB"/>
        </w:rPr>
      </w:pPr>
      <w:r>
        <w:rPr>
          <w:lang w:val="en-GB"/>
        </w:rPr>
        <w:lastRenderedPageBreak/>
        <w:t>In Polar-A, finding the minimum magnitude requires P absolute value calculators (subtractors)</w:t>
      </w:r>
      <w:r w:rsidR="00051A04">
        <w:rPr>
          <w:lang w:val="en-GB"/>
        </w:rPr>
        <w:t xml:space="preserve"> and</w:t>
      </w:r>
      <w:r>
        <w:rPr>
          <w:lang w:val="en-GB"/>
        </w:rPr>
        <w:t xml:space="preserve"> P – 1 comparators </w:t>
      </w:r>
      <w:r w:rsidRPr="00BB6D97">
        <w:rPr>
          <w:color w:val="000000"/>
          <w:lang w:val="en-GB"/>
        </w:rPr>
        <w:t>per list item.</w:t>
      </w:r>
    </w:p>
    <w:p w14:paraId="56E32945" w14:textId="2F84186B" w:rsidR="00271F30" w:rsidRPr="00326CBF" w:rsidRDefault="00271F30" w:rsidP="00271F30">
      <w:pPr>
        <w:pStyle w:val="ListParagraph"/>
        <w:numPr>
          <w:ilvl w:val="0"/>
          <w:numId w:val="30"/>
        </w:numPr>
        <w:rPr>
          <w:lang w:val="en-GB"/>
        </w:rPr>
      </w:pPr>
      <w:r w:rsidRPr="00BB6D97">
        <w:rPr>
          <w:color w:val="000000"/>
          <w:lang w:val="en-GB"/>
        </w:rPr>
        <w:t>In Polar-B, finding min-1 and min-2 requires P</w:t>
      </w:r>
      <w:r w:rsidRPr="0065634C">
        <w:rPr>
          <w:lang w:val="en-GB"/>
        </w:rPr>
        <w:t xml:space="preserve"> </w:t>
      </w:r>
      <w:r>
        <w:rPr>
          <w:lang w:val="en-GB"/>
        </w:rPr>
        <w:t>absolute value calculators (subtractors)</w:t>
      </w:r>
      <w:r w:rsidR="00051A04">
        <w:rPr>
          <w:lang w:val="en-GB"/>
        </w:rPr>
        <w:t xml:space="preserve"> and</w:t>
      </w:r>
      <w:r>
        <w:rPr>
          <w:lang w:val="en-GB"/>
        </w:rPr>
        <w:t xml:space="preserve"> 2P – 3 comparators</w:t>
      </w:r>
      <w:r w:rsidR="00051A04">
        <w:rPr>
          <w:lang w:val="en-GB"/>
        </w:rPr>
        <w:t xml:space="preserve"> </w:t>
      </w:r>
      <w:r>
        <w:rPr>
          <w:lang w:val="en-GB"/>
        </w:rPr>
        <w:t>per list item [3].</w:t>
      </w:r>
    </w:p>
    <w:p w14:paraId="63B3300E" w14:textId="77777777" w:rsidR="00271F30" w:rsidRDefault="00271F30" w:rsidP="00271F30">
      <w:pPr>
        <w:rPr>
          <w:lang w:val="en-GB"/>
        </w:rPr>
      </w:pPr>
      <w:r>
        <w:rPr>
          <w:lang w:val="en-GB"/>
        </w:rPr>
        <w:t>The repetition code decoder requires P adders per list item to accumulate its input that is segmented into blocks of P LLRs.</w:t>
      </w:r>
    </w:p>
    <w:p w14:paraId="6C4769D1" w14:textId="77777777" w:rsidR="00271F30" w:rsidRDefault="00271F30" w:rsidP="00271F30">
      <w:pPr>
        <w:rPr>
          <w:lang w:val="en-GB"/>
        </w:rPr>
      </w:pPr>
      <w:r>
        <w:rPr>
          <w:lang w:val="en-GB"/>
        </w:rPr>
        <w:t>The ML decoder in Polar-A requires</w:t>
      </w:r>
    </w:p>
    <w:p w14:paraId="0AB363E0" w14:textId="77777777" w:rsidR="00271F30" w:rsidRPr="0065634C" w:rsidRDefault="00271F30" w:rsidP="00271F30">
      <w:pPr>
        <w:pStyle w:val="ListParagraph"/>
        <w:numPr>
          <w:ilvl w:val="0"/>
          <w:numId w:val="31"/>
        </w:numPr>
        <w:rPr>
          <w:lang w:val="en-GB"/>
        </w:rPr>
      </w:pPr>
      <m:oMath>
        <m:r>
          <w:rPr>
            <w:rFonts w:ascii="Cambria Math" w:hAnsi="Cambria Math"/>
            <w:lang w:val="en-GB"/>
          </w:rPr>
          <m:t>1824L</m:t>
        </m:r>
      </m:oMath>
      <w:r w:rsidRPr="0065634C">
        <w:rPr>
          <w:lang w:val="en-GB"/>
        </w:rPr>
        <w:t xml:space="preserve"> adders.</w:t>
      </w:r>
    </w:p>
    <w:p w14:paraId="1F0B400D" w14:textId="566430C9" w:rsidR="00271F30" w:rsidRDefault="00271F30" w:rsidP="00271F30">
      <w:pPr>
        <w:pStyle w:val="ListParagraph"/>
        <w:numPr>
          <w:ilvl w:val="0"/>
          <w:numId w:val="31"/>
        </w:numPr>
        <w:rPr>
          <w:lang w:val="en-GB"/>
        </w:rPr>
      </w:pPr>
      <w:r w:rsidRPr="0065634C">
        <w:rPr>
          <w:lang w:val="en-GB"/>
        </w:rPr>
        <w:t>4L Min-1 and Min-2 calculators with 8 inputs</w:t>
      </w:r>
      <w:r>
        <w:rPr>
          <w:lang w:val="en-GB"/>
        </w:rPr>
        <w:t xml:space="preserve"> that each require </w:t>
      </w:r>
      <m:oMath>
        <m:r>
          <w:rPr>
            <w:rFonts w:ascii="Cambria Math" w:hAnsi="Cambria Math"/>
            <w:lang w:val="en-GB"/>
          </w:rPr>
          <m:t>4L</m:t>
        </m:r>
        <m:d>
          <m:dPr>
            <m:ctrlPr>
              <w:rPr>
                <w:rFonts w:ascii="Cambria Math" w:hAnsi="Cambria Math"/>
                <w:i/>
                <w:lang w:val="en-GB"/>
              </w:rPr>
            </m:ctrlPr>
          </m:dPr>
          <m:e>
            <m:r>
              <w:rPr>
                <w:rFonts w:ascii="Cambria Math" w:hAnsi="Cambria Math"/>
                <w:lang w:val="en-GB"/>
              </w:rPr>
              <m:t>2×8-3</m:t>
            </m:r>
          </m:e>
        </m:d>
        <m:r>
          <w:rPr>
            <w:rFonts w:ascii="Cambria Math" w:hAnsi="Cambria Math"/>
            <w:lang w:val="en-GB"/>
          </w:rPr>
          <m:t>=52L</m:t>
        </m:r>
      </m:oMath>
      <w:r w:rsidRPr="00C41D66">
        <w:rPr>
          <w:lang w:val="en-GB"/>
        </w:rPr>
        <w:t xml:space="preserve"> comparators</w:t>
      </w:r>
      <w:r w:rsidR="001841AA">
        <w:rPr>
          <w:lang w:val="en-GB"/>
        </w:rPr>
        <w:t>.</w:t>
      </w:r>
    </w:p>
    <w:p w14:paraId="0DA4E4A1" w14:textId="77777777" w:rsidR="00271F30" w:rsidRDefault="00271F30" w:rsidP="00271F30">
      <w:pPr>
        <w:pStyle w:val="Heading4"/>
      </w:pPr>
      <w:r>
        <w:t>LLR Routing Network</w:t>
      </w:r>
    </w:p>
    <w:p w14:paraId="09E3A6EB" w14:textId="5CB07B70" w:rsidR="00271F30" w:rsidRDefault="00271F30" w:rsidP="00271F30">
      <w:pPr>
        <w:rPr>
          <w:lang w:val="en-GB"/>
        </w:rPr>
      </w:pPr>
      <w:r>
        <w:rPr>
          <w:lang w:val="en-GB"/>
        </w:rPr>
        <w:t xml:space="preserve">In a polar decoder with a list size L, there are L path processors implemented. Each path processor is a modified SSC decoder with parallelism P. The memory is also segmented into L sections, one for each path </w:t>
      </w:r>
      <w:r w:rsidR="00A36464">
        <w:rPr>
          <w:lang w:val="en-GB"/>
        </w:rPr>
        <w:fldChar w:fldCharType="begin"/>
      </w:r>
      <w:r w:rsidR="00A36464">
        <w:rPr>
          <w:lang w:val="en-GB"/>
        </w:rPr>
        <w:instrText xml:space="preserve"> REF _Ref463016305 \r \h </w:instrText>
      </w:r>
      <w:r w:rsidR="00A36464">
        <w:rPr>
          <w:lang w:val="en-GB"/>
        </w:rPr>
      </w:r>
      <w:r w:rsidR="00A36464">
        <w:rPr>
          <w:lang w:val="en-GB"/>
        </w:rPr>
        <w:fldChar w:fldCharType="separate"/>
      </w:r>
      <w:r w:rsidR="00A36464">
        <w:rPr>
          <w:lang w:val="en-GB"/>
        </w:rPr>
        <w:t>[11]</w:t>
      </w:r>
      <w:r w:rsidR="00A36464">
        <w:rPr>
          <w:lang w:val="en-GB"/>
        </w:rPr>
        <w:fldChar w:fldCharType="end"/>
      </w:r>
      <w:r>
        <w:rPr>
          <w:lang w:val="en-GB"/>
        </w:rPr>
        <w:t xml:space="preserve">. </w:t>
      </w:r>
    </w:p>
    <w:p w14:paraId="7D874236" w14:textId="77777777" w:rsidR="00271F30" w:rsidRDefault="00271F30" w:rsidP="00271F30">
      <w:pPr>
        <w:rPr>
          <w:lang w:val="en-GB"/>
        </w:rPr>
      </w:pPr>
      <w:r>
        <w:rPr>
          <w:lang w:val="en-GB"/>
        </w:rPr>
        <w:t>To reduce memory copy operations when a path is forked into two new ones, memory pointers are used to indicate the shared LLR values that belong to the new paths. While this approach reduces decoder latency, it scatters the LLRs of one path into potentially all L memory segments. As result, each path processor must be able to read LLRs from all memory segments as shown in Figure 3.</w:t>
      </w:r>
    </w:p>
    <w:p w14:paraId="4903FE57" w14:textId="44CAB3C0" w:rsidR="00271F30" w:rsidRDefault="006738B5" w:rsidP="00271F30">
      <w:pPr>
        <w:keepNext/>
        <w:jc w:val="center"/>
      </w:pPr>
      <w:r>
        <w:object w:dxaOrig="7644" w:dyaOrig="6924" w14:anchorId="6898C8C0">
          <v:shape id="_x0000_i1026" type="#_x0000_t75" style="width:146.9pt;height:133.05pt" o:ole="">
            <v:imagedata r:id="rId18" o:title=""/>
          </v:shape>
          <o:OLEObject Type="Embed" ProgID="Visio.Drawing.11" ShapeID="_x0000_i1026" DrawAspect="Content" ObjectID="_1536779351" r:id="rId19"/>
        </w:object>
      </w:r>
    </w:p>
    <w:p w14:paraId="394118A9" w14:textId="77777777" w:rsidR="00271F30" w:rsidRDefault="00271F30" w:rsidP="00271F30">
      <w:pPr>
        <w:pStyle w:val="Caption"/>
        <w:jc w:val="center"/>
        <w:rPr>
          <w:lang w:val="en-GB"/>
        </w:rPr>
      </w:pPr>
      <w:r>
        <w:t xml:space="preserve">Figure </w:t>
      </w:r>
      <w:r w:rsidR="007A10FB">
        <w:fldChar w:fldCharType="begin"/>
      </w:r>
      <w:r w:rsidR="007A10FB">
        <w:instrText xml:space="preserve"> SEQ Figure \* ARABIC </w:instrText>
      </w:r>
      <w:r w:rsidR="007A10FB">
        <w:fldChar w:fldCharType="separate"/>
      </w:r>
      <w:r w:rsidR="00950FB5">
        <w:rPr>
          <w:noProof/>
        </w:rPr>
        <w:t>3</w:t>
      </w:r>
      <w:r w:rsidR="007A10FB">
        <w:rPr>
          <w:noProof/>
        </w:rPr>
        <w:fldChar w:fldCharType="end"/>
      </w:r>
      <w:r>
        <w:t xml:space="preserve"> Polar list decoder architecture</w:t>
      </w:r>
    </w:p>
    <w:p w14:paraId="115BE90F" w14:textId="797C7185" w:rsidR="00271F30" w:rsidRPr="00FA5850" w:rsidRDefault="00271F30" w:rsidP="00271F30">
      <w:r>
        <w:rPr>
          <w:lang w:val="en-GB"/>
        </w:rPr>
        <w:t>To support this requirement, the routing network can use an Lx1 multiplexer for each of the L path processors. The input word width of each multiplexer is PQ</w:t>
      </w:r>
      <w:r w:rsidRPr="00784B78">
        <w:rPr>
          <w:vertAlign w:val="subscript"/>
          <w:lang w:val="en-GB"/>
        </w:rPr>
        <w:t>i</w:t>
      </w:r>
      <w:r>
        <w:t xml:space="preserve">. Normalizing to 2x1 multiplexers, we get </w:t>
      </w:r>
      <m:oMath>
        <m:r>
          <w:rPr>
            <w:rFonts w:ascii="Cambria Math" w:hAnsi="Cambria Math"/>
          </w:rPr>
          <m:t>L(L-1)</m:t>
        </m:r>
      </m:oMath>
      <w:r>
        <w:t xml:space="preserve"> 2x1 PQ</w:t>
      </w:r>
      <w:r w:rsidRPr="00784B78">
        <w:rPr>
          <w:vertAlign w:val="subscript"/>
        </w:rPr>
        <w:t>i</w:t>
      </w:r>
      <w:r>
        <w:t>-bit multiplexers. For L = 32, 512 2x1 PQ</w:t>
      </w:r>
      <w:r w:rsidRPr="00784B78">
        <w:rPr>
          <w:vertAlign w:val="subscript"/>
        </w:rPr>
        <w:t>i</w:t>
      </w:r>
      <w:r>
        <w:t xml:space="preserve">-bit multiplexers are required. A 32x32 Benes network would require </w:t>
      </w:r>
      <m:oMath>
        <m:r>
          <w:rPr>
            <w:rFonts w:ascii="Cambria Math" w:hAnsi="Cambria Math"/>
          </w:rPr>
          <m:t>2Llo</m:t>
        </m:r>
        <m:sSub>
          <m:sSubPr>
            <m:ctrlPr>
              <w:rPr>
                <w:rFonts w:ascii="Cambria Math" w:hAnsi="Cambria Math"/>
                <w:i/>
              </w:rPr>
            </m:ctrlPr>
          </m:sSubPr>
          <m:e>
            <m:r>
              <w:rPr>
                <w:rFonts w:ascii="Cambria Math" w:hAnsi="Cambria Math"/>
              </w:rPr>
              <m:t>g</m:t>
            </m:r>
          </m:e>
          <m:sub>
            <m:r>
              <w:rPr>
                <w:rFonts w:ascii="Cambria Math" w:hAnsi="Cambria Math"/>
              </w:rPr>
              <m:t>2</m:t>
            </m:r>
          </m:sub>
        </m:sSub>
        <m:r>
          <w:rPr>
            <w:rFonts w:ascii="Cambria Math" w:hAnsi="Cambria Math"/>
          </w:rPr>
          <m:t>L-L</m:t>
        </m:r>
      </m:oMath>
      <w:r>
        <w:t xml:space="preserve"> = 288 2x1 PQ</w:t>
      </w:r>
      <w:r w:rsidRPr="00784B78">
        <w:rPr>
          <w:vertAlign w:val="subscript"/>
        </w:rPr>
        <w:t>i</w:t>
      </w:r>
      <w:r>
        <w:t xml:space="preserve">-bit multiplexers. However, it was shown in </w:t>
      </w:r>
      <w:r w:rsidR="00A36464">
        <w:fldChar w:fldCharType="begin"/>
      </w:r>
      <w:r w:rsidR="00A36464">
        <w:instrText xml:space="preserve"> REF _Ref463016212 \r \h </w:instrText>
      </w:r>
      <w:r w:rsidR="00A36464">
        <w:fldChar w:fldCharType="separate"/>
      </w:r>
      <w:r w:rsidR="00A36464">
        <w:t>[8]</w:t>
      </w:r>
      <w:r w:rsidR="00A36464">
        <w:fldChar w:fldCharType="end"/>
      </w:r>
      <w:r>
        <w:t xml:space="preserve"> that the control logic for a fully flexible 32x32 Benes occupies slightly larger area than the multiplexers themselves, leading to an area equivalent to 576 2x1 PQ</w:t>
      </w:r>
      <w:r w:rsidRPr="00784B78">
        <w:rPr>
          <w:vertAlign w:val="subscript"/>
        </w:rPr>
        <w:t>i</w:t>
      </w:r>
      <w:r>
        <w:t>-bit multiplexers. Reduced complexity control logic for Benes networks cannot be used since the routing network must support all possible connections. Therefore, the former, Lx1 multiplexer, approach is used in this analysis with a complexity of 512 2x1 PQ</w:t>
      </w:r>
      <w:r w:rsidRPr="00784B78">
        <w:rPr>
          <w:vertAlign w:val="subscript"/>
        </w:rPr>
        <w:t>i</w:t>
      </w:r>
      <w:r>
        <w:t>-bit multiplexers.</w:t>
      </w:r>
    </w:p>
    <w:p w14:paraId="0E0899E0" w14:textId="77777777" w:rsidR="00271F30" w:rsidRPr="00784B78" w:rsidRDefault="00271F30" w:rsidP="00271F30">
      <w:pPr>
        <w:rPr>
          <w:lang w:val="en-GB"/>
        </w:rPr>
      </w:pPr>
    </w:p>
    <w:p w14:paraId="7B03ED67" w14:textId="77777777" w:rsidR="00271F30" w:rsidRDefault="00271F30" w:rsidP="00271F30">
      <w:pPr>
        <w:pStyle w:val="Heading3"/>
      </w:pPr>
      <w:r>
        <w:t>Sliding window for Turbo (alpha/beta)</w:t>
      </w:r>
    </w:p>
    <w:p w14:paraId="60B7901D" w14:textId="77777777" w:rsidR="00271F30" w:rsidRDefault="00271F30" w:rsidP="00271F30">
      <w:pPr>
        <w:rPr>
          <w:lang w:val="en-GB"/>
        </w:rPr>
      </w:pPr>
      <w:r>
        <w:rPr>
          <w:lang w:val="en-GB"/>
        </w:rPr>
        <w:t xml:space="preserve">Sliding window decoding with W sliding windows implemented in parallel is used to reduce decoding latency. Each sliding window decoder implements a </w:t>
      </w:r>
      <w:r w:rsidRPr="00E450B5">
        <w:rPr>
          <w:i/>
          <w:lang w:val="en-GB"/>
        </w:rPr>
        <w:t>radix-4</w:t>
      </w:r>
      <w:r>
        <w:rPr>
          <w:lang w:val="en-GB"/>
        </w:rPr>
        <w:t xml:space="preserve"> SISO decoder to further reduce decoding latency. In a radix-4 SISO decoder, two consecutive trellis-steps are merged and processed simultaneously.</w:t>
      </w:r>
    </w:p>
    <w:p w14:paraId="7D208093" w14:textId="77777777" w:rsidR="00271F30" w:rsidRDefault="00271F30" w:rsidP="00271F30">
      <w:pPr>
        <w:pStyle w:val="Heading4"/>
      </w:pPr>
      <w:r>
        <w:t>Forward and Backward Metrics</w:t>
      </w:r>
    </w:p>
    <w:p w14:paraId="62F171A6" w14:textId="77777777" w:rsidR="00271F30" w:rsidRDefault="00271F30" w:rsidP="00271F30">
      <w:pPr>
        <w:rPr>
          <w:lang w:val="en-GB"/>
        </w:rPr>
      </w:pPr>
      <w:r>
        <w:rPr>
          <w:lang w:val="en-GB"/>
        </w:rPr>
        <w:t xml:space="preserve">The forward metric, </w:t>
      </w:r>
      <m:oMath>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l</m:t>
            </m:r>
          </m:sub>
        </m:sSub>
      </m:oMath>
      <w:r>
        <w:rPr>
          <w:lang w:val="en-GB"/>
        </w:rPr>
        <w:t xml:space="preserve">, for an even-indexed trellis stage, </w:t>
      </w:r>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l</m:t>
            </m:r>
          </m:sub>
        </m:sSub>
      </m:oMath>
      <w:r>
        <w:rPr>
          <w:lang w:val="en-GB"/>
        </w:rPr>
        <w:t xml:space="preserve">, which corresponds to two bits </w:t>
      </w:r>
      <m:oMath>
        <m:r>
          <w:rPr>
            <w:rFonts w:ascii="Cambria Math" w:hAnsi="Cambria Math"/>
            <w:lang w:val="en-GB"/>
          </w:rPr>
          <m:t>l</m:t>
        </m:r>
      </m:oMath>
      <w:r>
        <w:rPr>
          <w:lang w:val="en-GB"/>
        </w:rPr>
        <w:t xml:space="preserve"> and </w:t>
      </w:r>
      <m:oMath>
        <m:r>
          <w:rPr>
            <w:rFonts w:ascii="Cambria Math" w:hAnsi="Cambria Math"/>
            <w:lang w:val="en-GB"/>
          </w:rPr>
          <m:t>l-1</m:t>
        </m:r>
      </m:oMath>
      <w:r>
        <w:rPr>
          <w:lang w:val="en-GB"/>
        </w:rPr>
        <w:t xml:space="preserve"> is calculated according to:</w:t>
      </w:r>
    </w:p>
    <w:p w14:paraId="63A1DD05" w14:textId="77777777" w:rsidR="00271F30" w:rsidRPr="00AA19D9" w:rsidRDefault="007A10FB" w:rsidP="00271F30">
      <m:oMathPara>
        <m:oMath>
          <m:sSub>
            <m:sSubPr>
              <m:ctrlPr>
                <w:rPr>
                  <w:rFonts w:ascii="Cambria Math" w:hAnsi="Cambria Math"/>
                  <w:i/>
                </w:rPr>
              </m:ctrlPr>
            </m:sSubPr>
            <m:e>
              <m:r>
                <w:rPr>
                  <w:rFonts w:ascii="Cambria Math" w:hAnsi="Cambria Math"/>
                </w:rPr>
                <m:t>α</m:t>
              </m:r>
            </m:e>
            <m:sub>
              <m:r>
                <w:rPr>
                  <w:rFonts w:ascii="Cambria Math" w:hAnsi="Cambria Math"/>
                </w:rPr>
                <m:t>l</m:t>
              </m:r>
            </m:sub>
          </m:sSub>
          <m:d>
            <m:dPr>
              <m:ctrlPr>
                <w:rPr>
                  <w:rFonts w:ascii="Cambria Math" w:hAnsi="Cambria Math"/>
                  <w:i/>
                </w:rPr>
              </m:ctrlPr>
            </m:dPr>
            <m:e>
              <m:r>
                <w:rPr>
                  <w:rFonts w:ascii="Cambria Math" w:hAnsi="Cambria Math"/>
                </w:rPr>
                <m:t>S</m:t>
              </m:r>
            </m:e>
          </m:d>
          <m:r>
            <w:rPr>
              <w:rFonts w:ascii="Cambria Math" w:hAnsi="Cambria Math"/>
            </w:rPr>
            <m:t>=</m:t>
          </m:r>
          <m:func>
            <m:funcPr>
              <m:ctrlPr>
                <w:rPr>
                  <w:rFonts w:ascii="Cambria Math" w:hAnsi="Cambria Math"/>
                  <w:i/>
                </w:rPr>
              </m:ctrlPr>
            </m:funcPr>
            <m:fName>
              <m:sSub>
                <m:sSubPr>
                  <m:ctrlPr>
                    <w:rPr>
                      <w:rFonts w:ascii="Cambria Math" w:hAnsi="Cambria Math"/>
                      <w:i/>
                    </w:rPr>
                  </m:ctrlPr>
                </m:sSubPr>
                <m:e>
                  <m:limUpp>
                    <m:limUppPr>
                      <m:ctrlPr>
                        <w:rPr>
                          <w:rFonts w:ascii="Cambria Math" w:hAnsi="Cambria Math"/>
                          <w:i/>
                        </w:rPr>
                      </m:ctrlPr>
                    </m:limUppPr>
                    <m:e>
                      <m:r>
                        <m:rPr>
                          <m:sty m:val="p"/>
                        </m:rPr>
                        <w:rPr>
                          <w:rFonts w:ascii="Cambria Math" w:hAnsi="Cambria Math"/>
                        </w:rPr>
                        <m:t>max</m:t>
                      </m:r>
                      <m:ctrlPr>
                        <w:rPr>
                          <w:rFonts w:ascii="Cambria Math" w:hAnsi="Cambria Math"/>
                        </w:rPr>
                      </m:ctrlPr>
                    </m:e>
                    <m:lim>
                      <m:r>
                        <w:rPr>
                          <w:rFonts w:ascii="Cambria Math" w:hAnsi="Cambria Math"/>
                        </w:rPr>
                        <m:t>*</m:t>
                      </m:r>
                      <m:ctrlPr>
                        <w:rPr>
                          <w:rFonts w:ascii="Cambria Math" w:hAnsi="Cambria Math"/>
                        </w:rPr>
                      </m:ctrlPr>
                    </m:lim>
                  </m:limUpp>
                </m:e>
                <m:sub>
                  <m:r>
                    <w:rPr>
                      <w:rFonts w:ascii="Cambria Math" w:hAnsi="Cambria Math"/>
                    </w:rPr>
                    <m:t>0 ≤ j&lt;4</m:t>
                  </m:r>
                </m:sub>
              </m:sSub>
            </m:fName>
            <m:e>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l-2</m:t>
                  </m:r>
                </m:sub>
              </m:sSub>
              <m:d>
                <m:dPr>
                  <m:ctrlPr>
                    <w:rPr>
                      <w:rFonts w:ascii="Cambria Math" w:hAnsi="Cambria Math"/>
                      <w:i/>
                    </w:rPr>
                  </m:ctrlPr>
                </m:dPr>
                <m:e>
                  <m:sSup>
                    <m:sSupPr>
                      <m:ctrlPr>
                        <w:rPr>
                          <w:rFonts w:ascii="Cambria Math" w:hAnsi="Cambria Math"/>
                          <w:i/>
                        </w:rPr>
                      </m:ctrlPr>
                    </m:sSupPr>
                    <m:e>
                      <m:sSub>
                        <m:sSubPr>
                          <m:ctrlPr>
                            <w:rPr>
                              <w:rFonts w:ascii="Cambria Math" w:hAnsi="Cambria Math"/>
                              <w:i/>
                            </w:rPr>
                          </m:ctrlPr>
                        </m:sSubPr>
                        <m:e>
                          <m:r>
                            <w:rPr>
                              <w:rFonts w:ascii="Cambria Math" w:hAnsi="Cambria Math"/>
                            </w:rPr>
                            <m:t>S</m:t>
                          </m:r>
                        </m:e>
                        <m:sub>
                          <m:r>
                            <w:rPr>
                              <w:rFonts w:ascii="Cambria Math" w:hAnsi="Cambria Math"/>
                            </w:rPr>
                            <m:t>i</m:t>
                          </m:r>
                        </m:sub>
                      </m:sSub>
                    </m:e>
                    <m:sup>
                      <m:r>
                        <w:rPr>
                          <w:rFonts w:ascii="Cambria Math" w:hAnsi="Cambria Math"/>
                        </w:rPr>
                        <m:t>''</m:t>
                      </m:r>
                    </m:sup>
                  </m:sSup>
                </m:e>
              </m:d>
              <m:r>
                <w:rPr>
                  <w:rFonts w:ascii="Cambria Math" w:hAnsi="Cambria Math"/>
                </w:rPr>
                <m:t xml:space="preserve">+ </m:t>
              </m:r>
              <m:sSub>
                <m:sSubPr>
                  <m:ctrlPr>
                    <w:rPr>
                      <w:rFonts w:ascii="Cambria Math" w:hAnsi="Cambria Math"/>
                      <w:i/>
                    </w:rPr>
                  </m:ctrlPr>
                </m:sSubPr>
                <m:e>
                  <m:r>
                    <w:rPr>
                      <w:rFonts w:ascii="Cambria Math" w:hAnsi="Cambria Math"/>
                    </w:rPr>
                    <m:t>γ</m:t>
                  </m:r>
                </m:e>
                <m:sub>
                  <m:r>
                    <w:rPr>
                      <w:rFonts w:ascii="Cambria Math" w:hAnsi="Cambria Math"/>
                    </w:rPr>
                    <m:t>l</m:t>
                  </m:r>
                </m:sub>
              </m:sSub>
              <m:d>
                <m:dPr>
                  <m:ctrlPr>
                    <w:rPr>
                      <w:rFonts w:ascii="Cambria Math" w:hAnsi="Cambria Math"/>
                      <w:i/>
                    </w:rPr>
                  </m:ctrlPr>
                </m:dPr>
                <m:e>
                  <m:sSup>
                    <m:sSupPr>
                      <m:ctrlPr>
                        <w:rPr>
                          <w:rFonts w:ascii="Cambria Math" w:hAnsi="Cambria Math"/>
                          <w:i/>
                        </w:rPr>
                      </m:ctrlPr>
                    </m:sSupPr>
                    <m:e>
                      <m:sSub>
                        <m:sSubPr>
                          <m:ctrlPr>
                            <w:rPr>
                              <w:rFonts w:ascii="Cambria Math" w:hAnsi="Cambria Math"/>
                              <w:i/>
                            </w:rPr>
                          </m:ctrlPr>
                        </m:sSubPr>
                        <m:e>
                          <m:r>
                            <w:rPr>
                              <w:rFonts w:ascii="Cambria Math" w:hAnsi="Cambria Math"/>
                            </w:rPr>
                            <m:t>S</m:t>
                          </m:r>
                        </m:e>
                        <m:sub>
                          <m:r>
                            <w:rPr>
                              <w:rFonts w:ascii="Cambria Math" w:hAnsi="Cambria Math"/>
                            </w:rPr>
                            <m:t>i</m:t>
                          </m:r>
                        </m:sub>
                      </m:sSub>
                    </m:e>
                    <m:sup>
                      <m:r>
                        <w:rPr>
                          <w:rFonts w:ascii="Cambria Math" w:hAnsi="Cambria Math"/>
                        </w:rPr>
                        <m:t>''</m:t>
                      </m:r>
                    </m:sup>
                  </m:sSup>
                  <m:r>
                    <w:rPr>
                      <w:rFonts w:ascii="Cambria Math" w:hAnsi="Cambria Math"/>
                    </w:rPr>
                    <m:t>, S</m:t>
                  </m:r>
                </m:e>
              </m:d>
              <m:r>
                <w:rPr>
                  <w:rFonts w:ascii="Cambria Math" w:hAnsi="Cambria Math"/>
                </w:rPr>
                <m:t>)</m:t>
              </m:r>
            </m:e>
          </m:func>
        </m:oMath>
      </m:oMathPara>
    </w:p>
    <w:p w14:paraId="53A90259" w14:textId="77777777" w:rsidR="00271F30" w:rsidRDefault="00271F30" w:rsidP="00271F30">
      <w:r>
        <w:lastRenderedPageBreak/>
        <w:t xml:space="preserve">Therefore, for each state, the SISO decoder implements 4 adders and three max* calculators to perform the forward metric calculations. In addition, to prevent metric saturation, an offset is subtracted from all metrics when needed, requiring one additional adder per state. There are </w:t>
      </w:r>
      <m:oMath>
        <m:sSup>
          <m:sSupPr>
            <m:ctrlPr>
              <w:rPr>
                <w:rFonts w:ascii="Cambria Math" w:hAnsi="Cambria Math"/>
                <w:i/>
              </w:rPr>
            </m:ctrlPr>
          </m:sSupPr>
          <m:e>
            <m:r>
              <w:rPr>
                <w:rFonts w:ascii="Cambria Math" w:hAnsi="Cambria Math"/>
              </w:rPr>
              <m:t>2</m:t>
            </m:r>
          </m:e>
          <m:sup>
            <m:r>
              <w:rPr>
                <w:rFonts w:ascii="Cambria Math" w:hAnsi="Cambria Math"/>
              </w:rPr>
              <m:t>M</m:t>
            </m:r>
          </m:sup>
        </m:sSup>
      </m:oMath>
      <w:r>
        <w:t xml:space="preserve">states per SISO decoder and one SISO decoder per sliding window, yielding a forward metric implementation complexity of </w:t>
      </w:r>
      <m:oMath>
        <m:sSup>
          <m:sSupPr>
            <m:ctrlPr>
              <w:rPr>
                <w:rFonts w:ascii="Cambria Math" w:hAnsi="Cambria Math"/>
                <w:i/>
              </w:rPr>
            </m:ctrlPr>
          </m:sSupPr>
          <m:e>
            <m:r>
              <w:rPr>
                <w:rFonts w:ascii="Cambria Math" w:hAnsi="Cambria Math"/>
              </w:rPr>
              <m:t>5.2</m:t>
            </m:r>
          </m:e>
          <m:sup>
            <m:r>
              <w:rPr>
                <w:rFonts w:ascii="Cambria Math" w:hAnsi="Cambria Math"/>
              </w:rPr>
              <m:t>M</m:t>
            </m:r>
          </m:sup>
        </m:sSup>
        <m:r>
          <w:rPr>
            <w:rFonts w:ascii="Cambria Math" w:hAnsi="Cambria Math"/>
          </w:rPr>
          <m:t>W</m:t>
        </m:r>
      </m:oMath>
      <w:r>
        <w:t xml:space="preserve"> adders and </w:t>
      </w:r>
      <m:oMath>
        <m:sSup>
          <m:sSupPr>
            <m:ctrlPr>
              <w:rPr>
                <w:rFonts w:ascii="Cambria Math" w:hAnsi="Cambria Math"/>
                <w:i/>
              </w:rPr>
            </m:ctrlPr>
          </m:sSupPr>
          <m:e>
            <m:r>
              <w:rPr>
                <w:rFonts w:ascii="Cambria Math" w:hAnsi="Cambria Math"/>
              </w:rPr>
              <m:t>3.2</m:t>
            </m:r>
          </m:e>
          <m:sup>
            <m:r>
              <w:rPr>
                <w:rFonts w:ascii="Cambria Math" w:hAnsi="Cambria Math"/>
              </w:rPr>
              <m:t>M</m:t>
            </m:r>
          </m:sup>
        </m:sSup>
        <m:r>
          <w:rPr>
            <w:rFonts w:ascii="Cambria Math" w:hAnsi="Cambria Math"/>
          </w:rPr>
          <m:t>W</m:t>
        </m:r>
      </m:oMath>
      <w:r>
        <w:t xml:space="preserve"> max* operators.</w:t>
      </w:r>
    </w:p>
    <w:p w14:paraId="15CC0200" w14:textId="77777777" w:rsidR="00271F30" w:rsidRDefault="00271F30" w:rsidP="00271F30">
      <w:r>
        <w:t xml:space="preserve">Similar analysis for the backward metric, </w:t>
      </w:r>
      <m:oMath>
        <m:r>
          <w:rPr>
            <w:rFonts w:ascii="Cambria Math" w:hAnsi="Cambria Math"/>
          </w:rPr>
          <m:t>β</m:t>
        </m:r>
      </m:oMath>
      <w:r>
        <w:t xml:space="preserve">, yields the same implementation complexity of  </w:t>
      </w:r>
      <m:oMath>
        <m:sSup>
          <m:sSupPr>
            <m:ctrlPr>
              <w:rPr>
                <w:rFonts w:ascii="Cambria Math" w:hAnsi="Cambria Math"/>
                <w:i/>
              </w:rPr>
            </m:ctrlPr>
          </m:sSupPr>
          <m:e>
            <m:r>
              <w:rPr>
                <w:rFonts w:ascii="Cambria Math" w:hAnsi="Cambria Math"/>
              </w:rPr>
              <m:t>5.2</m:t>
            </m:r>
          </m:e>
          <m:sup>
            <m:r>
              <w:rPr>
                <w:rFonts w:ascii="Cambria Math" w:hAnsi="Cambria Math"/>
              </w:rPr>
              <m:t>M</m:t>
            </m:r>
          </m:sup>
        </m:sSup>
        <m:r>
          <w:rPr>
            <w:rFonts w:ascii="Cambria Math" w:hAnsi="Cambria Math"/>
          </w:rPr>
          <m:t>W</m:t>
        </m:r>
      </m:oMath>
      <w:r>
        <w:t xml:space="preserve"> adders and </w:t>
      </w:r>
      <m:oMath>
        <m:sSup>
          <m:sSupPr>
            <m:ctrlPr>
              <w:rPr>
                <w:rFonts w:ascii="Cambria Math" w:hAnsi="Cambria Math"/>
                <w:i/>
              </w:rPr>
            </m:ctrlPr>
          </m:sSupPr>
          <m:e>
            <m:r>
              <w:rPr>
                <w:rFonts w:ascii="Cambria Math" w:hAnsi="Cambria Math"/>
              </w:rPr>
              <m:t>3.2</m:t>
            </m:r>
          </m:e>
          <m:sup>
            <m:r>
              <w:rPr>
                <w:rFonts w:ascii="Cambria Math" w:hAnsi="Cambria Math"/>
              </w:rPr>
              <m:t>M</m:t>
            </m:r>
          </m:sup>
        </m:sSup>
        <m:r>
          <w:rPr>
            <w:rFonts w:ascii="Cambria Math" w:hAnsi="Cambria Math"/>
          </w:rPr>
          <m:t>W</m:t>
        </m:r>
      </m:oMath>
      <w:r>
        <w:t xml:space="preserve"> max* operators.</w:t>
      </w:r>
    </w:p>
    <w:p w14:paraId="4E758288" w14:textId="77777777" w:rsidR="00271F30" w:rsidRDefault="00271F30" w:rsidP="00271F30">
      <w:pPr>
        <w:pStyle w:val="Heading4"/>
      </w:pPr>
      <w:r>
        <w:t>Branch Metrics</w:t>
      </w:r>
    </w:p>
    <w:p w14:paraId="0D1D6EA8" w14:textId="77777777" w:rsidR="00271F30" w:rsidRDefault="00271F30" w:rsidP="00271F30">
      <w:r>
        <w:t xml:space="preserve">Since the SISO decoder does not store the branch metrics, </w:t>
      </w:r>
      <m:oMath>
        <m:r>
          <w:rPr>
            <w:rFonts w:ascii="Cambria Math" w:hAnsi="Cambria Math"/>
          </w:rPr>
          <m:t>γ</m:t>
        </m:r>
      </m:oMath>
      <w:r>
        <w:t xml:space="preserve">, but computes them when needed, two branch metric units are needed, one for the forward and one for the backward recursion. Each of the </w:t>
      </w:r>
      <m:oMath>
        <m:sSup>
          <m:sSupPr>
            <m:ctrlPr>
              <w:rPr>
                <w:rFonts w:ascii="Cambria Math" w:hAnsi="Cambria Math"/>
                <w:i/>
              </w:rPr>
            </m:ctrlPr>
          </m:sSupPr>
          <m:e>
            <m:r>
              <w:rPr>
                <w:rFonts w:ascii="Cambria Math" w:hAnsi="Cambria Math"/>
              </w:rPr>
              <m:t>4.2</m:t>
            </m:r>
          </m:e>
          <m:sup>
            <m:r>
              <w:rPr>
                <w:rFonts w:ascii="Cambria Math" w:hAnsi="Cambria Math"/>
              </w:rPr>
              <m:t>M</m:t>
            </m:r>
          </m:sup>
        </m:sSup>
      </m:oMath>
      <w:r>
        <w:t xml:space="preserve"> radix-4 branch metrics is the sum of two radix-2 branch metrics. There are </w:t>
      </w:r>
      <m:oMath>
        <m:sSup>
          <m:sSupPr>
            <m:ctrlPr>
              <w:rPr>
                <w:rFonts w:ascii="Cambria Math" w:hAnsi="Cambria Math"/>
                <w:i/>
              </w:rPr>
            </m:ctrlPr>
          </m:sSupPr>
          <m:e>
            <m:r>
              <w:rPr>
                <w:rFonts w:ascii="Cambria Math" w:hAnsi="Cambria Math"/>
              </w:rPr>
              <m:t>2.2.2</m:t>
            </m:r>
          </m:e>
          <m:sup>
            <m:r>
              <w:rPr>
                <w:rFonts w:ascii="Cambria Math" w:hAnsi="Cambria Math"/>
              </w:rPr>
              <m:t>M</m:t>
            </m:r>
          </m:sup>
        </m:sSup>
      </m:oMath>
      <w:r>
        <w:t xml:space="preserve"> radix-2 branch metrics in the merged radix-4 trellis stage, each of which is calculated according to</w:t>
      </w:r>
    </w:p>
    <w:p w14:paraId="3D2ACEF1" w14:textId="77777777" w:rsidR="00271F30" w:rsidRDefault="007A10FB" w:rsidP="00271F30">
      <m:oMathPara>
        <m:oMath>
          <m:sSub>
            <m:sSubPr>
              <m:ctrlPr>
                <w:rPr>
                  <w:rFonts w:ascii="Cambria Math" w:hAnsi="Cambria Math"/>
                  <w:i/>
                </w:rPr>
              </m:ctrlPr>
            </m:sSubPr>
            <m:e>
              <m:r>
                <w:rPr>
                  <w:rFonts w:ascii="Cambria Math" w:hAnsi="Cambria Math"/>
                </w:rPr>
                <m:t>γ</m:t>
              </m:r>
            </m:e>
            <m:sub>
              <m:r>
                <w:rPr>
                  <w:rFonts w:ascii="Cambria Math" w:hAnsi="Cambria Math"/>
                </w:rPr>
                <m:t>l</m:t>
              </m:r>
            </m:sub>
          </m:sSub>
          <m:d>
            <m:dPr>
              <m:ctrlPr>
                <w:rPr>
                  <w:rFonts w:ascii="Cambria Math" w:hAnsi="Cambria Math"/>
                  <w:i/>
                </w:rPr>
              </m:ctrlPr>
            </m:dPr>
            <m:e>
              <m:sSup>
                <m:sSupPr>
                  <m:ctrlPr>
                    <w:rPr>
                      <w:rFonts w:ascii="Cambria Math" w:hAnsi="Cambria Math"/>
                      <w:i/>
                    </w:rPr>
                  </m:ctrlPr>
                </m:sSupPr>
                <m:e>
                  <m:sSub>
                    <m:sSubPr>
                      <m:ctrlPr>
                        <w:rPr>
                          <w:rFonts w:ascii="Cambria Math" w:hAnsi="Cambria Math"/>
                          <w:i/>
                        </w:rPr>
                      </m:ctrlPr>
                    </m:sSubPr>
                    <m:e>
                      <m:r>
                        <w:rPr>
                          <w:rFonts w:ascii="Cambria Math" w:hAnsi="Cambria Math"/>
                        </w:rPr>
                        <m:t>S</m:t>
                      </m:r>
                    </m:e>
                    <m:sub>
                      <m:r>
                        <w:rPr>
                          <w:rFonts w:ascii="Cambria Math" w:hAnsi="Cambria Math"/>
                        </w:rPr>
                        <m:t>i</m:t>
                      </m:r>
                    </m:sub>
                  </m:sSub>
                </m:e>
                <m:sup>
                  <m:r>
                    <w:rPr>
                      <w:rFonts w:ascii="Cambria Math" w:hAnsi="Cambria Math"/>
                    </w:rPr>
                    <m:t>'</m:t>
                  </m:r>
                </m:sup>
              </m:sSup>
              <m:r>
                <w:rPr>
                  <w:rFonts w:ascii="Cambria Math" w:hAnsi="Cambria Math"/>
                </w:rPr>
                <m:t>, S</m:t>
              </m:r>
            </m:e>
          </m:d>
          <m:r>
            <w:rPr>
              <w:rFonts w:ascii="Cambria Math" w:hAnsi="Cambria Math"/>
            </w:rPr>
            <m:t>=</m:t>
          </m:r>
          <m:nary>
            <m:naryPr>
              <m:chr m:val="∑"/>
              <m:limLoc m:val="subSup"/>
              <m:ctrlPr>
                <w:rPr>
                  <w:rFonts w:ascii="Cambria Math" w:hAnsi="Cambria Math"/>
                  <w:i/>
                </w:rPr>
              </m:ctrlPr>
            </m:naryPr>
            <m:sub>
              <m:r>
                <w:rPr>
                  <w:rFonts w:ascii="Cambria Math" w:hAnsi="Cambria Math"/>
                </w:rPr>
                <m:t>j=1</m:t>
              </m:r>
            </m:sub>
            <m:sup>
              <m:r>
                <w:rPr>
                  <w:rFonts w:ascii="Cambria Math" w:hAnsi="Cambria Math"/>
                </w:rPr>
                <m:t>2</m:t>
              </m:r>
            </m:sup>
            <m:e>
              <m:sSup>
                <m:sSupPr>
                  <m:ctrlPr>
                    <w:rPr>
                      <w:rFonts w:ascii="Cambria Math" w:hAnsi="Cambria Math"/>
                      <w:i/>
                    </w:rPr>
                  </m:ctrlPr>
                </m:sSupPr>
                <m:e>
                  <m:sSub>
                    <m:sSubPr>
                      <m:ctrlPr>
                        <w:rPr>
                          <w:rFonts w:ascii="Cambria Math" w:hAnsi="Cambria Math"/>
                          <w:i/>
                        </w:rPr>
                      </m:ctrlPr>
                    </m:sSubPr>
                    <m:e>
                      <m:r>
                        <w:rPr>
                          <w:rFonts w:ascii="Cambria Math" w:hAnsi="Cambria Math"/>
                        </w:rPr>
                        <m:t>y</m:t>
                      </m:r>
                    </m:e>
                    <m:sub>
                      <m:r>
                        <w:rPr>
                          <w:rFonts w:ascii="Cambria Math" w:hAnsi="Cambria Math"/>
                        </w:rPr>
                        <m:t>l</m:t>
                      </m:r>
                    </m:sub>
                  </m:sSub>
                </m:e>
                <m:sup>
                  <m:r>
                    <w:rPr>
                      <w:rFonts w:ascii="Cambria Math" w:hAnsi="Cambria Math"/>
                    </w:rPr>
                    <m:t>(j)</m:t>
                  </m:r>
                </m:sup>
              </m:sSup>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l</m:t>
                      </m:r>
                    </m:sub>
                  </m:sSub>
                </m:e>
                <m:sup>
                  <m:r>
                    <w:rPr>
                      <w:rFonts w:ascii="Cambria Math" w:hAnsi="Cambria Math"/>
                    </w:rPr>
                    <m:t>(j)</m:t>
                  </m:r>
                </m:sup>
              </m:sSup>
              <m:r>
                <w:rPr>
                  <w:rFonts w:ascii="Cambria Math" w:hAnsi="Cambria Math"/>
                </w:rPr>
                <m:t xml:space="preserve">+ </m:t>
              </m:r>
              <m:sSub>
                <m:sSubPr>
                  <m:ctrlPr>
                    <w:rPr>
                      <w:rFonts w:ascii="Cambria Math" w:hAnsi="Cambria Math"/>
                      <w:i/>
                    </w:rPr>
                  </m:ctrlPr>
                </m:sSubPr>
                <m:e>
                  <m:r>
                    <m:rPr>
                      <m:sty m:val="p"/>
                    </m:rPr>
                    <w:rPr>
                      <w:rFonts w:ascii="Cambria Math" w:hAnsi="Cambria Math"/>
                    </w:rPr>
                    <m:t>Λ</m:t>
                  </m:r>
                </m:e>
                <m:sub>
                  <m:r>
                    <w:rPr>
                      <w:rFonts w:ascii="Cambria Math" w:hAnsi="Cambria Math"/>
                    </w:rPr>
                    <m:t>l</m:t>
                  </m:r>
                </m:sub>
              </m:sSub>
              <m:sSub>
                <m:sSubPr>
                  <m:ctrlPr>
                    <w:rPr>
                      <w:rFonts w:ascii="Cambria Math" w:hAnsi="Cambria Math"/>
                      <w:i/>
                    </w:rPr>
                  </m:ctrlPr>
                </m:sSubPr>
                <m:e>
                  <m:r>
                    <w:rPr>
                      <w:rFonts w:ascii="Cambria Math" w:hAnsi="Cambria Math"/>
                    </w:rPr>
                    <m:t>u</m:t>
                  </m:r>
                </m:e>
                <m:sub>
                  <m:r>
                    <w:rPr>
                      <w:rFonts w:ascii="Cambria Math" w:hAnsi="Cambria Math"/>
                    </w:rPr>
                    <m:t>l</m:t>
                  </m:r>
                </m:sub>
              </m:sSub>
            </m:e>
          </m:nary>
        </m:oMath>
      </m:oMathPara>
    </w:p>
    <w:p w14:paraId="2E51B7F6" w14:textId="177EE5A1" w:rsidR="00271F30" w:rsidRPr="001758BB" w:rsidRDefault="00271F30" w:rsidP="00271F30">
      <w:pPr>
        <w:rPr>
          <w:lang w:val="en-GB"/>
        </w:rPr>
      </w:pPr>
      <w:r>
        <w:rPr>
          <w:lang w:val="en-GB"/>
        </w:rPr>
        <w:t xml:space="preserve">Both </w:t>
      </w:r>
      <m:oMath>
        <m:sSub>
          <m:sSubPr>
            <m:ctrlPr>
              <w:rPr>
                <w:rFonts w:ascii="Cambria Math" w:hAnsi="Cambria Math"/>
                <w:i/>
              </w:rPr>
            </m:ctrlPr>
          </m:sSubPr>
          <m:e>
            <m:r>
              <w:rPr>
                <w:rFonts w:ascii="Cambria Math" w:hAnsi="Cambria Math"/>
              </w:rPr>
              <m:t>x</m:t>
            </m:r>
          </m:e>
          <m:sub>
            <m:r>
              <w:rPr>
                <w:rFonts w:ascii="Cambria Math" w:hAnsi="Cambria Math"/>
              </w:rPr>
              <m:t>l</m:t>
            </m:r>
          </m:sub>
        </m:sSub>
      </m:oMath>
      <w:r>
        <w:rPr>
          <w:lang w:val="en-GB"/>
        </w:rPr>
        <w:t xml:space="preserve"> and </w:t>
      </w:r>
      <m:oMath>
        <m:sSub>
          <m:sSubPr>
            <m:ctrlPr>
              <w:rPr>
                <w:rFonts w:ascii="Cambria Math" w:hAnsi="Cambria Math"/>
                <w:i/>
              </w:rPr>
            </m:ctrlPr>
          </m:sSubPr>
          <m:e>
            <m:r>
              <w:rPr>
                <w:rFonts w:ascii="Cambria Math" w:hAnsi="Cambria Math"/>
              </w:rPr>
              <m:t>u</m:t>
            </m:r>
          </m:e>
          <m:sub>
            <m:r>
              <w:rPr>
                <w:rFonts w:ascii="Cambria Math" w:hAnsi="Cambria Math"/>
              </w:rPr>
              <m:t>l</m:t>
            </m:r>
          </m:sub>
        </m:sSub>
      </m:oMath>
      <w:r>
        <w:rPr>
          <w:lang w:val="en-GB"/>
        </w:rPr>
        <w:t xml:space="preserve"> </w:t>
      </w:r>
      <m:oMath>
        <m:r>
          <w:rPr>
            <w:rFonts w:ascii="Cambria Math" w:hAnsi="Cambria Math"/>
            <w:lang w:val="en-GB"/>
          </w:rPr>
          <m:t>∈{-1, 1}</m:t>
        </m:r>
      </m:oMath>
      <w:r>
        <w:rPr>
          <w:lang w:val="en-GB"/>
        </w:rPr>
        <w:t xml:space="preserve">, so multiplying by them can only change the sign of the other operand and can be implemented using a subtractor. Therefore, a single radix-2 branch metric calculator requires two subtractors and three adders. The total resources required to implement the </w:t>
      </w:r>
      <w:r>
        <w:rPr>
          <w:i/>
          <w:lang w:val="en-GB"/>
        </w:rPr>
        <w:t>2</w:t>
      </w:r>
      <w:r w:rsidRPr="00E450B5">
        <w:rPr>
          <w:i/>
          <w:lang w:val="en-GB"/>
        </w:rPr>
        <w:t>W</w:t>
      </w:r>
      <w:r>
        <w:rPr>
          <w:lang w:val="en-GB"/>
        </w:rPr>
        <w:t xml:space="preserve"> radix-4 branch metric units (two for each SISO decoder) in the decoder are </w:t>
      </w:r>
      <m:oMath>
        <m:sSup>
          <m:sSupPr>
            <m:ctrlPr>
              <w:rPr>
                <w:rFonts w:ascii="Cambria Math" w:hAnsi="Cambria Math"/>
                <w:i/>
                <w:lang w:val="en-GB"/>
              </w:rPr>
            </m:ctrlPr>
          </m:sSupPr>
          <m:e>
            <m:r>
              <w:rPr>
                <w:rFonts w:ascii="Cambria Math" w:hAnsi="Cambria Math"/>
                <w:lang w:val="en-GB"/>
              </w:rPr>
              <m:t>2W(4.2</m:t>
            </m:r>
          </m:e>
          <m:sup>
            <m:r>
              <w:rPr>
                <w:rFonts w:ascii="Cambria Math" w:hAnsi="Cambria Math"/>
                <w:lang w:val="en-GB"/>
              </w:rPr>
              <m:t>M</m:t>
            </m:r>
          </m:sup>
        </m:sSup>
        <m:r>
          <w:rPr>
            <w:rFonts w:ascii="Cambria Math" w:hAnsi="Cambria Math"/>
            <w:lang w:val="en-GB"/>
          </w:rPr>
          <m:t>+</m:t>
        </m:r>
        <m:sSup>
          <m:sSupPr>
            <m:ctrlPr>
              <w:rPr>
                <w:rFonts w:ascii="Cambria Math" w:hAnsi="Cambria Math"/>
                <w:i/>
                <w:lang w:val="en-GB"/>
              </w:rPr>
            </m:ctrlPr>
          </m:sSupPr>
          <m:e>
            <m:r>
              <w:rPr>
                <w:rFonts w:ascii="Cambria Math" w:hAnsi="Cambria Math"/>
                <w:lang w:val="en-GB"/>
              </w:rPr>
              <m:t>2.2.2</m:t>
            </m:r>
          </m:e>
          <m:sup>
            <m:r>
              <w:rPr>
                <w:rFonts w:ascii="Cambria Math" w:hAnsi="Cambria Math"/>
                <w:lang w:val="en-GB"/>
              </w:rPr>
              <m:t>M</m:t>
            </m:r>
          </m:sup>
        </m:sSup>
        <m:r>
          <w:rPr>
            <w:rFonts w:ascii="Cambria Math" w:hAnsi="Cambria Math"/>
            <w:lang w:val="en-GB"/>
          </w:rPr>
          <m:t>.5)=48W</m:t>
        </m:r>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M</m:t>
            </m:r>
          </m:sup>
        </m:sSup>
      </m:oMath>
      <w:r>
        <w:rPr>
          <w:lang w:val="en-GB"/>
        </w:rPr>
        <w:t xml:space="preserve"> adders.</w:t>
      </w:r>
    </w:p>
    <w:p w14:paraId="100B2BFE" w14:textId="77777777" w:rsidR="00271F30" w:rsidRDefault="00271F30" w:rsidP="00271F30">
      <w:pPr>
        <w:pStyle w:val="Heading4"/>
      </w:pPr>
      <w:r>
        <w:t>LLR and Extrinsic Information Units</w:t>
      </w:r>
    </w:p>
    <w:p w14:paraId="17A357AA" w14:textId="77777777" w:rsidR="00271F30" w:rsidRDefault="00271F30" w:rsidP="00271F30">
      <w:r>
        <w:t xml:space="preserve">Since radix-4 SISO decoders are used, two LLR units required: one for each of the two output LLRs </w:t>
      </w:r>
      <m:oMath>
        <m:sSub>
          <m:sSubPr>
            <m:ctrlPr>
              <w:rPr>
                <w:rFonts w:ascii="Cambria Math" w:hAnsi="Cambria Math"/>
                <w:i/>
              </w:rPr>
            </m:ctrlPr>
          </m:sSubPr>
          <m:e>
            <m:r>
              <w:rPr>
                <w:rFonts w:ascii="Cambria Math" w:hAnsi="Cambria Math"/>
              </w:rPr>
              <m:t>L</m:t>
            </m:r>
          </m:e>
          <m:sub>
            <m:r>
              <w:rPr>
                <w:rFonts w:ascii="Cambria Math" w:hAnsi="Cambria Math"/>
              </w:rPr>
              <m:t>l</m:t>
            </m:r>
          </m:sub>
        </m:sSub>
      </m:oMath>
      <w:r>
        <w:t xml:space="preserve"> and </w:t>
      </w:r>
      <m:oMath>
        <m:sSub>
          <m:sSubPr>
            <m:ctrlPr>
              <w:rPr>
                <w:rFonts w:ascii="Cambria Math" w:hAnsi="Cambria Math"/>
                <w:i/>
              </w:rPr>
            </m:ctrlPr>
          </m:sSubPr>
          <m:e>
            <m:r>
              <w:rPr>
                <w:rFonts w:ascii="Cambria Math" w:hAnsi="Cambria Math"/>
              </w:rPr>
              <m:t>L</m:t>
            </m:r>
          </m:e>
          <m:sub>
            <m:r>
              <w:rPr>
                <w:rFonts w:ascii="Cambria Math" w:hAnsi="Cambria Math"/>
              </w:rPr>
              <m:t>l-1</m:t>
            </m:r>
          </m:sub>
        </m:sSub>
      </m:oMath>
      <w:r>
        <w:t>. The calculation for each unit is</w:t>
      </w:r>
    </w:p>
    <w:p w14:paraId="7066C48F" w14:textId="77777777" w:rsidR="00271F30" w:rsidRDefault="007A10FB" w:rsidP="00271F30">
      <m:oMathPara>
        <m:oMath>
          <m:sSub>
            <m:sSubPr>
              <m:ctrlPr>
                <w:rPr>
                  <w:rFonts w:ascii="Cambria Math" w:hAnsi="Cambria Math"/>
                  <w:i/>
                </w:rPr>
              </m:ctrlPr>
            </m:sSubPr>
            <m:e>
              <m:r>
                <w:rPr>
                  <w:rFonts w:ascii="Cambria Math" w:hAnsi="Cambria Math"/>
                </w:rPr>
                <m:t>L</m:t>
              </m:r>
            </m:e>
            <m:sub>
              <m:r>
                <w:rPr>
                  <w:rFonts w:ascii="Cambria Math" w:hAnsi="Cambria Math"/>
                </w:rPr>
                <m:t>l</m:t>
              </m:r>
            </m:sub>
          </m:sSub>
          <m:r>
            <w:rPr>
              <w:rFonts w:ascii="Cambria Math" w:hAnsi="Cambria Math"/>
            </w:rPr>
            <m:t>=</m:t>
          </m:r>
          <m:func>
            <m:funcPr>
              <m:ctrlPr>
                <w:rPr>
                  <w:rFonts w:ascii="Cambria Math" w:hAnsi="Cambria Math"/>
                  <w:i/>
                </w:rPr>
              </m:ctrlPr>
            </m:funcPr>
            <m:fName>
              <m:sSub>
                <m:sSubPr>
                  <m:ctrlPr>
                    <w:rPr>
                      <w:rFonts w:ascii="Cambria Math" w:hAnsi="Cambria Math"/>
                      <w:i/>
                    </w:rPr>
                  </m:ctrlPr>
                </m:sSubPr>
                <m:e>
                  <m:limUpp>
                    <m:limUppPr>
                      <m:ctrlPr>
                        <w:rPr>
                          <w:rFonts w:ascii="Cambria Math" w:hAnsi="Cambria Math"/>
                          <w:i/>
                        </w:rPr>
                      </m:ctrlPr>
                    </m:limUppPr>
                    <m:e>
                      <m:r>
                        <m:rPr>
                          <m:sty m:val="p"/>
                        </m:rPr>
                        <w:rPr>
                          <w:rFonts w:ascii="Cambria Math" w:hAnsi="Cambria Math"/>
                        </w:rPr>
                        <m:t>max</m:t>
                      </m:r>
                      <m:ctrlPr>
                        <w:rPr>
                          <w:rFonts w:ascii="Cambria Math" w:hAnsi="Cambria Math"/>
                        </w:rPr>
                      </m:ctrlPr>
                    </m:e>
                    <m:lim>
                      <m:r>
                        <w:rPr>
                          <w:rFonts w:ascii="Cambria Math" w:hAnsi="Cambria Math"/>
                        </w:rPr>
                        <m:t>*</m:t>
                      </m:r>
                      <m:ctrlPr>
                        <w:rPr>
                          <w:rFonts w:ascii="Cambria Math" w:hAnsi="Cambria Math"/>
                        </w:rPr>
                      </m:ctrlPr>
                    </m:lim>
                  </m:limUpp>
                </m:e>
                <m:sub>
                  <m:sSup>
                    <m:sSupPr>
                      <m:ctrlPr>
                        <w:rPr>
                          <w:rFonts w:ascii="Cambria Math" w:hAnsi="Cambria Math"/>
                          <w:i/>
                        </w:rPr>
                      </m:ctrlPr>
                    </m:sSupPr>
                    <m:e>
                      <m:r>
                        <w:rPr>
                          <w:rFonts w:ascii="Cambria Math" w:hAnsi="Cambria Math"/>
                        </w:rPr>
                        <m:t>S</m:t>
                      </m:r>
                    </m:e>
                    <m:sup>
                      <m:r>
                        <w:rPr>
                          <w:rFonts w:ascii="Cambria Math" w:hAnsi="Cambria Math"/>
                        </w:rPr>
                        <m:t>''</m:t>
                      </m:r>
                    </m:sup>
                  </m:sSup>
                  <m:r>
                    <w:rPr>
                      <w:rFonts w:ascii="Cambria Math" w:hAnsi="Cambria Math"/>
                    </w:rPr>
                    <m:t xml:space="preserve">, S, </m:t>
                  </m:r>
                  <m:sSub>
                    <m:sSubPr>
                      <m:ctrlPr>
                        <w:rPr>
                          <w:rFonts w:ascii="Cambria Math" w:hAnsi="Cambria Math"/>
                          <w:i/>
                        </w:rPr>
                      </m:ctrlPr>
                    </m:sSubPr>
                    <m:e>
                      <m:r>
                        <w:rPr>
                          <w:rFonts w:ascii="Cambria Math" w:hAnsi="Cambria Math"/>
                        </w:rPr>
                        <m:t>u</m:t>
                      </m:r>
                    </m:e>
                    <m:sub>
                      <m:r>
                        <w:rPr>
                          <w:rFonts w:ascii="Cambria Math" w:hAnsi="Cambria Math"/>
                        </w:rPr>
                        <m:t>l</m:t>
                      </m:r>
                    </m:sub>
                  </m:sSub>
                  <m:r>
                    <w:rPr>
                      <w:rFonts w:ascii="Cambria Math" w:hAnsi="Cambria Math"/>
                    </w:rPr>
                    <m:t>=+1</m:t>
                  </m:r>
                </m:sub>
              </m:sSub>
            </m:fName>
            <m:e>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l-2</m:t>
                  </m:r>
                </m:sub>
              </m:sSub>
              <m:d>
                <m:dPr>
                  <m:ctrlPr>
                    <w:rPr>
                      <w:rFonts w:ascii="Cambria Math" w:hAnsi="Cambria Math"/>
                      <w:i/>
                    </w:rPr>
                  </m:ctrlPr>
                </m:dPr>
                <m:e>
                  <m:sSup>
                    <m:sSupPr>
                      <m:ctrlPr>
                        <w:rPr>
                          <w:rFonts w:ascii="Cambria Math" w:hAnsi="Cambria Math"/>
                          <w:i/>
                        </w:rPr>
                      </m:ctrlPr>
                    </m:sSupPr>
                    <m:e>
                      <m:r>
                        <w:rPr>
                          <w:rFonts w:ascii="Cambria Math" w:hAnsi="Cambria Math"/>
                        </w:rPr>
                        <m:t>S</m:t>
                      </m:r>
                    </m:e>
                    <m:sup>
                      <m:r>
                        <w:rPr>
                          <w:rFonts w:ascii="Cambria Math" w:hAnsi="Cambria Math"/>
                        </w:rPr>
                        <m:t>''</m:t>
                      </m:r>
                    </m:sup>
                  </m:sSup>
                </m:e>
              </m:d>
              <m:r>
                <w:rPr>
                  <w:rFonts w:ascii="Cambria Math" w:hAnsi="Cambria Math"/>
                </w:rPr>
                <m:t xml:space="preserve">+ </m:t>
              </m:r>
              <m:sSub>
                <m:sSubPr>
                  <m:ctrlPr>
                    <w:rPr>
                      <w:rFonts w:ascii="Cambria Math" w:hAnsi="Cambria Math"/>
                      <w:i/>
                    </w:rPr>
                  </m:ctrlPr>
                </m:sSubPr>
                <m:e>
                  <m:r>
                    <w:rPr>
                      <w:rFonts w:ascii="Cambria Math" w:hAnsi="Cambria Math"/>
                    </w:rPr>
                    <m:t>γ</m:t>
                  </m:r>
                </m:e>
                <m:sub>
                  <m:r>
                    <w:rPr>
                      <w:rFonts w:ascii="Cambria Math" w:hAnsi="Cambria Math"/>
                    </w:rPr>
                    <m:t>l</m:t>
                  </m:r>
                </m:sub>
              </m:sSub>
              <m:d>
                <m:dPr>
                  <m:ctrlPr>
                    <w:rPr>
                      <w:rFonts w:ascii="Cambria Math" w:hAnsi="Cambria Math"/>
                      <w:i/>
                    </w:rPr>
                  </m:ctrlPr>
                </m:dPr>
                <m:e>
                  <m:sSup>
                    <m:sSupPr>
                      <m:ctrlPr>
                        <w:rPr>
                          <w:rFonts w:ascii="Cambria Math" w:hAnsi="Cambria Math"/>
                          <w:i/>
                        </w:rPr>
                      </m:ctrlPr>
                    </m:sSupPr>
                    <m:e>
                      <m:r>
                        <w:rPr>
                          <w:rFonts w:ascii="Cambria Math" w:hAnsi="Cambria Math"/>
                        </w:rPr>
                        <m:t>S</m:t>
                      </m:r>
                    </m:e>
                    <m:sup>
                      <m:r>
                        <w:rPr>
                          <w:rFonts w:ascii="Cambria Math" w:hAnsi="Cambria Math"/>
                        </w:rPr>
                        <m:t>''</m:t>
                      </m:r>
                    </m:sup>
                  </m:sSup>
                  <m:r>
                    <w:rPr>
                      <w:rFonts w:ascii="Cambria Math" w:hAnsi="Cambria Math"/>
                    </w:rPr>
                    <m:t>, S</m:t>
                  </m:r>
                </m:e>
              </m:d>
              <m:r>
                <w:rPr>
                  <w:rFonts w:ascii="Cambria Math" w:hAnsi="Cambria Math"/>
                </w:rPr>
                <m:t xml:space="preserve">+ </m:t>
              </m:r>
              <m:sSub>
                <m:sSubPr>
                  <m:ctrlPr>
                    <w:rPr>
                      <w:rFonts w:ascii="Cambria Math" w:hAnsi="Cambria Math"/>
                      <w:i/>
                    </w:rPr>
                  </m:ctrlPr>
                </m:sSubPr>
                <m:e>
                  <m:r>
                    <w:rPr>
                      <w:rFonts w:ascii="Cambria Math" w:hAnsi="Cambria Math"/>
                    </w:rPr>
                    <m:t>β</m:t>
                  </m:r>
                </m:e>
                <m:sub>
                  <m:r>
                    <w:rPr>
                      <w:rFonts w:ascii="Cambria Math" w:hAnsi="Cambria Math"/>
                    </w:rPr>
                    <m:t>l</m:t>
                  </m:r>
                </m:sub>
              </m:sSub>
              <m:r>
                <w:rPr>
                  <w:rFonts w:ascii="Cambria Math" w:hAnsi="Cambria Math"/>
                </w:rPr>
                <m:t>(S))</m:t>
              </m:r>
            </m:e>
          </m:func>
          <m:r>
            <w:rPr>
              <w:rFonts w:ascii="Cambria Math" w:hAnsi="Cambria Math"/>
            </w:rPr>
            <m:t xml:space="preserve">- </m:t>
          </m:r>
          <m:func>
            <m:funcPr>
              <m:ctrlPr>
                <w:rPr>
                  <w:rFonts w:ascii="Cambria Math" w:hAnsi="Cambria Math"/>
                  <w:i/>
                </w:rPr>
              </m:ctrlPr>
            </m:funcPr>
            <m:fName>
              <m:sSub>
                <m:sSubPr>
                  <m:ctrlPr>
                    <w:rPr>
                      <w:rFonts w:ascii="Cambria Math" w:hAnsi="Cambria Math"/>
                      <w:i/>
                    </w:rPr>
                  </m:ctrlPr>
                </m:sSubPr>
                <m:e>
                  <m:limUpp>
                    <m:limUppPr>
                      <m:ctrlPr>
                        <w:rPr>
                          <w:rFonts w:ascii="Cambria Math" w:hAnsi="Cambria Math"/>
                          <w:i/>
                        </w:rPr>
                      </m:ctrlPr>
                    </m:limUppPr>
                    <m:e>
                      <m:r>
                        <m:rPr>
                          <m:sty m:val="p"/>
                        </m:rPr>
                        <w:rPr>
                          <w:rFonts w:ascii="Cambria Math" w:hAnsi="Cambria Math"/>
                        </w:rPr>
                        <m:t>max</m:t>
                      </m:r>
                      <m:ctrlPr>
                        <w:rPr>
                          <w:rFonts w:ascii="Cambria Math" w:hAnsi="Cambria Math"/>
                        </w:rPr>
                      </m:ctrlPr>
                    </m:e>
                    <m:lim>
                      <m:r>
                        <w:rPr>
                          <w:rFonts w:ascii="Cambria Math" w:hAnsi="Cambria Math"/>
                        </w:rPr>
                        <m:t>*</m:t>
                      </m:r>
                      <m:ctrlPr>
                        <w:rPr>
                          <w:rFonts w:ascii="Cambria Math" w:hAnsi="Cambria Math"/>
                        </w:rPr>
                      </m:ctrlPr>
                    </m:lim>
                  </m:limUpp>
                </m:e>
                <m:sub>
                  <m:sSup>
                    <m:sSupPr>
                      <m:ctrlPr>
                        <w:rPr>
                          <w:rFonts w:ascii="Cambria Math" w:hAnsi="Cambria Math"/>
                          <w:i/>
                        </w:rPr>
                      </m:ctrlPr>
                    </m:sSupPr>
                    <m:e>
                      <m:r>
                        <w:rPr>
                          <w:rFonts w:ascii="Cambria Math" w:hAnsi="Cambria Math"/>
                        </w:rPr>
                        <m:t>S</m:t>
                      </m:r>
                    </m:e>
                    <m:sup>
                      <m:r>
                        <w:rPr>
                          <w:rFonts w:ascii="Cambria Math" w:hAnsi="Cambria Math"/>
                        </w:rPr>
                        <m:t>''</m:t>
                      </m:r>
                    </m:sup>
                  </m:sSup>
                  <m:r>
                    <w:rPr>
                      <w:rFonts w:ascii="Cambria Math" w:hAnsi="Cambria Math"/>
                    </w:rPr>
                    <m:t xml:space="preserve">, S, </m:t>
                  </m:r>
                  <m:sSub>
                    <m:sSubPr>
                      <m:ctrlPr>
                        <w:rPr>
                          <w:rFonts w:ascii="Cambria Math" w:hAnsi="Cambria Math"/>
                          <w:i/>
                        </w:rPr>
                      </m:ctrlPr>
                    </m:sSubPr>
                    <m:e>
                      <m:r>
                        <w:rPr>
                          <w:rFonts w:ascii="Cambria Math" w:hAnsi="Cambria Math"/>
                        </w:rPr>
                        <m:t>u</m:t>
                      </m:r>
                    </m:e>
                    <m:sub>
                      <m:r>
                        <w:rPr>
                          <w:rFonts w:ascii="Cambria Math" w:hAnsi="Cambria Math"/>
                        </w:rPr>
                        <m:t>l</m:t>
                      </m:r>
                    </m:sub>
                  </m:sSub>
                  <m:r>
                    <w:rPr>
                      <w:rFonts w:ascii="Cambria Math" w:hAnsi="Cambria Math"/>
                    </w:rPr>
                    <m:t>=-1</m:t>
                  </m:r>
                </m:sub>
              </m:sSub>
            </m:fName>
            <m:e>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l-2</m:t>
                  </m:r>
                </m:sub>
              </m:sSub>
              <m:d>
                <m:dPr>
                  <m:ctrlPr>
                    <w:rPr>
                      <w:rFonts w:ascii="Cambria Math" w:hAnsi="Cambria Math"/>
                      <w:i/>
                    </w:rPr>
                  </m:ctrlPr>
                </m:dPr>
                <m:e>
                  <m:sSup>
                    <m:sSupPr>
                      <m:ctrlPr>
                        <w:rPr>
                          <w:rFonts w:ascii="Cambria Math" w:hAnsi="Cambria Math"/>
                          <w:i/>
                        </w:rPr>
                      </m:ctrlPr>
                    </m:sSupPr>
                    <m:e>
                      <m:r>
                        <w:rPr>
                          <w:rFonts w:ascii="Cambria Math" w:hAnsi="Cambria Math"/>
                        </w:rPr>
                        <m:t>S</m:t>
                      </m:r>
                    </m:e>
                    <m:sup>
                      <m:r>
                        <w:rPr>
                          <w:rFonts w:ascii="Cambria Math" w:hAnsi="Cambria Math"/>
                        </w:rPr>
                        <m:t>''</m:t>
                      </m:r>
                    </m:sup>
                  </m:sSup>
                </m:e>
              </m:d>
              <m:r>
                <w:rPr>
                  <w:rFonts w:ascii="Cambria Math" w:hAnsi="Cambria Math"/>
                </w:rPr>
                <m:t xml:space="preserve">+ </m:t>
              </m:r>
              <m:sSub>
                <m:sSubPr>
                  <m:ctrlPr>
                    <w:rPr>
                      <w:rFonts w:ascii="Cambria Math" w:hAnsi="Cambria Math"/>
                      <w:i/>
                    </w:rPr>
                  </m:ctrlPr>
                </m:sSubPr>
                <m:e>
                  <m:r>
                    <w:rPr>
                      <w:rFonts w:ascii="Cambria Math" w:hAnsi="Cambria Math"/>
                    </w:rPr>
                    <m:t>γ</m:t>
                  </m:r>
                </m:e>
                <m:sub>
                  <m:r>
                    <w:rPr>
                      <w:rFonts w:ascii="Cambria Math" w:hAnsi="Cambria Math"/>
                    </w:rPr>
                    <m:t>l</m:t>
                  </m:r>
                </m:sub>
              </m:sSub>
              <m:d>
                <m:dPr>
                  <m:ctrlPr>
                    <w:rPr>
                      <w:rFonts w:ascii="Cambria Math" w:hAnsi="Cambria Math"/>
                      <w:i/>
                    </w:rPr>
                  </m:ctrlPr>
                </m:dPr>
                <m:e>
                  <m:sSup>
                    <m:sSupPr>
                      <m:ctrlPr>
                        <w:rPr>
                          <w:rFonts w:ascii="Cambria Math" w:hAnsi="Cambria Math"/>
                          <w:i/>
                        </w:rPr>
                      </m:ctrlPr>
                    </m:sSupPr>
                    <m:e>
                      <m:r>
                        <w:rPr>
                          <w:rFonts w:ascii="Cambria Math" w:hAnsi="Cambria Math"/>
                        </w:rPr>
                        <m:t>S</m:t>
                      </m:r>
                    </m:e>
                    <m:sup>
                      <m:r>
                        <w:rPr>
                          <w:rFonts w:ascii="Cambria Math" w:hAnsi="Cambria Math"/>
                        </w:rPr>
                        <m:t>''</m:t>
                      </m:r>
                    </m:sup>
                  </m:sSup>
                  <m:r>
                    <w:rPr>
                      <w:rFonts w:ascii="Cambria Math" w:hAnsi="Cambria Math"/>
                    </w:rPr>
                    <m:t>, S</m:t>
                  </m:r>
                </m:e>
              </m:d>
              <m:r>
                <w:rPr>
                  <w:rFonts w:ascii="Cambria Math" w:hAnsi="Cambria Math"/>
                </w:rPr>
                <m:t xml:space="preserve">+ </m:t>
              </m:r>
              <m:sSub>
                <m:sSubPr>
                  <m:ctrlPr>
                    <w:rPr>
                      <w:rFonts w:ascii="Cambria Math" w:hAnsi="Cambria Math"/>
                      <w:i/>
                    </w:rPr>
                  </m:ctrlPr>
                </m:sSubPr>
                <m:e>
                  <m:r>
                    <w:rPr>
                      <w:rFonts w:ascii="Cambria Math" w:hAnsi="Cambria Math"/>
                    </w:rPr>
                    <m:t>β</m:t>
                  </m:r>
                </m:e>
                <m:sub>
                  <m:r>
                    <w:rPr>
                      <w:rFonts w:ascii="Cambria Math" w:hAnsi="Cambria Math"/>
                    </w:rPr>
                    <m:t>l</m:t>
                  </m:r>
                </m:sub>
              </m:sSub>
              <m:r>
                <w:rPr>
                  <w:rFonts w:ascii="Cambria Math" w:hAnsi="Cambria Math"/>
                </w:rPr>
                <m:t>(S))</m:t>
              </m:r>
            </m:e>
          </m:func>
        </m:oMath>
      </m:oMathPara>
    </w:p>
    <w:p w14:paraId="318F9DCF" w14:textId="77777777" w:rsidR="00271F30" w:rsidRDefault="00271F30" w:rsidP="00271F30">
      <w:r>
        <w:t xml:space="preserve">For each </w:t>
      </w:r>
      <m:oMath>
        <m:r>
          <w:rPr>
            <w:rFonts w:ascii="Cambria Math" w:hAnsi="Cambria Math"/>
          </w:rPr>
          <m:t>l</m:t>
        </m:r>
      </m:oMath>
      <w:r>
        <w:t xml:space="preserve"> there are </w:t>
      </w:r>
      <m:oMath>
        <m:sSup>
          <m:sSupPr>
            <m:ctrlPr>
              <w:rPr>
                <w:rFonts w:ascii="Cambria Math" w:hAnsi="Cambria Math"/>
                <w:i/>
              </w:rPr>
            </m:ctrlPr>
          </m:sSupPr>
          <m:e>
            <m:r>
              <w:rPr>
                <w:rFonts w:ascii="Cambria Math" w:hAnsi="Cambria Math"/>
              </w:rPr>
              <m:t>4.2</m:t>
            </m:r>
          </m:e>
          <m:sup>
            <m:r>
              <w:rPr>
                <w:rFonts w:ascii="Cambria Math" w:hAnsi="Cambria Math"/>
              </w:rPr>
              <m:t>M</m:t>
            </m:r>
          </m:sup>
        </m:sSup>
        <m:r>
          <w:rPr>
            <w:rFonts w:ascii="Cambria Math" w:hAnsi="Cambria Math"/>
          </w:rPr>
          <m:t>/2</m:t>
        </m:r>
      </m:oMath>
      <w:r>
        <w:t xml:space="preserve"> cases where </w:t>
      </w:r>
      <m:oMath>
        <m:sSub>
          <m:sSubPr>
            <m:ctrlPr>
              <w:rPr>
                <w:rFonts w:ascii="Cambria Math" w:hAnsi="Cambria Math"/>
                <w:i/>
              </w:rPr>
            </m:ctrlPr>
          </m:sSubPr>
          <m:e>
            <m:r>
              <w:rPr>
                <w:rFonts w:ascii="Cambria Math" w:hAnsi="Cambria Math"/>
              </w:rPr>
              <m:t>u</m:t>
            </m:r>
          </m:e>
          <m:sub>
            <m:r>
              <w:rPr>
                <w:rFonts w:ascii="Cambria Math" w:hAnsi="Cambria Math"/>
              </w:rPr>
              <m:t>l</m:t>
            </m:r>
          </m:sub>
        </m:sSub>
        <m:r>
          <w:rPr>
            <w:rFonts w:ascii="Cambria Math" w:hAnsi="Cambria Math"/>
          </w:rPr>
          <m:t>= +1</m:t>
        </m:r>
      </m:oMath>
      <w:r>
        <w:t xml:space="preserve"> and </w:t>
      </w:r>
      <m:oMath>
        <m:sSup>
          <m:sSupPr>
            <m:ctrlPr>
              <w:rPr>
                <w:rFonts w:ascii="Cambria Math" w:hAnsi="Cambria Math"/>
                <w:i/>
              </w:rPr>
            </m:ctrlPr>
          </m:sSupPr>
          <m:e>
            <m:r>
              <w:rPr>
                <w:rFonts w:ascii="Cambria Math" w:hAnsi="Cambria Math"/>
              </w:rPr>
              <m:t>4.2</m:t>
            </m:r>
          </m:e>
          <m:sup>
            <m:r>
              <w:rPr>
                <w:rFonts w:ascii="Cambria Math" w:hAnsi="Cambria Math"/>
              </w:rPr>
              <m:t>M</m:t>
            </m:r>
          </m:sup>
        </m:sSup>
        <m:r>
          <w:rPr>
            <w:rFonts w:ascii="Cambria Math" w:hAnsi="Cambria Math"/>
          </w:rPr>
          <m:t>/2</m:t>
        </m:r>
      </m:oMath>
      <w:r>
        <w:t xml:space="preserve"> cases where </w:t>
      </w:r>
      <m:oMath>
        <m:sSub>
          <m:sSubPr>
            <m:ctrlPr>
              <w:rPr>
                <w:rFonts w:ascii="Cambria Math" w:hAnsi="Cambria Math"/>
                <w:i/>
              </w:rPr>
            </m:ctrlPr>
          </m:sSubPr>
          <m:e>
            <m:r>
              <w:rPr>
                <w:rFonts w:ascii="Cambria Math" w:hAnsi="Cambria Math"/>
              </w:rPr>
              <m:t>u</m:t>
            </m:r>
          </m:e>
          <m:sub>
            <m:r>
              <w:rPr>
                <w:rFonts w:ascii="Cambria Math" w:hAnsi="Cambria Math"/>
              </w:rPr>
              <m:t>l</m:t>
            </m:r>
          </m:sub>
        </m:sSub>
        <m:r>
          <w:rPr>
            <w:rFonts w:ascii="Cambria Math" w:hAnsi="Cambria Math"/>
          </w:rPr>
          <m:t>= -1</m:t>
        </m:r>
      </m:oMath>
      <w:r>
        <w:t xml:space="preserve">, resulting in two max* tree with </w:t>
      </w:r>
      <m:oMath>
        <m:sSup>
          <m:sSupPr>
            <m:ctrlPr>
              <w:rPr>
                <w:rFonts w:ascii="Cambria Math" w:hAnsi="Cambria Math"/>
                <w:i/>
              </w:rPr>
            </m:ctrlPr>
          </m:sSupPr>
          <m:e>
            <m:r>
              <w:rPr>
                <w:rFonts w:ascii="Cambria Math" w:hAnsi="Cambria Math"/>
              </w:rPr>
              <m:t>2</m:t>
            </m:r>
          </m:e>
          <m:sup>
            <m:r>
              <w:rPr>
                <w:rFonts w:ascii="Cambria Math" w:hAnsi="Cambria Math"/>
              </w:rPr>
              <m:t>M+1</m:t>
            </m:r>
          </m:sup>
        </m:sSup>
      </m:oMath>
      <w:r>
        <w:t xml:space="preserve"> inputs each. A single LLR unit requires one subtractor and </w:t>
      </w:r>
      <m:oMath>
        <m:sSup>
          <m:sSupPr>
            <m:ctrlPr>
              <w:rPr>
                <w:rFonts w:ascii="Cambria Math" w:hAnsi="Cambria Math"/>
                <w:i/>
              </w:rPr>
            </m:ctrlPr>
          </m:sSupPr>
          <m:e>
            <m:r>
              <w:rPr>
                <w:rFonts w:ascii="Cambria Math" w:hAnsi="Cambria Math"/>
              </w:rPr>
              <m:t>2</m:t>
            </m:r>
          </m:e>
          <m:sup>
            <m:r>
              <w:rPr>
                <w:rFonts w:ascii="Cambria Math" w:hAnsi="Cambria Math"/>
              </w:rPr>
              <m:t>M+1</m:t>
            </m:r>
          </m:sup>
        </m:sSup>
        <m:r>
          <w:rPr>
            <w:rFonts w:ascii="Cambria Math" w:hAnsi="Cambria Math"/>
          </w:rPr>
          <m:t>-1</m:t>
        </m:r>
      </m:oMath>
      <w:r>
        <w:t xml:space="preserve"> max* operators and the total for the decoder is </w:t>
      </w:r>
      <m:oMath>
        <m:r>
          <w:rPr>
            <w:rFonts w:ascii="Cambria Math" w:hAnsi="Cambria Math"/>
          </w:rPr>
          <m:t>2.W</m:t>
        </m:r>
      </m:oMath>
      <w:r>
        <w:t xml:space="preserve"> adders and </w:t>
      </w:r>
      <m:oMath>
        <m:sSup>
          <m:sSupPr>
            <m:ctrlPr>
              <w:rPr>
                <w:rFonts w:ascii="Cambria Math" w:hAnsi="Cambria Math"/>
                <w:i/>
              </w:rPr>
            </m:ctrlPr>
          </m:sSupPr>
          <m:e>
            <m:r>
              <w:rPr>
                <w:rFonts w:ascii="Cambria Math" w:hAnsi="Cambria Math"/>
              </w:rPr>
              <m:t>2.W(2</m:t>
            </m:r>
          </m:e>
          <m:sup>
            <m:r>
              <w:rPr>
                <w:rFonts w:ascii="Cambria Math" w:hAnsi="Cambria Math"/>
              </w:rPr>
              <m:t>M+1</m:t>
            </m:r>
          </m:sup>
        </m:sSup>
        <m:r>
          <w:rPr>
            <w:rFonts w:ascii="Cambria Math" w:hAnsi="Cambria Math"/>
          </w:rPr>
          <m:t>-1)</m:t>
        </m:r>
      </m:oMath>
      <w:r>
        <w:t xml:space="preserve"> max* operators.</w:t>
      </w:r>
    </w:p>
    <w:p w14:paraId="6DA5CB6A" w14:textId="77777777" w:rsidR="00271F30" w:rsidRDefault="00271F30" w:rsidP="00271F30">
      <w:r>
        <w:t xml:space="preserve">Each of the two extrinsic information calculations per SISO decoder requires two subtractions. The total implementation complexity for the entire decoder is </w:t>
      </w:r>
      <m:oMath>
        <m:r>
          <w:rPr>
            <w:rFonts w:ascii="Cambria Math" w:hAnsi="Cambria Math"/>
          </w:rPr>
          <m:t>W2.2=4W</m:t>
        </m:r>
      </m:oMath>
      <w:r>
        <w:t xml:space="preserve"> adders.</w:t>
      </w:r>
    </w:p>
    <w:p w14:paraId="0C798AB6" w14:textId="77777777" w:rsidR="00271F30" w:rsidRDefault="00271F30" w:rsidP="00271F30">
      <w:pPr>
        <w:pStyle w:val="Heading4"/>
      </w:pPr>
      <w:r>
        <w:t>Interleaver</w:t>
      </w:r>
    </w:p>
    <w:p w14:paraId="2DCB1C7E" w14:textId="7A3BFDEB" w:rsidR="00271F30" w:rsidRDefault="00271F30" w:rsidP="00271F30">
      <w:pPr>
        <w:rPr>
          <w:lang w:val="en-GB"/>
        </w:rPr>
      </w:pPr>
      <w:r>
        <w:rPr>
          <w:lang w:val="en-GB"/>
        </w:rPr>
        <w:t>If a contention-free, maximally-vectorizable interleaver</w:t>
      </w:r>
      <w:r w:rsidR="007929CE">
        <w:rPr>
          <w:lang w:val="en-GB"/>
        </w:rPr>
        <w:t>, such the one from LTE,</w:t>
      </w:r>
      <w:r>
        <w:rPr>
          <w:lang w:val="en-GB"/>
        </w:rPr>
        <w:t xml:space="preserve"> is utilize, then the two-network architecture of </w:t>
      </w:r>
      <w:r w:rsidR="00A36464">
        <w:rPr>
          <w:lang w:val="en-GB"/>
        </w:rPr>
        <w:fldChar w:fldCharType="begin"/>
      </w:r>
      <w:r w:rsidR="00A36464">
        <w:rPr>
          <w:lang w:val="en-GB"/>
        </w:rPr>
        <w:instrText xml:space="preserve"> REF _Ref463012165 \r \h </w:instrText>
      </w:r>
      <w:r w:rsidR="00A36464">
        <w:rPr>
          <w:lang w:val="en-GB"/>
        </w:rPr>
      </w:r>
      <w:r w:rsidR="00A36464">
        <w:rPr>
          <w:lang w:val="en-GB"/>
        </w:rPr>
        <w:fldChar w:fldCharType="separate"/>
      </w:r>
      <w:r w:rsidR="00A36464">
        <w:rPr>
          <w:lang w:val="en-GB"/>
        </w:rPr>
        <w:t>[5]</w:t>
      </w:r>
      <w:r w:rsidR="00A36464">
        <w:rPr>
          <w:lang w:val="en-GB"/>
        </w:rPr>
        <w:fldChar w:fldCharType="end"/>
      </w:r>
      <w:r>
        <w:rPr>
          <w:lang w:val="en-GB"/>
        </w:rPr>
        <w:t xml:space="preserve"> can be used to perform the interleaving operation. In this architecture a Batcher sorting network is used to generate the control signals for a similar-topology switch network. The W-input Batcher sorting network is composed of </w:t>
      </w:r>
      <m:oMath>
        <m:r>
          <w:rPr>
            <w:rFonts w:ascii="Cambria Math" w:hAnsi="Cambria Math"/>
            <w:lang w:val="en-GB"/>
          </w:rPr>
          <m:t>≤W</m:t>
        </m:r>
        <m:sSup>
          <m:sSupPr>
            <m:ctrlPr>
              <w:rPr>
                <w:rFonts w:ascii="Cambria Math" w:hAnsi="Cambria Math"/>
                <w:i/>
                <w:lang w:val="en-GB"/>
              </w:rPr>
            </m:ctrlPr>
          </m:sSupPr>
          <m:e>
            <m:d>
              <m:dPr>
                <m:ctrlPr>
                  <w:rPr>
                    <w:rFonts w:ascii="Cambria Math" w:hAnsi="Cambria Math"/>
                    <w:i/>
                    <w:lang w:val="en-GB"/>
                  </w:rPr>
                </m:ctrlPr>
              </m:dPr>
              <m:e>
                <m:r>
                  <w:rPr>
                    <w:rFonts w:ascii="Cambria Math" w:hAnsi="Cambria Math"/>
                    <w:lang w:val="en-GB"/>
                  </w:rPr>
                  <m:t>lo</m:t>
                </m:r>
                <m:sSub>
                  <m:sSubPr>
                    <m:ctrlPr>
                      <w:rPr>
                        <w:rFonts w:ascii="Cambria Math" w:hAnsi="Cambria Math"/>
                        <w:i/>
                        <w:lang w:val="en-GB"/>
                      </w:rPr>
                    </m:ctrlPr>
                  </m:sSubPr>
                  <m:e>
                    <m:r>
                      <w:rPr>
                        <w:rFonts w:ascii="Cambria Math" w:hAnsi="Cambria Math"/>
                        <w:lang w:val="en-GB"/>
                      </w:rPr>
                      <m:t>g</m:t>
                    </m:r>
                  </m:e>
                  <m:sub>
                    <m:r>
                      <w:rPr>
                        <w:rFonts w:ascii="Cambria Math" w:hAnsi="Cambria Math"/>
                        <w:lang w:val="en-GB"/>
                      </w:rPr>
                      <m:t>2</m:t>
                    </m:r>
                  </m:sub>
                </m:sSub>
                <m:r>
                  <w:rPr>
                    <w:rFonts w:ascii="Cambria Math" w:hAnsi="Cambria Math"/>
                    <w:lang w:val="en-GB"/>
                  </w:rPr>
                  <m:t>W</m:t>
                </m:r>
              </m:e>
            </m:d>
          </m:e>
          <m:sup>
            <m:r>
              <w:rPr>
                <w:rFonts w:ascii="Cambria Math" w:hAnsi="Cambria Math"/>
                <w:lang w:val="en-GB"/>
              </w:rPr>
              <m:t>2</m:t>
            </m:r>
          </m:sup>
        </m:sSup>
        <m:r>
          <w:rPr>
            <w:rFonts w:ascii="Cambria Math" w:hAnsi="Cambria Math"/>
            <w:lang w:val="en-GB"/>
          </w:rPr>
          <m:t>/4</m:t>
        </m:r>
      </m:oMath>
      <w:r>
        <w:rPr>
          <w:lang w:val="en-GB"/>
        </w:rPr>
        <w:t xml:space="preserve"> 2x2 sorters. Similarly, the switch network is composed of </w:t>
      </w:r>
      <m:oMath>
        <m:r>
          <w:rPr>
            <w:rFonts w:ascii="Cambria Math" w:hAnsi="Cambria Math"/>
            <w:lang w:val="en-GB"/>
          </w:rPr>
          <m:t>≤W</m:t>
        </m:r>
        <m:sSup>
          <m:sSupPr>
            <m:ctrlPr>
              <w:rPr>
                <w:rFonts w:ascii="Cambria Math" w:hAnsi="Cambria Math"/>
                <w:i/>
                <w:lang w:val="en-GB"/>
              </w:rPr>
            </m:ctrlPr>
          </m:sSupPr>
          <m:e>
            <m:d>
              <m:dPr>
                <m:ctrlPr>
                  <w:rPr>
                    <w:rFonts w:ascii="Cambria Math" w:hAnsi="Cambria Math"/>
                    <w:i/>
                    <w:lang w:val="en-GB"/>
                  </w:rPr>
                </m:ctrlPr>
              </m:dPr>
              <m:e>
                <m:r>
                  <w:rPr>
                    <w:rFonts w:ascii="Cambria Math" w:hAnsi="Cambria Math"/>
                    <w:lang w:val="en-GB"/>
                  </w:rPr>
                  <m:t>lo</m:t>
                </m:r>
                <m:sSub>
                  <m:sSubPr>
                    <m:ctrlPr>
                      <w:rPr>
                        <w:rFonts w:ascii="Cambria Math" w:hAnsi="Cambria Math"/>
                        <w:i/>
                        <w:lang w:val="en-GB"/>
                      </w:rPr>
                    </m:ctrlPr>
                  </m:sSubPr>
                  <m:e>
                    <m:r>
                      <w:rPr>
                        <w:rFonts w:ascii="Cambria Math" w:hAnsi="Cambria Math"/>
                        <w:lang w:val="en-GB"/>
                      </w:rPr>
                      <m:t>g</m:t>
                    </m:r>
                  </m:e>
                  <m:sub>
                    <m:r>
                      <w:rPr>
                        <w:rFonts w:ascii="Cambria Math" w:hAnsi="Cambria Math"/>
                        <w:lang w:val="en-GB"/>
                      </w:rPr>
                      <m:t>2</m:t>
                    </m:r>
                  </m:sub>
                </m:sSub>
                <m:r>
                  <w:rPr>
                    <w:rFonts w:ascii="Cambria Math" w:hAnsi="Cambria Math"/>
                    <w:lang w:val="en-GB"/>
                  </w:rPr>
                  <m:t>W</m:t>
                </m:r>
              </m:e>
            </m:d>
          </m:e>
          <m:sup>
            <m:r>
              <w:rPr>
                <w:rFonts w:ascii="Cambria Math" w:hAnsi="Cambria Math"/>
                <w:lang w:val="en-GB"/>
              </w:rPr>
              <m:t>2</m:t>
            </m:r>
          </m:sup>
        </m:sSup>
        <m:r>
          <w:rPr>
            <w:rFonts w:ascii="Cambria Math" w:hAnsi="Cambria Math"/>
            <w:lang w:val="en-GB"/>
          </w:rPr>
          <m:t>/4</m:t>
        </m:r>
      </m:oMath>
      <w:r>
        <w:rPr>
          <w:lang w:val="en-GB"/>
        </w:rPr>
        <w:t xml:space="preserve"> 2x2 switches. A 2x2 sorter is composed of a comparator and two 2x1 Q</w:t>
      </w:r>
      <w:r w:rsidRPr="00784B78">
        <w:rPr>
          <w:vertAlign w:val="subscript"/>
        </w:rPr>
        <w:t>e</w:t>
      </w:r>
      <w:r>
        <w:t xml:space="preserve">-bit multiplexers. The 2x2 switch is composed of </w:t>
      </w:r>
      <w:r>
        <w:rPr>
          <w:lang w:val="en-GB"/>
        </w:rPr>
        <w:t>two 2x1 Q</w:t>
      </w:r>
      <w:r w:rsidRPr="00B46464">
        <w:rPr>
          <w:vertAlign w:val="subscript"/>
        </w:rPr>
        <w:t>e</w:t>
      </w:r>
      <w:r>
        <w:t xml:space="preserve">-bit multiplexers. Therefore the two network comprise </w:t>
      </w:r>
      <m:oMath>
        <m:r>
          <w:rPr>
            <w:rFonts w:ascii="Cambria Math" w:hAnsi="Cambria Math"/>
            <w:lang w:val="en-GB"/>
          </w:rPr>
          <m:t>≤W</m:t>
        </m:r>
        <m:sSup>
          <m:sSupPr>
            <m:ctrlPr>
              <w:rPr>
                <w:rFonts w:ascii="Cambria Math" w:hAnsi="Cambria Math"/>
                <w:i/>
                <w:lang w:val="en-GB"/>
              </w:rPr>
            </m:ctrlPr>
          </m:sSupPr>
          <m:e>
            <m:d>
              <m:dPr>
                <m:ctrlPr>
                  <w:rPr>
                    <w:rFonts w:ascii="Cambria Math" w:hAnsi="Cambria Math"/>
                    <w:i/>
                    <w:lang w:val="en-GB"/>
                  </w:rPr>
                </m:ctrlPr>
              </m:dPr>
              <m:e>
                <m:r>
                  <w:rPr>
                    <w:rFonts w:ascii="Cambria Math" w:hAnsi="Cambria Math"/>
                    <w:lang w:val="en-GB"/>
                  </w:rPr>
                  <m:t>lo</m:t>
                </m:r>
                <m:sSub>
                  <m:sSubPr>
                    <m:ctrlPr>
                      <w:rPr>
                        <w:rFonts w:ascii="Cambria Math" w:hAnsi="Cambria Math"/>
                        <w:i/>
                        <w:lang w:val="en-GB"/>
                      </w:rPr>
                    </m:ctrlPr>
                  </m:sSubPr>
                  <m:e>
                    <m:r>
                      <w:rPr>
                        <w:rFonts w:ascii="Cambria Math" w:hAnsi="Cambria Math"/>
                        <w:lang w:val="en-GB"/>
                      </w:rPr>
                      <m:t>g</m:t>
                    </m:r>
                  </m:e>
                  <m:sub>
                    <m:r>
                      <w:rPr>
                        <w:rFonts w:ascii="Cambria Math" w:hAnsi="Cambria Math"/>
                        <w:lang w:val="en-GB"/>
                      </w:rPr>
                      <m:t>2</m:t>
                    </m:r>
                  </m:sub>
                </m:sSub>
                <m:r>
                  <w:rPr>
                    <w:rFonts w:ascii="Cambria Math" w:hAnsi="Cambria Math"/>
                    <w:lang w:val="en-GB"/>
                  </w:rPr>
                  <m:t>W</m:t>
                </m:r>
              </m:e>
            </m:d>
          </m:e>
          <m:sup>
            <m:r>
              <w:rPr>
                <w:rFonts w:ascii="Cambria Math" w:hAnsi="Cambria Math"/>
                <w:lang w:val="en-GB"/>
              </w:rPr>
              <m:t>2</m:t>
            </m:r>
          </m:sup>
        </m:sSup>
        <m:r>
          <w:rPr>
            <w:rFonts w:ascii="Cambria Math" w:hAnsi="Cambria Math"/>
            <w:lang w:val="en-GB"/>
          </w:rPr>
          <m:t>/4</m:t>
        </m:r>
      </m:oMath>
      <w:r>
        <w:rPr>
          <w:lang w:val="en-GB"/>
        </w:rPr>
        <w:t xml:space="preserve"> comparators and </w:t>
      </w:r>
      <m:oMath>
        <m:r>
          <w:rPr>
            <w:rFonts w:ascii="Cambria Math" w:hAnsi="Cambria Math"/>
            <w:lang w:val="en-GB"/>
          </w:rPr>
          <m:t>≤W</m:t>
        </m:r>
        <m:sSup>
          <m:sSupPr>
            <m:ctrlPr>
              <w:rPr>
                <w:rFonts w:ascii="Cambria Math" w:hAnsi="Cambria Math"/>
                <w:i/>
                <w:lang w:val="en-GB"/>
              </w:rPr>
            </m:ctrlPr>
          </m:sSupPr>
          <m:e>
            <m:d>
              <m:dPr>
                <m:ctrlPr>
                  <w:rPr>
                    <w:rFonts w:ascii="Cambria Math" w:hAnsi="Cambria Math"/>
                    <w:i/>
                    <w:lang w:val="en-GB"/>
                  </w:rPr>
                </m:ctrlPr>
              </m:dPr>
              <m:e>
                <m:r>
                  <w:rPr>
                    <w:rFonts w:ascii="Cambria Math" w:hAnsi="Cambria Math"/>
                    <w:lang w:val="en-GB"/>
                  </w:rPr>
                  <m:t>lo</m:t>
                </m:r>
                <m:sSub>
                  <m:sSubPr>
                    <m:ctrlPr>
                      <w:rPr>
                        <w:rFonts w:ascii="Cambria Math" w:hAnsi="Cambria Math"/>
                        <w:i/>
                        <w:lang w:val="en-GB"/>
                      </w:rPr>
                    </m:ctrlPr>
                  </m:sSubPr>
                  <m:e>
                    <m:r>
                      <w:rPr>
                        <w:rFonts w:ascii="Cambria Math" w:hAnsi="Cambria Math"/>
                        <w:lang w:val="en-GB"/>
                      </w:rPr>
                      <m:t>g</m:t>
                    </m:r>
                  </m:e>
                  <m:sub>
                    <m:r>
                      <w:rPr>
                        <w:rFonts w:ascii="Cambria Math" w:hAnsi="Cambria Math"/>
                        <w:lang w:val="en-GB"/>
                      </w:rPr>
                      <m:t>2</m:t>
                    </m:r>
                  </m:sub>
                </m:sSub>
                <m:r>
                  <w:rPr>
                    <w:rFonts w:ascii="Cambria Math" w:hAnsi="Cambria Math"/>
                    <w:lang w:val="en-GB"/>
                  </w:rPr>
                  <m:t>W</m:t>
                </m:r>
              </m:e>
            </m:d>
          </m:e>
          <m:sup>
            <m:r>
              <w:rPr>
                <w:rFonts w:ascii="Cambria Math" w:hAnsi="Cambria Math"/>
                <w:lang w:val="en-GB"/>
              </w:rPr>
              <m:t>2</m:t>
            </m:r>
          </m:sup>
        </m:sSup>
      </m:oMath>
      <w:r>
        <w:rPr>
          <w:lang w:val="en-GB"/>
        </w:rPr>
        <w:t xml:space="preserve"> 2x1 Q</w:t>
      </w:r>
      <w:r w:rsidRPr="00784B78">
        <w:rPr>
          <w:vertAlign w:val="subscript"/>
          <w:lang w:val="en-GB"/>
        </w:rPr>
        <w:t>e</w:t>
      </w:r>
      <w:r>
        <w:rPr>
          <w:lang w:val="en-GB"/>
        </w:rPr>
        <w:t>-bit multiplexers. The turbo decoder requires two such interleavers.</w:t>
      </w:r>
    </w:p>
    <w:p w14:paraId="047EED8E" w14:textId="77777777" w:rsidR="00F76FFE" w:rsidRPr="00224529" w:rsidRDefault="00271F30" w:rsidP="00271F30">
      <w:pPr>
        <w:rPr>
          <w:lang w:val="en-GB"/>
        </w:rPr>
      </w:pPr>
      <w:r w:rsidRPr="00224529">
        <w:rPr>
          <w:lang w:val="en-GB"/>
        </w:rPr>
        <w:t xml:space="preserve">When W Radix-X SISO decoders are implemented and the interleaver is assumed to contention free, the number of information bits, K, must be a multiple of </w:t>
      </w:r>
      <m:oMath>
        <m:func>
          <m:funcPr>
            <m:ctrlPr>
              <w:rPr>
                <w:rFonts w:ascii="Cambria Math" w:hAnsi="Cambria Math"/>
                <w:i/>
                <w:lang w:val="en-GB"/>
              </w:rPr>
            </m:ctrlPr>
          </m:funcPr>
          <m:fName>
            <m:sSub>
              <m:sSubPr>
                <m:ctrlPr>
                  <w:rPr>
                    <w:rFonts w:ascii="Cambria Math" w:hAnsi="Cambria Math"/>
                    <w:lang w:val="en-GB"/>
                  </w:rPr>
                </m:ctrlPr>
              </m:sSubPr>
              <m:e>
                <m:r>
                  <m:rPr>
                    <m:sty m:val="p"/>
                  </m:rPr>
                  <w:rPr>
                    <w:rFonts w:ascii="Cambria Math" w:hAnsi="Cambria Math"/>
                    <w:lang w:val="en-GB"/>
                  </w:rPr>
                  <m:t>log</m:t>
                </m:r>
              </m:e>
              <m:sub>
                <m:r>
                  <m:rPr>
                    <m:sty m:val="p"/>
                  </m:rPr>
                  <w:rPr>
                    <w:rFonts w:ascii="Cambria Math" w:hAnsi="Cambria Math"/>
                    <w:lang w:val="en-GB"/>
                  </w:rPr>
                  <m:t>2</m:t>
                </m:r>
              </m:sub>
            </m:sSub>
          </m:fName>
          <m:e>
            <m:r>
              <w:rPr>
                <w:rFonts w:ascii="Cambria Math" w:hAnsi="Cambria Math"/>
                <w:lang w:val="en-GB"/>
              </w:rPr>
              <m:t>(X)</m:t>
            </m:r>
          </m:e>
        </m:func>
        <m:r>
          <w:rPr>
            <w:rFonts w:ascii="Cambria Math" w:hAnsi="Cambria Math"/>
            <w:lang w:val="en-GB"/>
          </w:rPr>
          <m:t>W= 2W</m:t>
        </m:r>
      </m:oMath>
      <w:r w:rsidRPr="00224529">
        <w:rPr>
          <w:lang w:val="en-GB"/>
        </w:rPr>
        <w:t>. This reduces the flexibility of the turbo decoder compared to the LDPC and polar decoders, but is necessary to improve the decoder throughput</w:t>
      </w:r>
      <w:r>
        <w:rPr>
          <w:color w:val="FF0000"/>
          <w:lang w:val="en-GB"/>
        </w:rPr>
        <w:t>.</w:t>
      </w:r>
      <w:r w:rsidR="006718EE">
        <w:rPr>
          <w:color w:val="FF0000"/>
          <w:lang w:val="en-GB"/>
        </w:rPr>
        <w:t xml:space="preserve"> </w:t>
      </w:r>
      <w:r w:rsidR="00F76FFE" w:rsidRPr="00224529">
        <w:rPr>
          <w:lang w:val="en-GB"/>
        </w:rPr>
        <w:t>We therefore choose a maximum W value of 8 to provide information block length flexibility with 16-bit granularity.</w:t>
      </w:r>
    </w:p>
    <w:p w14:paraId="5FE26648" w14:textId="6BB352BF" w:rsidR="00066340" w:rsidRPr="00224529" w:rsidRDefault="00066340" w:rsidP="00271F30">
      <w:r w:rsidRPr="00224529">
        <w:t>Using a fully</w:t>
      </w:r>
      <w:r w:rsidR="006F5768">
        <w:t>-</w:t>
      </w:r>
      <w:r w:rsidRPr="00224529">
        <w:t xml:space="preserve">parallel turbo decoder (FPTD) </w:t>
      </w:r>
      <w:r w:rsidR="00A36464" w:rsidRPr="00224529">
        <w:fldChar w:fldCharType="begin"/>
      </w:r>
      <w:r w:rsidR="00A36464" w:rsidRPr="00224529">
        <w:instrText xml:space="preserve"> REF _Ref463016378 \r \h </w:instrText>
      </w:r>
      <w:r w:rsidR="00A36464" w:rsidRPr="00224529">
        <w:fldChar w:fldCharType="separate"/>
      </w:r>
      <w:r w:rsidR="00A36464" w:rsidRPr="00224529">
        <w:t>[12]</w:t>
      </w:r>
      <w:r w:rsidR="00A36464" w:rsidRPr="00224529">
        <w:fldChar w:fldCharType="end"/>
      </w:r>
      <w:r w:rsidRPr="00224529">
        <w:t xml:space="preserve"> </w:t>
      </w:r>
      <w:r w:rsidR="006718EE" w:rsidRPr="00224529">
        <w:t xml:space="preserve">further </w:t>
      </w:r>
      <w:r w:rsidRPr="00224529">
        <w:t xml:space="preserve">restricts the choice of K. It was stated in </w:t>
      </w:r>
      <w:r w:rsidR="00A36464" w:rsidRPr="00224529">
        <w:fldChar w:fldCharType="begin"/>
      </w:r>
      <w:r w:rsidR="00A36464" w:rsidRPr="00224529">
        <w:instrText xml:space="preserve"> REF _Ref463016378 \r \h </w:instrText>
      </w:r>
      <w:r w:rsidR="00A36464" w:rsidRPr="00224529">
        <w:fldChar w:fldCharType="separate"/>
      </w:r>
      <w:r w:rsidR="00A36464" w:rsidRPr="00224529">
        <w:t>[12]</w:t>
      </w:r>
      <w:r w:rsidR="00A36464" w:rsidRPr="00224529">
        <w:fldChar w:fldCharType="end"/>
      </w:r>
      <w:r w:rsidRPr="00224529">
        <w:t xml:space="preserve">that the fully-parallel LTE interleaver that was implemented only supports </w:t>
      </w:r>
      <m:oMath>
        <m:r>
          <w:rPr>
            <w:rFonts w:ascii="Cambria Math" w:hAnsi="Cambria Math"/>
          </w:rPr>
          <m:t>K=6144</m:t>
        </m:r>
      </m:oMath>
      <w:r w:rsidR="00FD5BC9" w:rsidRPr="00224529">
        <w:t xml:space="preserve"> and </w:t>
      </w:r>
      <m:oMath>
        <m:r>
          <w:rPr>
            <w:rFonts w:ascii="Cambria Math" w:hAnsi="Cambria Math"/>
          </w:rPr>
          <m:t xml:space="preserve">K </m:t>
        </m:r>
        <m:r>
          <w:rPr>
            <w:rFonts w:ascii="Cambria Math" w:hAnsi="Cambria Math" w:hint="eastAsia"/>
          </w:rPr>
          <m:t>∈</m:t>
        </m:r>
        <m:r>
          <w:rPr>
            <w:rFonts w:ascii="Cambria Math" w:hAnsi="Cambria Math"/>
          </w:rPr>
          <m:t>[40, 200]</m:t>
        </m:r>
      </m:oMath>
      <w:r w:rsidR="00FD5BC9" w:rsidRPr="00224529">
        <w:t>. It is expected that other fully-parallel implementation</w:t>
      </w:r>
      <w:r w:rsidR="00935551" w:rsidRPr="00224529">
        <w:t>s</w:t>
      </w:r>
      <w:r w:rsidR="00FD5BC9" w:rsidRPr="00224529">
        <w:t xml:space="preserve"> of quadratic polynomial permutation (QPP) interleavers will have similar restrictions. Due to the flexibility requirements of the EMBB coding scheme</w:t>
      </w:r>
      <w:r w:rsidR="001A3261" w:rsidRPr="00224529">
        <w:t>s</w:t>
      </w:r>
      <w:r w:rsidR="00FD5BC9" w:rsidRPr="00224529">
        <w:t xml:space="preserve"> in NR,</w:t>
      </w:r>
      <w:r w:rsidR="00935551" w:rsidRPr="00224529">
        <w:t xml:space="preserve"> further studies are needed to determine if</w:t>
      </w:r>
      <w:r w:rsidR="00FD5BC9" w:rsidRPr="00224529">
        <w:t xml:space="preserve"> a fully</w:t>
      </w:r>
      <w:r w:rsidR="006F5768">
        <w:t>-</w:t>
      </w:r>
      <w:r w:rsidR="00FD5BC9" w:rsidRPr="00224529">
        <w:t>parallel turbo decoder can be used</w:t>
      </w:r>
      <w:r w:rsidR="001A3261" w:rsidRPr="00224529">
        <w:t xml:space="preserve"> with these restrictions</w:t>
      </w:r>
      <w:r w:rsidR="00935551" w:rsidRPr="00224529">
        <w:t>.</w:t>
      </w:r>
    </w:p>
    <w:p w14:paraId="1B99009C" w14:textId="0FD014EA" w:rsidR="00334BFB" w:rsidRDefault="00334BFB" w:rsidP="00271F30">
      <w:r w:rsidRPr="00224529">
        <w:rPr>
          <w:b/>
          <w:u w:val="single"/>
        </w:rPr>
        <w:t>Observation</w:t>
      </w:r>
      <w:r w:rsidR="00E54034">
        <w:rPr>
          <w:b/>
          <w:u w:val="single"/>
        </w:rPr>
        <w:t xml:space="preserve"> 1</w:t>
      </w:r>
      <w:r w:rsidRPr="00224529">
        <w:rPr>
          <w:b/>
          <w:u w:val="single"/>
        </w:rPr>
        <w:t>:</w:t>
      </w:r>
      <w:r w:rsidRPr="00224529">
        <w:t xml:space="preserve"> Increasing the parallelism of a turbo decoder limits its block length flexibility.</w:t>
      </w:r>
    </w:p>
    <w:p w14:paraId="686FF563" w14:textId="0A43FDE5" w:rsidR="006F5768" w:rsidRPr="00224529" w:rsidRDefault="006F5768" w:rsidP="00271F30">
      <w:r w:rsidRPr="00224529">
        <w:rPr>
          <w:b/>
          <w:u w:val="single"/>
        </w:rPr>
        <w:lastRenderedPageBreak/>
        <w:t>Observation</w:t>
      </w:r>
      <w:r w:rsidR="00E54034">
        <w:rPr>
          <w:b/>
          <w:u w:val="single"/>
        </w:rPr>
        <w:t xml:space="preserve"> 2</w:t>
      </w:r>
      <w:r w:rsidRPr="00224529">
        <w:rPr>
          <w:b/>
          <w:u w:val="single"/>
        </w:rPr>
        <w:t>:</w:t>
      </w:r>
      <w:r w:rsidR="00051A04">
        <w:t xml:space="preserve"> T</w:t>
      </w:r>
      <w:r>
        <w:t>he fully-parallel turbo decoder support</w:t>
      </w:r>
      <w:r w:rsidR="00051A04">
        <w:t>s</w:t>
      </w:r>
      <w:r>
        <w:t xml:space="preserve"> a limited number of information-block sizes.</w:t>
      </w:r>
    </w:p>
    <w:p w14:paraId="776165E7" w14:textId="77777777" w:rsidR="00271F30" w:rsidRDefault="00271F30" w:rsidP="00271F30">
      <w:pPr>
        <w:pStyle w:val="Heading4"/>
      </w:pPr>
      <w:r>
        <w:t>Summary</w:t>
      </w:r>
    </w:p>
    <w:tbl>
      <w:tblPr>
        <w:tblW w:w="0" w:type="auto"/>
        <w:tblBorders>
          <w:top w:val="single" w:sz="4" w:space="0" w:color="C9C9C9"/>
          <w:bottom w:val="single" w:sz="4" w:space="0" w:color="C9C9C9"/>
          <w:insideH w:val="single" w:sz="4" w:space="0" w:color="C9C9C9"/>
        </w:tblBorders>
        <w:tblLook w:val="04A0" w:firstRow="1" w:lastRow="0" w:firstColumn="1" w:lastColumn="0" w:noHBand="0" w:noVBand="1"/>
      </w:tblPr>
      <w:tblGrid>
        <w:gridCol w:w="2271"/>
        <w:gridCol w:w="2104"/>
        <w:gridCol w:w="1980"/>
        <w:gridCol w:w="1754"/>
      </w:tblGrid>
      <w:tr w:rsidR="00051A04" w14:paraId="418E74CC" w14:textId="77777777" w:rsidTr="00BB6D97">
        <w:trPr>
          <w:trHeight w:val="626"/>
        </w:trPr>
        <w:tc>
          <w:tcPr>
            <w:tcW w:w="2271" w:type="dxa"/>
            <w:shd w:val="clear" w:color="auto" w:fill="auto"/>
          </w:tcPr>
          <w:p w14:paraId="6E8F4800" w14:textId="77777777" w:rsidR="00051A04" w:rsidRPr="00BB6D97" w:rsidRDefault="00051A04" w:rsidP="00AA3988">
            <w:pPr>
              <w:pStyle w:val="ListParagraph"/>
              <w:ind w:left="0"/>
              <w:jc w:val="right"/>
              <w:rPr>
                <w:b/>
                <w:lang w:val="en-GB"/>
              </w:rPr>
            </w:pPr>
          </w:p>
        </w:tc>
        <w:tc>
          <w:tcPr>
            <w:tcW w:w="2104" w:type="dxa"/>
            <w:shd w:val="clear" w:color="auto" w:fill="auto"/>
          </w:tcPr>
          <w:p w14:paraId="09CA1639" w14:textId="77777777" w:rsidR="00051A04" w:rsidRPr="00BB6D97" w:rsidRDefault="00051A04" w:rsidP="00AA3988">
            <w:pPr>
              <w:pStyle w:val="ListParagraph"/>
              <w:ind w:left="0"/>
              <w:jc w:val="center"/>
              <w:rPr>
                <w:b/>
                <w:lang w:val="en-GB"/>
              </w:rPr>
            </w:pPr>
            <w:r w:rsidRPr="00BB6D97">
              <w:rPr>
                <w:b/>
                <w:lang w:val="en-GB"/>
              </w:rPr>
              <w:t>Add/Sub</w:t>
            </w:r>
          </w:p>
        </w:tc>
        <w:tc>
          <w:tcPr>
            <w:tcW w:w="1980" w:type="dxa"/>
            <w:shd w:val="clear" w:color="auto" w:fill="auto"/>
          </w:tcPr>
          <w:p w14:paraId="28C343AD" w14:textId="77777777" w:rsidR="00051A04" w:rsidRPr="00BB6D97" w:rsidRDefault="00051A04" w:rsidP="00AA3988">
            <w:pPr>
              <w:pStyle w:val="ListParagraph"/>
              <w:ind w:left="0"/>
              <w:jc w:val="center"/>
              <w:rPr>
                <w:b/>
                <w:lang w:val="en-GB"/>
              </w:rPr>
            </w:pPr>
            <w:r w:rsidRPr="00BB6D97">
              <w:rPr>
                <w:b/>
                <w:lang w:val="en-GB"/>
              </w:rPr>
              <w:t>Max*</w:t>
            </w:r>
          </w:p>
        </w:tc>
        <w:tc>
          <w:tcPr>
            <w:tcW w:w="1754" w:type="dxa"/>
            <w:shd w:val="clear" w:color="auto" w:fill="auto"/>
          </w:tcPr>
          <w:p w14:paraId="66081BD0" w14:textId="77777777" w:rsidR="00051A04" w:rsidRPr="00BB6D97" w:rsidRDefault="00051A04" w:rsidP="00AA3988">
            <w:pPr>
              <w:pStyle w:val="ListParagraph"/>
              <w:ind w:left="0"/>
              <w:jc w:val="center"/>
              <w:rPr>
                <w:b/>
                <w:lang w:val="en-GB"/>
              </w:rPr>
            </w:pPr>
            <w:r w:rsidRPr="00BB6D97">
              <w:rPr>
                <w:b/>
                <w:lang w:val="en-GB"/>
              </w:rPr>
              <w:t>Comparator</w:t>
            </w:r>
          </w:p>
        </w:tc>
      </w:tr>
      <w:tr w:rsidR="00051A04" w14:paraId="334F7F2B" w14:textId="77777777" w:rsidTr="00BB6D97">
        <w:trPr>
          <w:trHeight w:val="626"/>
        </w:trPr>
        <w:tc>
          <w:tcPr>
            <w:tcW w:w="2271" w:type="dxa"/>
            <w:shd w:val="clear" w:color="auto" w:fill="EDEDED"/>
          </w:tcPr>
          <w:p w14:paraId="11237AF9" w14:textId="77777777" w:rsidR="00051A04" w:rsidRPr="00BB6D97" w:rsidRDefault="00051A04" w:rsidP="00AA3988">
            <w:pPr>
              <w:pStyle w:val="ListParagraph"/>
              <w:ind w:left="0"/>
              <w:jc w:val="right"/>
              <w:rPr>
                <w:b/>
                <w:lang w:val="en-GB"/>
              </w:rPr>
            </w:pPr>
            <w:r w:rsidRPr="00BB6D97">
              <w:rPr>
                <w:b/>
                <w:lang w:val="en-GB"/>
              </w:rPr>
              <w:t>Branch metric</w:t>
            </w:r>
          </w:p>
        </w:tc>
        <w:tc>
          <w:tcPr>
            <w:tcW w:w="2104" w:type="dxa"/>
            <w:shd w:val="clear" w:color="auto" w:fill="EDEDED"/>
          </w:tcPr>
          <w:p w14:paraId="1931532A" w14:textId="77777777" w:rsidR="00051A04" w:rsidRDefault="00051A04" w:rsidP="00AA3988">
            <w:pPr>
              <w:pStyle w:val="ListParagraph"/>
              <w:ind w:left="0"/>
              <w:jc w:val="center"/>
              <w:rPr>
                <w:lang w:val="en-GB"/>
              </w:rPr>
            </w:pPr>
            <m:oMathPara>
              <m:oMath>
                <m:r>
                  <w:rPr>
                    <w:rFonts w:ascii="Cambria Math" w:hAnsi="Cambria Math"/>
                    <w:lang w:val="en-GB"/>
                  </w:rPr>
                  <m:t>48W</m:t>
                </m:r>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M</m:t>
                    </m:r>
                  </m:sup>
                </m:sSup>
              </m:oMath>
            </m:oMathPara>
          </w:p>
        </w:tc>
        <w:tc>
          <w:tcPr>
            <w:tcW w:w="1980" w:type="dxa"/>
            <w:shd w:val="clear" w:color="auto" w:fill="EDEDED"/>
          </w:tcPr>
          <w:p w14:paraId="14502849" w14:textId="77777777" w:rsidR="00051A04" w:rsidRDefault="00051A04" w:rsidP="00AA3988">
            <w:pPr>
              <w:pStyle w:val="ListParagraph"/>
              <w:ind w:left="0"/>
              <w:jc w:val="center"/>
              <w:rPr>
                <w:lang w:val="en-GB"/>
              </w:rPr>
            </w:pPr>
          </w:p>
        </w:tc>
        <w:tc>
          <w:tcPr>
            <w:tcW w:w="1754" w:type="dxa"/>
            <w:shd w:val="clear" w:color="auto" w:fill="EDEDED"/>
          </w:tcPr>
          <w:p w14:paraId="62262A92" w14:textId="77777777" w:rsidR="00051A04" w:rsidRDefault="00051A04" w:rsidP="00AA3988">
            <w:pPr>
              <w:pStyle w:val="ListParagraph"/>
              <w:ind w:left="0"/>
              <w:jc w:val="center"/>
              <w:rPr>
                <w:lang w:val="en-GB"/>
              </w:rPr>
            </w:pPr>
          </w:p>
        </w:tc>
      </w:tr>
      <w:tr w:rsidR="00051A04" w14:paraId="4BBA0F73" w14:textId="77777777" w:rsidTr="00BB6D97">
        <w:trPr>
          <w:trHeight w:val="655"/>
        </w:trPr>
        <w:tc>
          <w:tcPr>
            <w:tcW w:w="2271" w:type="dxa"/>
            <w:shd w:val="clear" w:color="auto" w:fill="auto"/>
          </w:tcPr>
          <w:p w14:paraId="0BCE5BE2" w14:textId="77777777" w:rsidR="00051A04" w:rsidRPr="00BB6D97" w:rsidRDefault="00051A04" w:rsidP="00AA3988">
            <w:pPr>
              <w:pStyle w:val="ListParagraph"/>
              <w:ind w:left="0"/>
              <w:jc w:val="right"/>
              <w:rPr>
                <w:b/>
                <w:lang w:val="en-GB"/>
              </w:rPr>
            </w:pPr>
            <w:r w:rsidRPr="00BB6D97">
              <w:rPr>
                <w:b/>
                <w:lang w:val="en-GB"/>
              </w:rPr>
              <w:t>Forward metric</w:t>
            </w:r>
          </w:p>
        </w:tc>
        <w:tc>
          <w:tcPr>
            <w:tcW w:w="2104" w:type="dxa"/>
            <w:shd w:val="clear" w:color="auto" w:fill="auto"/>
          </w:tcPr>
          <w:p w14:paraId="06A7969E" w14:textId="77777777" w:rsidR="00051A04" w:rsidRPr="00E27C09" w:rsidRDefault="007A10FB" w:rsidP="00AA3988">
            <w:pPr>
              <w:jc w:val="center"/>
              <w:rPr>
                <w:lang w:val="en-GB"/>
              </w:rPr>
            </w:pPr>
            <m:oMathPara>
              <m:oMath>
                <m:sSup>
                  <m:sSupPr>
                    <m:ctrlPr>
                      <w:rPr>
                        <w:rFonts w:ascii="Cambria Math" w:hAnsi="Cambria Math"/>
                        <w:i/>
                      </w:rPr>
                    </m:ctrlPr>
                  </m:sSupPr>
                  <m:e>
                    <m:r>
                      <w:rPr>
                        <w:rFonts w:ascii="Cambria Math" w:hAnsi="Cambria Math"/>
                      </w:rPr>
                      <m:t>5×2</m:t>
                    </m:r>
                  </m:e>
                  <m:sup>
                    <m:r>
                      <w:rPr>
                        <w:rFonts w:ascii="Cambria Math" w:hAnsi="Cambria Math"/>
                      </w:rPr>
                      <m:t>M</m:t>
                    </m:r>
                  </m:sup>
                </m:sSup>
                <m:r>
                  <w:rPr>
                    <w:rFonts w:ascii="Cambria Math" w:hAnsi="Cambria Math"/>
                  </w:rPr>
                  <m:t>W</m:t>
                </m:r>
                <m:r>
                  <m:rPr>
                    <m:sty m:val="p"/>
                  </m:rPr>
                  <w:rPr>
                    <w:rFonts w:ascii="Cambria Math" w:hAnsi="Cambria Math"/>
                  </w:rPr>
                  <m:t xml:space="preserve"> </m:t>
                </m:r>
              </m:oMath>
            </m:oMathPara>
          </w:p>
        </w:tc>
        <w:tc>
          <w:tcPr>
            <w:tcW w:w="1980" w:type="dxa"/>
            <w:shd w:val="clear" w:color="auto" w:fill="auto"/>
          </w:tcPr>
          <w:p w14:paraId="6649D0A3" w14:textId="77777777" w:rsidR="00051A04" w:rsidRDefault="007A10FB" w:rsidP="00AA3988">
            <w:pPr>
              <w:pStyle w:val="ListParagraph"/>
              <w:ind w:left="0"/>
              <w:jc w:val="center"/>
              <w:rPr>
                <w:lang w:val="en-GB"/>
              </w:rPr>
            </w:pPr>
            <m:oMathPara>
              <m:oMath>
                <m:sSup>
                  <m:sSupPr>
                    <m:ctrlPr>
                      <w:rPr>
                        <w:rFonts w:ascii="Cambria Math" w:hAnsi="Cambria Math"/>
                        <w:i/>
                      </w:rPr>
                    </m:ctrlPr>
                  </m:sSupPr>
                  <m:e>
                    <m:r>
                      <w:rPr>
                        <w:rFonts w:ascii="Cambria Math" w:hAnsi="Cambria Math"/>
                      </w:rPr>
                      <m:t>3×2</m:t>
                    </m:r>
                  </m:e>
                  <m:sup>
                    <m:r>
                      <w:rPr>
                        <w:rFonts w:ascii="Cambria Math" w:hAnsi="Cambria Math"/>
                      </w:rPr>
                      <m:t>M</m:t>
                    </m:r>
                  </m:sup>
                </m:sSup>
                <m:r>
                  <w:rPr>
                    <w:rFonts w:ascii="Cambria Math" w:hAnsi="Cambria Math"/>
                  </w:rPr>
                  <m:t>W</m:t>
                </m:r>
              </m:oMath>
            </m:oMathPara>
          </w:p>
        </w:tc>
        <w:tc>
          <w:tcPr>
            <w:tcW w:w="1754" w:type="dxa"/>
            <w:shd w:val="clear" w:color="auto" w:fill="auto"/>
          </w:tcPr>
          <w:p w14:paraId="38D5E19F" w14:textId="77777777" w:rsidR="00051A04" w:rsidRDefault="00051A04" w:rsidP="00AA3988">
            <w:pPr>
              <w:pStyle w:val="ListParagraph"/>
              <w:ind w:left="0"/>
              <w:jc w:val="center"/>
              <w:rPr>
                <w:rFonts w:ascii="Arial" w:eastAsia="SimSun" w:hAnsi="Arial" w:cs="Arial"/>
              </w:rPr>
            </w:pPr>
          </w:p>
        </w:tc>
      </w:tr>
      <w:tr w:rsidR="00051A04" w14:paraId="61EB5675" w14:textId="77777777" w:rsidTr="00BB6D97">
        <w:trPr>
          <w:trHeight w:val="655"/>
        </w:trPr>
        <w:tc>
          <w:tcPr>
            <w:tcW w:w="2271" w:type="dxa"/>
            <w:shd w:val="clear" w:color="auto" w:fill="EDEDED"/>
          </w:tcPr>
          <w:p w14:paraId="3BEF8B77" w14:textId="77777777" w:rsidR="00051A04" w:rsidRPr="00BB6D97" w:rsidRDefault="00051A04" w:rsidP="00AA3988">
            <w:pPr>
              <w:pStyle w:val="ListParagraph"/>
              <w:ind w:left="0"/>
              <w:jc w:val="right"/>
              <w:rPr>
                <w:b/>
                <w:lang w:val="en-GB"/>
              </w:rPr>
            </w:pPr>
            <w:r w:rsidRPr="00BB6D97">
              <w:rPr>
                <w:b/>
                <w:lang w:val="en-GB"/>
              </w:rPr>
              <w:t>Backward metric</w:t>
            </w:r>
          </w:p>
        </w:tc>
        <w:tc>
          <w:tcPr>
            <w:tcW w:w="2104" w:type="dxa"/>
            <w:shd w:val="clear" w:color="auto" w:fill="EDEDED"/>
          </w:tcPr>
          <w:p w14:paraId="6FC6308A" w14:textId="77777777" w:rsidR="00051A04" w:rsidRDefault="007A10FB" w:rsidP="00AA3988">
            <w:pPr>
              <w:pStyle w:val="ListParagraph"/>
              <w:ind w:left="0"/>
              <w:jc w:val="center"/>
              <w:rPr>
                <w:lang w:val="en-GB"/>
              </w:rPr>
            </w:pPr>
            <m:oMathPara>
              <m:oMath>
                <m:sSup>
                  <m:sSupPr>
                    <m:ctrlPr>
                      <w:rPr>
                        <w:rFonts w:ascii="Cambria Math" w:hAnsi="Cambria Math"/>
                        <w:i/>
                      </w:rPr>
                    </m:ctrlPr>
                  </m:sSupPr>
                  <m:e>
                    <m:r>
                      <w:rPr>
                        <w:rFonts w:ascii="Cambria Math" w:hAnsi="Cambria Math"/>
                      </w:rPr>
                      <m:t>5×2</m:t>
                    </m:r>
                  </m:e>
                  <m:sup>
                    <m:r>
                      <w:rPr>
                        <w:rFonts w:ascii="Cambria Math" w:hAnsi="Cambria Math"/>
                      </w:rPr>
                      <m:t>M</m:t>
                    </m:r>
                  </m:sup>
                </m:sSup>
                <m:r>
                  <w:rPr>
                    <w:rFonts w:ascii="Cambria Math" w:hAnsi="Cambria Math"/>
                  </w:rPr>
                  <m:t>W</m:t>
                </m:r>
              </m:oMath>
            </m:oMathPara>
          </w:p>
        </w:tc>
        <w:tc>
          <w:tcPr>
            <w:tcW w:w="1980" w:type="dxa"/>
            <w:shd w:val="clear" w:color="auto" w:fill="EDEDED"/>
          </w:tcPr>
          <w:p w14:paraId="214115F2" w14:textId="77777777" w:rsidR="00051A04" w:rsidRDefault="00051A04" w:rsidP="00AA3988">
            <w:pPr>
              <w:pStyle w:val="ListParagraph"/>
              <w:ind w:left="0"/>
              <w:jc w:val="center"/>
              <w:rPr>
                <w:lang w:val="en-GB"/>
              </w:rPr>
            </w:pPr>
            <m:oMathPara>
              <m:oMath>
                <m:r>
                  <w:rPr>
                    <w:rFonts w:ascii="Cambria Math" w:hAnsi="Cambria Math"/>
                  </w:rPr>
                  <m:t>3W</m:t>
                </m:r>
              </m:oMath>
            </m:oMathPara>
          </w:p>
        </w:tc>
        <w:tc>
          <w:tcPr>
            <w:tcW w:w="1754" w:type="dxa"/>
            <w:shd w:val="clear" w:color="auto" w:fill="EDEDED"/>
          </w:tcPr>
          <w:p w14:paraId="58F3A979" w14:textId="77777777" w:rsidR="00051A04" w:rsidRDefault="00051A04" w:rsidP="00AA3988">
            <w:pPr>
              <w:pStyle w:val="ListParagraph"/>
              <w:ind w:left="0"/>
              <w:jc w:val="center"/>
              <w:rPr>
                <w:rFonts w:ascii="Arial" w:eastAsia="SimSun" w:hAnsi="Arial"/>
              </w:rPr>
            </w:pPr>
          </w:p>
        </w:tc>
      </w:tr>
      <w:tr w:rsidR="00051A04" w14:paraId="3152A539" w14:textId="77777777" w:rsidTr="00BB6D97">
        <w:trPr>
          <w:trHeight w:val="413"/>
        </w:trPr>
        <w:tc>
          <w:tcPr>
            <w:tcW w:w="2271" w:type="dxa"/>
            <w:shd w:val="clear" w:color="auto" w:fill="auto"/>
          </w:tcPr>
          <w:p w14:paraId="1C60C3C9" w14:textId="77777777" w:rsidR="00051A04" w:rsidRPr="00BB6D97" w:rsidRDefault="00051A04" w:rsidP="00AA3988">
            <w:pPr>
              <w:pStyle w:val="ListParagraph"/>
              <w:ind w:left="0"/>
              <w:jc w:val="right"/>
              <w:rPr>
                <w:b/>
                <w:lang w:val="en-GB"/>
              </w:rPr>
            </w:pPr>
            <w:r w:rsidRPr="00BB6D97">
              <w:rPr>
                <w:b/>
                <w:lang w:val="en-GB"/>
              </w:rPr>
              <w:t>LLR computation</w:t>
            </w:r>
          </w:p>
        </w:tc>
        <w:tc>
          <w:tcPr>
            <w:tcW w:w="2104" w:type="dxa"/>
            <w:shd w:val="clear" w:color="auto" w:fill="auto"/>
          </w:tcPr>
          <w:p w14:paraId="4743C478" w14:textId="77777777" w:rsidR="00051A04" w:rsidRPr="00E27C09" w:rsidRDefault="00051A04" w:rsidP="00AA3988">
            <w:pPr>
              <w:jc w:val="center"/>
              <w:rPr>
                <w:lang w:val="en-GB"/>
              </w:rPr>
            </w:pPr>
            <m:oMathPara>
              <m:oMath>
                <m:r>
                  <w:rPr>
                    <w:rFonts w:ascii="Cambria Math" w:hAnsi="Cambria Math"/>
                  </w:rPr>
                  <m:t>2W</m:t>
                </m:r>
              </m:oMath>
            </m:oMathPara>
          </w:p>
        </w:tc>
        <w:tc>
          <w:tcPr>
            <w:tcW w:w="1980" w:type="dxa"/>
            <w:shd w:val="clear" w:color="auto" w:fill="auto"/>
          </w:tcPr>
          <w:p w14:paraId="0DD51041" w14:textId="77777777" w:rsidR="00051A04" w:rsidRPr="00E27C09" w:rsidRDefault="007A10FB" w:rsidP="00AA3988">
            <w:pPr>
              <w:jc w:val="center"/>
              <w:rPr>
                <w:lang w:val="en-GB"/>
              </w:rPr>
            </w:pPr>
            <m:oMathPara>
              <m:oMath>
                <m:sSup>
                  <m:sSupPr>
                    <m:ctrlPr>
                      <w:rPr>
                        <w:rFonts w:ascii="Cambria Math" w:hAnsi="Cambria Math"/>
                        <w:i/>
                      </w:rPr>
                    </m:ctrlPr>
                  </m:sSupPr>
                  <m:e>
                    <m:r>
                      <w:rPr>
                        <w:rFonts w:ascii="Cambria Math" w:hAnsi="Cambria Math"/>
                      </w:rPr>
                      <m:t>2W(2</m:t>
                    </m:r>
                  </m:e>
                  <m:sup>
                    <m:r>
                      <w:rPr>
                        <w:rFonts w:ascii="Cambria Math" w:hAnsi="Cambria Math"/>
                      </w:rPr>
                      <m:t>M+1</m:t>
                    </m:r>
                  </m:sup>
                </m:sSup>
                <m:r>
                  <w:rPr>
                    <w:rFonts w:ascii="Cambria Math" w:hAnsi="Cambria Math"/>
                  </w:rPr>
                  <m:t>-1)</m:t>
                </m:r>
              </m:oMath>
            </m:oMathPara>
          </w:p>
        </w:tc>
        <w:tc>
          <w:tcPr>
            <w:tcW w:w="1754" w:type="dxa"/>
            <w:shd w:val="clear" w:color="auto" w:fill="auto"/>
          </w:tcPr>
          <w:p w14:paraId="41DD4D3A" w14:textId="77777777" w:rsidR="00051A04" w:rsidRDefault="00051A04" w:rsidP="00AA3988">
            <w:pPr>
              <w:jc w:val="center"/>
              <w:rPr>
                <w:rFonts w:ascii="Arial" w:hAnsi="Arial"/>
              </w:rPr>
            </w:pPr>
          </w:p>
        </w:tc>
      </w:tr>
      <w:tr w:rsidR="00051A04" w14:paraId="5DE48723" w14:textId="77777777" w:rsidTr="00BB6D97">
        <w:trPr>
          <w:trHeight w:val="655"/>
        </w:trPr>
        <w:tc>
          <w:tcPr>
            <w:tcW w:w="2271" w:type="dxa"/>
            <w:shd w:val="clear" w:color="auto" w:fill="EDEDED"/>
          </w:tcPr>
          <w:p w14:paraId="4A9939E6" w14:textId="77777777" w:rsidR="00051A04" w:rsidRPr="00BB6D97" w:rsidRDefault="00051A04" w:rsidP="00AA3988">
            <w:pPr>
              <w:pStyle w:val="ListParagraph"/>
              <w:ind w:left="0"/>
              <w:jc w:val="right"/>
              <w:rPr>
                <w:b/>
                <w:lang w:val="en-GB"/>
              </w:rPr>
            </w:pPr>
            <w:r w:rsidRPr="00BB6D97">
              <w:rPr>
                <w:b/>
                <w:lang w:val="en-GB"/>
              </w:rPr>
              <w:t>Extrinsic information</w:t>
            </w:r>
          </w:p>
        </w:tc>
        <w:tc>
          <w:tcPr>
            <w:tcW w:w="2104" w:type="dxa"/>
            <w:shd w:val="clear" w:color="auto" w:fill="EDEDED"/>
          </w:tcPr>
          <w:p w14:paraId="734EFD40" w14:textId="77777777" w:rsidR="00051A04" w:rsidRDefault="00051A04" w:rsidP="00AA3988">
            <w:pPr>
              <w:pStyle w:val="ListParagraph"/>
              <w:ind w:left="0"/>
              <w:jc w:val="center"/>
              <w:rPr>
                <w:lang w:val="en-GB"/>
              </w:rPr>
            </w:pPr>
            <m:oMathPara>
              <m:oMath>
                <m:r>
                  <w:rPr>
                    <w:rFonts w:ascii="Cambria Math" w:hAnsi="Cambria Math"/>
                  </w:rPr>
                  <m:t>4W</m:t>
                </m:r>
              </m:oMath>
            </m:oMathPara>
          </w:p>
        </w:tc>
        <w:tc>
          <w:tcPr>
            <w:tcW w:w="1980" w:type="dxa"/>
            <w:shd w:val="clear" w:color="auto" w:fill="EDEDED"/>
          </w:tcPr>
          <w:p w14:paraId="38567224" w14:textId="77777777" w:rsidR="00051A04" w:rsidRDefault="00051A04" w:rsidP="00AA3988">
            <w:pPr>
              <w:pStyle w:val="ListParagraph"/>
              <w:ind w:left="0"/>
              <w:jc w:val="center"/>
              <w:rPr>
                <w:lang w:val="en-GB"/>
              </w:rPr>
            </w:pPr>
          </w:p>
        </w:tc>
        <w:tc>
          <w:tcPr>
            <w:tcW w:w="1754" w:type="dxa"/>
            <w:shd w:val="clear" w:color="auto" w:fill="EDEDED"/>
          </w:tcPr>
          <w:p w14:paraId="6765AC83" w14:textId="77777777" w:rsidR="00051A04" w:rsidRDefault="00051A04" w:rsidP="00AA3988">
            <w:pPr>
              <w:pStyle w:val="ListParagraph"/>
              <w:ind w:left="0"/>
              <w:jc w:val="center"/>
              <w:rPr>
                <w:lang w:val="en-GB"/>
              </w:rPr>
            </w:pPr>
          </w:p>
        </w:tc>
      </w:tr>
      <w:tr w:rsidR="00051A04" w14:paraId="263E8F95" w14:textId="77777777" w:rsidTr="00BB6D97">
        <w:trPr>
          <w:trHeight w:val="626"/>
        </w:trPr>
        <w:tc>
          <w:tcPr>
            <w:tcW w:w="2271" w:type="dxa"/>
            <w:shd w:val="clear" w:color="auto" w:fill="EDEDED"/>
          </w:tcPr>
          <w:p w14:paraId="059CAE3F" w14:textId="77777777" w:rsidR="00051A04" w:rsidRPr="00BB6D97" w:rsidRDefault="00051A04" w:rsidP="00AA3988">
            <w:pPr>
              <w:pStyle w:val="ListParagraph"/>
              <w:jc w:val="right"/>
              <w:rPr>
                <w:b/>
                <w:lang w:val="en-GB"/>
              </w:rPr>
            </w:pPr>
            <w:r w:rsidRPr="00BB6D97">
              <w:rPr>
                <w:b/>
                <w:lang w:val="en-GB"/>
              </w:rPr>
              <w:t>Total</w:t>
            </w:r>
          </w:p>
        </w:tc>
        <w:tc>
          <w:tcPr>
            <w:tcW w:w="2104" w:type="dxa"/>
            <w:shd w:val="clear" w:color="auto" w:fill="EDEDED"/>
          </w:tcPr>
          <w:p w14:paraId="66D554AA" w14:textId="77777777" w:rsidR="00051A04" w:rsidRPr="00E27C09" w:rsidRDefault="007A10FB" w:rsidP="00AA3988">
            <w:pPr>
              <w:jc w:val="center"/>
              <w:rPr>
                <w:lang w:val="en-GB"/>
              </w:rPr>
            </w:pPr>
            <m:oMathPara>
              <m:oMath>
                <m:d>
                  <m:dPr>
                    <m:ctrlPr>
                      <w:rPr>
                        <w:rFonts w:ascii="Cambria Math" w:hAnsi="Cambria Math"/>
                        <w:i/>
                        <w:lang w:val="en-GB"/>
                      </w:rPr>
                    </m:ctrlPr>
                  </m:dPr>
                  <m:e>
                    <m:r>
                      <w:rPr>
                        <w:rFonts w:ascii="Cambria Math" w:hAnsi="Cambria Math"/>
                        <w:lang w:val="en-GB"/>
                      </w:rPr>
                      <m:t>58×</m:t>
                    </m:r>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M</m:t>
                        </m:r>
                      </m:sup>
                    </m:sSup>
                    <m:r>
                      <w:rPr>
                        <w:rFonts w:ascii="Cambria Math" w:hAnsi="Cambria Math"/>
                        <w:lang w:val="en-GB"/>
                      </w:rPr>
                      <m:t>+6</m:t>
                    </m:r>
                  </m:e>
                </m:d>
                <m:r>
                  <w:rPr>
                    <w:rFonts w:ascii="Cambria Math" w:hAnsi="Cambria Math"/>
                    <w:lang w:val="en-GB"/>
                  </w:rPr>
                  <m:t>W</m:t>
                </m:r>
              </m:oMath>
            </m:oMathPara>
          </w:p>
        </w:tc>
        <w:tc>
          <w:tcPr>
            <w:tcW w:w="1980" w:type="dxa"/>
            <w:shd w:val="clear" w:color="auto" w:fill="EDEDED"/>
          </w:tcPr>
          <w:p w14:paraId="211DFD4A" w14:textId="77777777" w:rsidR="00051A04" w:rsidRDefault="007A10FB" w:rsidP="00AA3988">
            <w:pPr>
              <w:pStyle w:val="ListParagraph"/>
              <w:ind w:left="0"/>
              <w:jc w:val="center"/>
              <w:rPr>
                <w:lang w:val="en-GB"/>
              </w:rPr>
            </w:pPr>
            <m:oMathPara>
              <m:oMath>
                <m:d>
                  <m:dPr>
                    <m:ctrlPr>
                      <w:rPr>
                        <w:rFonts w:ascii="Cambria Math" w:hAnsi="Cambria Math"/>
                        <w:i/>
                        <w:lang w:val="en-GB"/>
                      </w:rPr>
                    </m:ctrlPr>
                  </m:dPr>
                  <m:e>
                    <m:sSup>
                      <m:sSupPr>
                        <m:ctrlPr>
                          <w:rPr>
                            <w:rFonts w:ascii="Cambria Math" w:hAnsi="Cambria Math"/>
                            <w:i/>
                            <w:lang w:val="en-GB"/>
                          </w:rPr>
                        </m:ctrlPr>
                      </m:sSupPr>
                      <m:e>
                        <m:r>
                          <w:rPr>
                            <w:rFonts w:ascii="Cambria Math" w:hAnsi="Cambria Math"/>
                            <w:lang w:val="en-GB"/>
                          </w:rPr>
                          <m:t>10×2</m:t>
                        </m:r>
                      </m:e>
                      <m:sup>
                        <m:r>
                          <w:rPr>
                            <w:rFonts w:ascii="Cambria Math" w:hAnsi="Cambria Math"/>
                            <w:lang w:val="en-GB"/>
                          </w:rPr>
                          <m:t>M</m:t>
                        </m:r>
                      </m:sup>
                    </m:sSup>
                    <m:r>
                      <w:rPr>
                        <w:rFonts w:ascii="Cambria Math" w:hAnsi="Cambria Math"/>
                        <w:lang w:val="en-GB"/>
                      </w:rPr>
                      <m:t>-2</m:t>
                    </m:r>
                  </m:e>
                </m:d>
                <m:r>
                  <w:rPr>
                    <w:rFonts w:ascii="Cambria Math" w:hAnsi="Cambria Math"/>
                    <w:lang w:val="en-GB"/>
                  </w:rPr>
                  <m:t>W</m:t>
                </m:r>
              </m:oMath>
            </m:oMathPara>
          </w:p>
        </w:tc>
        <w:tc>
          <w:tcPr>
            <w:tcW w:w="1754" w:type="dxa"/>
            <w:shd w:val="clear" w:color="auto" w:fill="EDEDED"/>
          </w:tcPr>
          <w:p w14:paraId="168AB935" w14:textId="77777777" w:rsidR="00051A04" w:rsidRDefault="00051A04" w:rsidP="00AA3988">
            <w:pPr>
              <w:pStyle w:val="ListParagraph"/>
              <w:ind w:left="0"/>
              <w:jc w:val="center"/>
              <w:rPr>
                <w:rFonts w:ascii="Arial" w:eastAsia="SimSun" w:hAnsi="Arial"/>
                <w:lang w:val="en-GB"/>
              </w:rPr>
            </w:pPr>
            <m:oMathPara>
              <m:oMath>
                <m:r>
                  <w:rPr>
                    <w:rFonts w:ascii="Cambria Math" w:hAnsi="Cambria Math"/>
                    <w:lang w:val="en-GB"/>
                  </w:rPr>
                  <m:t>W</m:t>
                </m:r>
                <m:sSup>
                  <m:sSupPr>
                    <m:ctrlPr>
                      <w:rPr>
                        <w:rFonts w:ascii="Cambria Math" w:hAnsi="Cambria Math"/>
                        <w:i/>
                        <w:lang w:val="en-GB"/>
                      </w:rPr>
                    </m:ctrlPr>
                  </m:sSupPr>
                  <m:e>
                    <m:d>
                      <m:dPr>
                        <m:ctrlPr>
                          <w:rPr>
                            <w:rFonts w:ascii="Cambria Math" w:hAnsi="Cambria Math"/>
                            <w:i/>
                            <w:lang w:val="en-GB"/>
                          </w:rPr>
                        </m:ctrlPr>
                      </m:dPr>
                      <m:e>
                        <m:r>
                          <w:rPr>
                            <w:rFonts w:ascii="Cambria Math" w:hAnsi="Cambria Math"/>
                            <w:lang w:val="en-GB"/>
                          </w:rPr>
                          <m:t>lo</m:t>
                        </m:r>
                        <m:sSub>
                          <m:sSubPr>
                            <m:ctrlPr>
                              <w:rPr>
                                <w:rFonts w:ascii="Cambria Math" w:hAnsi="Cambria Math"/>
                                <w:i/>
                                <w:lang w:val="en-GB"/>
                              </w:rPr>
                            </m:ctrlPr>
                          </m:sSubPr>
                          <m:e>
                            <m:r>
                              <w:rPr>
                                <w:rFonts w:ascii="Cambria Math" w:hAnsi="Cambria Math"/>
                                <w:lang w:val="en-GB"/>
                              </w:rPr>
                              <m:t>g</m:t>
                            </m:r>
                          </m:e>
                          <m:sub>
                            <m:r>
                              <w:rPr>
                                <w:rFonts w:ascii="Cambria Math" w:hAnsi="Cambria Math"/>
                                <w:lang w:val="en-GB"/>
                              </w:rPr>
                              <m:t>2</m:t>
                            </m:r>
                          </m:sub>
                        </m:sSub>
                        <m:r>
                          <w:rPr>
                            <w:rFonts w:ascii="Cambria Math" w:hAnsi="Cambria Math"/>
                            <w:lang w:val="en-GB"/>
                          </w:rPr>
                          <m:t>W</m:t>
                        </m:r>
                      </m:e>
                    </m:d>
                  </m:e>
                  <m:sup>
                    <m:r>
                      <w:rPr>
                        <w:rFonts w:ascii="Cambria Math" w:hAnsi="Cambria Math"/>
                        <w:lang w:val="en-GB"/>
                      </w:rPr>
                      <m:t>2</m:t>
                    </m:r>
                  </m:sup>
                </m:sSup>
                <m:r>
                  <w:rPr>
                    <w:rFonts w:ascii="Cambria Math" w:hAnsi="Cambria Math"/>
                    <w:lang w:val="en-GB"/>
                  </w:rPr>
                  <m:t>/2</m:t>
                </m:r>
              </m:oMath>
            </m:oMathPara>
          </w:p>
        </w:tc>
      </w:tr>
    </w:tbl>
    <w:p w14:paraId="49170C36" w14:textId="77777777" w:rsidR="00271F30" w:rsidRDefault="00271F30" w:rsidP="00271F30">
      <w:pPr>
        <w:rPr>
          <w:lang w:val="en-GB"/>
        </w:rPr>
      </w:pPr>
    </w:p>
    <w:p w14:paraId="143C5F98" w14:textId="5FA0C767" w:rsidR="00271F30" w:rsidRPr="00E450B5" w:rsidRDefault="00271F30" w:rsidP="00271F30">
      <w:pPr>
        <w:rPr>
          <w:lang w:val="en-GB"/>
        </w:rPr>
      </w:pPr>
      <w:r>
        <w:rPr>
          <w:lang w:val="en-GB"/>
        </w:rPr>
        <w:t>A max* operation can be implemented using an adder, a comparator, and a 2x1 Q</w:t>
      </w:r>
      <w:r w:rsidRPr="00784B78">
        <w:rPr>
          <w:vertAlign w:val="subscript"/>
          <w:lang w:val="en-GB"/>
        </w:rPr>
        <w:t>m</w:t>
      </w:r>
      <w:r>
        <w:rPr>
          <w:lang w:val="en-GB"/>
        </w:rPr>
        <w:t xml:space="preserve">-bit multiplexer. Replacing the max* with these elements simplifies comparison with the other codes. The total implementation complexity becomes </w:t>
      </w:r>
      <m:oMath>
        <m:d>
          <m:dPr>
            <m:ctrlPr>
              <w:rPr>
                <w:rFonts w:ascii="Cambria Math" w:hAnsi="Cambria Math"/>
                <w:i/>
                <w:lang w:val="en-GB"/>
              </w:rPr>
            </m:ctrlPr>
          </m:dPr>
          <m:e>
            <m:r>
              <w:rPr>
                <w:rFonts w:ascii="Cambria Math" w:hAnsi="Cambria Math"/>
                <w:lang w:val="en-GB"/>
              </w:rPr>
              <m:t>68.</m:t>
            </m:r>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M</m:t>
                </m:r>
              </m:sup>
            </m:sSup>
            <m:r>
              <w:rPr>
                <w:rFonts w:ascii="Cambria Math" w:hAnsi="Cambria Math"/>
                <w:lang w:val="en-GB"/>
              </w:rPr>
              <m:t>+4</m:t>
            </m:r>
          </m:e>
        </m:d>
        <m:r>
          <w:rPr>
            <w:rFonts w:ascii="Cambria Math" w:hAnsi="Cambria Math"/>
            <w:lang w:val="en-GB"/>
          </w:rPr>
          <m:t>W</m:t>
        </m:r>
      </m:oMath>
      <w:r>
        <w:rPr>
          <w:lang w:val="en-GB"/>
        </w:rPr>
        <w:t xml:space="preserve"> adders</w:t>
      </w:r>
      <w:r w:rsidR="001841AA">
        <w:rPr>
          <w:lang w:val="en-GB"/>
        </w:rPr>
        <w:t xml:space="preserve"> and </w:t>
      </w:r>
      <m:oMath>
        <m:d>
          <m:dPr>
            <m:ctrlPr>
              <w:rPr>
                <w:rFonts w:ascii="Cambria Math" w:hAnsi="Cambria Math"/>
                <w:i/>
                <w:lang w:val="en-GB"/>
              </w:rPr>
            </m:ctrlPr>
          </m:dPr>
          <m:e>
            <m:sSup>
              <m:sSupPr>
                <m:ctrlPr>
                  <w:rPr>
                    <w:rFonts w:ascii="Cambria Math" w:hAnsi="Cambria Math"/>
                    <w:i/>
                    <w:lang w:val="en-GB"/>
                  </w:rPr>
                </m:ctrlPr>
              </m:sSupPr>
              <m:e>
                <m:r>
                  <w:rPr>
                    <w:rFonts w:ascii="Cambria Math" w:hAnsi="Cambria Math"/>
                    <w:lang w:val="en-GB"/>
                  </w:rPr>
                  <m:t>10.2</m:t>
                </m:r>
              </m:e>
              <m:sup>
                <m:r>
                  <w:rPr>
                    <w:rFonts w:ascii="Cambria Math" w:hAnsi="Cambria Math"/>
                    <w:lang w:val="en-GB"/>
                  </w:rPr>
                  <m:t>M</m:t>
                </m:r>
              </m:sup>
            </m:sSup>
            <m:r>
              <w:rPr>
                <w:rFonts w:ascii="Cambria Math" w:hAnsi="Cambria Math"/>
                <w:lang w:val="en-GB"/>
              </w:rPr>
              <m:t>+</m:t>
            </m:r>
            <m:sSup>
              <m:sSupPr>
                <m:ctrlPr>
                  <w:rPr>
                    <w:rFonts w:ascii="Cambria Math" w:hAnsi="Cambria Math"/>
                    <w:i/>
                    <w:lang w:val="en-GB"/>
                  </w:rPr>
                </m:ctrlPr>
              </m:sSupPr>
              <m:e>
                <m:d>
                  <m:dPr>
                    <m:ctrlPr>
                      <w:rPr>
                        <w:rFonts w:ascii="Cambria Math" w:hAnsi="Cambria Math"/>
                        <w:i/>
                        <w:lang w:val="en-GB"/>
                      </w:rPr>
                    </m:ctrlPr>
                  </m:dPr>
                  <m:e>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r>
                          <w:rPr>
                            <w:rFonts w:ascii="Cambria Math" w:hAnsi="Cambria Math"/>
                            <w:lang w:val="en-GB"/>
                          </w:rPr>
                          <m:t>W</m:t>
                        </m:r>
                      </m:e>
                    </m:func>
                  </m:e>
                </m:d>
              </m:e>
              <m:sup>
                <m:r>
                  <w:rPr>
                    <w:rFonts w:ascii="Cambria Math" w:hAnsi="Cambria Math"/>
                    <w:lang w:val="en-GB"/>
                  </w:rPr>
                  <m:t>2</m:t>
                </m:r>
              </m:sup>
            </m:sSup>
            <m:r>
              <w:rPr>
                <w:rFonts w:ascii="Cambria Math" w:hAnsi="Cambria Math"/>
                <w:lang w:val="en-GB"/>
              </w:rPr>
              <m:t>/2-2</m:t>
            </m:r>
          </m:e>
        </m:d>
        <m:r>
          <w:rPr>
            <w:rFonts w:ascii="Cambria Math" w:hAnsi="Cambria Math"/>
            <w:lang w:val="en-GB"/>
          </w:rPr>
          <m:t>W</m:t>
        </m:r>
      </m:oMath>
      <w:r>
        <w:rPr>
          <w:lang w:val="en-GB"/>
        </w:rPr>
        <w:t xml:space="preserve"> comparator</w:t>
      </w:r>
      <m:oMath>
        <m:r>
          <w:rPr>
            <w:rFonts w:ascii="Cambria Math" w:hAnsi="Cambria Math"/>
            <w:lang w:val="en-GB"/>
          </w:rPr>
          <m:t>s.</m:t>
        </m:r>
      </m:oMath>
    </w:p>
    <w:p w14:paraId="6B2BF3E0" w14:textId="77777777" w:rsidR="00271F30" w:rsidRDefault="00271F30" w:rsidP="00271F30">
      <w:pPr>
        <w:pStyle w:val="ListParagraph"/>
        <w:ind w:left="1440"/>
        <w:rPr>
          <w:lang w:val="en-GB"/>
        </w:rPr>
      </w:pPr>
    </w:p>
    <w:p w14:paraId="1037D848" w14:textId="77777777" w:rsidR="00271F30" w:rsidRDefault="00271F30" w:rsidP="00271F30">
      <w:pPr>
        <w:pStyle w:val="Heading3"/>
      </w:pPr>
      <w:r>
        <w:t>Code Comparison Summary</w:t>
      </w:r>
    </w:p>
    <w:tbl>
      <w:tblPr>
        <w:tblW w:w="0" w:type="auto"/>
        <w:tblBorders>
          <w:top w:val="single" w:sz="4" w:space="0" w:color="C9C9C9"/>
          <w:bottom w:val="single" w:sz="4" w:space="0" w:color="C9C9C9"/>
          <w:insideH w:val="single" w:sz="4" w:space="0" w:color="C9C9C9"/>
        </w:tblBorders>
        <w:tblLayout w:type="fixed"/>
        <w:tblLook w:val="04A0" w:firstRow="1" w:lastRow="0" w:firstColumn="1" w:lastColumn="0" w:noHBand="0" w:noVBand="1"/>
      </w:tblPr>
      <w:tblGrid>
        <w:gridCol w:w="900"/>
        <w:gridCol w:w="2152"/>
        <w:gridCol w:w="3020"/>
        <w:gridCol w:w="2118"/>
        <w:gridCol w:w="1782"/>
      </w:tblGrid>
      <w:tr w:rsidR="00271F30" w14:paraId="7236B10F" w14:textId="77777777" w:rsidTr="00BB6D97">
        <w:tc>
          <w:tcPr>
            <w:tcW w:w="900" w:type="dxa"/>
            <w:shd w:val="clear" w:color="auto" w:fill="auto"/>
          </w:tcPr>
          <w:p w14:paraId="4970F808" w14:textId="77777777" w:rsidR="00271F30" w:rsidRPr="00BB6D97" w:rsidRDefault="00271F30" w:rsidP="00AA3988">
            <w:pPr>
              <w:jc w:val="center"/>
              <w:rPr>
                <w:b/>
                <w:lang w:val="en-GB"/>
              </w:rPr>
            </w:pPr>
          </w:p>
        </w:tc>
        <w:tc>
          <w:tcPr>
            <w:tcW w:w="2152" w:type="dxa"/>
            <w:shd w:val="clear" w:color="auto" w:fill="auto"/>
          </w:tcPr>
          <w:p w14:paraId="0DE81563" w14:textId="77777777" w:rsidR="00271F30" w:rsidRPr="00BB6D97" w:rsidRDefault="00271F30" w:rsidP="00AA3988">
            <w:pPr>
              <w:jc w:val="center"/>
              <w:rPr>
                <w:b/>
                <w:lang w:val="en-GB"/>
              </w:rPr>
            </w:pPr>
            <w:r w:rsidRPr="00BB6D97">
              <w:rPr>
                <w:b/>
                <w:lang w:val="en-GB"/>
              </w:rPr>
              <w:t>LDPC</w:t>
            </w:r>
          </w:p>
        </w:tc>
        <w:tc>
          <w:tcPr>
            <w:tcW w:w="3020" w:type="dxa"/>
            <w:shd w:val="clear" w:color="auto" w:fill="auto"/>
          </w:tcPr>
          <w:p w14:paraId="1B893F93" w14:textId="77777777" w:rsidR="00271F30" w:rsidRPr="00BB6D97" w:rsidRDefault="00271F30" w:rsidP="00AA3988">
            <w:pPr>
              <w:jc w:val="center"/>
              <w:rPr>
                <w:b/>
                <w:lang w:val="en-GB"/>
              </w:rPr>
            </w:pPr>
            <w:r w:rsidRPr="00BB6D97">
              <w:rPr>
                <w:b/>
                <w:lang w:val="en-GB"/>
              </w:rPr>
              <w:t>Polar-A</w:t>
            </w:r>
          </w:p>
        </w:tc>
        <w:tc>
          <w:tcPr>
            <w:tcW w:w="2118" w:type="dxa"/>
            <w:shd w:val="clear" w:color="auto" w:fill="auto"/>
          </w:tcPr>
          <w:p w14:paraId="7B589E40" w14:textId="77777777" w:rsidR="00271F30" w:rsidRPr="00BB6D97" w:rsidRDefault="00271F30" w:rsidP="00AA3988">
            <w:pPr>
              <w:jc w:val="center"/>
              <w:rPr>
                <w:b/>
                <w:lang w:val="en-GB"/>
              </w:rPr>
            </w:pPr>
            <w:r w:rsidRPr="00BB6D97">
              <w:rPr>
                <w:b/>
                <w:lang w:val="en-GB"/>
              </w:rPr>
              <w:t>Polar-B</w:t>
            </w:r>
          </w:p>
        </w:tc>
        <w:tc>
          <w:tcPr>
            <w:tcW w:w="1782" w:type="dxa"/>
            <w:shd w:val="clear" w:color="auto" w:fill="auto"/>
          </w:tcPr>
          <w:p w14:paraId="11BBF1C4" w14:textId="77777777" w:rsidR="00271F30" w:rsidRPr="00BB6D97" w:rsidRDefault="00271F30" w:rsidP="00AA3988">
            <w:pPr>
              <w:jc w:val="center"/>
              <w:rPr>
                <w:b/>
                <w:lang w:val="en-GB"/>
              </w:rPr>
            </w:pPr>
            <w:r w:rsidRPr="00BB6D97">
              <w:rPr>
                <w:b/>
                <w:lang w:val="en-GB"/>
              </w:rPr>
              <w:t>Turbo</w:t>
            </w:r>
          </w:p>
        </w:tc>
      </w:tr>
      <w:tr w:rsidR="00271F30" w14:paraId="6A5EB2AE" w14:textId="77777777" w:rsidTr="00BB6D97">
        <w:tc>
          <w:tcPr>
            <w:tcW w:w="900" w:type="dxa"/>
            <w:shd w:val="clear" w:color="auto" w:fill="EDEDED"/>
          </w:tcPr>
          <w:p w14:paraId="373389E1" w14:textId="77777777" w:rsidR="00271F30" w:rsidRPr="00BB6D97" w:rsidRDefault="00271F30" w:rsidP="00AA3988">
            <w:pPr>
              <w:jc w:val="right"/>
              <w:rPr>
                <w:b/>
                <w:sz w:val="16"/>
                <w:lang w:val="en-GB"/>
              </w:rPr>
            </w:pPr>
            <w:r w:rsidRPr="00BB6D97">
              <w:rPr>
                <w:b/>
                <w:sz w:val="16"/>
                <w:lang w:val="en-GB"/>
              </w:rPr>
              <w:t>Add/sub</w:t>
            </w:r>
          </w:p>
        </w:tc>
        <w:tc>
          <w:tcPr>
            <w:tcW w:w="2152" w:type="dxa"/>
            <w:shd w:val="clear" w:color="auto" w:fill="EDEDED"/>
          </w:tcPr>
          <w:p w14:paraId="4F3D5946" w14:textId="77777777" w:rsidR="00271F30" w:rsidRPr="00784B78" w:rsidRDefault="007A10FB" w:rsidP="00AA3988">
            <w:pPr>
              <w:jc w:val="center"/>
              <w:rPr>
                <w:sz w:val="16"/>
                <w:szCs w:val="16"/>
                <w:lang w:val="en-GB"/>
              </w:rPr>
            </w:pPr>
            <m:oMathPara>
              <m:oMath>
                <m:sSub>
                  <m:sSubPr>
                    <m:ctrlPr>
                      <w:rPr>
                        <w:rFonts w:ascii="Cambria Math" w:hAnsi="Cambria Math"/>
                        <w:i/>
                        <w:sz w:val="16"/>
                        <w:szCs w:val="16"/>
                        <w:lang w:val="en-GB"/>
                      </w:rPr>
                    </m:ctrlPr>
                  </m:sSubPr>
                  <m:e>
                    <m:r>
                      <w:rPr>
                        <w:rFonts w:ascii="Cambria Math" w:hAnsi="Cambria Math" w:hint="eastAsia"/>
                        <w:sz w:val="16"/>
                        <w:szCs w:val="16"/>
                        <w:lang w:val="en-GB"/>
                      </w:rPr>
                      <m:t>8Z</m:t>
                    </m:r>
                  </m:e>
                  <m:sub>
                    <m:r>
                      <w:rPr>
                        <w:rFonts w:ascii="Cambria Math" w:hAnsi="Cambria Math" w:hint="eastAsia"/>
                        <w:sz w:val="16"/>
                        <w:szCs w:val="16"/>
                        <w:lang w:val="en-GB"/>
                      </w:rPr>
                      <m:t>max</m:t>
                    </m:r>
                  </m:sub>
                </m:sSub>
              </m:oMath>
            </m:oMathPara>
          </w:p>
        </w:tc>
        <w:tc>
          <w:tcPr>
            <w:tcW w:w="3020" w:type="dxa"/>
            <w:shd w:val="clear" w:color="auto" w:fill="EDEDED"/>
          </w:tcPr>
          <w:p w14:paraId="7F96B8C7" w14:textId="77777777" w:rsidR="00271F30" w:rsidRPr="00784B78" w:rsidRDefault="00271F30" w:rsidP="00AA3988">
            <w:pPr>
              <w:jc w:val="center"/>
              <w:rPr>
                <w:sz w:val="16"/>
                <w:szCs w:val="16"/>
                <w:lang w:val="en-GB"/>
              </w:rPr>
            </w:pPr>
            <m:oMathPara>
              <m:oMath>
                <m:r>
                  <w:rPr>
                    <w:rFonts w:ascii="Cambria Math" w:hAnsi="Cambria Math" w:hint="eastAsia"/>
                    <w:sz w:val="16"/>
                    <w:szCs w:val="16"/>
                    <w:lang w:val="en-GB"/>
                  </w:rPr>
                  <m:t>L(</m:t>
                </m:r>
                <m:f>
                  <m:fPr>
                    <m:ctrlPr>
                      <w:rPr>
                        <w:rFonts w:ascii="Cambria Math" w:hAnsi="Cambria Math"/>
                        <w:i/>
                        <w:sz w:val="16"/>
                        <w:szCs w:val="16"/>
                        <w:lang w:val="en-GB"/>
                      </w:rPr>
                    </m:ctrlPr>
                  </m:fPr>
                  <m:num>
                    <m:r>
                      <w:rPr>
                        <w:rFonts w:ascii="Cambria Math" w:hAnsi="Cambria Math"/>
                        <w:sz w:val="16"/>
                        <w:szCs w:val="16"/>
                        <w:lang w:val="en-GB"/>
                      </w:rPr>
                      <m:t>107</m:t>
                    </m:r>
                  </m:num>
                  <m:den>
                    <m:r>
                      <w:rPr>
                        <w:rFonts w:ascii="Cambria Math" w:hAnsi="Cambria Math"/>
                        <w:sz w:val="16"/>
                        <w:szCs w:val="16"/>
                        <w:lang w:val="en-GB"/>
                      </w:rPr>
                      <m:t>16</m:t>
                    </m:r>
                  </m:den>
                </m:f>
                <m:r>
                  <w:rPr>
                    <w:rFonts w:ascii="Cambria Math" w:hAnsi="Cambria Math" w:hint="eastAsia"/>
                    <w:sz w:val="16"/>
                    <w:szCs w:val="16"/>
                    <w:lang w:val="en-GB"/>
                  </w:rPr>
                  <m:t>P+1824)</m:t>
                </m:r>
              </m:oMath>
            </m:oMathPara>
          </w:p>
        </w:tc>
        <w:tc>
          <w:tcPr>
            <w:tcW w:w="2118" w:type="dxa"/>
            <w:shd w:val="clear" w:color="auto" w:fill="EDEDED"/>
          </w:tcPr>
          <w:p w14:paraId="543BAF24" w14:textId="77777777" w:rsidR="00271F30" w:rsidRPr="00784B78" w:rsidRDefault="007A10FB" w:rsidP="00AA3988">
            <w:pPr>
              <w:jc w:val="center"/>
              <w:rPr>
                <w:sz w:val="16"/>
                <w:szCs w:val="16"/>
                <w:lang w:val="en-GB"/>
              </w:rPr>
            </w:pPr>
            <m:oMathPara>
              <m:oMath>
                <m:f>
                  <m:fPr>
                    <m:ctrlPr>
                      <w:rPr>
                        <w:rFonts w:ascii="Cambria Math" w:hAnsi="Cambria Math"/>
                        <w:i/>
                        <w:sz w:val="16"/>
                        <w:szCs w:val="16"/>
                        <w:lang w:val="en-GB"/>
                      </w:rPr>
                    </m:ctrlPr>
                  </m:fPr>
                  <m:num>
                    <m:r>
                      <w:rPr>
                        <w:rFonts w:ascii="Cambria Math" w:hAnsi="Cambria Math"/>
                        <w:sz w:val="16"/>
                        <w:szCs w:val="16"/>
                        <w:lang w:val="en-GB"/>
                      </w:rPr>
                      <m:t>107</m:t>
                    </m:r>
                  </m:num>
                  <m:den>
                    <m:r>
                      <w:rPr>
                        <w:rFonts w:ascii="Cambria Math" w:hAnsi="Cambria Math"/>
                        <w:sz w:val="16"/>
                        <w:szCs w:val="16"/>
                        <w:lang w:val="en-GB"/>
                      </w:rPr>
                      <m:t>16</m:t>
                    </m:r>
                  </m:den>
                </m:f>
                <m:r>
                  <w:rPr>
                    <w:rFonts w:ascii="Cambria Math" w:hAnsi="Cambria Math" w:hint="eastAsia"/>
                    <w:sz w:val="16"/>
                    <w:szCs w:val="16"/>
                    <w:lang w:val="en-GB"/>
                  </w:rPr>
                  <m:t>LP</m:t>
                </m:r>
              </m:oMath>
            </m:oMathPara>
          </w:p>
        </w:tc>
        <w:tc>
          <w:tcPr>
            <w:tcW w:w="1782" w:type="dxa"/>
            <w:shd w:val="clear" w:color="auto" w:fill="EDEDED"/>
          </w:tcPr>
          <w:p w14:paraId="10BAD3DE" w14:textId="77777777" w:rsidR="00271F30" w:rsidRPr="00784B78" w:rsidRDefault="007A10FB" w:rsidP="00AA3988">
            <w:pPr>
              <w:jc w:val="center"/>
              <w:rPr>
                <w:rFonts w:ascii="Arial" w:hAnsi="Arial" w:cs="Arial"/>
                <w:sz w:val="16"/>
                <w:szCs w:val="16"/>
                <w:lang w:val="en-GB"/>
              </w:rPr>
            </w:pPr>
            <m:oMathPara>
              <m:oMath>
                <m:d>
                  <m:dPr>
                    <m:ctrlPr>
                      <w:rPr>
                        <w:rFonts w:ascii="Cambria Math" w:hAnsi="Cambria Math"/>
                        <w:i/>
                        <w:sz w:val="16"/>
                        <w:szCs w:val="16"/>
                        <w:lang w:val="en-GB"/>
                      </w:rPr>
                    </m:ctrlPr>
                  </m:dPr>
                  <m:e>
                    <m:r>
                      <w:rPr>
                        <w:rFonts w:ascii="Cambria Math" w:hAnsi="Cambria Math" w:hint="eastAsia"/>
                        <w:sz w:val="16"/>
                        <w:szCs w:val="16"/>
                        <w:lang w:val="en-GB"/>
                      </w:rPr>
                      <m:t>68</m:t>
                    </m:r>
                    <m:r>
                      <w:rPr>
                        <w:rFonts w:ascii="Cambria Math" w:hAnsi="Cambria Math" w:hint="eastAsia"/>
                        <w:sz w:val="16"/>
                        <w:szCs w:val="16"/>
                        <w:lang w:val="en-GB"/>
                      </w:rPr>
                      <m:t>×</m:t>
                    </m:r>
                    <m:sSup>
                      <m:sSupPr>
                        <m:ctrlPr>
                          <w:rPr>
                            <w:rFonts w:ascii="Cambria Math" w:hAnsi="Cambria Math"/>
                            <w:i/>
                            <w:sz w:val="16"/>
                            <w:szCs w:val="16"/>
                            <w:lang w:val="en-GB"/>
                          </w:rPr>
                        </m:ctrlPr>
                      </m:sSupPr>
                      <m:e>
                        <m:r>
                          <w:rPr>
                            <w:rFonts w:ascii="Cambria Math" w:hAnsi="Cambria Math" w:hint="eastAsia"/>
                            <w:sz w:val="16"/>
                            <w:szCs w:val="16"/>
                            <w:lang w:val="en-GB"/>
                          </w:rPr>
                          <m:t>2</m:t>
                        </m:r>
                      </m:e>
                      <m:sup>
                        <m:r>
                          <w:rPr>
                            <w:rFonts w:ascii="Cambria Math" w:hAnsi="Cambria Math" w:hint="eastAsia"/>
                            <w:sz w:val="16"/>
                            <w:szCs w:val="16"/>
                            <w:lang w:val="en-GB"/>
                          </w:rPr>
                          <m:t>M</m:t>
                        </m:r>
                      </m:sup>
                    </m:sSup>
                    <m:r>
                      <w:rPr>
                        <w:rFonts w:ascii="Cambria Math" w:hAnsi="Cambria Math" w:hint="eastAsia"/>
                        <w:sz w:val="16"/>
                        <w:szCs w:val="16"/>
                        <w:lang w:val="en-GB"/>
                      </w:rPr>
                      <m:t>+4</m:t>
                    </m:r>
                  </m:e>
                </m:d>
                <m:r>
                  <w:rPr>
                    <w:rFonts w:ascii="Cambria Math" w:hAnsi="Cambria Math" w:hint="eastAsia"/>
                    <w:sz w:val="16"/>
                    <w:szCs w:val="16"/>
                    <w:lang w:val="en-GB"/>
                  </w:rPr>
                  <m:t>W</m:t>
                </m:r>
              </m:oMath>
            </m:oMathPara>
          </w:p>
        </w:tc>
      </w:tr>
      <w:tr w:rsidR="00271F30" w14:paraId="3949D806" w14:textId="77777777" w:rsidTr="00BB6D97">
        <w:tc>
          <w:tcPr>
            <w:tcW w:w="900" w:type="dxa"/>
            <w:shd w:val="clear" w:color="auto" w:fill="auto"/>
          </w:tcPr>
          <w:p w14:paraId="4DF99E8B" w14:textId="77777777" w:rsidR="00271F30" w:rsidRPr="00BB6D97" w:rsidRDefault="00271F30" w:rsidP="00AA3988">
            <w:pPr>
              <w:jc w:val="right"/>
              <w:rPr>
                <w:b/>
                <w:sz w:val="16"/>
                <w:lang w:val="en-GB"/>
              </w:rPr>
            </w:pPr>
            <w:r w:rsidRPr="00BB6D97">
              <w:rPr>
                <w:b/>
                <w:sz w:val="16"/>
                <w:lang w:val="en-GB"/>
              </w:rPr>
              <w:t>Comp.</w:t>
            </w:r>
          </w:p>
        </w:tc>
        <w:tc>
          <w:tcPr>
            <w:tcW w:w="2152" w:type="dxa"/>
            <w:shd w:val="clear" w:color="auto" w:fill="auto"/>
          </w:tcPr>
          <w:p w14:paraId="7C441275" w14:textId="77777777" w:rsidR="00271F30" w:rsidRPr="00784B78" w:rsidRDefault="007A10FB" w:rsidP="00AA3988">
            <w:pPr>
              <w:jc w:val="center"/>
              <w:rPr>
                <w:sz w:val="16"/>
                <w:szCs w:val="16"/>
                <w:lang w:val="en-GB"/>
              </w:rPr>
            </w:pPr>
            <m:oMathPara>
              <m:oMath>
                <m:sSub>
                  <m:sSubPr>
                    <m:ctrlPr>
                      <w:rPr>
                        <w:rFonts w:ascii="Cambria Math" w:hAnsi="Cambria Math"/>
                        <w:i/>
                        <w:sz w:val="16"/>
                        <w:szCs w:val="16"/>
                        <w:lang w:val="en-GB"/>
                      </w:rPr>
                    </m:ctrlPr>
                  </m:sSubPr>
                  <m:e>
                    <m:r>
                      <w:rPr>
                        <w:rFonts w:ascii="Cambria Math" w:hAnsi="Cambria Math" w:hint="eastAsia"/>
                        <w:sz w:val="16"/>
                        <w:szCs w:val="16"/>
                        <w:lang w:val="en-GB"/>
                      </w:rPr>
                      <m:t>2Z</m:t>
                    </m:r>
                  </m:e>
                  <m:sub>
                    <m:r>
                      <w:rPr>
                        <w:rFonts w:ascii="Cambria Math" w:hAnsi="Cambria Math" w:hint="eastAsia"/>
                        <w:sz w:val="16"/>
                        <w:szCs w:val="16"/>
                        <w:lang w:val="en-GB"/>
                      </w:rPr>
                      <m:t>max</m:t>
                    </m:r>
                  </m:sub>
                </m:sSub>
              </m:oMath>
            </m:oMathPara>
          </w:p>
        </w:tc>
        <w:tc>
          <w:tcPr>
            <w:tcW w:w="3020" w:type="dxa"/>
            <w:shd w:val="clear" w:color="auto" w:fill="auto"/>
          </w:tcPr>
          <w:p w14:paraId="5A851C25" w14:textId="77777777" w:rsidR="00271F30" w:rsidRPr="00784B78" w:rsidRDefault="007A10FB" w:rsidP="00AA3988">
            <w:pPr>
              <w:jc w:val="center"/>
              <w:rPr>
                <w:sz w:val="16"/>
                <w:szCs w:val="16"/>
                <w:lang w:val="en-GB"/>
              </w:rPr>
            </w:pPr>
            <m:oMathPara>
              <m:oMath>
                <m:f>
                  <m:fPr>
                    <m:ctrlPr>
                      <w:rPr>
                        <w:rFonts w:ascii="Cambria Math" w:hAnsi="Cambria Math"/>
                        <w:i/>
                        <w:sz w:val="16"/>
                        <w:szCs w:val="16"/>
                        <w:lang w:val="en-GB"/>
                      </w:rPr>
                    </m:ctrlPr>
                  </m:fPr>
                  <m:num>
                    <m:r>
                      <w:rPr>
                        <w:rFonts w:ascii="Cambria Math" w:hAnsi="Cambria Math" w:hint="eastAsia"/>
                        <w:sz w:val="16"/>
                        <w:szCs w:val="16"/>
                        <w:lang w:val="en-GB"/>
                      </w:rPr>
                      <m:t>1</m:t>
                    </m:r>
                  </m:num>
                  <m:den>
                    <m:r>
                      <w:rPr>
                        <w:rFonts w:ascii="Cambria Math" w:hAnsi="Cambria Math" w:hint="eastAsia"/>
                        <w:sz w:val="16"/>
                        <w:szCs w:val="16"/>
                        <w:lang w:val="en-GB"/>
                      </w:rPr>
                      <m:t>2</m:t>
                    </m:r>
                  </m:den>
                </m:f>
                <m:r>
                  <w:rPr>
                    <w:rFonts w:ascii="Cambria Math" w:hAnsi="Cambria Math" w:hint="eastAsia"/>
                    <w:sz w:val="16"/>
                    <w:szCs w:val="16"/>
                    <w:lang w:val="en-GB"/>
                  </w:rPr>
                  <m:t>(</m:t>
                </m:r>
                <m:sSup>
                  <m:sSupPr>
                    <m:ctrlPr>
                      <w:rPr>
                        <w:rFonts w:ascii="Cambria Math" w:hAnsi="Cambria Math"/>
                        <w:i/>
                        <w:sz w:val="16"/>
                        <w:szCs w:val="16"/>
                        <w:lang w:val="en-GB"/>
                      </w:rPr>
                    </m:ctrlPr>
                  </m:sSupPr>
                  <m:e>
                    <m:r>
                      <w:rPr>
                        <w:rFonts w:ascii="Cambria Math" w:hAnsi="Cambria Math" w:hint="eastAsia"/>
                        <w:sz w:val="16"/>
                        <w:szCs w:val="16"/>
                        <w:lang w:val="en-GB"/>
                      </w:rPr>
                      <m:t>L</m:t>
                    </m:r>
                  </m:e>
                  <m:sup>
                    <m:r>
                      <w:rPr>
                        <w:rFonts w:ascii="Cambria Math" w:hAnsi="Cambria Math" w:hint="eastAsia"/>
                        <w:sz w:val="16"/>
                        <w:szCs w:val="16"/>
                        <w:lang w:val="en-GB"/>
                      </w:rPr>
                      <m:t>2</m:t>
                    </m:r>
                  </m:sup>
                </m:sSup>
                <m:r>
                  <w:rPr>
                    <w:rFonts w:ascii="Cambria Math" w:hAnsi="Cambria Math" w:hint="eastAsia"/>
                    <w:sz w:val="16"/>
                    <w:szCs w:val="16"/>
                    <w:lang w:val="en-GB"/>
                  </w:rPr>
                  <m:t>+3L)</m:t>
                </m:r>
                <m:d>
                  <m:dPr>
                    <m:ctrlPr>
                      <w:rPr>
                        <w:rFonts w:ascii="Cambria Math" w:hAnsi="Cambria Math"/>
                        <w:i/>
                        <w:sz w:val="16"/>
                        <w:szCs w:val="16"/>
                        <w:lang w:val="en-GB"/>
                      </w:rPr>
                    </m:ctrlPr>
                  </m:dPr>
                  <m:e>
                    <m:func>
                      <m:funcPr>
                        <m:ctrlPr>
                          <w:rPr>
                            <w:rFonts w:ascii="Cambria Math" w:hAnsi="Cambria Math"/>
                            <w:i/>
                            <w:sz w:val="16"/>
                            <w:szCs w:val="16"/>
                            <w:lang w:val="en-GB"/>
                          </w:rPr>
                        </m:ctrlPr>
                      </m:funcPr>
                      <m:fName>
                        <m:r>
                          <m:rPr>
                            <m:sty m:val="p"/>
                          </m:rPr>
                          <w:rPr>
                            <w:rFonts w:ascii="Cambria Math" w:hAnsi="Cambria Math" w:hint="eastAsia"/>
                            <w:sz w:val="16"/>
                            <w:szCs w:val="16"/>
                            <w:lang w:val="en-GB"/>
                          </w:rPr>
                          <m:t>log</m:t>
                        </m:r>
                      </m:fName>
                      <m:e>
                        <m:r>
                          <w:rPr>
                            <w:rFonts w:ascii="Cambria Math" w:hAnsi="Cambria Math" w:hint="eastAsia"/>
                            <w:sz w:val="16"/>
                            <w:szCs w:val="16"/>
                            <w:lang w:val="en-GB"/>
                          </w:rPr>
                          <m:t>2L</m:t>
                        </m:r>
                      </m:e>
                    </m:func>
                    <m:d>
                      <m:dPr>
                        <m:ctrlPr>
                          <w:rPr>
                            <w:rFonts w:ascii="Cambria Math" w:hAnsi="Cambria Math"/>
                            <w:i/>
                            <w:sz w:val="16"/>
                            <w:szCs w:val="16"/>
                            <w:lang w:val="en-GB"/>
                          </w:rPr>
                        </m:ctrlPr>
                      </m:dPr>
                      <m:e>
                        <m:func>
                          <m:funcPr>
                            <m:ctrlPr>
                              <w:rPr>
                                <w:rFonts w:ascii="Cambria Math" w:hAnsi="Cambria Math"/>
                                <w:i/>
                                <w:sz w:val="16"/>
                                <w:szCs w:val="16"/>
                                <w:lang w:val="en-GB"/>
                              </w:rPr>
                            </m:ctrlPr>
                          </m:funcPr>
                          <m:fName>
                            <m:r>
                              <m:rPr>
                                <m:sty m:val="p"/>
                              </m:rPr>
                              <w:rPr>
                                <w:rFonts w:ascii="Cambria Math" w:hAnsi="Cambria Math" w:hint="eastAsia"/>
                                <w:sz w:val="16"/>
                                <w:szCs w:val="16"/>
                                <w:lang w:val="en-GB"/>
                              </w:rPr>
                              <m:t>log</m:t>
                            </m:r>
                          </m:fName>
                          <m:e>
                            <m:r>
                              <w:rPr>
                                <w:rFonts w:ascii="Cambria Math" w:hAnsi="Cambria Math" w:hint="eastAsia"/>
                                <w:sz w:val="16"/>
                                <w:szCs w:val="16"/>
                                <w:lang w:val="en-GB"/>
                              </w:rPr>
                              <m:t>2L</m:t>
                            </m:r>
                          </m:e>
                        </m:func>
                        <m:r>
                          <w:rPr>
                            <w:rFonts w:ascii="Cambria Math" w:hAnsi="Cambria Math" w:hint="eastAsia"/>
                            <w:sz w:val="16"/>
                            <w:szCs w:val="16"/>
                            <w:lang w:val="en-GB"/>
                          </w:rPr>
                          <m:t>+1</m:t>
                        </m:r>
                      </m:e>
                    </m:d>
                  </m:e>
                </m:d>
              </m:oMath>
            </m:oMathPara>
          </w:p>
          <w:p w14:paraId="3F95AB35" w14:textId="77777777" w:rsidR="00271F30" w:rsidRPr="00784B78" w:rsidRDefault="00271F30" w:rsidP="00AA3988">
            <w:pPr>
              <w:jc w:val="center"/>
              <w:rPr>
                <w:sz w:val="16"/>
                <w:szCs w:val="16"/>
                <w:lang w:val="en-GB"/>
              </w:rPr>
            </w:pPr>
            <m:oMathPara>
              <m:oMath>
                <m:r>
                  <w:rPr>
                    <w:rFonts w:ascii="Cambria Math" w:hAnsi="Cambria Math" w:hint="eastAsia"/>
                    <w:sz w:val="16"/>
                    <w:szCs w:val="16"/>
                    <w:lang w:val="en-GB"/>
                  </w:rPr>
                  <m:t>+L(</m:t>
                </m:r>
                <m:f>
                  <m:fPr>
                    <m:ctrlPr>
                      <w:rPr>
                        <w:rFonts w:ascii="Cambria Math" w:hAnsi="Cambria Math"/>
                        <w:i/>
                        <w:sz w:val="16"/>
                        <w:szCs w:val="16"/>
                        <w:lang w:val="en-GB"/>
                      </w:rPr>
                    </m:ctrlPr>
                  </m:fPr>
                  <m:num>
                    <m:r>
                      <w:rPr>
                        <w:rFonts w:ascii="Cambria Math" w:hAnsi="Cambria Math"/>
                        <w:sz w:val="16"/>
                        <w:szCs w:val="16"/>
                        <w:lang w:val="en-GB"/>
                      </w:rPr>
                      <m:t>23</m:t>
                    </m:r>
                  </m:num>
                  <m:den>
                    <m:r>
                      <w:rPr>
                        <w:rFonts w:ascii="Cambria Math" w:hAnsi="Cambria Math"/>
                        <w:sz w:val="16"/>
                        <w:szCs w:val="16"/>
                        <w:lang w:val="en-GB"/>
                      </w:rPr>
                      <m:t>16</m:t>
                    </m:r>
                  </m:den>
                </m:f>
                <m:r>
                  <w:rPr>
                    <w:rFonts w:ascii="Cambria Math" w:hAnsi="Cambria Math" w:hint="eastAsia"/>
                    <w:sz w:val="16"/>
                    <w:szCs w:val="16"/>
                    <w:lang w:val="en-GB"/>
                  </w:rPr>
                  <m:t>P+51)</m:t>
                </m:r>
              </m:oMath>
            </m:oMathPara>
          </w:p>
        </w:tc>
        <w:tc>
          <w:tcPr>
            <w:tcW w:w="2118" w:type="dxa"/>
            <w:shd w:val="clear" w:color="auto" w:fill="auto"/>
          </w:tcPr>
          <w:p w14:paraId="6BD5DC14" w14:textId="77777777" w:rsidR="00271F30" w:rsidRPr="00784B78" w:rsidRDefault="00271F30" w:rsidP="00AA3988">
            <w:pPr>
              <w:jc w:val="center"/>
              <w:rPr>
                <w:sz w:val="16"/>
                <w:szCs w:val="16"/>
                <w:lang w:val="en-GB"/>
              </w:rPr>
            </w:pPr>
            <m:oMathPara>
              <m:oMath>
                <m:r>
                  <w:rPr>
                    <w:rFonts w:ascii="Cambria Math" w:hAnsi="Cambria Math" w:hint="eastAsia"/>
                    <w:sz w:val="16"/>
                    <w:szCs w:val="16"/>
                    <w:lang w:val="en-GB"/>
                  </w:rPr>
                  <m:t>L</m:t>
                </m:r>
                <m:func>
                  <m:funcPr>
                    <m:ctrlPr>
                      <w:rPr>
                        <w:rFonts w:ascii="Cambria Math" w:hAnsi="Cambria Math"/>
                        <w:i/>
                        <w:sz w:val="16"/>
                        <w:szCs w:val="16"/>
                        <w:lang w:val="en-GB"/>
                      </w:rPr>
                    </m:ctrlPr>
                  </m:funcPr>
                  <m:fName>
                    <m:r>
                      <m:rPr>
                        <m:sty m:val="p"/>
                      </m:rPr>
                      <w:rPr>
                        <w:rFonts w:ascii="Cambria Math" w:hAnsi="Cambria Math" w:hint="eastAsia"/>
                        <w:sz w:val="16"/>
                        <w:szCs w:val="16"/>
                        <w:lang w:val="en-GB"/>
                      </w:rPr>
                      <m:t>log</m:t>
                    </m:r>
                  </m:fName>
                  <m:e>
                    <m:r>
                      <w:rPr>
                        <w:rFonts w:ascii="Cambria Math" w:hAnsi="Cambria Math" w:hint="eastAsia"/>
                        <w:sz w:val="16"/>
                        <w:szCs w:val="16"/>
                        <w:lang w:val="en-GB"/>
                      </w:rPr>
                      <m:t>4L</m:t>
                    </m:r>
                  </m:e>
                </m:func>
                <m:d>
                  <m:dPr>
                    <m:ctrlPr>
                      <w:rPr>
                        <w:rFonts w:ascii="Cambria Math" w:hAnsi="Cambria Math"/>
                        <w:i/>
                        <w:sz w:val="16"/>
                        <w:szCs w:val="16"/>
                        <w:lang w:val="en-GB"/>
                      </w:rPr>
                    </m:ctrlPr>
                  </m:dPr>
                  <m:e>
                    <m:func>
                      <m:funcPr>
                        <m:ctrlPr>
                          <w:rPr>
                            <w:rFonts w:ascii="Cambria Math" w:hAnsi="Cambria Math"/>
                            <w:i/>
                            <w:sz w:val="16"/>
                            <w:szCs w:val="16"/>
                            <w:lang w:val="en-GB"/>
                          </w:rPr>
                        </m:ctrlPr>
                      </m:funcPr>
                      <m:fName>
                        <m:r>
                          <m:rPr>
                            <m:sty m:val="p"/>
                          </m:rPr>
                          <w:rPr>
                            <w:rFonts w:ascii="Cambria Math" w:hAnsi="Cambria Math" w:hint="eastAsia"/>
                            <w:sz w:val="16"/>
                            <w:szCs w:val="16"/>
                            <w:lang w:val="en-GB"/>
                          </w:rPr>
                          <m:t>log</m:t>
                        </m:r>
                      </m:fName>
                      <m:e>
                        <m:r>
                          <w:rPr>
                            <w:rFonts w:ascii="Cambria Math" w:hAnsi="Cambria Math" w:hint="eastAsia"/>
                            <w:sz w:val="16"/>
                            <w:szCs w:val="16"/>
                            <w:lang w:val="en-GB"/>
                          </w:rPr>
                          <m:t>4L</m:t>
                        </m:r>
                      </m:e>
                    </m:func>
                    <m:r>
                      <w:rPr>
                        <w:rFonts w:ascii="Cambria Math" w:hAnsi="Cambria Math" w:hint="eastAsia"/>
                        <w:sz w:val="16"/>
                        <w:szCs w:val="16"/>
                        <w:lang w:val="en-GB"/>
                      </w:rPr>
                      <m:t>+1</m:t>
                    </m:r>
                  </m:e>
                </m:d>
              </m:oMath>
            </m:oMathPara>
          </w:p>
          <w:p w14:paraId="0668E494" w14:textId="77777777" w:rsidR="00271F30" w:rsidRPr="00784B78" w:rsidRDefault="00271F30" w:rsidP="00AA3988">
            <w:pPr>
              <w:jc w:val="center"/>
              <w:rPr>
                <w:sz w:val="16"/>
                <w:szCs w:val="16"/>
                <w:lang w:val="en-GB"/>
              </w:rPr>
            </w:pPr>
            <m:oMathPara>
              <m:oMath>
                <m:r>
                  <w:rPr>
                    <w:rFonts w:ascii="Cambria Math" w:hAnsi="Cambria Math" w:hint="eastAsia"/>
                    <w:sz w:val="16"/>
                    <w:szCs w:val="16"/>
                    <w:lang w:val="en-GB"/>
                  </w:rPr>
                  <m:t>+L(</m:t>
                </m:r>
                <m:f>
                  <m:fPr>
                    <m:ctrlPr>
                      <w:rPr>
                        <w:rFonts w:ascii="Cambria Math" w:hAnsi="Cambria Math"/>
                        <w:i/>
                        <w:sz w:val="16"/>
                        <w:szCs w:val="16"/>
                        <w:lang w:val="en-GB"/>
                      </w:rPr>
                    </m:ctrlPr>
                  </m:fPr>
                  <m:num>
                    <m:r>
                      <w:rPr>
                        <w:rFonts w:ascii="Cambria Math" w:hAnsi="Cambria Math"/>
                        <w:sz w:val="16"/>
                        <w:szCs w:val="16"/>
                        <w:lang w:val="en-GB"/>
                      </w:rPr>
                      <m:t>47</m:t>
                    </m:r>
                  </m:num>
                  <m:den>
                    <m:r>
                      <w:rPr>
                        <w:rFonts w:ascii="Cambria Math" w:hAnsi="Cambria Math"/>
                        <w:sz w:val="16"/>
                        <w:szCs w:val="16"/>
                        <w:lang w:val="en-GB"/>
                      </w:rPr>
                      <m:t>16</m:t>
                    </m:r>
                  </m:den>
                </m:f>
                <m:r>
                  <w:rPr>
                    <w:rFonts w:ascii="Cambria Math" w:hAnsi="Cambria Math"/>
                    <w:sz w:val="16"/>
                    <w:szCs w:val="16"/>
                    <w:lang w:val="en-GB"/>
                  </w:rPr>
                  <m:t>P-3)</m:t>
                </m:r>
              </m:oMath>
            </m:oMathPara>
          </w:p>
        </w:tc>
        <w:tc>
          <w:tcPr>
            <w:tcW w:w="1782" w:type="dxa"/>
            <w:shd w:val="clear" w:color="auto" w:fill="auto"/>
          </w:tcPr>
          <w:p w14:paraId="0115B83E" w14:textId="77777777" w:rsidR="00271F30" w:rsidRPr="00784B78" w:rsidRDefault="007A10FB" w:rsidP="00AA3988">
            <w:pPr>
              <w:jc w:val="center"/>
              <w:rPr>
                <w:rFonts w:ascii="Arial" w:hAnsi="Arial"/>
                <w:sz w:val="16"/>
                <w:szCs w:val="16"/>
                <w:lang w:val="en-GB"/>
              </w:rPr>
            </w:pPr>
            <m:oMathPara>
              <m:oMath>
                <m:d>
                  <m:dPr>
                    <m:ctrlPr>
                      <w:rPr>
                        <w:rFonts w:ascii="Cambria Math" w:hAnsi="Cambria Math"/>
                        <w:i/>
                        <w:sz w:val="16"/>
                        <w:szCs w:val="16"/>
                        <w:lang w:val="en-GB"/>
                      </w:rPr>
                    </m:ctrlPr>
                  </m:dPr>
                  <m:e>
                    <m:sSup>
                      <m:sSupPr>
                        <m:ctrlPr>
                          <w:rPr>
                            <w:rFonts w:ascii="Cambria Math" w:hAnsi="Cambria Math"/>
                            <w:i/>
                            <w:sz w:val="16"/>
                            <w:szCs w:val="16"/>
                            <w:lang w:val="en-GB"/>
                          </w:rPr>
                        </m:ctrlPr>
                      </m:sSupPr>
                      <m:e>
                        <m:r>
                          <w:rPr>
                            <w:rFonts w:ascii="Cambria Math" w:hAnsi="Cambria Math" w:hint="eastAsia"/>
                            <w:sz w:val="16"/>
                            <w:szCs w:val="16"/>
                            <w:lang w:val="en-GB"/>
                          </w:rPr>
                          <m:t>10</m:t>
                        </m:r>
                        <m:r>
                          <w:rPr>
                            <w:rFonts w:ascii="Cambria Math" w:hAnsi="Cambria Math" w:hint="eastAsia"/>
                            <w:sz w:val="16"/>
                            <w:szCs w:val="16"/>
                            <w:lang w:val="en-GB"/>
                          </w:rPr>
                          <m:t>×</m:t>
                        </m:r>
                        <m:r>
                          <w:rPr>
                            <w:rFonts w:ascii="Cambria Math" w:hAnsi="Cambria Math" w:hint="eastAsia"/>
                            <w:sz w:val="16"/>
                            <w:szCs w:val="16"/>
                            <w:lang w:val="en-GB"/>
                          </w:rPr>
                          <m:t>2</m:t>
                        </m:r>
                      </m:e>
                      <m:sup>
                        <m:r>
                          <w:rPr>
                            <w:rFonts w:ascii="Cambria Math" w:hAnsi="Cambria Math" w:hint="eastAsia"/>
                            <w:sz w:val="16"/>
                            <w:szCs w:val="16"/>
                            <w:lang w:val="en-GB"/>
                          </w:rPr>
                          <m:t>M</m:t>
                        </m:r>
                      </m:sup>
                    </m:sSup>
                    <m:r>
                      <w:rPr>
                        <w:rFonts w:ascii="Cambria Math" w:hAnsi="Cambria Math"/>
                        <w:sz w:val="16"/>
                        <w:szCs w:val="16"/>
                        <w:lang w:val="en-GB"/>
                      </w:rPr>
                      <m:t>-2</m:t>
                    </m:r>
                  </m:e>
                </m:d>
                <m:r>
                  <w:rPr>
                    <w:rFonts w:ascii="Cambria Math" w:hAnsi="Cambria Math" w:hint="eastAsia"/>
                    <w:sz w:val="16"/>
                    <w:szCs w:val="16"/>
                    <w:lang w:val="en-GB"/>
                  </w:rPr>
                  <m:t>W+ W</m:t>
                </m:r>
                <m:sSup>
                  <m:sSupPr>
                    <m:ctrlPr>
                      <w:rPr>
                        <w:rFonts w:ascii="Cambria Math" w:hAnsi="Cambria Math"/>
                        <w:i/>
                        <w:sz w:val="16"/>
                        <w:szCs w:val="16"/>
                        <w:lang w:val="en-GB"/>
                      </w:rPr>
                    </m:ctrlPr>
                  </m:sSupPr>
                  <m:e>
                    <m:d>
                      <m:dPr>
                        <m:ctrlPr>
                          <w:rPr>
                            <w:rFonts w:ascii="Cambria Math" w:hAnsi="Cambria Math"/>
                            <w:i/>
                            <w:sz w:val="16"/>
                            <w:szCs w:val="16"/>
                            <w:lang w:val="en-GB"/>
                          </w:rPr>
                        </m:ctrlPr>
                      </m:dPr>
                      <m:e>
                        <m:r>
                          <w:rPr>
                            <w:rFonts w:ascii="Cambria Math" w:hAnsi="Cambria Math" w:hint="eastAsia"/>
                            <w:sz w:val="16"/>
                            <w:szCs w:val="16"/>
                            <w:lang w:val="en-GB"/>
                          </w:rPr>
                          <m:t>lo</m:t>
                        </m:r>
                        <m:sSub>
                          <m:sSubPr>
                            <m:ctrlPr>
                              <w:rPr>
                                <w:rFonts w:ascii="Cambria Math" w:hAnsi="Cambria Math"/>
                                <w:i/>
                                <w:sz w:val="16"/>
                                <w:szCs w:val="16"/>
                                <w:lang w:val="en-GB"/>
                              </w:rPr>
                            </m:ctrlPr>
                          </m:sSubPr>
                          <m:e>
                            <m:r>
                              <w:rPr>
                                <w:rFonts w:ascii="Cambria Math" w:hAnsi="Cambria Math" w:hint="eastAsia"/>
                                <w:sz w:val="16"/>
                                <w:szCs w:val="16"/>
                                <w:lang w:val="en-GB"/>
                              </w:rPr>
                              <m:t>g</m:t>
                            </m:r>
                          </m:e>
                          <m:sub>
                            <m:r>
                              <w:rPr>
                                <w:rFonts w:ascii="Cambria Math" w:hAnsi="Cambria Math" w:hint="eastAsia"/>
                                <w:sz w:val="16"/>
                                <w:szCs w:val="16"/>
                                <w:lang w:val="en-GB"/>
                              </w:rPr>
                              <m:t>2</m:t>
                            </m:r>
                          </m:sub>
                        </m:sSub>
                        <m:r>
                          <w:rPr>
                            <w:rFonts w:ascii="Cambria Math" w:hAnsi="Cambria Math" w:hint="eastAsia"/>
                            <w:sz w:val="16"/>
                            <w:szCs w:val="16"/>
                            <w:lang w:val="en-GB"/>
                          </w:rPr>
                          <m:t>W</m:t>
                        </m:r>
                      </m:e>
                    </m:d>
                  </m:e>
                  <m:sup>
                    <m:r>
                      <w:rPr>
                        <w:rFonts w:ascii="Cambria Math" w:hAnsi="Cambria Math" w:hint="eastAsia"/>
                        <w:sz w:val="16"/>
                        <w:szCs w:val="16"/>
                        <w:lang w:val="en-GB"/>
                      </w:rPr>
                      <m:t>2</m:t>
                    </m:r>
                  </m:sup>
                </m:sSup>
                <m:r>
                  <w:rPr>
                    <w:rFonts w:ascii="Cambria Math" w:hAnsi="Cambria Math" w:hint="eastAsia"/>
                    <w:sz w:val="16"/>
                    <w:szCs w:val="16"/>
                    <w:lang w:val="en-GB"/>
                  </w:rPr>
                  <m:t>/2</m:t>
                </m:r>
              </m:oMath>
            </m:oMathPara>
          </w:p>
        </w:tc>
      </w:tr>
    </w:tbl>
    <w:p w14:paraId="4ED3077B" w14:textId="77777777" w:rsidR="00271F30" w:rsidRDefault="00271F30" w:rsidP="00271F30">
      <w:pPr>
        <w:pStyle w:val="Heading1"/>
      </w:pPr>
      <w:r>
        <w:t>Latency and Throughput</w:t>
      </w:r>
    </w:p>
    <w:p w14:paraId="10D2E4AF" w14:textId="0624C69D" w:rsidR="00271F30" w:rsidRDefault="002863EF" w:rsidP="00271F30">
      <w:pPr>
        <w:pStyle w:val="Heading2"/>
      </w:pPr>
      <w:r>
        <w:t xml:space="preserve">Flexible </w:t>
      </w:r>
      <w:r w:rsidR="00271F30">
        <w:t>Offset Min-Sum LDPC Decoder</w:t>
      </w:r>
    </w:p>
    <w:p w14:paraId="059BCFBD" w14:textId="77777777" w:rsidR="00271F30" w:rsidRDefault="00271F30" w:rsidP="00271F30">
      <w:pPr>
        <w:rPr>
          <w:lang w:val="en-GB"/>
        </w:rPr>
      </w:pPr>
      <w:r>
        <w:rPr>
          <w:lang w:val="en-GB"/>
        </w:rPr>
        <w:t>As a result of the heavily pipelined architecture, t</w:t>
      </w:r>
      <w:r w:rsidRPr="0020363C">
        <w:rPr>
          <w:lang w:val="en-GB"/>
        </w:rPr>
        <w:t>he variable/check node processor requires 1 cycle to calculate a message (one message per edge).</w:t>
      </w:r>
      <w:r>
        <w:rPr>
          <w:lang w:val="en-GB"/>
        </w:rPr>
        <w:t xml:space="preserve"> There are </w:t>
      </w:r>
      <m:oMath>
        <m:r>
          <w:rPr>
            <w:rFonts w:ascii="Cambria Math" w:hAnsi="Cambria Math"/>
            <w:lang w:val="en-GB"/>
          </w:rPr>
          <m:t>N</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v</m:t>
            </m:r>
          </m:sub>
        </m:sSub>
      </m:oMath>
      <w:r>
        <w:rPr>
          <w:lang w:val="en-GB"/>
        </w:rPr>
        <w:t xml:space="preserve"> </w:t>
      </w:r>
      <w:r>
        <w:t xml:space="preserve">edges in the graph, where </w:t>
      </w:r>
      <m:oMath>
        <m:sSub>
          <m:sSubPr>
            <m:ctrlPr>
              <w:rPr>
                <w:rFonts w:ascii="Cambria Math" w:hAnsi="Cambria Math"/>
                <w:i/>
              </w:rPr>
            </m:ctrlPr>
          </m:sSubPr>
          <m:e>
            <m:r>
              <w:rPr>
                <w:rFonts w:ascii="Cambria Math" w:hAnsi="Cambria Math"/>
              </w:rPr>
              <m:t>d</m:t>
            </m:r>
          </m:e>
          <m:sub>
            <m:r>
              <w:rPr>
                <w:rFonts w:ascii="Cambria Math" w:hAnsi="Cambria Math"/>
              </w:rPr>
              <m:t>v</m:t>
            </m:r>
          </m:sub>
        </m:sSub>
      </m:oMath>
      <w:r>
        <w:t>is the average variable node degree and the decoder processes Z of them simultaneously.</w:t>
      </w:r>
      <w:r>
        <w:rPr>
          <w:lang w:val="en-GB"/>
        </w:rPr>
        <w:t xml:space="preserve"> </w:t>
      </w:r>
      <w:r>
        <w:t>The total decoding latency is</w:t>
      </w:r>
      <w:r w:rsidRPr="0020363C">
        <w:rPr>
          <w:lang w:val="en-GB"/>
        </w:rPr>
        <w:t xml:space="preserve"> </w:t>
      </w:r>
      <m:oMath>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N</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v</m:t>
                    </m:r>
                  </m:sub>
                </m:sSub>
              </m:num>
              <m:den>
                <m:r>
                  <w:rPr>
                    <w:rFonts w:ascii="Cambria Math" w:hAnsi="Cambria Math"/>
                    <w:lang w:val="en-GB"/>
                  </w:rPr>
                  <m:t>Z</m:t>
                </m:r>
              </m:den>
            </m:f>
          </m:e>
        </m:d>
        <m:r>
          <w:rPr>
            <w:rFonts w:ascii="Cambria Math" w:hAnsi="Cambria Math"/>
            <w:lang w:val="en-GB"/>
          </w:rPr>
          <m:t xml:space="preserve">I </m:t>
        </m:r>
      </m:oMath>
      <w:r>
        <w:rPr>
          <w:lang w:val="en-GB"/>
        </w:rPr>
        <w:t xml:space="preserve">cycles per codeword, where </w:t>
      </w:r>
      <w:r w:rsidRPr="0020363C">
        <w:rPr>
          <w:i/>
          <w:lang w:val="en-GB"/>
        </w:rPr>
        <w:t>I</w:t>
      </w:r>
      <w:r>
        <w:rPr>
          <w:lang w:val="en-GB"/>
        </w:rPr>
        <w:t xml:space="preserve"> is the number of decoding iterations performed. When C blocks of size Z are decoded in parallel, the latency becomes </w:t>
      </w:r>
      <m:oMath>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N</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v</m:t>
                    </m:r>
                  </m:sub>
                </m:sSub>
              </m:num>
              <m:den>
                <m:r>
                  <w:rPr>
                    <w:rFonts w:ascii="Cambria Math" w:hAnsi="Cambria Math"/>
                    <w:lang w:val="en-GB"/>
                  </w:rPr>
                  <m:t>ZC</m:t>
                </m:r>
              </m:den>
            </m:f>
          </m:e>
        </m:d>
        <m:r>
          <w:rPr>
            <w:rFonts w:ascii="Cambria Math" w:hAnsi="Cambria Math"/>
            <w:lang w:val="en-GB"/>
          </w:rPr>
          <m:t xml:space="preserve">I </m:t>
        </m:r>
      </m:oMath>
      <w:r>
        <w:rPr>
          <w:lang w:val="en-GB"/>
        </w:rPr>
        <w:t xml:space="preserve">cycles per codeword. Based on this latency, the decoding throughput is </w:t>
      </w:r>
      <m:oMath>
        <m:r>
          <w:rPr>
            <w:rFonts w:ascii="Cambria Math" w:hAnsi="Cambria Math"/>
            <w:lang w:val="en-GB"/>
          </w:rPr>
          <m:t>Kf/</m:t>
        </m:r>
        <m:d>
          <m:dPr>
            <m:ctrlPr>
              <w:rPr>
                <w:rFonts w:ascii="Cambria Math" w:hAnsi="Cambria Math"/>
                <w:i/>
                <w:lang w:val="en-GB"/>
              </w:rPr>
            </m:ctrlPr>
          </m:dPr>
          <m:e>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N</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v</m:t>
                        </m:r>
                      </m:sub>
                    </m:sSub>
                  </m:num>
                  <m:den>
                    <m:r>
                      <w:rPr>
                        <w:rFonts w:ascii="Cambria Math" w:hAnsi="Cambria Math"/>
                        <w:lang w:val="en-GB"/>
                      </w:rPr>
                      <m:t>ZC</m:t>
                    </m:r>
                  </m:den>
                </m:f>
              </m:e>
            </m:d>
            <m:r>
              <w:rPr>
                <w:rFonts w:ascii="Cambria Math" w:hAnsi="Cambria Math"/>
                <w:lang w:val="en-GB"/>
              </w:rPr>
              <m:t>I</m:t>
            </m:r>
          </m:e>
        </m:d>
      </m:oMath>
      <w:r>
        <w:rPr>
          <w:lang w:val="en-GB"/>
        </w:rPr>
        <w:t xml:space="preserve"> information bit/s, where </w:t>
      </w:r>
      <m:oMath>
        <m:r>
          <w:rPr>
            <w:rFonts w:ascii="Cambria Math" w:hAnsi="Cambria Math"/>
            <w:lang w:val="en-GB"/>
          </w:rPr>
          <m:t>f</m:t>
        </m:r>
      </m:oMath>
      <w:r>
        <w:rPr>
          <w:lang w:val="en-GB"/>
        </w:rPr>
        <w:t xml:space="preserve"> is the operating frequency.</w:t>
      </w:r>
    </w:p>
    <w:p w14:paraId="457D480C" w14:textId="77777777" w:rsidR="00271F30" w:rsidRDefault="00271F30" w:rsidP="00271F30">
      <w:pPr>
        <w:pStyle w:val="ListParagraph"/>
        <w:numPr>
          <w:ilvl w:val="0"/>
          <w:numId w:val="18"/>
        </w:numPr>
        <w:rPr>
          <w:lang w:val="en-GB"/>
        </w:rPr>
      </w:pPr>
      <w:r>
        <w:rPr>
          <w:lang w:val="en-GB"/>
        </w:rPr>
        <w:t>The decoder is expected to run at 1 GHz.</w:t>
      </w:r>
    </w:p>
    <w:p w14:paraId="7241CBA6" w14:textId="77777777" w:rsidR="00271F30" w:rsidRDefault="00271F30" w:rsidP="00271F30">
      <w:pPr>
        <w:pStyle w:val="ListParagraph"/>
        <w:numPr>
          <w:ilvl w:val="0"/>
          <w:numId w:val="18"/>
        </w:numPr>
        <w:rPr>
          <w:lang w:val="en-GB"/>
        </w:rPr>
      </w:pPr>
      <w:r>
        <w:rPr>
          <w:lang w:val="en-GB"/>
        </w:rPr>
        <w:lastRenderedPageBreak/>
        <w:t>In the high rate (8/9) case:</w:t>
      </w:r>
    </w:p>
    <w:p w14:paraId="612E9098" w14:textId="77777777" w:rsidR="00271F30" w:rsidRDefault="00271F30" w:rsidP="00271F30">
      <w:pPr>
        <w:pStyle w:val="ListParagraph"/>
        <w:numPr>
          <w:ilvl w:val="1"/>
          <w:numId w:val="18"/>
        </w:numPr>
        <w:rPr>
          <w:lang w:val="en-GB"/>
        </w:rPr>
      </w:pPr>
      <w:r>
        <w:rPr>
          <w:lang w:val="en-GB"/>
        </w:rPr>
        <w:t>A</w:t>
      </w:r>
      <w:r w:rsidRPr="00E24E1D">
        <w:rPr>
          <w:lang w:val="en-GB"/>
        </w:rPr>
        <w:t xml:space="preserve">verage </w:t>
      </w:r>
      <m:oMath>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v</m:t>
            </m:r>
          </m:sub>
        </m:sSub>
      </m:oMath>
      <w:r w:rsidRPr="00E24E1D">
        <w:rPr>
          <w:lang w:val="en-GB"/>
        </w:rPr>
        <w:t xml:space="preserve"> = 4</w:t>
      </w:r>
    </w:p>
    <w:p w14:paraId="526E09A2" w14:textId="77777777" w:rsidR="00271F30" w:rsidRDefault="00271F30" w:rsidP="00271F30">
      <w:pPr>
        <w:pStyle w:val="ListParagraph"/>
        <w:numPr>
          <w:ilvl w:val="1"/>
          <w:numId w:val="18"/>
        </w:numPr>
        <w:rPr>
          <w:lang w:val="en-GB"/>
        </w:rPr>
      </w:pPr>
      <m:oMath>
        <m:r>
          <w:rPr>
            <w:rFonts w:ascii="Cambria Math" w:hAnsi="Cambria Math"/>
            <w:lang w:val="en-GB"/>
          </w:rPr>
          <m:t>N=9000</m:t>
        </m:r>
      </m:oMath>
    </w:p>
    <w:p w14:paraId="627473B3" w14:textId="77777777" w:rsidR="00271F30" w:rsidRDefault="00271F30" w:rsidP="00271F30">
      <w:pPr>
        <w:pStyle w:val="ListParagraph"/>
        <w:numPr>
          <w:ilvl w:val="1"/>
          <w:numId w:val="18"/>
        </w:numPr>
        <w:rPr>
          <w:lang w:val="en-GB"/>
        </w:rPr>
      </w:pPr>
      <m:oMath>
        <m:r>
          <w:rPr>
            <w:rFonts w:ascii="Cambria Math" w:hAnsi="Cambria Math"/>
            <w:lang w:val="en-GB"/>
          </w:rPr>
          <m:t>I=12</m:t>
        </m:r>
      </m:oMath>
    </w:p>
    <w:p w14:paraId="288790CA" w14:textId="77777777" w:rsidR="00271F30" w:rsidRDefault="00271F30" w:rsidP="00271F30">
      <w:pPr>
        <w:pStyle w:val="ListParagraph"/>
        <w:numPr>
          <w:ilvl w:val="1"/>
          <w:numId w:val="18"/>
        </w:numPr>
        <w:rPr>
          <w:lang w:val="en-GB"/>
        </w:rPr>
      </w:pPr>
      <m:oMath>
        <m:r>
          <w:rPr>
            <w:rFonts w:ascii="Cambria Math" w:hAnsi="Cambria Math"/>
            <w:lang w:val="en-GB"/>
          </w:rPr>
          <m:t>Z=384</m:t>
        </m:r>
      </m:oMath>
    </w:p>
    <w:p w14:paraId="73CA6B66" w14:textId="77777777" w:rsidR="00271F30" w:rsidRDefault="00271F30" w:rsidP="00271F30">
      <w:pPr>
        <w:pStyle w:val="ListParagraph"/>
        <w:numPr>
          <w:ilvl w:val="1"/>
          <w:numId w:val="18"/>
        </w:numPr>
        <w:rPr>
          <w:lang w:val="en-GB"/>
        </w:rPr>
      </w:pPr>
      <w:r>
        <w:rPr>
          <w:lang w:val="en-GB"/>
        </w:rPr>
        <w:t>Latency is 1128 cycles per codeword</w:t>
      </w:r>
    </w:p>
    <w:p w14:paraId="378715FA" w14:textId="77777777" w:rsidR="00271F30" w:rsidRDefault="00271F30" w:rsidP="00271F30">
      <w:pPr>
        <w:pStyle w:val="ListParagraph"/>
        <w:numPr>
          <w:ilvl w:val="1"/>
          <w:numId w:val="18"/>
        </w:numPr>
        <w:rPr>
          <w:lang w:val="en-GB"/>
        </w:rPr>
      </w:pPr>
      <w:r>
        <w:rPr>
          <w:lang w:val="en-GB"/>
        </w:rPr>
        <w:t>Expected throughput is 7.1 Gbps</w:t>
      </w:r>
    </w:p>
    <w:p w14:paraId="5462DD47" w14:textId="77777777" w:rsidR="00271F30" w:rsidRPr="00E24E1D" w:rsidRDefault="00271F30" w:rsidP="00271F30">
      <w:pPr>
        <w:pStyle w:val="ListParagraph"/>
        <w:numPr>
          <w:ilvl w:val="1"/>
          <w:numId w:val="18"/>
        </w:numPr>
        <w:rPr>
          <w:lang w:val="en-GB"/>
        </w:rPr>
      </w:pPr>
      <w:r>
        <w:rPr>
          <w:lang w:val="en-GB"/>
        </w:rPr>
        <w:t>Throughput can be increased by processing more columns in parallel. If the number of parallel columns, C, is set to 2, the latency decreases to 564 cycles and the throughput increases to 14.2 Gbps.</w:t>
      </w:r>
    </w:p>
    <w:p w14:paraId="6FCFD53E" w14:textId="77777777" w:rsidR="00271F30" w:rsidRDefault="00271F30" w:rsidP="00271F30">
      <w:pPr>
        <w:pStyle w:val="Heading2"/>
      </w:pPr>
      <w:r>
        <w:t>SSC-List Decoders for Polar Codes</w:t>
      </w:r>
    </w:p>
    <w:p w14:paraId="13348D4F" w14:textId="77777777" w:rsidR="00271F30" w:rsidRPr="001F29E0" w:rsidRDefault="00271F30" w:rsidP="00271F30">
      <w:pPr>
        <w:rPr>
          <w:lang w:val="en-GB"/>
        </w:rPr>
      </w:pPr>
      <w:r w:rsidRPr="001F29E0">
        <w:rPr>
          <w:lang w:val="en-GB"/>
        </w:rPr>
        <w:t xml:space="preserve">Using a sorting network, one can sort 2L path metrics in </w:t>
      </w:r>
      <m:oMath>
        <m:func>
          <m:funcPr>
            <m:ctrlPr>
              <w:rPr>
                <w:rFonts w:ascii="Cambria Math" w:hAnsi="Cambria Math"/>
                <w:lang w:val="en-GB"/>
              </w:rPr>
            </m:ctrlPr>
          </m:funcPr>
          <m:fName>
            <m:sSub>
              <m:sSubPr>
                <m:ctrlPr>
                  <w:rPr>
                    <w:rFonts w:ascii="Cambria Math" w:hAnsi="Cambria Math"/>
                    <w:lang w:val="en-GB"/>
                  </w:rPr>
                </m:ctrlPr>
              </m:sSubPr>
              <m:e>
                <m:r>
                  <m:rPr>
                    <m:sty m:val="p"/>
                  </m:rPr>
                  <w:rPr>
                    <w:rFonts w:ascii="Cambria Math" w:hAnsi="Cambria Math"/>
                    <w:lang w:val="en-GB"/>
                  </w:rPr>
                  <m:t>(log</m:t>
                </m:r>
              </m:e>
              <m:sub>
                <m:r>
                  <m:rPr>
                    <m:sty m:val="p"/>
                  </m:rPr>
                  <w:rPr>
                    <w:rFonts w:ascii="Cambria Math" w:hAnsi="Cambria Math"/>
                    <w:lang w:val="en-GB"/>
                  </w:rPr>
                  <m:t>2</m:t>
                </m:r>
              </m:sub>
            </m:sSub>
            <m:ctrlPr>
              <w:rPr>
                <w:rFonts w:ascii="Cambria Math" w:hAnsi="Cambria Math"/>
                <w:b/>
                <w:i/>
                <w:lang w:val="en-GB"/>
              </w:rPr>
            </m:ctrlPr>
          </m:fName>
          <m:e>
            <m:r>
              <m:rPr>
                <m:sty m:val="bi"/>
              </m:rPr>
              <w:rPr>
                <w:rFonts w:ascii="Cambria Math" w:hAnsi="Cambria Math"/>
                <w:lang w:val="en-GB"/>
              </w:rPr>
              <m:t>(</m:t>
            </m:r>
            <m:ctrlPr>
              <w:rPr>
                <w:rFonts w:ascii="Cambria Math" w:hAnsi="Cambria Math"/>
                <w:b/>
                <w:i/>
                <w:lang w:val="en-GB"/>
              </w:rPr>
            </m:ctrlPr>
          </m:e>
        </m:func>
        <m:r>
          <w:rPr>
            <w:rFonts w:ascii="Cambria Math" w:hAnsi="Cambria Math"/>
            <w:lang w:val="en-GB"/>
          </w:rPr>
          <m:t>2L)+1) lo</m:t>
        </m:r>
        <m:sSub>
          <m:sSubPr>
            <m:ctrlPr>
              <w:rPr>
                <w:rFonts w:ascii="Cambria Math" w:hAnsi="Cambria Math"/>
                <w:i/>
                <w:lang w:val="en-GB"/>
              </w:rPr>
            </m:ctrlPr>
          </m:sSubPr>
          <m:e>
            <m:r>
              <w:rPr>
                <w:rFonts w:ascii="Cambria Math" w:hAnsi="Cambria Math"/>
                <w:lang w:val="en-GB"/>
              </w:rPr>
              <m:t>g</m:t>
            </m:r>
          </m:e>
          <m:sub>
            <m:r>
              <w:rPr>
                <w:rFonts w:ascii="Cambria Math" w:hAnsi="Cambria Math"/>
                <w:lang w:val="en-GB"/>
              </w:rPr>
              <m:t>2</m:t>
            </m:r>
          </m:sub>
        </m:sSub>
        <m:r>
          <w:rPr>
            <w:rFonts w:ascii="Cambria Math" w:hAnsi="Cambria Math"/>
            <w:lang w:val="en-GB"/>
          </w:rPr>
          <m:t xml:space="preserve"> (2L)/2</m:t>
        </m:r>
      </m:oMath>
      <w:r w:rsidRPr="001F29E0">
        <w:rPr>
          <w:b/>
          <w:lang w:val="en-GB"/>
        </w:rPr>
        <w:t xml:space="preserve"> </w:t>
      </w:r>
      <w:r w:rsidRPr="001F29E0">
        <w:rPr>
          <w:lang w:val="en-GB"/>
        </w:rPr>
        <w:t>cycles</w:t>
      </w:r>
      <w:r w:rsidRPr="001F29E0">
        <w:rPr>
          <w:b/>
          <w:lang w:val="en-GB"/>
        </w:rPr>
        <w:t xml:space="preserve"> </w:t>
      </w:r>
      <w:r w:rsidRPr="001F29E0">
        <w:rPr>
          <w:lang w:val="en-GB"/>
        </w:rPr>
        <w:t xml:space="preserve">assuming each stage in the sorting network is performed in a cycle. A less conservative estimate assumes that 4 stages can be performed in a clock cycle, reducing the sorting latency to </w:t>
      </w:r>
      <m:oMath>
        <m:func>
          <m:funcPr>
            <m:ctrlPr>
              <w:rPr>
                <w:rFonts w:ascii="Cambria Math" w:hAnsi="Cambria Math"/>
                <w:lang w:val="en-GB"/>
              </w:rPr>
            </m:ctrlPr>
          </m:funcPr>
          <m:fName>
            <m:sSub>
              <m:sSubPr>
                <m:ctrlPr>
                  <w:rPr>
                    <w:rFonts w:ascii="Cambria Math" w:hAnsi="Cambria Math"/>
                    <w:lang w:val="en-GB"/>
                  </w:rPr>
                </m:ctrlPr>
              </m:sSubPr>
              <m:e>
                <m:r>
                  <m:rPr>
                    <m:sty m:val="p"/>
                  </m:rPr>
                  <w:rPr>
                    <w:rFonts w:ascii="Cambria Math" w:hAnsi="Cambria Math"/>
                    <w:lang w:val="en-GB"/>
                  </w:rPr>
                  <m:t>⌈(log</m:t>
                </m:r>
              </m:e>
              <m:sub>
                <m:r>
                  <m:rPr>
                    <m:sty m:val="p"/>
                  </m:rPr>
                  <w:rPr>
                    <w:rFonts w:ascii="Cambria Math" w:hAnsi="Cambria Math"/>
                    <w:lang w:val="en-GB"/>
                  </w:rPr>
                  <m:t>2</m:t>
                </m:r>
              </m:sub>
            </m:sSub>
            <m:ctrlPr>
              <w:rPr>
                <w:rFonts w:ascii="Cambria Math" w:hAnsi="Cambria Math"/>
                <w:b/>
                <w:i/>
                <w:lang w:val="en-GB"/>
              </w:rPr>
            </m:ctrlPr>
          </m:fName>
          <m:e>
            <m:r>
              <m:rPr>
                <m:sty m:val="bi"/>
              </m:rPr>
              <w:rPr>
                <w:rFonts w:ascii="Cambria Math" w:hAnsi="Cambria Math"/>
                <w:lang w:val="en-GB"/>
              </w:rPr>
              <m:t>(</m:t>
            </m:r>
            <m:ctrlPr>
              <w:rPr>
                <w:rFonts w:ascii="Cambria Math" w:hAnsi="Cambria Math"/>
                <w:b/>
                <w:i/>
                <w:lang w:val="en-GB"/>
              </w:rPr>
            </m:ctrlPr>
          </m:e>
        </m:func>
        <m:r>
          <w:rPr>
            <w:rFonts w:ascii="Cambria Math" w:hAnsi="Cambria Math"/>
            <w:lang w:val="en-GB"/>
          </w:rPr>
          <m:t>2L)+1) lo</m:t>
        </m:r>
        <m:sSub>
          <m:sSubPr>
            <m:ctrlPr>
              <w:rPr>
                <w:rFonts w:ascii="Cambria Math" w:hAnsi="Cambria Math"/>
                <w:i/>
                <w:lang w:val="en-GB"/>
              </w:rPr>
            </m:ctrlPr>
          </m:sSubPr>
          <m:e>
            <m:r>
              <w:rPr>
                <w:rFonts w:ascii="Cambria Math" w:hAnsi="Cambria Math"/>
                <w:lang w:val="en-GB"/>
              </w:rPr>
              <m:t>g</m:t>
            </m:r>
          </m:e>
          <m:sub>
            <m:r>
              <w:rPr>
                <w:rFonts w:ascii="Cambria Math" w:hAnsi="Cambria Math"/>
                <w:lang w:val="en-GB"/>
              </w:rPr>
              <m:t>2</m:t>
            </m:r>
          </m:sub>
        </m:sSub>
        <m:r>
          <w:rPr>
            <w:rFonts w:ascii="Cambria Math" w:hAnsi="Cambria Math"/>
            <w:lang w:val="en-GB"/>
          </w:rPr>
          <m:t xml:space="preserve"> </m:t>
        </m:r>
        <m:d>
          <m:dPr>
            <m:ctrlPr>
              <w:rPr>
                <w:rFonts w:ascii="Cambria Math" w:hAnsi="Cambria Math"/>
                <w:i/>
                <w:lang w:val="en-GB"/>
              </w:rPr>
            </m:ctrlPr>
          </m:dPr>
          <m:e>
            <m:r>
              <w:rPr>
                <w:rFonts w:ascii="Cambria Math" w:hAnsi="Cambria Math"/>
                <w:lang w:val="en-GB"/>
              </w:rPr>
              <m:t>2L</m:t>
            </m:r>
          </m:e>
        </m:d>
        <m:r>
          <w:rPr>
            <w:rFonts w:ascii="Cambria Math" w:hAnsi="Cambria Math"/>
            <w:lang w:val="en-GB"/>
          </w:rPr>
          <m:t>/(2*4)⌉</m:t>
        </m:r>
      </m:oMath>
      <w:r w:rsidRPr="001F29E0">
        <w:rPr>
          <w:lang w:val="en-GB"/>
        </w:rPr>
        <w:t xml:space="preserve"> cycles. Since sorting occurs only after an information bit is estimated, the per-codeword latency due to sorting in SC-list decoding is</w:t>
      </w:r>
      <w:r w:rsidRPr="001F29E0">
        <w:rPr>
          <w:lang w:val="en-GB"/>
        </w:rPr>
        <w:br/>
      </w:r>
      <m:oMathPara>
        <m:oMath>
          <m:r>
            <w:rPr>
              <w:rFonts w:ascii="Cambria Math" w:hAnsi="Cambria Math"/>
              <w:lang w:val="en-GB"/>
            </w:rPr>
            <m:t>K</m:t>
          </m:r>
          <m:d>
            <m:dPr>
              <m:begChr m:val="⌈"/>
              <m:endChr m:val="⌉"/>
              <m:ctrlPr>
                <w:rPr>
                  <w:rFonts w:ascii="Cambria Math" w:hAnsi="Cambria Math"/>
                  <w:i/>
                  <w:lang w:val="en-GB"/>
                </w:rPr>
              </m:ctrlPr>
            </m:dPr>
            <m:e>
              <m:f>
                <m:fPr>
                  <m:ctrlPr>
                    <w:rPr>
                      <w:rFonts w:ascii="Cambria Math" w:hAnsi="Cambria Math"/>
                      <w:i/>
                      <w:lang w:val="en-GB"/>
                    </w:rPr>
                  </m:ctrlPr>
                </m:fPr>
                <m:num>
                  <m:func>
                    <m:funcPr>
                      <m:ctrlPr>
                        <w:rPr>
                          <w:rFonts w:ascii="Cambria Math" w:hAnsi="Cambria Math"/>
                          <w:lang w:val="en-GB"/>
                        </w:rPr>
                      </m:ctrlPr>
                    </m:funcPr>
                    <m:fName>
                      <m:sSub>
                        <m:sSubPr>
                          <m:ctrlPr>
                            <w:rPr>
                              <w:rFonts w:ascii="Cambria Math" w:hAnsi="Cambria Math"/>
                              <w:lang w:val="en-GB"/>
                            </w:rPr>
                          </m:ctrlPr>
                        </m:sSubPr>
                        <m:e>
                          <m:r>
                            <m:rPr>
                              <m:sty m:val="p"/>
                            </m:rPr>
                            <w:rPr>
                              <w:rFonts w:ascii="Cambria Math" w:hAnsi="Cambria Math"/>
                              <w:lang w:val="en-GB"/>
                            </w:rPr>
                            <m:t>(log</m:t>
                          </m:r>
                        </m:e>
                        <m:sub>
                          <m:r>
                            <m:rPr>
                              <m:sty m:val="p"/>
                            </m:rPr>
                            <w:rPr>
                              <w:rFonts w:ascii="Cambria Math" w:hAnsi="Cambria Math"/>
                              <w:lang w:val="en-GB"/>
                            </w:rPr>
                            <m:t>2</m:t>
                          </m:r>
                        </m:sub>
                      </m:sSub>
                      <m:ctrlPr>
                        <w:rPr>
                          <w:rFonts w:ascii="Cambria Math" w:hAnsi="Cambria Math"/>
                          <w:b/>
                          <w:i/>
                          <w:lang w:val="en-GB"/>
                        </w:rPr>
                      </m:ctrlPr>
                    </m:fName>
                    <m:e>
                      <m:r>
                        <m:rPr>
                          <m:sty m:val="bi"/>
                        </m:rPr>
                        <w:rPr>
                          <w:rFonts w:ascii="Cambria Math" w:hAnsi="Cambria Math"/>
                          <w:lang w:val="en-GB"/>
                        </w:rPr>
                        <m:t>(</m:t>
                      </m:r>
                      <m:ctrlPr>
                        <w:rPr>
                          <w:rFonts w:ascii="Cambria Math" w:hAnsi="Cambria Math"/>
                          <w:b/>
                          <w:i/>
                          <w:lang w:val="en-GB"/>
                        </w:rPr>
                      </m:ctrlPr>
                    </m:e>
                  </m:func>
                  <m:r>
                    <w:rPr>
                      <w:rFonts w:ascii="Cambria Math" w:hAnsi="Cambria Math"/>
                      <w:lang w:val="en-GB"/>
                    </w:rPr>
                    <m:t xml:space="preserve">2L)+1) </m:t>
                  </m:r>
                  <m:r>
                    <m:rPr>
                      <m:sty m:val="p"/>
                    </m:rPr>
                    <w:rPr>
                      <w:rFonts w:ascii="Cambria Math" w:hAnsi="Cambria Math"/>
                      <w:lang w:val="en-GB"/>
                    </w:rPr>
                    <m:t>lo</m:t>
                  </m:r>
                  <m:sSub>
                    <m:sSubPr>
                      <m:ctrlPr>
                        <w:rPr>
                          <w:rFonts w:ascii="Cambria Math" w:hAnsi="Cambria Math"/>
                          <w:lang w:val="en-GB"/>
                        </w:rPr>
                      </m:ctrlPr>
                    </m:sSubPr>
                    <m:e>
                      <m:r>
                        <m:rPr>
                          <m:sty m:val="p"/>
                        </m:rPr>
                        <w:rPr>
                          <w:rFonts w:ascii="Cambria Math" w:hAnsi="Cambria Math"/>
                          <w:lang w:val="en-GB"/>
                        </w:rPr>
                        <m:t>g</m:t>
                      </m:r>
                    </m:e>
                    <m:sub>
                      <m:r>
                        <m:rPr>
                          <m:sty m:val="p"/>
                        </m:rPr>
                        <w:rPr>
                          <w:rFonts w:ascii="Cambria Math" w:hAnsi="Cambria Math"/>
                          <w:lang w:val="en-GB"/>
                        </w:rPr>
                        <m:t>2</m:t>
                      </m:r>
                    </m:sub>
                  </m:sSub>
                  <m:r>
                    <w:rPr>
                      <w:rFonts w:ascii="Cambria Math" w:hAnsi="Cambria Math"/>
                      <w:lang w:val="en-GB"/>
                    </w:rPr>
                    <m:t xml:space="preserve"> </m:t>
                  </m:r>
                  <m:d>
                    <m:dPr>
                      <m:ctrlPr>
                        <w:rPr>
                          <w:rFonts w:ascii="Cambria Math" w:hAnsi="Cambria Math"/>
                          <w:i/>
                          <w:lang w:val="en-GB"/>
                        </w:rPr>
                      </m:ctrlPr>
                    </m:dPr>
                    <m:e>
                      <m:r>
                        <w:rPr>
                          <w:rFonts w:ascii="Cambria Math" w:hAnsi="Cambria Math"/>
                          <w:lang w:val="en-GB"/>
                        </w:rPr>
                        <m:t>2L</m:t>
                      </m:r>
                    </m:e>
                  </m:d>
                </m:num>
                <m:den>
                  <m:r>
                    <w:rPr>
                      <w:rFonts w:ascii="Cambria Math" w:hAnsi="Cambria Math"/>
                      <w:lang w:val="en-GB"/>
                    </w:rPr>
                    <m:t>2*4</m:t>
                  </m:r>
                </m:den>
              </m:f>
            </m:e>
          </m:d>
        </m:oMath>
      </m:oMathPara>
    </w:p>
    <w:p w14:paraId="621DC4D2" w14:textId="399E9D1E" w:rsidR="00271F30" w:rsidRPr="001F29E0" w:rsidRDefault="00271F30" w:rsidP="00271F30">
      <w:pPr>
        <w:pStyle w:val="ListParagraph"/>
        <w:rPr>
          <w:lang w:val="en-GB"/>
        </w:rPr>
      </w:pPr>
      <w:r>
        <w:rPr>
          <w:lang w:val="en-GB"/>
        </w:rPr>
        <w:t>cycles. Therefore, t</w:t>
      </w:r>
      <w:r w:rsidRPr="001F29E0">
        <w:rPr>
          <w:lang w:val="en-GB"/>
        </w:rPr>
        <w:t>he total latency of an SC-list decoder is</w:t>
      </w:r>
      <m:oMath>
        <m:r>
          <m:rPr>
            <m:sty m:val="p"/>
          </m:rPr>
          <w:rPr>
            <w:rFonts w:ascii="Cambria Math" w:hAnsi="Cambria Math"/>
            <w:lang w:val="en-GB"/>
          </w:rPr>
          <w:br/>
        </m:r>
      </m:oMath>
      <m:oMathPara>
        <m:oMath>
          <m:r>
            <w:rPr>
              <w:rFonts w:ascii="Cambria Math" w:hAnsi="Cambria Math"/>
              <w:lang w:val="en-GB"/>
            </w:rPr>
            <m:t>2</m:t>
          </m:r>
          <m:nary>
            <m:naryPr>
              <m:chr m:val="∑"/>
              <m:limLoc m:val="undOvr"/>
              <m:ctrlPr>
                <w:rPr>
                  <w:rFonts w:ascii="Cambria Math" w:hAnsi="Cambria Math"/>
                  <w:i/>
                  <w:lang w:val="en-GB"/>
                </w:rPr>
              </m:ctrlPr>
            </m:naryPr>
            <m:sub>
              <m:r>
                <w:rPr>
                  <w:rFonts w:ascii="Cambria Math" w:hAnsi="Cambria Math"/>
                  <w:lang w:val="en-GB"/>
                </w:rPr>
                <m:t>s=2</m:t>
              </m:r>
            </m:sub>
            <m:sup>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r>
                    <w:rPr>
                      <w:rFonts w:ascii="Cambria Math" w:hAnsi="Cambria Math"/>
                      <w:lang w:val="en-GB"/>
                    </w:rPr>
                    <m:t>N</m:t>
                  </m:r>
                </m:e>
              </m:func>
            </m:sup>
            <m:e>
              <m:d>
                <m:dPr>
                  <m:begChr m:val="⌈"/>
                  <m:endChr m:val="⌉"/>
                  <m:ctrlPr>
                    <w:rPr>
                      <w:rFonts w:ascii="Cambria Math" w:hAnsi="Cambria Math"/>
                      <w:i/>
                      <w:lang w:val="en-GB"/>
                    </w:rPr>
                  </m:ctrlPr>
                </m:dPr>
                <m:e>
                  <m:f>
                    <m:fPr>
                      <m:ctrlPr>
                        <w:rPr>
                          <w:rFonts w:ascii="Cambria Math" w:hAnsi="Cambria Math"/>
                          <w:i/>
                          <w:lang w:val="en-GB"/>
                        </w:rPr>
                      </m:ctrlPr>
                    </m:fPr>
                    <m:num>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s</m:t>
                          </m:r>
                        </m:sup>
                      </m:sSup>
                    </m:num>
                    <m:den>
                      <m:r>
                        <w:rPr>
                          <w:rFonts w:ascii="Cambria Math" w:hAnsi="Cambria Math"/>
                          <w:lang w:val="en-GB"/>
                        </w:rPr>
                        <m:t>P</m:t>
                      </m:r>
                    </m:den>
                  </m:f>
                </m:e>
              </m:d>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N</m:t>
                      </m:r>
                    </m:num>
                    <m:den>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s</m:t>
                          </m:r>
                        </m:sup>
                      </m:sSup>
                    </m:den>
                  </m:f>
                </m:e>
              </m:d>
              <m:r>
                <w:rPr>
                  <w:rFonts w:ascii="Cambria Math" w:hAnsi="Cambria Math"/>
                  <w:lang w:val="en-GB"/>
                </w:rPr>
                <m:t>+K</m:t>
              </m:r>
              <m:d>
                <m:dPr>
                  <m:begChr m:val="⌈"/>
                  <m:endChr m:val="⌉"/>
                  <m:ctrlPr>
                    <w:rPr>
                      <w:rFonts w:ascii="Cambria Math" w:hAnsi="Cambria Math"/>
                      <w:i/>
                      <w:lang w:val="en-GB"/>
                    </w:rPr>
                  </m:ctrlPr>
                </m:dPr>
                <m:e>
                  <m:f>
                    <m:fPr>
                      <m:ctrlPr>
                        <w:rPr>
                          <w:rFonts w:ascii="Cambria Math" w:hAnsi="Cambria Math"/>
                          <w:i/>
                          <w:lang w:val="en-GB"/>
                        </w:rPr>
                      </m:ctrlPr>
                    </m:fPr>
                    <m:num>
                      <m:func>
                        <m:funcPr>
                          <m:ctrlPr>
                            <w:rPr>
                              <w:rFonts w:ascii="Cambria Math" w:hAnsi="Cambria Math"/>
                              <w:lang w:val="en-GB"/>
                            </w:rPr>
                          </m:ctrlPr>
                        </m:funcPr>
                        <m:fName>
                          <m:sSub>
                            <m:sSubPr>
                              <m:ctrlPr>
                                <w:rPr>
                                  <w:rFonts w:ascii="Cambria Math" w:hAnsi="Cambria Math"/>
                                  <w:lang w:val="en-GB"/>
                                </w:rPr>
                              </m:ctrlPr>
                            </m:sSubPr>
                            <m:e>
                              <m:r>
                                <m:rPr>
                                  <m:sty m:val="p"/>
                                </m:rPr>
                                <w:rPr>
                                  <w:rFonts w:ascii="Cambria Math" w:hAnsi="Cambria Math"/>
                                  <w:lang w:val="en-GB"/>
                                </w:rPr>
                                <m:t>(log</m:t>
                              </m:r>
                            </m:e>
                            <m:sub>
                              <m:r>
                                <m:rPr>
                                  <m:sty m:val="p"/>
                                </m:rPr>
                                <w:rPr>
                                  <w:rFonts w:ascii="Cambria Math" w:hAnsi="Cambria Math"/>
                                  <w:lang w:val="en-GB"/>
                                </w:rPr>
                                <m:t>2</m:t>
                              </m:r>
                            </m:sub>
                          </m:sSub>
                          <m:ctrlPr>
                            <w:rPr>
                              <w:rFonts w:ascii="Cambria Math" w:hAnsi="Cambria Math"/>
                              <w:b/>
                              <w:i/>
                              <w:lang w:val="en-GB"/>
                            </w:rPr>
                          </m:ctrlPr>
                        </m:fName>
                        <m:e>
                          <m:r>
                            <m:rPr>
                              <m:sty m:val="bi"/>
                            </m:rPr>
                            <w:rPr>
                              <w:rFonts w:ascii="Cambria Math" w:hAnsi="Cambria Math"/>
                              <w:lang w:val="en-GB"/>
                            </w:rPr>
                            <m:t>(</m:t>
                          </m:r>
                          <m:ctrlPr>
                            <w:rPr>
                              <w:rFonts w:ascii="Cambria Math" w:hAnsi="Cambria Math"/>
                              <w:b/>
                              <w:i/>
                              <w:lang w:val="en-GB"/>
                            </w:rPr>
                          </m:ctrlPr>
                        </m:e>
                      </m:func>
                      <m:r>
                        <w:rPr>
                          <w:rFonts w:ascii="Cambria Math" w:hAnsi="Cambria Math"/>
                          <w:lang w:val="en-GB"/>
                        </w:rPr>
                        <m:t xml:space="preserve">2L)+1) </m:t>
                      </m:r>
                      <m:r>
                        <m:rPr>
                          <m:sty m:val="p"/>
                        </m:rPr>
                        <w:rPr>
                          <w:rFonts w:ascii="Cambria Math" w:hAnsi="Cambria Math"/>
                          <w:lang w:val="en-GB"/>
                        </w:rPr>
                        <m:t>lo</m:t>
                      </m:r>
                      <m:sSub>
                        <m:sSubPr>
                          <m:ctrlPr>
                            <w:rPr>
                              <w:rFonts w:ascii="Cambria Math" w:hAnsi="Cambria Math"/>
                              <w:lang w:val="en-GB"/>
                            </w:rPr>
                          </m:ctrlPr>
                        </m:sSubPr>
                        <m:e>
                          <m:r>
                            <m:rPr>
                              <m:sty m:val="p"/>
                            </m:rPr>
                            <w:rPr>
                              <w:rFonts w:ascii="Cambria Math" w:hAnsi="Cambria Math"/>
                              <w:lang w:val="en-GB"/>
                            </w:rPr>
                            <m:t>g</m:t>
                          </m:r>
                        </m:e>
                        <m:sub>
                          <m:r>
                            <m:rPr>
                              <m:sty m:val="p"/>
                            </m:rPr>
                            <w:rPr>
                              <w:rFonts w:ascii="Cambria Math" w:hAnsi="Cambria Math"/>
                              <w:lang w:val="en-GB"/>
                            </w:rPr>
                            <m:t>2</m:t>
                          </m:r>
                        </m:sub>
                      </m:sSub>
                      <m:r>
                        <w:rPr>
                          <w:rFonts w:ascii="Cambria Math" w:hAnsi="Cambria Math"/>
                          <w:lang w:val="en-GB"/>
                        </w:rPr>
                        <m:t xml:space="preserve"> </m:t>
                      </m:r>
                      <m:d>
                        <m:dPr>
                          <m:ctrlPr>
                            <w:rPr>
                              <w:rFonts w:ascii="Cambria Math" w:hAnsi="Cambria Math"/>
                              <w:i/>
                              <w:lang w:val="en-GB"/>
                            </w:rPr>
                          </m:ctrlPr>
                        </m:dPr>
                        <m:e>
                          <m:r>
                            <w:rPr>
                              <w:rFonts w:ascii="Cambria Math" w:hAnsi="Cambria Math"/>
                              <w:lang w:val="en-GB"/>
                            </w:rPr>
                            <m:t>2L</m:t>
                          </m:r>
                        </m:e>
                      </m:d>
                    </m:num>
                    <m:den>
                      <m:r>
                        <w:rPr>
                          <w:rFonts w:ascii="Cambria Math" w:hAnsi="Cambria Math"/>
                          <w:lang w:val="en-GB"/>
                        </w:rPr>
                        <m:t>2*4</m:t>
                      </m:r>
                    </m:den>
                  </m:f>
                </m:e>
              </m:d>
            </m:e>
          </m:nary>
        </m:oMath>
      </m:oMathPara>
    </w:p>
    <w:p w14:paraId="2B14A42D" w14:textId="77777777" w:rsidR="00271F30" w:rsidRPr="00213906" w:rsidRDefault="00271F30" w:rsidP="00271F30">
      <w:pPr>
        <w:ind w:left="360"/>
        <w:rPr>
          <w:rFonts w:ascii="Calibri" w:eastAsia="Calibri" w:hAnsi="Calibri"/>
          <w:sz w:val="22"/>
          <w:szCs w:val="22"/>
          <w:lang w:val="en-GB"/>
        </w:rPr>
      </w:pPr>
      <w:r>
        <w:rPr>
          <w:lang w:val="en-GB"/>
        </w:rPr>
        <w:t>clock cycles.</w:t>
      </w:r>
    </w:p>
    <w:p w14:paraId="51EB1DCD" w14:textId="77777777" w:rsidR="00271F30" w:rsidRPr="001F29E0" w:rsidRDefault="00271F30" w:rsidP="00271F30">
      <w:pPr>
        <w:rPr>
          <w:lang w:val="en-GB"/>
        </w:rPr>
      </w:pPr>
      <w:r w:rsidRPr="001F29E0">
        <w:rPr>
          <w:lang w:val="en-GB"/>
        </w:rPr>
        <w:t>SSC-list decoding has lower latency, but it is dependent on the location of frozen bits (the code construction parameters) in addition to the code length and rate.</w:t>
      </w:r>
      <w:r>
        <w:rPr>
          <w:lang w:val="en-GB"/>
        </w:rPr>
        <w:t xml:space="preserve"> </w:t>
      </w:r>
      <w:r w:rsidRPr="001F29E0">
        <w:rPr>
          <w:lang w:val="en-GB"/>
        </w:rPr>
        <w:t>The latency of an SSC-list in clock cycles is the sum of the latency of all sub-codes in the pruned code graph:</w:t>
      </w:r>
    </w:p>
    <w:p w14:paraId="43E317F1" w14:textId="77777777" w:rsidR="00271F30" w:rsidRPr="0078712C" w:rsidRDefault="007A10FB" w:rsidP="00271F30">
      <w:pPr>
        <w:ind w:left="576"/>
        <w:rPr>
          <w:rFonts w:ascii="Calibri" w:eastAsia="Calibri" w:hAnsi="Calibri"/>
          <w:lang w:val="en-GB"/>
        </w:rPr>
      </w:pPr>
      <m:oMathPara>
        <m:oMath>
          <m:nary>
            <m:naryPr>
              <m:chr m:val="∑"/>
              <m:limLoc m:val="undOvr"/>
              <m:supHide m:val="1"/>
              <m:ctrlPr>
                <w:rPr>
                  <w:rFonts w:ascii="Cambria Math" w:hAnsi="Cambria Math"/>
                  <w:i/>
                  <w:lang w:val="en-GB"/>
                </w:rPr>
              </m:ctrlPr>
            </m:naryPr>
            <m:sub>
              <m:r>
                <w:rPr>
                  <w:rFonts w:ascii="Cambria Math" w:hAnsi="Cambria Math"/>
                  <w:lang w:val="en-GB"/>
                </w:rPr>
                <m:t>i</m:t>
              </m:r>
            </m:sub>
            <m:sup/>
            <m:e>
              <m:d>
                <m:dPr>
                  <m:ctrlPr>
                    <w:rPr>
                      <w:rFonts w:ascii="Cambria Math" w:hAnsi="Cambria Math"/>
                      <w:i/>
                      <w:lang w:val="en-GB"/>
                    </w:rPr>
                  </m:ctrlPr>
                </m:dPr>
                <m:e>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2</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m:t>
                              </m:r>
                            </m:sub>
                          </m:sSub>
                        </m:num>
                        <m:den>
                          <m:r>
                            <w:rPr>
                              <w:rFonts w:ascii="Cambria Math" w:hAnsi="Cambria Math"/>
                              <w:lang w:val="en-GB"/>
                            </w:rPr>
                            <m:t>P</m:t>
                          </m:r>
                        </m:den>
                      </m:f>
                    </m:e>
                  </m:d>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i</m:t>
                      </m:r>
                    </m:sub>
                  </m:sSub>
                </m:e>
              </m:d>
            </m:e>
          </m:nary>
        </m:oMath>
      </m:oMathPara>
    </w:p>
    <w:p w14:paraId="7A1A438D" w14:textId="77777777" w:rsidR="00271F30" w:rsidRDefault="00271F30" w:rsidP="00271F30">
      <w:pPr>
        <w:ind w:left="576"/>
        <w:rPr>
          <w:rFonts w:ascii="Calibri" w:eastAsia="Calibri" w:hAnsi="Calibri"/>
          <w:lang w:val="en-GB"/>
        </w:rPr>
      </w:pPr>
      <w:r>
        <w:rPr>
          <w:rFonts w:ascii="Calibri" w:eastAsia="Calibri" w:hAnsi="Calibri"/>
          <w:lang w:val="en-GB"/>
        </w:rPr>
        <w:t xml:space="preserve">where </w:t>
      </w:r>
      <m:oMath>
        <m:sSub>
          <m:sSubPr>
            <m:ctrlPr>
              <w:rPr>
                <w:rFonts w:ascii="Cambria Math" w:eastAsia="Calibri" w:hAnsi="Cambria Math"/>
                <w:i/>
                <w:lang w:val="en-GB"/>
              </w:rPr>
            </m:ctrlPr>
          </m:sSubPr>
          <m:e>
            <m:r>
              <w:rPr>
                <w:rFonts w:ascii="Cambria Math" w:eastAsia="Calibri" w:hAnsi="Cambria Math"/>
                <w:lang w:val="en-GB"/>
              </w:rPr>
              <m:t>N</m:t>
            </m:r>
          </m:e>
          <m:sub>
            <m:r>
              <w:rPr>
                <w:rFonts w:ascii="Cambria Math" w:eastAsia="Calibri" w:hAnsi="Cambria Math"/>
                <w:lang w:val="en-GB"/>
              </w:rPr>
              <m:t>i</m:t>
            </m:r>
          </m:sub>
        </m:sSub>
      </m:oMath>
      <w:r>
        <w:rPr>
          <w:rFonts w:ascii="Calibri" w:eastAsia="Calibri" w:hAnsi="Calibri"/>
          <w:lang w:val="en-GB"/>
        </w:rPr>
        <w:t xml:space="preserve"> is the length of sub-code </w:t>
      </w:r>
      <w:r>
        <w:rPr>
          <w:rFonts w:ascii="Calibri" w:eastAsia="Calibri" w:hAnsi="Calibri"/>
          <w:i/>
          <w:lang w:val="en-GB"/>
        </w:rPr>
        <w:t>i</w:t>
      </w:r>
      <w:r>
        <w:rPr>
          <w:rFonts w:ascii="Calibri" w:eastAsia="Calibri" w:hAnsi="Calibri"/>
          <w:lang w:val="en-GB"/>
        </w:rPr>
        <w:t xml:space="preserve">, </w:t>
      </w:r>
      <m:oMath>
        <m:d>
          <m:dPr>
            <m:begChr m:val="⌈"/>
            <m:endChr m:val="⌉"/>
            <m:ctrlPr>
              <w:rPr>
                <w:rFonts w:ascii="Cambria Math" w:eastAsia="Calibri" w:hAnsi="Cambria Math"/>
                <w:i/>
                <w:lang w:val="en-GB"/>
              </w:rPr>
            </m:ctrlPr>
          </m:dPr>
          <m:e>
            <m:sSub>
              <m:sSubPr>
                <m:ctrlPr>
                  <w:rPr>
                    <w:rFonts w:ascii="Cambria Math" w:eastAsia="Calibri" w:hAnsi="Cambria Math"/>
                    <w:i/>
                    <w:lang w:val="en-GB"/>
                  </w:rPr>
                </m:ctrlPr>
              </m:sSubPr>
              <m:e>
                <m:r>
                  <w:rPr>
                    <w:rFonts w:ascii="Cambria Math" w:eastAsia="Calibri" w:hAnsi="Cambria Math"/>
                    <w:lang w:val="en-GB"/>
                  </w:rPr>
                  <m:t>2N</m:t>
                </m:r>
              </m:e>
              <m:sub>
                <m:r>
                  <w:rPr>
                    <w:rFonts w:ascii="Cambria Math" w:eastAsia="Calibri" w:hAnsi="Cambria Math"/>
                    <w:lang w:val="en-GB"/>
                  </w:rPr>
                  <m:t>i</m:t>
                </m:r>
              </m:sub>
            </m:sSub>
            <m:r>
              <w:rPr>
                <w:rFonts w:ascii="Cambria Math" w:eastAsia="Calibri" w:hAnsi="Cambria Math"/>
                <w:lang w:val="en-GB"/>
              </w:rPr>
              <m:t>/P</m:t>
            </m:r>
          </m:e>
        </m:d>
      </m:oMath>
      <w:r>
        <w:rPr>
          <w:rFonts w:ascii="Calibri" w:eastAsia="Calibri" w:hAnsi="Calibri"/>
          <w:lang w:val="en-GB"/>
        </w:rPr>
        <w:t xml:space="preserve"> is the number of cycles required to calculate the sub-decoder’s input, and </w:t>
      </w:r>
      <m:oMath>
        <m:sSub>
          <m:sSubPr>
            <m:ctrlPr>
              <w:rPr>
                <w:rFonts w:ascii="Cambria Math" w:eastAsia="Calibri" w:hAnsi="Cambria Math"/>
                <w:i/>
                <w:lang w:val="en-GB"/>
              </w:rPr>
            </m:ctrlPr>
          </m:sSubPr>
          <m:e>
            <m:r>
              <w:rPr>
                <w:rFonts w:ascii="Cambria Math" w:eastAsia="Calibri" w:hAnsi="Cambria Math"/>
                <w:lang w:val="en-GB"/>
              </w:rPr>
              <m:t>S</m:t>
            </m:r>
          </m:e>
          <m:sub>
            <m:r>
              <w:rPr>
                <w:rFonts w:ascii="Cambria Math" w:eastAsia="Calibri" w:hAnsi="Cambria Math"/>
                <w:lang w:val="en-GB"/>
              </w:rPr>
              <m:t>i</m:t>
            </m:r>
          </m:sub>
        </m:sSub>
      </m:oMath>
      <w:r>
        <w:rPr>
          <w:rFonts w:ascii="Calibri" w:eastAsia="Calibri" w:hAnsi="Calibri"/>
          <w:lang w:val="en-GB"/>
        </w:rPr>
        <w:t xml:space="preserve"> is the latency due to sorting and pipelining in the sub-code decoder.</w:t>
      </w:r>
    </w:p>
    <w:p w14:paraId="5C9E719B" w14:textId="77777777" w:rsidR="00271F30" w:rsidRPr="001F29E0" w:rsidRDefault="007A10FB" w:rsidP="00271F30">
      <w:pPr>
        <w:rPr>
          <w:lang w:val="en-GB"/>
        </w:rPr>
      </w:pPr>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i</m:t>
            </m:r>
          </m:sub>
        </m:sSub>
      </m:oMath>
      <w:r w:rsidR="00271F30" w:rsidRPr="001F29E0">
        <w:rPr>
          <w:lang w:val="en-GB"/>
        </w:rPr>
        <w:t xml:space="preserve"> depends on the type of sub-code:</w:t>
      </w:r>
    </w:p>
    <w:p w14:paraId="45792B0A" w14:textId="77777777" w:rsidR="00271F30" w:rsidRDefault="00271F30" w:rsidP="00271F30">
      <w:pPr>
        <w:pStyle w:val="ListParagraph"/>
        <w:numPr>
          <w:ilvl w:val="0"/>
          <w:numId w:val="20"/>
        </w:numPr>
        <w:rPr>
          <w:lang w:val="en-GB"/>
        </w:rPr>
      </w:pPr>
      <w:r>
        <w:rPr>
          <w:lang w:val="en-GB"/>
        </w:rPr>
        <w:t>It is 0 if the sub-code will not be directly decoder, i.e. if the decoder will perform an F or a G function.</w:t>
      </w:r>
    </w:p>
    <w:p w14:paraId="5474EF68" w14:textId="77777777" w:rsidR="00271F30" w:rsidRDefault="00271F30" w:rsidP="00271F30">
      <w:pPr>
        <w:pStyle w:val="ListParagraph"/>
        <w:numPr>
          <w:ilvl w:val="1"/>
          <w:numId w:val="20"/>
        </w:numPr>
        <w:rPr>
          <w:lang w:val="en-GB"/>
        </w:rPr>
      </w:pPr>
      <w:r>
        <w:rPr>
          <w:lang w:val="en-GB"/>
        </w:rPr>
        <w:t>It is the latency of a 2L-input sorting network for rate-1 sub-codes in Polar-A.</w:t>
      </w:r>
    </w:p>
    <w:p w14:paraId="25113B47" w14:textId="77777777" w:rsidR="00271F30" w:rsidRDefault="00271F30" w:rsidP="00271F30">
      <w:pPr>
        <w:pStyle w:val="ListParagraph"/>
        <w:numPr>
          <w:ilvl w:val="1"/>
          <w:numId w:val="20"/>
        </w:numPr>
        <w:rPr>
          <w:lang w:val="en-GB"/>
        </w:rPr>
      </w:pPr>
      <w:r>
        <w:rPr>
          <w:lang w:val="en-GB"/>
        </w:rPr>
        <w:t>It is the latency of a 4L-input sorting network for rate-1 sub-codes in Polar-B.</w:t>
      </w:r>
    </w:p>
    <w:p w14:paraId="211BEC1C" w14:textId="77777777" w:rsidR="00271F30" w:rsidRDefault="00271F30" w:rsidP="00271F30">
      <w:pPr>
        <w:pStyle w:val="ListParagraph"/>
        <w:numPr>
          <w:ilvl w:val="1"/>
          <w:numId w:val="20"/>
        </w:numPr>
        <w:rPr>
          <w:lang w:val="en-GB"/>
        </w:rPr>
      </w:pPr>
      <w:r>
        <w:rPr>
          <w:lang w:val="en-GB"/>
        </w:rPr>
        <w:t>It is the latency of a 2L-input sorting network for repetition codes.</w:t>
      </w:r>
    </w:p>
    <w:p w14:paraId="473DB56E" w14:textId="3ABA4922" w:rsidR="00271F30" w:rsidRDefault="00271F30" w:rsidP="00271F30">
      <w:pPr>
        <w:pStyle w:val="ListParagraph"/>
        <w:numPr>
          <w:ilvl w:val="1"/>
          <w:numId w:val="20"/>
        </w:numPr>
        <w:rPr>
          <w:lang w:val="en-GB"/>
        </w:rPr>
      </w:pPr>
      <w:r>
        <w:rPr>
          <w:lang w:val="en-GB"/>
        </w:rPr>
        <w:t xml:space="preserve">It varies based on sub-code length and rate for ML decoding in Polar-A </w:t>
      </w:r>
      <w:r w:rsidR="00856711">
        <w:rPr>
          <w:lang w:val="en-GB"/>
        </w:rPr>
        <w:fldChar w:fldCharType="begin"/>
      </w:r>
      <w:r w:rsidR="00856711">
        <w:rPr>
          <w:lang w:val="en-GB"/>
        </w:rPr>
        <w:instrText xml:space="preserve"> REF _Ref463012162 \r \h </w:instrText>
      </w:r>
      <w:r w:rsidR="00856711">
        <w:rPr>
          <w:lang w:val="en-GB"/>
        </w:rPr>
      </w:r>
      <w:r w:rsidR="00856711">
        <w:rPr>
          <w:lang w:val="en-GB"/>
        </w:rPr>
        <w:fldChar w:fldCharType="separate"/>
      </w:r>
      <w:r w:rsidR="00856711">
        <w:rPr>
          <w:lang w:val="en-GB"/>
        </w:rPr>
        <w:t>[2]</w:t>
      </w:r>
      <w:r w:rsidR="00856711">
        <w:rPr>
          <w:lang w:val="en-GB"/>
        </w:rPr>
        <w:fldChar w:fldCharType="end"/>
      </w:r>
      <w:r>
        <w:rPr>
          <w:lang w:val="en-GB"/>
        </w:rPr>
        <w:t>.</w:t>
      </w:r>
    </w:p>
    <w:p w14:paraId="25660CD6" w14:textId="77777777" w:rsidR="00271F30" w:rsidRDefault="00271F30" w:rsidP="00271F30">
      <w:pPr>
        <w:rPr>
          <w:lang w:val="en-GB"/>
        </w:rPr>
      </w:pPr>
    </w:p>
    <w:p w14:paraId="57073958" w14:textId="77777777" w:rsidR="00271F30" w:rsidRPr="001F29E0" w:rsidRDefault="00271F30" w:rsidP="00271F30">
      <w:pPr>
        <w:rPr>
          <w:lang w:val="en-GB"/>
        </w:rPr>
      </w:pPr>
      <w:r w:rsidRPr="001F29E0">
        <w:rPr>
          <w:lang w:val="en-GB"/>
        </w:rPr>
        <w:t xml:space="preserve">For N= 9000, K = 8000, L = </w:t>
      </w:r>
      <w:r>
        <w:rPr>
          <w:lang w:val="en-GB"/>
        </w:rPr>
        <w:t>32</w:t>
      </w:r>
      <w:r w:rsidRPr="001F29E0">
        <w:rPr>
          <w:lang w:val="en-GB"/>
        </w:rPr>
        <w:t>, P = 256, and a code constructed for the AWGN with BPS</w:t>
      </w:r>
      <w:r>
        <w:rPr>
          <w:lang w:val="en-GB"/>
        </w:rPr>
        <w:t xml:space="preserve">K modulation and noise variance </w:t>
      </w:r>
      <m:oMath>
        <m:sSup>
          <m:sSupPr>
            <m:ctrlPr>
              <w:rPr>
                <w:rFonts w:ascii="Cambria Math" w:hAnsi="Cambria Math"/>
                <w:i/>
                <w:lang w:val="en-GB"/>
              </w:rPr>
            </m:ctrlPr>
          </m:sSupPr>
          <m:e>
            <m:r>
              <w:rPr>
                <w:rFonts w:ascii="Cambria Math" w:hAnsi="Cambria Math"/>
                <w:lang w:val="en-GB"/>
              </w:rPr>
              <m:t>σ</m:t>
            </m:r>
          </m:e>
          <m:sup>
            <m:r>
              <w:rPr>
                <w:rFonts w:ascii="Cambria Math" w:hAnsi="Cambria Math"/>
                <w:lang w:val="en-GB"/>
              </w:rPr>
              <m:t>2</m:t>
            </m:r>
          </m:sup>
        </m:sSup>
        <m:r>
          <w:rPr>
            <w:rFonts w:ascii="Cambria Math" w:hAnsi="Cambria Math"/>
            <w:lang w:val="en-GB"/>
          </w:rPr>
          <m:t>=0.224</m:t>
        </m:r>
      </m:oMath>
      <w:r w:rsidRPr="001F29E0">
        <w:rPr>
          <w:lang w:val="en-GB"/>
        </w:rPr>
        <w:t>, the latency (in clock cycles) is</w:t>
      </w:r>
    </w:p>
    <w:tbl>
      <w:tblPr>
        <w:tblW w:w="0" w:type="auto"/>
        <w:tblBorders>
          <w:top w:val="single" w:sz="4" w:space="0" w:color="C9C9C9"/>
          <w:bottom w:val="single" w:sz="4" w:space="0" w:color="C9C9C9"/>
          <w:insideH w:val="single" w:sz="4" w:space="0" w:color="C9C9C9"/>
        </w:tblBorders>
        <w:tblLook w:val="04A0" w:firstRow="1" w:lastRow="0" w:firstColumn="1" w:lastColumn="0" w:noHBand="0" w:noVBand="1"/>
      </w:tblPr>
      <w:tblGrid>
        <w:gridCol w:w="2367"/>
        <w:gridCol w:w="2537"/>
        <w:gridCol w:w="2534"/>
        <w:gridCol w:w="2534"/>
      </w:tblGrid>
      <w:tr w:rsidR="00271F30" w14:paraId="080B14BB" w14:textId="77777777" w:rsidTr="00BB6D97">
        <w:tc>
          <w:tcPr>
            <w:tcW w:w="2367" w:type="dxa"/>
            <w:shd w:val="clear" w:color="auto" w:fill="auto"/>
          </w:tcPr>
          <w:p w14:paraId="4B2FC95F" w14:textId="77777777" w:rsidR="00271F30" w:rsidRPr="00BB6D97" w:rsidRDefault="00271F30" w:rsidP="00AA3988">
            <w:pPr>
              <w:pStyle w:val="ListParagraph"/>
              <w:ind w:left="0"/>
              <w:rPr>
                <w:b/>
                <w:lang w:val="en-GB"/>
              </w:rPr>
            </w:pPr>
          </w:p>
        </w:tc>
        <w:tc>
          <w:tcPr>
            <w:tcW w:w="2537" w:type="dxa"/>
            <w:shd w:val="clear" w:color="auto" w:fill="auto"/>
          </w:tcPr>
          <w:p w14:paraId="034D2AA4" w14:textId="77777777" w:rsidR="00271F30" w:rsidRPr="00BB6D97" w:rsidRDefault="00271F30" w:rsidP="00AA3988">
            <w:pPr>
              <w:pStyle w:val="ListParagraph"/>
              <w:ind w:left="0"/>
              <w:rPr>
                <w:b/>
                <w:lang w:val="en-GB"/>
              </w:rPr>
            </w:pPr>
            <w:r w:rsidRPr="00BB6D97">
              <w:rPr>
                <w:b/>
                <w:lang w:val="en-GB"/>
              </w:rPr>
              <w:t>SC-List</w:t>
            </w:r>
          </w:p>
        </w:tc>
        <w:tc>
          <w:tcPr>
            <w:tcW w:w="2534" w:type="dxa"/>
            <w:shd w:val="clear" w:color="auto" w:fill="auto"/>
          </w:tcPr>
          <w:p w14:paraId="426982FC" w14:textId="77777777" w:rsidR="00271F30" w:rsidRPr="00BB6D97" w:rsidRDefault="00271F30" w:rsidP="00AA3988">
            <w:pPr>
              <w:pStyle w:val="ListParagraph"/>
              <w:ind w:left="0"/>
              <w:rPr>
                <w:b/>
                <w:lang w:val="en-GB"/>
              </w:rPr>
            </w:pPr>
            <w:r w:rsidRPr="00BB6D97">
              <w:rPr>
                <w:b/>
                <w:lang w:val="en-GB"/>
              </w:rPr>
              <w:t>Polar-A</w:t>
            </w:r>
          </w:p>
        </w:tc>
        <w:tc>
          <w:tcPr>
            <w:tcW w:w="2534" w:type="dxa"/>
            <w:shd w:val="clear" w:color="auto" w:fill="auto"/>
          </w:tcPr>
          <w:p w14:paraId="64D2DA3C" w14:textId="77777777" w:rsidR="00271F30" w:rsidRPr="00BB6D97" w:rsidRDefault="00271F30" w:rsidP="00AA3988">
            <w:pPr>
              <w:pStyle w:val="ListParagraph"/>
              <w:ind w:left="0"/>
              <w:rPr>
                <w:b/>
                <w:lang w:val="en-GB"/>
              </w:rPr>
            </w:pPr>
            <w:r w:rsidRPr="00BB6D97">
              <w:rPr>
                <w:b/>
                <w:lang w:val="en-GB"/>
              </w:rPr>
              <w:t>Polar-B</w:t>
            </w:r>
          </w:p>
        </w:tc>
      </w:tr>
      <w:tr w:rsidR="00271F30" w14:paraId="35904310" w14:textId="77777777" w:rsidTr="00BB6D97">
        <w:tc>
          <w:tcPr>
            <w:tcW w:w="2367" w:type="dxa"/>
            <w:shd w:val="clear" w:color="auto" w:fill="EDEDED"/>
          </w:tcPr>
          <w:p w14:paraId="2C26F0BF" w14:textId="77777777" w:rsidR="00271F30" w:rsidRPr="00BB6D97" w:rsidRDefault="00271F30" w:rsidP="00AA3988">
            <w:pPr>
              <w:pStyle w:val="ListParagraph"/>
              <w:ind w:left="0"/>
              <w:rPr>
                <w:b/>
                <w:lang w:val="en-GB"/>
              </w:rPr>
            </w:pPr>
            <w:r w:rsidRPr="00BB6D97">
              <w:rPr>
                <w:lang w:val="en-GB"/>
              </w:rPr>
              <w:t>Latency (cycles)</w:t>
            </w:r>
          </w:p>
        </w:tc>
        <w:tc>
          <w:tcPr>
            <w:tcW w:w="2537" w:type="dxa"/>
            <w:shd w:val="clear" w:color="auto" w:fill="EDEDED"/>
          </w:tcPr>
          <w:p w14:paraId="6CEEACAC" w14:textId="77777777" w:rsidR="00271F30" w:rsidRPr="00B5277F" w:rsidRDefault="00271F30" w:rsidP="00AA3988">
            <w:pPr>
              <w:pStyle w:val="ListParagraph"/>
              <w:ind w:left="0"/>
              <w:rPr>
                <w:lang w:val="en-GB"/>
              </w:rPr>
            </w:pPr>
            <w:r>
              <w:rPr>
                <w:lang w:val="en-GB"/>
              </w:rPr>
              <w:t>57512</w:t>
            </w:r>
          </w:p>
        </w:tc>
        <w:tc>
          <w:tcPr>
            <w:tcW w:w="2534" w:type="dxa"/>
            <w:shd w:val="clear" w:color="auto" w:fill="EDEDED"/>
          </w:tcPr>
          <w:p w14:paraId="1B6321CC" w14:textId="77777777" w:rsidR="00271F30" w:rsidRDefault="00271F30" w:rsidP="00AA3988">
            <w:pPr>
              <w:pStyle w:val="ListParagraph"/>
              <w:ind w:left="0"/>
              <w:rPr>
                <w:lang w:val="en-GB"/>
              </w:rPr>
            </w:pPr>
            <w:r>
              <w:rPr>
                <w:lang w:val="en-GB"/>
              </w:rPr>
              <w:t>1943</w:t>
            </w:r>
          </w:p>
        </w:tc>
        <w:tc>
          <w:tcPr>
            <w:tcW w:w="2534" w:type="dxa"/>
            <w:shd w:val="clear" w:color="auto" w:fill="EDEDED"/>
          </w:tcPr>
          <w:p w14:paraId="45144462" w14:textId="77777777" w:rsidR="00271F30" w:rsidRDefault="00271F30" w:rsidP="00AA3988">
            <w:pPr>
              <w:pStyle w:val="ListParagraph"/>
              <w:ind w:left="0"/>
              <w:rPr>
                <w:lang w:val="en-GB"/>
              </w:rPr>
            </w:pPr>
            <w:r>
              <w:rPr>
                <w:lang w:val="en-GB"/>
              </w:rPr>
              <w:t>3300</w:t>
            </w:r>
          </w:p>
        </w:tc>
      </w:tr>
    </w:tbl>
    <w:p w14:paraId="3D090824" w14:textId="4A30D949" w:rsidR="00653390" w:rsidRDefault="00653390" w:rsidP="00271F30">
      <w:pPr>
        <w:pStyle w:val="ListParagraph"/>
        <w:rPr>
          <w:lang w:val="en-GB"/>
        </w:rPr>
      </w:pPr>
    </w:p>
    <w:p w14:paraId="02928625" w14:textId="3615B893" w:rsidR="00653390" w:rsidRPr="00B90F0C" w:rsidRDefault="00997A21" w:rsidP="00224529">
      <w:pPr>
        <w:rPr>
          <w:lang w:val="en-GB"/>
        </w:rPr>
      </w:pPr>
      <w:r w:rsidRPr="00224529">
        <w:rPr>
          <w:b/>
          <w:u w:val="single"/>
          <w:lang w:val="en-GB"/>
        </w:rPr>
        <w:t>Observation</w:t>
      </w:r>
      <w:r w:rsidR="00E54034">
        <w:rPr>
          <w:b/>
          <w:u w:val="single"/>
          <w:lang w:val="en-GB"/>
        </w:rPr>
        <w:t xml:space="preserve"> 3</w:t>
      </w:r>
      <w:r w:rsidRPr="00224529">
        <w:rPr>
          <w:b/>
          <w:u w:val="single"/>
          <w:lang w:val="en-GB"/>
        </w:rPr>
        <w:t>:</w:t>
      </w:r>
      <w:r>
        <w:rPr>
          <w:lang w:val="en-GB"/>
        </w:rPr>
        <w:t xml:space="preserve"> </w:t>
      </w:r>
      <w:r w:rsidR="00166B85" w:rsidRPr="006A606E">
        <w:rPr>
          <w:lang w:val="en-GB"/>
        </w:rPr>
        <w:t>Decoding latency has been a challenging dimension for optimization in literature</w:t>
      </w:r>
      <w:r w:rsidR="00166B85">
        <w:rPr>
          <w:lang w:val="en-GB"/>
        </w:rPr>
        <w:t xml:space="preserve"> </w:t>
      </w:r>
      <w:r w:rsidR="00166B85">
        <w:rPr>
          <w:lang w:val="en-GB"/>
        </w:rPr>
        <w:fldChar w:fldCharType="begin"/>
      </w:r>
      <w:r w:rsidR="00166B85">
        <w:rPr>
          <w:lang w:val="en-GB"/>
        </w:rPr>
        <w:instrText xml:space="preserve"> REF _Ref463012162 \r \h </w:instrText>
      </w:r>
      <w:r w:rsidR="00166B85">
        <w:rPr>
          <w:lang w:val="en-GB"/>
        </w:rPr>
      </w:r>
      <w:r w:rsidR="00166B85">
        <w:rPr>
          <w:lang w:val="en-GB"/>
        </w:rPr>
        <w:fldChar w:fldCharType="separate"/>
      </w:r>
      <w:r w:rsidR="00166B85">
        <w:rPr>
          <w:lang w:val="en-GB"/>
        </w:rPr>
        <w:t>[2]</w:t>
      </w:r>
      <w:r w:rsidR="00166B85">
        <w:rPr>
          <w:lang w:val="en-GB"/>
        </w:rPr>
        <w:fldChar w:fldCharType="end"/>
      </w:r>
      <w:r w:rsidR="00166B85" w:rsidRPr="006A606E">
        <w:rPr>
          <w:lang w:val="en-GB"/>
        </w:rPr>
        <w:t>. Even the latency-optimized solutions of</w:t>
      </w:r>
      <w:r w:rsidR="00166B85">
        <w:rPr>
          <w:lang w:val="en-GB"/>
        </w:rPr>
        <w:t xml:space="preserve"> </w:t>
      </w:r>
      <w:r w:rsidR="00166B85">
        <w:rPr>
          <w:lang w:val="en-GB"/>
        </w:rPr>
        <w:fldChar w:fldCharType="begin"/>
      </w:r>
      <w:r w:rsidR="00166B85">
        <w:rPr>
          <w:lang w:val="en-GB"/>
        </w:rPr>
        <w:instrText xml:space="preserve"> REF _Ref463033031 \r \h </w:instrText>
      </w:r>
      <w:r w:rsidR="00166B85">
        <w:rPr>
          <w:lang w:val="en-GB"/>
        </w:rPr>
      </w:r>
      <w:r w:rsidR="00166B85">
        <w:rPr>
          <w:lang w:val="en-GB"/>
        </w:rPr>
        <w:fldChar w:fldCharType="separate"/>
      </w:r>
      <w:r w:rsidR="00166B85">
        <w:rPr>
          <w:lang w:val="en-GB"/>
        </w:rPr>
        <w:t>[20]</w:t>
      </w:r>
      <w:r w:rsidR="00166B85">
        <w:rPr>
          <w:lang w:val="en-GB"/>
        </w:rPr>
        <w:fldChar w:fldCharType="end"/>
      </w:r>
      <w:r w:rsidR="00166B85" w:rsidRPr="006A606E">
        <w:rPr>
          <w:lang w:val="en-GB"/>
        </w:rPr>
        <w:t xml:space="preserve"> still </w:t>
      </w:r>
      <w:r w:rsidR="00166B85">
        <w:rPr>
          <w:lang w:val="en-GB"/>
        </w:rPr>
        <w:t>exhibited</w:t>
      </w:r>
      <w:r w:rsidR="00166B85" w:rsidRPr="006A606E">
        <w:rPr>
          <w:lang w:val="en-GB"/>
        </w:rPr>
        <w:t xml:space="preserve"> a decoding latency of 24us at 1K/2K code block length, significantly worse than</w:t>
      </w:r>
      <w:r w:rsidR="00166B85" w:rsidRPr="00E54034">
        <w:rPr>
          <w:lang w:val="en-GB"/>
        </w:rPr>
        <w:t xml:space="preserve"> </w:t>
      </w:r>
      <w:r w:rsidR="00166B85" w:rsidRPr="006A606E">
        <w:rPr>
          <w:lang w:val="en-GB"/>
        </w:rPr>
        <w:lastRenderedPageBreak/>
        <w:t xml:space="preserve">currently implemented WiFi 802.11n codes and insufficient for meeting the ACK turnaround requirements needed in LBT </w:t>
      </w:r>
      <w:r w:rsidR="00166B85">
        <w:rPr>
          <w:lang w:val="en-GB"/>
        </w:rPr>
        <w:t>spectrum.</w:t>
      </w:r>
    </w:p>
    <w:p w14:paraId="3C613D66" w14:textId="345FF37A" w:rsidR="00271F30" w:rsidRDefault="00271F30" w:rsidP="00271F30">
      <w:pPr>
        <w:pStyle w:val="Heading2"/>
      </w:pPr>
      <w:r>
        <w:t>Sliding window and parallel for Turbo</w:t>
      </w:r>
    </w:p>
    <w:p w14:paraId="797D3603" w14:textId="77777777" w:rsidR="00271F30" w:rsidRPr="00D666A4" w:rsidRDefault="00271F30" w:rsidP="00271F30">
      <w:pPr>
        <w:rPr>
          <w:lang w:val="en-GB"/>
        </w:rPr>
      </w:pPr>
      <w:r>
        <w:rPr>
          <w:lang w:val="en-GB"/>
        </w:rPr>
        <w:t xml:space="preserve">Each radix-4 SISO decoder requires K/2 cycles to perform half a decoding iteration, resulting in a latency of </w:t>
      </w:r>
      <w:r w:rsidRPr="00E450B5">
        <w:rPr>
          <w:i/>
          <w:lang w:val="en-GB"/>
        </w:rPr>
        <w:t>KI</w:t>
      </w:r>
      <w:r>
        <w:rPr>
          <w:i/>
          <w:lang w:val="en-GB"/>
        </w:rPr>
        <w:t xml:space="preserve"> </w:t>
      </w:r>
      <w:r>
        <w:rPr>
          <w:lang w:val="en-GB"/>
        </w:rPr>
        <w:t xml:space="preserve">cycles, where </w:t>
      </w:r>
      <w:r w:rsidRPr="00E450B5">
        <w:rPr>
          <w:i/>
          <w:lang w:val="en-GB"/>
        </w:rPr>
        <w:t>I</w:t>
      </w:r>
      <w:r>
        <w:rPr>
          <w:i/>
          <w:lang w:val="en-GB"/>
        </w:rPr>
        <w:t xml:space="preserve"> </w:t>
      </w:r>
      <w:r>
        <w:rPr>
          <w:lang w:val="en-GB"/>
        </w:rPr>
        <w:t xml:space="preserve">is the number of full iterations. However, since the decoder implements W sliding window decoders operating in parallel, the latency decreases to </w:t>
      </w:r>
      <m:oMath>
        <m:f>
          <m:fPr>
            <m:ctrlPr>
              <w:rPr>
                <w:rFonts w:ascii="Cambria Math" w:hAnsi="Cambria Math"/>
                <w:i/>
                <w:lang w:val="en-GB"/>
              </w:rPr>
            </m:ctrlPr>
          </m:fPr>
          <m:num>
            <m:r>
              <w:rPr>
                <w:rFonts w:ascii="Cambria Math" w:hAnsi="Cambria Math"/>
                <w:lang w:val="en-GB"/>
              </w:rPr>
              <m:t>KI</m:t>
            </m:r>
          </m:num>
          <m:den>
            <m:r>
              <w:rPr>
                <w:rFonts w:ascii="Cambria Math" w:hAnsi="Cambria Math"/>
                <w:lang w:val="en-GB"/>
              </w:rPr>
              <m:t>W</m:t>
            </m:r>
          </m:den>
        </m:f>
      </m:oMath>
      <w:r>
        <w:rPr>
          <w:lang w:val="en-GB"/>
        </w:rPr>
        <w:t xml:space="preserve"> cycles per codeword.</w:t>
      </w:r>
    </w:p>
    <w:p w14:paraId="538E07A0" w14:textId="77777777" w:rsidR="00271F30" w:rsidRDefault="00271F30" w:rsidP="00271F30">
      <w:pPr>
        <w:pStyle w:val="Heading2"/>
      </w:pPr>
      <w:r>
        <w:t>Summary</w:t>
      </w:r>
    </w:p>
    <w:tbl>
      <w:tblPr>
        <w:tblW w:w="0" w:type="auto"/>
        <w:tblBorders>
          <w:top w:val="single" w:sz="4" w:space="0" w:color="C9C9C9"/>
          <w:bottom w:val="single" w:sz="4" w:space="0" w:color="C9C9C9"/>
          <w:insideH w:val="single" w:sz="4" w:space="0" w:color="C9C9C9"/>
        </w:tblBorders>
        <w:tblLook w:val="04A0" w:firstRow="1" w:lastRow="0" w:firstColumn="1" w:lastColumn="0" w:noHBand="0" w:noVBand="1"/>
      </w:tblPr>
      <w:tblGrid>
        <w:gridCol w:w="1979"/>
        <w:gridCol w:w="2086"/>
        <w:gridCol w:w="2074"/>
        <w:gridCol w:w="2074"/>
        <w:gridCol w:w="1759"/>
      </w:tblGrid>
      <w:tr w:rsidR="00271F30" w14:paraId="0E0E5A76" w14:textId="77777777" w:rsidTr="00BB6D97">
        <w:tc>
          <w:tcPr>
            <w:tcW w:w="1979" w:type="dxa"/>
            <w:shd w:val="clear" w:color="auto" w:fill="auto"/>
          </w:tcPr>
          <w:p w14:paraId="0AC76CC1" w14:textId="77777777" w:rsidR="00271F30" w:rsidRPr="00BB6D97" w:rsidRDefault="00271F30" w:rsidP="00AA3988">
            <w:pPr>
              <w:rPr>
                <w:b/>
                <w:lang w:val="en-GB"/>
              </w:rPr>
            </w:pPr>
          </w:p>
        </w:tc>
        <w:tc>
          <w:tcPr>
            <w:tcW w:w="2086" w:type="dxa"/>
            <w:shd w:val="clear" w:color="auto" w:fill="auto"/>
          </w:tcPr>
          <w:p w14:paraId="1FA3E39C" w14:textId="77777777" w:rsidR="00271F30" w:rsidRPr="00BB6D97" w:rsidRDefault="00271F30" w:rsidP="00AA3988">
            <w:pPr>
              <w:jc w:val="center"/>
              <w:rPr>
                <w:b/>
                <w:lang w:val="en-GB"/>
              </w:rPr>
            </w:pPr>
            <w:r w:rsidRPr="00BB6D97">
              <w:rPr>
                <w:b/>
                <w:lang w:val="en-GB"/>
              </w:rPr>
              <w:t>LDPC</w:t>
            </w:r>
          </w:p>
        </w:tc>
        <w:tc>
          <w:tcPr>
            <w:tcW w:w="2074" w:type="dxa"/>
            <w:shd w:val="clear" w:color="auto" w:fill="auto"/>
          </w:tcPr>
          <w:p w14:paraId="6D5F93B0" w14:textId="77777777" w:rsidR="00271F30" w:rsidRPr="00BB6D97" w:rsidRDefault="00271F30" w:rsidP="00AA3988">
            <w:pPr>
              <w:jc w:val="center"/>
              <w:rPr>
                <w:b/>
                <w:lang w:val="en-GB"/>
              </w:rPr>
            </w:pPr>
            <w:r w:rsidRPr="00BB6D97">
              <w:rPr>
                <w:b/>
                <w:lang w:val="en-GB"/>
              </w:rPr>
              <w:t>Polar-A</w:t>
            </w:r>
          </w:p>
        </w:tc>
        <w:tc>
          <w:tcPr>
            <w:tcW w:w="2074" w:type="dxa"/>
            <w:shd w:val="clear" w:color="auto" w:fill="auto"/>
          </w:tcPr>
          <w:p w14:paraId="06B1B3BD" w14:textId="77777777" w:rsidR="00271F30" w:rsidRPr="00BB6D97" w:rsidRDefault="00271F30" w:rsidP="00AA3988">
            <w:pPr>
              <w:jc w:val="center"/>
              <w:rPr>
                <w:b/>
                <w:lang w:val="en-GB"/>
              </w:rPr>
            </w:pPr>
            <w:r w:rsidRPr="00BB6D97">
              <w:rPr>
                <w:b/>
                <w:lang w:val="en-GB"/>
              </w:rPr>
              <w:t>Polar-B</w:t>
            </w:r>
          </w:p>
        </w:tc>
        <w:tc>
          <w:tcPr>
            <w:tcW w:w="1759" w:type="dxa"/>
            <w:shd w:val="clear" w:color="auto" w:fill="auto"/>
          </w:tcPr>
          <w:p w14:paraId="6A49033E" w14:textId="77777777" w:rsidR="00271F30" w:rsidRPr="00BB6D97" w:rsidRDefault="00271F30" w:rsidP="00AA3988">
            <w:pPr>
              <w:jc w:val="center"/>
              <w:rPr>
                <w:b/>
                <w:lang w:val="en-GB"/>
              </w:rPr>
            </w:pPr>
            <w:r w:rsidRPr="00BB6D97">
              <w:rPr>
                <w:b/>
                <w:lang w:val="en-GB"/>
              </w:rPr>
              <w:t>Turbo</w:t>
            </w:r>
          </w:p>
        </w:tc>
      </w:tr>
      <w:tr w:rsidR="00271F30" w14:paraId="1566E46E" w14:textId="77777777" w:rsidTr="00BB6D97">
        <w:tc>
          <w:tcPr>
            <w:tcW w:w="1979" w:type="dxa"/>
            <w:shd w:val="clear" w:color="auto" w:fill="EDEDED"/>
          </w:tcPr>
          <w:p w14:paraId="57B11AC9" w14:textId="77777777" w:rsidR="00271F30" w:rsidRPr="00BB6D97" w:rsidRDefault="00271F30" w:rsidP="00AA3988">
            <w:pPr>
              <w:jc w:val="right"/>
              <w:rPr>
                <w:b/>
                <w:lang w:val="en-GB"/>
              </w:rPr>
            </w:pPr>
            <w:r w:rsidRPr="00BB6D97">
              <w:rPr>
                <w:b/>
                <w:lang w:val="en-GB"/>
              </w:rPr>
              <w:t>Latency (cycles)</w:t>
            </w:r>
          </w:p>
        </w:tc>
        <w:tc>
          <w:tcPr>
            <w:tcW w:w="2086" w:type="dxa"/>
            <w:shd w:val="clear" w:color="auto" w:fill="EDEDED"/>
          </w:tcPr>
          <w:p w14:paraId="405D7A85" w14:textId="77777777" w:rsidR="00271F30" w:rsidRDefault="007A10FB" w:rsidP="00AA3988">
            <w:pPr>
              <w:rPr>
                <w:lang w:val="en-GB"/>
              </w:rPr>
            </w:pPr>
            <m:oMathPara>
              <m:oMath>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N</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v</m:t>
                            </m:r>
                          </m:sub>
                        </m:sSub>
                      </m:num>
                      <m:den>
                        <m:r>
                          <w:rPr>
                            <w:rFonts w:ascii="Cambria Math" w:hAnsi="Cambria Math"/>
                            <w:lang w:val="en-GB"/>
                          </w:rPr>
                          <m:t>ZC</m:t>
                        </m:r>
                      </m:den>
                    </m:f>
                  </m:e>
                </m:d>
                <m:r>
                  <w:rPr>
                    <w:rFonts w:ascii="Cambria Math" w:hAnsi="Cambria Math"/>
                    <w:lang w:val="en-GB"/>
                  </w:rPr>
                  <m:t>I</m:t>
                </m:r>
              </m:oMath>
            </m:oMathPara>
          </w:p>
        </w:tc>
        <w:tc>
          <w:tcPr>
            <w:tcW w:w="2074" w:type="dxa"/>
            <w:shd w:val="clear" w:color="auto" w:fill="EDEDED"/>
          </w:tcPr>
          <w:p w14:paraId="5D321090" w14:textId="77777777" w:rsidR="00271F30" w:rsidRPr="00B5277F" w:rsidRDefault="007A10FB" w:rsidP="00AA3988">
            <w:pPr>
              <w:rPr>
                <w:rFonts w:ascii="Calibri" w:eastAsia="Calibri" w:hAnsi="Calibri"/>
                <w:lang w:val="en-GB"/>
              </w:rPr>
            </w:pPr>
            <m:oMathPara>
              <m:oMathParaPr>
                <m:jc m:val="center"/>
              </m:oMathParaPr>
              <m:oMath>
                <m:nary>
                  <m:naryPr>
                    <m:chr m:val="∑"/>
                    <m:limLoc m:val="undOvr"/>
                    <m:supHide m:val="1"/>
                    <m:ctrlPr>
                      <w:rPr>
                        <w:rFonts w:ascii="Cambria Math" w:hAnsi="Cambria Math"/>
                        <w:i/>
                        <w:lang w:val="en-GB"/>
                      </w:rPr>
                    </m:ctrlPr>
                  </m:naryPr>
                  <m:sub>
                    <m:r>
                      <w:rPr>
                        <w:rFonts w:ascii="Cambria Math" w:hAnsi="Cambria Math"/>
                        <w:lang w:val="en-GB"/>
                      </w:rPr>
                      <m:t>i</m:t>
                    </m:r>
                  </m:sub>
                  <m:sup/>
                  <m:e>
                    <m:d>
                      <m:dPr>
                        <m:ctrlPr>
                          <w:rPr>
                            <w:rFonts w:ascii="Cambria Math" w:hAnsi="Cambria Math"/>
                            <w:i/>
                            <w:lang w:val="en-GB"/>
                          </w:rPr>
                        </m:ctrlPr>
                      </m:dPr>
                      <m:e>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2</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m:t>
                                    </m:r>
                                  </m:sub>
                                </m:sSub>
                              </m:num>
                              <m:den>
                                <m:r>
                                  <w:rPr>
                                    <w:rFonts w:ascii="Cambria Math" w:hAnsi="Cambria Math"/>
                                    <w:lang w:val="en-GB"/>
                                  </w:rPr>
                                  <m:t>P</m:t>
                                </m:r>
                              </m:den>
                            </m:f>
                          </m:e>
                        </m:d>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i</m:t>
                            </m:r>
                          </m:sub>
                        </m:sSub>
                      </m:e>
                    </m:d>
                  </m:e>
                </m:nary>
              </m:oMath>
            </m:oMathPara>
          </w:p>
        </w:tc>
        <w:tc>
          <w:tcPr>
            <w:tcW w:w="2074" w:type="dxa"/>
            <w:shd w:val="clear" w:color="auto" w:fill="EDEDED"/>
          </w:tcPr>
          <w:p w14:paraId="64B252C1" w14:textId="77777777" w:rsidR="00271F30" w:rsidRPr="00B5277F" w:rsidRDefault="007A10FB" w:rsidP="00AA3988">
            <w:pPr>
              <w:rPr>
                <w:rFonts w:ascii="Calibri" w:eastAsia="Calibri" w:hAnsi="Calibri"/>
                <w:lang w:val="en-GB"/>
              </w:rPr>
            </w:pPr>
            <m:oMathPara>
              <m:oMath>
                <m:nary>
                  <m:naryPr>
                    <m:chr m:val="∑"/>
                    <m:limLoc m:val="undOvr"/>
                    <m:supHide m:val="1"/>
                    <m:ctrlPr>
                      <w:rPr>
                        <w:rFonts w:ascii="Cambria Math" w:hAnsi="Cambria Math"/>
                        <w:i/>
                        <w:lang w:val="en-GB"/>
                      </w:rPr>
                    </m:ctrlPr>
                  </m:naryPr>
                  <m:sub>
                    <m:r>
                      <w:rPr>
                        <w:rFonts w:ascii="Cambria Math" w:hAnsi="Cambria Math"/>
                        <w:lang w:val="en-GB"/>
                      </w:rPr>
                      <m:t>i</m:t>
                    </m:r>
                  </m:sub>
                  <m:sup/>
                  <m:e>
                    <m:d>
                      <m:dPr>
                        <m:ctrlPr>
                          <w:rPr>
                            <w:rFonts w:ascii="Cambria Math" w:hAnsi="Cambria Math"/>
                            <w:i/>
                            <w:lang w:val="en-GB"/>
                          </w:rPr>
                        </m:ctrlPr>
                      </m:dPr>
                      <m:e>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2</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m:t>
                                    </m:r>
                                  </m:sub>
                                </m:sSub>
                              </m:num>
                              <m:den>
                                <m:r>
                                  <w:rPr>
                                    <w:rFonts w:ascii="Cambria Math" w:hAnsi="Cambria Math"/>
                                    <w:lang w:val="en-GB"/>
                                  </w:rPr>
                                  <m:t>P</m:t>
                                </m:r>
                              </m:den>
                            </m:f>
                          </m:e>
                        </m:d>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i</m:t>
                            </m:r>
                          </m:sub>
                        </m:sSub>
                      </m:e>
                    </m:d>
                  </m:e>
                </m:nary>
              </m:oMath>
            </m:oMathPara>
          </w:p>
        </w:tc>
        <w:tc>
          <w:tcPr>
            <w:tcW w:w="1759" w:type="dxa"/>
            <w:shd w:val="clear" w:color="auto" w:fill="EDEDED"/>
          </w:tcPr>
          <w:p w14:paraId="281DAC47" w14:textId="77777777" w:rsidR="00271F30" w:rsidRDefault="007A10FB" w:rsidP="00AA3988">
            <w:pPr>
              <w:rPr>
                <w:rFonts w:ascii="Arial" w:hAnsi="Arial"/>
                <w:lang w:val="en-GB"/>
              </w:rPr>
            </w:pPr>
            <m:oMathPara>
              <m:oMath>
                <m:f>
                  <m:fPr>
                    <m:ctrlPr>
                      <w:rPr>
                        <w:rFonts w:ascii="Cambria Math" w:hAnsi="Cambria Math"/>
                        <w:i/>
                        <w:lang w:val="en-GB"/>
                      </w:rPr>
                    </m:ctrlPr>
                  </m:fPr>
                  <m:num>
                    <m:r>
                      <w:rPr>
                        <w:rFonts w:ascii="Cambria Math" w:hAnsi="Cambria Math"/>
                        <w:lang w:val="en-GB"/>
                      </w:rPr>
                      <m:t>KI</m:t>
                    </m:r>
                  </m:num>
                  <m:den>
                    <m:r>
                      <w:rPr>
                        <w:rFonts w:ascii="Cambria Math" w:hAnsi="Cambria Math"/>
                        <w:lang w:val="en-GB"/>
                      </w:rPr>
                      <m:t>W</m:t>
                    </m:r>
                  </m:den>
                </m:f>
              </m:oMath>
            </m:oMathPara>
          </w:p>
        </w:tc>
      </w:tr>
      <w:tr w:rsidR="00271F30" w14:paraId="26EE9D5B" w14:textId="77777777" w:rsidTr="00BB6D97">
        <w:tc>
          <w:tcPr>
            <w:tcW w:w="1979" w:type="dxa"/>
            <w:shd w:val="clear" w:color="auto" w:fill="auto"/>
          </w:tcPr>
          <w:p w14:paraId="27561220" w14:textId="77777777" w:rsidR="00271F30" w:rsidRPr="00BB6D97" w:rsidRDefault="00271F30" w:rsidP="00AA3988">
            <w:pPr>
              <w:jc w:val="right"/>
              <w:rPr>
                <w:b/>
                <w:lang w:val="en-GB"/>
              </w:rPr>
            </w:pPr>
            <w:r w:rsidRPr="00BB6D97">
              <w:rPr>
                <w:b/>
                <w:lang w:val="en-GB"/>
              </w:rPr>
              <w:t>Info. T/P (bps)</w:t>
            </w:r>
          </w:p>
        </w:tc>
        <w:tc>
          <w:tcPr>
            <w:tcW w:w="2086" w:type="dxa"/>
            <w:shd w:val="clear" w:color="auto" w:fill="auto"/>
          </w:tcPr>
          <w:p w14:paraId="2C021803" w14:textId="77777777" w:rsidR="00271F30" w:rsidRDefault="00271F30" w:rsidP="00AA3988">
            <w:pPr>
              <w:rPr>
                <w:lang w:val="en-GB"/>
              </w:rPr>
            </w:pPr>
            <m:oMathPara>
              <m:oMath>
                <m:r>
                  <w:rPr>
                    <w:rFonts w:ascii="Cambria Math" w:hAnsi="Cambria Math"/>
                    <w:lang w:val="en-GB"/>
                  </w:rPr>
                  <m:t>Kf/</m:t>
                </m:r>
                <m:d>
                  <m:dPr>
                    <m:ctrlPr>
                      <w:rPr>
                        <w:rFonts w:ascii="Cambria Math" w:hAnsi="Cambria Math"/>
                        <w:i/>
                        <w:lang w:val="en-GB"/>
                      </w:rPr>
                    </m:ctrlPr>
                  </m:dPr>
                  <m:e>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N</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v</m:t>
                                </m:r>
                              </m:sub>
                            </m:sSub>
                          </m:num>
                          <m:den>
                            <m:r>
                              <w:rPr>
                                <w:rFonts w:ascii="Cambria Math" w:hAnsi="Cambria Math"/>
                                <w:lang w:val="en-GB"/>
                              </w:rPr>
                              <m:t>ZC</m:t>
                            </m:r>
                          </m:den>
                        </m:f>
                      </m:e>
                    </m:d>
                    <m:r>
                      <w:rPr>
                        <w:rFonts w:ascii="Cambria Math" w:hAnsi="Cambria Math"/>
                        <w:lang w:val="en-GB"/>
                      </w:rPr>
                      <m:t>I</m:t>
                    </m:r>
                  </m:e>
                </m:d>
              </m:oMath>
            </m:oMathPara>
          </w:p>
        </w:tc>
        <w:tc>
          <w:tcPr>
            <w:tcW w:w="2074" w:type="dxa"/>
            <w:shd w:val="clear" w:color="auto" w:fill="auto"/>
          </w:tcPr>
          <w:p w14:paraId="67600261" w14:textId="77777777" w:rsidR="00271F30" w:rsidRPr="0043505A" w:rsidRDefault="00271F30" w:rsidP="00AA3988">
            <w:pPr>
              <w:rPr>
                <w:lang w:val="en-GB"/>
              </w:rPr>
            </w:pPr>
            <m:oMathPara>
              <m:oMath>
                <m:r>
                  <w:rPr>
                    <w:rFonts w:ascii="Cambria Math" w:hAnsi="Cambria Math"/>
                    <w:lang w:val="en-GB"/>
                  </w:rPr>
                  <m:t>Kf/</m:t>
                </m:r>
                <m:nary>
                  <m:naryPr>
                    <m:chr m:val="∑"/>
                    <m:limLoc m:val="undOvr"/>
                    <m:supHide m:val="1"/>
                    <m:ctrlPr>
                      <w:rPr>
                        <w:rFonts w:ascii="Cambria Math" w:hAnsi="Cambria Math"/>
                        <w:i/>
                        <w:lang w:val="en-GB"/>
                      </w:rPr>
                    </m:ctrlPr>
                  </m:naryPr>
                  <m:sub>
                    <m:r>
                      <w:rPr>
                        <w:rFonts w:ascii="Cambria Math" w:hAnsi="Cambria Math"/>
                        <w:lang w:val="en-GB"/>
                      </w:rPr>
                      <m:t>i</m:t>
                    </m:r>
                  </m:sub>
                  <m:sup/>
                  <m:e>
                    <m:d>
                      <m:dPr>
                        <m:ctrlPr>
                          <w:rPr>
                            <w:rFonts w:ascii="Cambria Math" w:hAnsi="Cambria Math"/>
                            <w:i/>
                            <w:lang w:val="en-GB"/>
                          </w:rPr>
                        </m:ctrlPr>
                      </m:dPr>
                      <m:e>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2</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m:t>
                                    </m:r>
                                  </m:sub>
                                </m:sSub>
                              </m:num>
                              <m:den>
                                <m:r>
                                  <w:rPr>
                                    <w:rFonts w:ascii="Cambria Math" w:hAnsi="Cambria Math"/>
                                    <w:lang w:val="en-GB"/>
                                  </w:rPr>
                                  <m:t>P</m:t>
                                </m:r>
                              </m:den>
                            </m:f>
                          </m:e>
                        </m:d>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i</m:t>
                            </m:r>
                          </m:sub>
                        </m:sSub>
                      </m:e>
                    </m:d>
                  </m:e>
                </m:nary>
              </m:oMath>
            </m:oMathPara>
          </w:p>
        </w:tc>
        <w:tc>
          <w:tcPr>
            <w:tcW w:w="2074" w:type="dxa"/>
            <w:shd w:val="clear" w:color="auto" w:fill="auto"/>
          </w:tcPr>
          <w:p w14:paraId="69483487" w14:textId="77777777" w:rsidR="00271F30" w:rsidRPr="0043505A" w:rsidRDefault="00271F30" w:rsidP="00AA3988">
            <w:pPr>
              <w:rPr>
                <w:rFonts w:ascii="Calibri" w:eastAsia="Calibri" w:hAnsi="Calibri"/>
                <w:lang w:val="en-GB"/>
              </w:rPr>
            </w:pPr>
            <m:oMathPara>
              <m:oMath>
                <m:r>
                  <w:rPr>
                    <w:rFonts w:ascii="Cambria Math" w:hAnsi="Cambria Math"/>
                    <w:lang w:val="en-GB"/>
                  </w:rPr>
                  <m:t>Kf/</m:t>
                </m:r>
                <m:nary>
                  <m:naryPr>
                    <m:chr m:val="∑"/>
                    <m:limLoc m:val="undOvr"/>
                    <m:supHide m:val="1"/>
                    <m:ctrlPr>
                      <w:rPr>
                        <w:rFonts w:ascii="Cambria Math" w:hAnsi="Cambria Math"/>
                        <w:i/>
                        <w:lang w:val="en-GB"/>
                      </w:rPr>
                    </m:ctrlPr>
                  </m:naryPr>
                  <m:sub>
                    <m:r>
                      <w:rPr>
                        <w:rFonts w:ascii="Cambria Math" w:hAnsi="Cambria Math"/>
                        <w:lang w:val="en-GB"/>
                      </w:rPr>
                      <m:t>i</m:t>
                    </m:r>
                  </m:sub>
                  <m:sup/>
                  <m:e>
                    <m:d>
                      <m:dPr>
                        <m:ctrlPr>
                          <w:rPr>
                            <w:rFonts w:ascii="Cambria Math" w:hAnsi="Cambria Math"/>
                            <w:i/>
                            <w:lang w:val="en-GB"/>
                          </w:rPr>
                        </m:ctrlPr>
                      </m:dPr>
                      <m:e>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2</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m:t>
                                    </m:r>
                                  </m:sub>
                                </m:sSub>
                              </m:num>
                              <m:den>
                                <m:r>
                                  <w:rPr>
                                    <w:rFonts w:ascii="Cambria Math" w:hAnsi="Cambria Math"/>
                                    <w:lang w:val="en-GB"/>
                                  </w:rPr>
                                  <m:t>P</m:t>
                                </m:r>
                              </m:den>
                            </m:f>
                          </m:e>
                        </m:d>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i</m:t>
                            </m:r>
                          </m:sub>
                        </m:sSub>
                      </m:e>
                    </m:d>
                  </m:e>
                </m:nary>
              </m:oMath>
            </m:oMathPara>
          </w:p>
        </w:tc>
        <w:tc>
          <w:tcPr>
            <w:tcW w:w="1759" w:type="dxa"/>
            <w:shd w:val="clear" w:color="auto" w:fill="auto"/>
          </w:tcPr>
          <w:p w14:paraId="12141176" w14:textId="77777777" w:rsidR="00271F30" w:rsidRDefault="00271F30" w:rsidP="00AA3988">
            <w:pPr>
              <w:rPr>
                <w:rFonts w:ascii="Arial" w:hAnsi="Arial"/>
                <w:lang w:val="en-GB"/>
              </w:rPr>
            </w:pPr>
            <m:oMathPara>
              <m:oMath>
                <m:r>
                  <w:rPr>
                    <w:rFonts w:ascii="Cambria Math" w:hAnsi="Cambria Math"/>
                    <w:lang w:val="en-GB"/>
                  </w:rPr>
                  <m:t>f</m:t>
                </m:r>
                <m:f>
                  <m:fPr>
                    <m:ctrlPr>
                      <w:rPr>
                        <w:rFonts w:ascii="Cambria Math" w:hAnsi="Cambria Math"/>
                        <w:i/>
                        <w:lang w:val="en-GB"/>
                      </w:rPr>
                    </m:ctrlPr>
                  </m:fPr>
                  <m:num>
                    <m:r>
                      <w:rPr>
                        <w:rFonts w:ascii="Cambria Math" w:hAnsi="Cambria Math"/>
                        <w:lang w:val="en-GB"/>
                      </w:rPr>
                      <m:t>W</m:t>
                    </m:r>
                  </m:num>
                  <m:den>
                    <m:r>
                      <w:rPr>
                        <w:rFonts w:ascii="Cambria Math" w:hAnsi="Cambria Math"/>
                        <w:lang w:val="en-GB"/>
                      </w:rPr>
                      <m:t>I</m:t>
                    </m:r>
                  </m:den>
                </m:f>
              </m:oMath>
            </m:oMathPara>
          </w:p>
        </w:tc>
      </w:tr>
    </w:tbl>
    <w:p w14:paraId="0DDFDF22" w14:textId="38E99093" w:rsidR="00271F30" w:rsidRDefault="00271F30" w:rsidP="00271F30">
      <w:pPr>
        <w:rPr>
          <w:lang w:eastAsia="ko-KR"/>
        </w:rPr>
      </w:pPr>
    </w:p>
    <w:p w14:paraId="142868DB" w14:textId="77777777" w:rsidR="006400C7" w:rsidRDefault="006400C7" w:rsidP="002C5AAB">
      <w:pPr>
        <w:pStyle w:val="Heading1"/>
        <w:rPr>
          <w:lang w:eastAsia="ko-KR"/>
        </w:rPr>
      </w:pPr>
      <w:r>
        <w:rPr>
          <w:lang w:eastAsia="ko-KR"/>
        </w:rPr>
        <w:t>Summary of Complexity and Latency for EMBB</w:t>
      </w:r>
    </w:p>
    <w:p w14:paraId="6D4B5BA5" w14:textId="7C42C3B1" w:rsidR="005527F8" w:rsidRDefault="00323CE3">
      <w:pPr>
        <w:rPr>
          <w:lang w:val="en-GB" w:eastAsia="ko-KR"/>
        </w:rPr>
      </w:pPr>
      <w:r>
        <w:rPr>
          <w:lang w:val="en-GB" w:eastAsia="ko-KR"/>
        </w:rPr>
        <w:t xml:space="preserve">The speed of the LDPC decoder can be increased by processing </w:t>
      </w:r>
      <w:r w:rsidR="00854ADE">
        <w:rPr>
          <w:lang w:val="en-GB" w:eastAsia="ko-KR"/>
        </w:rPr>
        <w:t xml:space="preserve">two </w:t>
      </w:r>
      <w:r>
        <w:rPr>
          <w:lang w:val="en-GB" w:eastAsia="ko-KR"/>
        </w:rPr>
        <w:t xml:space="preserve">columns (C = </w:t>
      </w:r>
      <w:r w:rsidR="00854ADE">
        <w:rPr>
          <w:lang w:val="en-GB" w:eastAsia="ko-KR"/>
        </w:rPr>
        <w:t>2</w:t>
      </w:r>
      <w:r>
        <w:rPr>
          <w:lang w:val="en-GB" w:eastAsia="ko-KR"/>
        </w:rPr>
        <w:t xml:space="preserve">) simultaneously. Similarly, the number of SISO decoders in the turbo decoder </w:t>
      </w:r>
      <w:r w:rsidR="00044B26">
        <w:rPr>
          <w:lang w:val="en-GB" w:eastAsia="ko-KR"/>
        </w:rPr>
        <w:t>is set</w:t>
      </w:r>
      <w:r>
        <w:rPr>
          <w:lang w:val="en-GB" w:eastAsia="ko-KR"/>
        </w:rPr>
        <w:t xml:space="preserve"> to W = </w:t>
      </w:r>
      <w:r w:rsidR="00044B26">
        <w:rPr>
          <w:lang w:val="en-GB" w:eastAsia="ko-KR"/>
        </w:rPr>
        <w:t>8</w:t>
      </w:r>
      <w:r w:rsidR="005527F8">
        <w:rPr>
          <w:lang w:val="en-GB" w:eastAsia="ko-KR"/>
        </w:rPr>
        <w:t xml:space="preserve"> </w:t>
      </w:r>
    </w:p>
    <w:p w14:paraId="7F07AAB8" w14:textId="77777777" w:rsidR="00323CE3" w:rsidRDefault="00732E25">
      <w:pPr>
        <w:rPr>
          <w:lang w:val="en-GB" w:eastAsia="ko-KR"/>
        </w:rPr>
      </w:pPr>
      <w:r>
        <w:rPr>
          <w:lang w:val="en-GB" w:eastAsia="ko-KR"/>
        </w:rPr>
        <w:t>Due to the serial nature of</w:t>
      </w:r>
      <w:r w:rsidR="00323CE3">
        <w:rPr>
          <w:lang w:val="en-GB" w:eastAsia="ko-KR"/>
        </w:rPr>
        <w:t xml:space="preserve"> polar list decoders, increasing the memory width per list element, P, beyond 256 greatly increases implementation complexity, but does not significantly improve speed.</w:t>
      </w:r>
    </w:p>
    <w:p w14:paraId="642D56B1" w14:textId="769152B2" w:rsidR="00732E25" w:rsidRPr="002C5AAB" w:rsidRDefault="00732E25">
      <w:pPr>
        <w:rPr>
          <w:b/>
          <w:u w:val="single"/>
          <w:lang w:val="en-GB" w:eastAsia="ko-KR"/>
        </w:rPr>
      </w:pPr>
      <w:r w:rsidRPr="002C5AAB">
        <w:rPr>
          <w:b/>
          <w:u w:val="single"/>
          <w:lang w:val="en-GB" w:eastAsia="ko-KR"/>
        </w:rPr>
        <w:t>Observation</w:t>
      </w:r>
      <w:r w:rsidR="00E54034">
        <w:rPr>
          <w:b/>
          <w:u w:val="single"/>
          <w:lang w:val="en-GB" w:eastAsia="ko-KR"/>
        </w:rPr>
        <w:t xml:space="preserve"> 4</w:t>
      </w:r>
      <w:r w:rsidRPr="002C5AAB">
        <w:rPr>
          <w:b/>
          <w:u w:val="single"/>
          <w:lang w:val="en-GB" w:eastAsia="ko-KR"/>
        </w:rPr>
        <w:t>:</w:t>
      </w:r>
      <w:r w:rsidRPr="002C5AAB">
        <w:rPr>
          <w:lang w:val="en-GB" w:eastAsia="ko-KR"/>
        </w:rPr>
        <w:t xml:space="preserve"> </w:t>
      </w:r>
      <w:r w:rsidR="00E54034">
        <w:rPr>
          <w:lang w:val="en-GB" w:eastAsia="ko-KR"/>
        </w:rPr>
        <w:t>T</w:t>
      </w:r>
      <w:r w:rsidRPr="002C5AAB">
        <w:rPr>
          <w:lang w:val="en-GB" w:eastAsia="ko-KR"/>
        </w:rPr>
        <w:t>he serial nature of polar decoders limits their latency and throughput.</w:t>
      </w:r>
    </w:p>
    <w:p w14:paraId="3A63BC43" w14:textId="77777777" w:rsidR="00323CE3" w:rsidRDefault="00323CE3">
      <w:pPr>
        <w:rPr>
          <w:lang w:val="en-GB" w:eastAsia="ko-KR"/>
        </w:rPr>
      </w:pPr>
      <w:r>
        <w:rPr>
          <w:lang w:val="en-GB" w:eastAsia="ko-KR"/>
        </w:rPr>
        <w:t>Given the increased parallelism in the LDPC and turbo decoder, we summarize the implementation complexity and speed in this section.</w:t>
      </w:r>
    </w:p>
    <w:p w14:paraId="1A37E8B1" w14:textId="78310D09" w:rsidR="00671B46" w:rsidRDefault="00671B46" w:rsidP="00224529">
      <w:pPr>
        <w:pStyle w:val="Heading2"/>
        <w:rPr>
          <w:lang w:eastAsia="ko-KR"/>
        </w:rPr>
      </w:pPr>
      <w:r>
        <w:rPr>
          <w:lang w:eastAsia="ko-KR"/>
        </w:rPr>
        <w:t>Implementation Complexity</w:t>
      </w:r>
      <w:r w:rsidR="00323CE3" w:rsidRPr="00323CE3">
        <w:rPr>
          <w:lang w:eastAsia="ko-KR"/>
        </w:rPr>
        <w:t xml:space="preserve"> </w:t>
      </w:r>
    </w:p>
    <w:p w14:paraId="1F3A28C3" w14:textId="6DE699AD" w:rsidR="00323CE3" w:rsidRDefault="004E5B03">
      <w:pPr>
        <w:rPr>
          <w:lang w:val="en-GB" w:eastAsia="ko-KR"/>
        </w:rPr>
      </w:pPr>
      <w:r>
        <w:rPr>
          <w:lang w:val="en-GB" w:eastAsia="ko-KR"/>
        </w:rPr>
        <w:t>A comparator is traditionally implemented using a subtractor. Therefore, we only list the aggregate number of adders, subtractors, and comparators to simplify the comparison</w:t>
      </w:r>
      <w:r w:rsidR="00854ADE">
        <w:rPr>
          <w:lang w:val="en-GB" w:eastAsia="ko-KR"/>
        </w:rPr>
        <w:t>.</w:t>
      </w:r>
    </w:p>
    <w:p w14:paraId="30F9BD9B" w14:textId="2D2A06C3" w:rsidR="00854ADE" w:rsidRDefault="00854ADE" w:rsidP="00854ADE">
      <w:pPr>
        <w:rPr>
          <w:lang w:val="en-GB" w:eastAsia="ko-KR"/>
        </w:rPr>
      </w:pPr>
      <w:r>
        <w:rPr>
          <w:lang w:val="en-GB" w:eastAsia="ko-KR"/>
        </w:rPr>
        <w:t>Complexity for N = 40000, K = 8000</w:t>
      </w:r>
    </w:p>
    <w:p w14:paraId="77EBBB8D" w14:textId="4291F168" w:rsidR="00854ADE" w:rsidRDefault="00854ADE" w:rsidP="00854ADE">
      <w:pPr>
        <w:pStyle w:val="ListParagraph"/>
        <w:numPr>
          <w:ilvl w:val="0"/>
          <w:numId w:val="22"/>
        </w:numPr>
        <w:rPr>
          <w:lang w:val="en-GB" w:eastAsia="ko-KR"/>
        </w:rPr>
      </w:pPr>
      <w:r w:rsidRPr="000774A2">
        <w:rPr>
          <w:lang w:val="en-GB" w:eastAsia="ko-KR"/>
        </w:rPr>
        <w:t xml:space="preserve">LDPC: Z = 320, C = </w:t>
      </w:r>
      <w:r>
        <w:rPr>
          <w:lang w:val="en-GB" w:eastAsia="ko-KR"/>
        </w:rPr>
        <w:t>2</w:t>
      </w:r>
    </w:p>
    <w:p w14:paraId="2987173F" w14:textId="77777777" w:rsidR="00854ADE" w:rsidRDefault="00854ADE" w:rsidP="00854ADE">
      <w:pPr>
        <w:pStyle w:val="ListParagraph"/>
        <w:numPr>
          <w:ilvl w:val="0"/>
          <w:numId w:val="22"/>
        </w:numPr>
        <w:rPr>
          <w:lang w:val="en-GB" w:eastAsia="ko-KR"/>
        </w:rPr>
      </w:pPr>
      <w:r>
        <w:rPr>
          <w:lang w:val="en-GB" w:eastAsia="ko-KR"/>
        </w:rPr>
        <w:t>Polar: L = 32, P = 256</w:t>
      </w:r>
    </w:p>
    <w:p w14:paraId="3E938BA7" w14:textId="77777777" w:rsidR="00854ADE" w:rsidRDefault="00854ADE" w:rsidP="00854ADE">
      <w:pPr>
        <w:pStyle w:val="ListParagraph"/>
        <w:numPr>
          <w:ilvl w:val="0"/>
          <w:numId w:val="22"/>
        </w:numPr>
        <w:rPr>
          <w:lang w:val="en-GB" w:eastAsia="ko-KR"/>
        </w:rPr>
      </w:pPr>
      <w:r>
        <w:rPr>
          <w:lang w:val="en-GB" w:eastAsia="ko-KR"/>
        </w:rPr>
        <w:t>Turbo: W = 8, M = 3</w:t>
      </w:r>
    </w:p>
    <w:p w14:paraId="06193E5C" w14:textId="77777777" w:rsidR="00854ADE" w:rsidRDefault="00854ADE">
      <w:pPr>
        <w:rPr>
          <w:lang w:val="en-GB" w:eastAsia="ko-KR"/>
        </w:rPr>
      </w:pPr>
    </w:p>
    <w:tbl>
      <w:tblPr>
        <w:tblW w:w="0" w:type="auto"/>
        <w:tblBorders>
          <w:top w:val="single" w:sz="4" w:space="0" w:color="C9C9C9"/>
          <w:bottom w:val="single" w:sz="4" w:space="0" w:color="C9C9C9"/>
          <w:insideH w:val="single" w:sz="4" w:space="0" w:color="C9C9C9"/>
        </w:tblBorders>
        <w:tblLook w:val="04A0" w:firstRow="1" w:lastRow="0" w:firstColumn="1" w:lastColumn="0" w:noHBand="0" w:noVBand="1"/>
      </w:tblPr>
      <w:tblGrid>
        <w:gridCol w:w="2340"/>
        <w:gridCol w:w="1644"/>
        <w:gridCol w:w="1992"/>
        <w:gridCol w:w="1993"/>
        <w:gridCol w:w="1993"/>
      </w:tblGrid>
      <w:tr w:rsidR="005C5415" w14:paraId="19FC259E" w14:textId="77777777" w:rsidTr="00766E71">
        <w:tc>
          <w:tcPr>
            <w:tcW w:w="2340" w:type="dxa"/>
            <w:shd w:val="clear" w:color="auto" w:fill="auto"/>
          </w:tcPr>
          <w:p w14:paraId="153A9330" w14:textId="77777777" w:rsidR="005C5415" w:rsidRPr="00766E71" w:rsidRDefault="005C5415" w:rsidP="00766E71">
            <w:pPr>
              <w:jc w:val="right"/>
              <w:rPr>
                <w:b/>
                <w:bCs/>
                <w:lang w:val="en-GB" w:eastAsia="ko-KR"/>
              </w:rPr>
            </w:pPr>
          </w:p>
        </w:tc>
        <w:tc>
          <w:tcPr>
            <w:tcW w:w="1644" w:type="dxa"/>
            <w:shd w:val="clear" w:color="auto" w:fill="auto"/>
          </w:tcPr>
          <w:p w14:paraId="032D63D2" w14:textId="77777777" w:rsidR="005C5415" w:rsidRPr="00766E71" w:rsidRDefault="005C5415" w:rsidP="00766E71">
            <w:pPr>
              <w:jc w:val="center"/>
              <w:rPr>
                <w:b/>
                <w:bCs/>
                <w:lang w:val="en-GB" w:eastAsia="ko-KR"/>
              </w:rPr>
            </w:pPr>
            <w:r w:rsidRPr="00766E71">
              <w:rPr>
                <w:b/>
                <w:bCs/>
                <w:lang w:val="en-GB" w:eastAsia="ko-KR"/>
              </w:rPr>
              <w:t>LDPC</w:t>
            </w:r>
          </w:p>
        </w:tc>
        <w:tc>
          <w:tcPr>
            <w:tcW w:w="1992" w:type="dxa"/>
            <w:shd w:val="clear" w:color="auto" w:fill="auto"/>
          </w:tcPr>
          <w:p w14:paraId="7F5B186C" w14:textId="77777777" w:rsidR="005C5415" w:rsidRPr="00766E71" w:rsidRDefault="005C5415" w:rsidP="00766E71">
            <w:pPr>
              <w:jc w:val="center"/>
              <w:rPr>
                <w:b/>
                <w:bCs/>
                <w:lang w:val="en-GB" w:eastAsia="ko-KR"/>
              </w:rPr>
            </w:pPr>
            <w:r w:rsidRPr="00766E71">
              <w:rPr>
                <w:b/>
                <w:bCs/>
                <w:lang w:val="en-GB" w:eastAsia="ko-KR"/>
              </w:rPr>
              <w:t>Polar-A</w:t>
            </w:r>
          </w:p>
        </w:tc>
        <w:tc>
          <w:tcPr>
            <w:tcW w:w="1993" w:type="dxa"/>
            <w:shd w:val="clear" w:color="auto" w:fill="auto"/>
          </w:tcPr>
          <w:p w14:paraId="64C4DCB9" w14:textId="77777777" w:rsidR="005C5415" w:rsidRPr="00766E71" w:rsidRDefault="005C5415" w:rsidP="00766E71">
            <w:pPr>
              <w:jc w:val="center"/>
              <w:rPr>
                <w:b/>
                <w:bCs/>
                <w:lang w:val="en-GB" w:eastAsia="ko-KR"/>
              </w:rPr>
            </w:pPr>
            <w:r w:rsidRPr="00766E71">
              <w:rPr>
                <w:b/>
                <w:bCs/>
                <w:lang w:val="en-GB" w:eastAsia="ko-KR"/>
              </w:rPr>
              <w:t>Polar-B</w:t>
            </w:r>
          </w:p>
        </w:tc>
        <w:tc>
          <w:tcPr>
            <w:tcW w:w="1993" w:type="dxa"/>
            <w:shd w:val="clear" w:color="auto" w:fill="auto"/>
          </w:tcPr>
          <w:p w14:paraId="6F548EEE" w14:textId="77777777" w:rsidR="005C5415" w:rsidRPr="00766E71" w:rsidRDefault="005C5415" w:rsidP="00766E71">
            <w:pPr>
              <w:jc w:val="center"/>
              <w:rPr>
                <w:b/>
                <w:bCs/>
                <w:lang w:val="en-GB" w:eastAsia="ko-KR"/>
              </w:rPr>
            </w:pPr>
            <w:r w:rsidRPr="00766E71">
              <w:rPr>
                <w:b/>
                <w:bCs/>
                <w:lang w:val="en-GB" w:eastAsia="ko-KR"/>
              </w:rPr>
              <w:t>Turbo</w:t>
            </w:r>
          </w:p>
        </w:tc>
      </w:tr>
      <w:tr w:rsidR="005C5415" w14:paraId="4173A74F" w14:textId="77777777" w:rsidTr="00766E71">
        <w:tc>
          <w:tcPr>
            <w:tcW w:w="2340" w:type="dxa"/>
            <w:shd w:val="clear" w:color="auto" w:fill="EDEDED"/>
          </w:tcPr>
          <w:p w14:paraId="793BDA43" w14:textId="77777777" w:rsidR="005C5415" w:rsidRPr="00766E71" w:rsidRDefault="005C5415" w:rsidP="00497E70">
            <w:pPr>
              <w:jc w:val="right"/>
              <w:rPr>
                <w:b/>
                <w:bCs/>
                <w:lang w:val="en-GB" w:eastAsia="ko-KR"/>
              </w:rPr>
            </w:pPr>
            <w:r w:rsidRPr="00766E71">
              <w:rPr>
                <w:b/>
                <w:bCs/>
                <w:lang w:val="en-GB" w:eastAsia="ko-KR"/>
              </w:rPr>
              <w:t>Add</w:t>
            </w:r>
            <w:r w:rsidR="00497E70">
              <w:rPr>
                <w:b/>
                <w:bCs/>
                <w:lang w:val="en-GB" w:eastAsia="ko-KR"/>
              </w:rPr>
              <w:t>/sub/comp.</w:t>
            </w:r>
          </w:p>
        </w:tc>
        <w:tc>
          <w:tcPr>
            <w:tcW w:w="1644" w:type="dxa"/>
            <w:shd w:val="clear" w:color="auto" w:fill="EDEDED"/>
          </w:tcPr>
          <w:p w14:paraId="08314191" w14:textId="285A6A51" w:rsidR="005C5415" w:rsidRPr="00766E71" w:rsidRDefault="00854ADE" w:rsidP="00766E71">
            <w:pPr>
              <w:jc w:val="center"/>
              <w:rPr>
                <w:lang w:val="en-GB" w:eastAsia="ko-KR"/>
              </w:rPr>
            </w:pPr>
            <w:r>
              <w:rPr>
                <w:lang w:val="en-GB" w:eastAsia="ko-KR"/>
              </w:rPr>
              <w:t>6400</w:t>
            </w:r>
            <w:r w:rsidR="000774A2" w:rsidRPr="00766E71">
              <w:rPr>
                <w:lang w:val="en-GB" w:eastAsia="ko-KR"/>
              </w:rPr>
              <w:t xml:space="preserve"> </w:t>
            </w:r>
            <m:oMath>
              <m:r>
                <w:rPr>
                  <w:rFonts w:ascii="Cambria Math" w:hAnsi="Cambria Math"/>
                  <w:lang w:val="en-GB" w:eastAsia="ko-KR"/>
                </w:rPr>
                <m:t>(1×)</m:t>
              </m:r>
            </m:oMath>
          </w:p>
        </w:tc>
        <w:tc>
          <w:tcPr>
            <w:tcW w:w="1992" w:type="dxa"/>
            <w:shd w:val="clear" w:color="auto" w:fill="EDEDED"/>
          </w:tcPr>
          <w:p w14:paraId="64AD09A7" w14:textId="2FAD7992" w:rsidR="005C5415" w:rsidRPr="00766E71" w:rsidRDefault="005C5415" w:rsidP="00854ADE">
            <w:pPr>
              <w:jc w:val="center"/>
              <w:rPr>
                <w:lang w:val="en-GB" w:eastAsia="ko-KR"/>
              </w:rPr>
            </w:pPr>
            <w:r w:rsidRPr="00766E71">
              <w:rPr>
                <w:lang w:val="en-GB" w:eastAsia="ko-KR"/>
              </w:rPr>
              <w:t>150,080</w:t>
            </w:r>
            <w:r w:rsidR="000774A2" w:rsidRPr="00766E71">
              <w:rPr>
                <w:lang w:val="en-GB" w:eastAsia="ko-KR"/>
              </w:rPr>
              <w:t xml:space="preserve"> </w:t>
            </w:r>
            <m:oMath>
              <m:d>
                <m:dPr>
                  <m:ctrlPr>
                    <w:rPr>
                      <w:rFonts w:ascii="Cambria Math" w:hAnsi="Cambria Math"/>
                      <w:i/>
                      <w:lang w:val="en-GB" w:eastAsia="ko-KR"/>
                    </w:rPr>
                  </m:ctrlPr>
                </m:dPr>
                <m:e>
                  <m:r>
                    <w:rPr>
                      <w:rFonts w:ascii="Cambria Math" w:hAnsi="Cambria Math"/>
                      <w:lang w:val="en-GB" w:eastAsia="ko-KR"/>
                    </w:rPr>
                    <m:t>23×</m:t>
                  </m:r>
                </m:e>
              </m:d>
            </m:oMath>
          </w:p>
        </w:tc>
        <w:tc>
          <w:tcPr>
            <w:tcW w:w="1993" w:type="dxa"/>
            <w:shd w:val="clear" w:color="auto" w:fill="EDEDED"/>
          </w:tcPr>
          <w:p w14:paraId="5D582B6D" w14:textId="2D1DAF35" w:rsidR="005C5415" w:rsidRPr="00766E71" w:rsidRDefault="005C5415" w:rsidP="00854ADE">
            <w:pPr>
              <w:jc w:val="center"/>
              <w:rPr>
                <w:lang w:val="en-GB" w:eastAsia="ko-KR"/>
              </w:rPr>
            </w:pPr>
            <w:r w:rsidRPr="00766E71">
              <w:rPr>
                <w:lang w:val="en-GB" w:eastAsia="ko-KR"/>
              </w:rPr>
              <w:t>80,544</w:t>
            </w:r>
            <w:r w:rsidR="000774A2" w:rsidRPr="00766E71">
              <w:rPr>
                <w:lang w:val="en-GB" w:eastAsia="ko-KR"/>
              </w:rPr>
              <w:t xml:space="preserve"> </w:t>
            </w:r>
            <m:oMath>
              <m:d>
                <m:dPr>
                  <m:ctrlPr>
                    <w:rPr>
                      <w:rFonts w:ascii="Cambria Math" w:hAnsi="Cambria Math"/>
                      <w:i/>
                      <w:lang w:val="en-GB" w:eastAsia="ko-KR"/>
                    </w:rPr>
                  </m:ctrlPr>
                </m:dPr>
                <m:e>
                  <m:r>
                    <w:rPr>
                      <w:rFonts w:ascii="Cambria Math" w:hAnsi="Cambria Math"/>
                      <w:lang w:val="en-GB" w:eastAsia="ko-KR"/>
                    </w:rPr>
                    <m:t>12.6×</m:t>
                  </m:r>
                </m:e>
              </m:d>
            </m:oMath>
          </w:p>
        </w:tc>
        <w:tc>
          <w:tcPr>
            <w:tcW w:w="1993" w:type="dxa"/>
            <w:shd w:val="clear" w:color="auto" w:fill="EDEDED"/>
          </w:tcPr>
          <w:p w14:paraId="1A86D3AF" w14:textId="66D73D92" w:rsidR="005C5415" w:rsidRPr="00766E71" w:rsidRDefault="00615034" w:rsidP="00854ADE">
            <w:pPr>
              <w:jc w:val="center"/>
              <w:rPr>
                <w:lang w:val="en-GB" w:eastAsia="ko-KR"/>
              </w:rPr>
            </w:pPr>
            <w:r>
              <w:rPr>
                <w:lang w:val="en-GB" w:eastAsia="ko-KR"/>
              </w:rPr>
              <w:t>5044</w:t>
            </w:r>
            <w:r w:rsidR="000774A2" w:rsidRPr="00766E71">
              <w:rPr>
                <w:lang w:val="en-GB" w:eastAsia="ko-KR"/>
              </w:rPr>
              <w:t xml:space="preserve"> </w:t>
            </w:r>
            <m:oMath>
              <m:r>
                <w:rPr>
                  <w:rFonts w:ascii="Cambria Math" w:hAnsi="Cambria Math"/>
                  <w:lang w:val="en-GB" w:eastAsia="ko-KR"/>
                </w:rPr>
                <m:t>(0.79×)</m:t>
              </m:r>
            </m:oMath>
          </w:p>
        </w:tc>
      </w:tr>
      <w:tr w:rsidR="005C5415" w14:paraId="67256EC7" w14:textId="77777777" w:rsidTr="00766E71">
        <w:tc>
          <w:tcPr>
            <w:tcW w:w="2340" w:type="dxa"/>
            <w:shd w:val="clear" w:color="auto" w:fill="EDEDED"/>
          </w:tcPr>
          <w:p w14:paraId="5CA43EFC" w14:textId="77777777" w:rsidR="005C5415" w:rsidRPr="00766E71" w:rsidRDefault="005C5415" w:rsidP="00766E71">
            <w:pPr>
              <w:jc w:val="right"/>
              <w:rPr>
                <w:b/>
                <w:bCs/>
                <w:lang w:val="en-GB" w:eastAsia="ko-KR"/>
              </w:rPr>
            </w:pPr>
            <w:r w:rsidRPr="00766E71">
              <w:rPr>
                <w:b/>
                <w:bCs/>
                <w:lang w:val="en-GB" w:eastAsia="ko-KR"/>
              </w:rPr>
              <w:t>Memory (Mb)</w:t>
            </w:r>
          </w:p>
        </w:tc>
        <w:tc>
          <w:tcPr>
            <w:tcW w:w="1644" w:type="dxa"/>
            <w:shd w:val="clear" w:color="auto" w:fill="EDEDED"/>
          </w:tcPr>
          <w:p w14:paraId="241141E2" w14:textId="77777777" w:rsidR="005C5415" w:rsidRPr="00766E71" w:rsidRDefault="005C5415" w:rsidP="00766E71">
            <w:pPr>
              <w:jc w:val="center"/>
              <w:rPr>
                <w:lang w:val="en-GB" w:eastAsia="ko-KR"/>
              </w:rPr>
            </w:pPr>
            <w:r w:rsidRPr="00766E71">
              <w:rPr>
                <w:lang w:val="en-GB" w:eastAsia="ko-KR"/>
              </w:rPr>
              <w:t>1.14</w:t>
            </w:r>
            <w:r w:rsidR="000774A2" w:rsidRPr="00766E71">
              <w:rPr>
                <w:lang w:val="en-GB" w:eastAsia="ko-KR"/>
              </w:rPr>
              <w:t xml:space="preserve"> </w:t>
            </w:r>
            <m:oMath>
              <m:r>
                <w:rPr>
                  <w:rFonts w:ascii="Cambria Math" w:hAnsi="Cambria Math"/>
                  <w:lang w:val="en-GB" w:eastAsia="ko-KR"/>
                </w:rPr>
                <m:t>(1×)</m:t>
              </m:r>
            </m:oMath>
          </w:p>
        </w:tc>
        <w:tc>
          <w:tcPr>
            <w:tcW w:w="1992" w:type="dxa"/>
            <w:shd w:val="clear" w:color="auto" w:fill="EDEDED"/>
          </w:tcPr>
          <w:p w14:paraId="45194A00" w14:textId="77777777" w:rsidR="005C5415" w:rsidRPr="00766E71" w:rsidRDefault="005C5415" w:rsidP="00F9489F">
            <w:pPr>
              <w:jc w:val="center"/>
              <w:rPr>
                <w:lang w:val="en-GB" w:eastAsia="ko-KR"/>
              </w:rPr>
            </w:pPr>
            <w:r w:rsidRPr="00766E71">
              <w:rPr>
                <w:lang w:val="en-GB" w:eastAsia="ko-KR"/>
              </w:rPr>
              <w:t>1.09</w:t>
            </w:r>
            <w:r w:rsidR="00862257" w:rsidRPr="00766E71">
              <w:rPr>
                <w:lang w:val="en-GB" w:eastAsia="ko-KR"/>
              </w:rPr>
              <w:t xml:space="preserve"> </w:t>
            </w:r>
            <m:oMath>
              <m:d>
                <m:dPr>
                  <m:ctrlPr>
                    <w:rPr>
                      <w:rFonts w:ascii="Cambria Math" w:hAnsi="Cambria Math"/>
                      <w:i/>
                      <w:lang w:val="en-GB" w:eastAsia="ko-KR"/>
                    </w:rPr>
                  </m:ctrlPr>
                </m:dPr>
                <m:e>
                  <m:r>
                    <w:rPr>
                      <w:rFonts w:ascii="Cambria Math" w:hAnsi="Cambria Math"/>
                      <w:lang w:val="en-GB" w:eastAsia="ko-KR"/>
                    </w:rPr>
                    <m:t>0.96×</m:t>
                  </m:r>
                </m:e>
              </m:d>
            </m:oMath>
          </w:p>
        </w:tc>
        <w:tc>
          <w:tcPr>
            <w:tcW w:w="1993" w:type="dxa"/>
            <w:shd w:val="clear" w:color="auto" w:fill="EDEDED"/>
          </w:tcPr>
          <w:p w14:paraId="7638C61A" w14:textId="77777777" w:rsidR="005C5415" w:rsidRPr="00766E71" w:rsidRDefault="005C5415" w:rsidP="00F9489F">
            <w:pPr>
              <w:jc w:val="center"/>
              <w:rPr>
                <w:lang w:val="en-GB" w:eastAsia="ko-KR"/>
              </w:rPr>
            </w:pPr>
            <w:r w:rsidRPr="00766E71">
              <w:rPr>
                <w:lang w:val="en-GB" w:eastAsia="ko-KR"/>
              </w:rPr>
              <w:t>1.09</w:t>
            </w:r>
            <w:r w:rsidR="00F9489F">
              <w:rPr>
                <w:lang w:val="en-GB" w:eastAsia="ko-KR"/>
              </w:rPr>
              <w:t xml:space="preserve"> </w:t>
            </w:r>
            <m:oMath>
              <m:d>
                <m:dPr>
                  <m:ctrlPr>
                    <w:rPr>
                      <w:rFonts w:ascii="Cambria Math" w:hAnsi="Cambria Math"/>
                      <w:i/>
                      <w:lang w:val="en-GB" w:eastAsia="ko-KR"/>
                    </w:rPr>
                  </m:ctrlPr>
                </m:dPr>
                <m:e>
                  <m:r>
                    <w:rPr>
                      <w:rFonts w:ascii="Cambria Math" w:hAnsi="Cambria Math"/>
                      <w:lang w:val="en-GB" w:eastAsia="ko-KR"/>
                    </w:rPr>
                    <m:t>0.96×</m:t>
                  </m:r>
                </m:e>
              </m:d>
            </m:oMath>
          </w:p>
        </w:tc>
        <w:tc>
          <w:tcPr>
            <w:tcW w:w="1993" w:type="dxa"/>
            <w:shd w:val="clear" w:color="auto" w:fill="EDEDED"/>
          </w:tcPr>
          <w:p w14:paraId="7B14C70E" w14:textId="304CDA12" w:rsidR="005C5415" w:rsidRPr="00766E71" w:rsidRDefault="005C5415">
            <w:pPr>
              <w:jc w:val="center"/>
              <w:rPr>
                <w:lang w:val="en-GB" w:eastAsia="ko-KR"/>
              </w:rPr>
            </w:pPr>
            <w:r w:rsidRPr="00766E71">
              <w:rPr>
                <w:lang w:val="en-GB" w:eastAsia="ko-KR"/>
              </w:rPr>
              <w:t>1.</w:t>
            </w:r>
            <w:r w:rsidR="00520818">
              <w:rPr>
                <w:lang w:val="en-GB" w:eastAsia="ko-KR"/>
              </w:rPr>
              <w:t>7</w:t>
            </w:r>
            <w:r w:rsidR="006F5768">
              <w:rPr>
                <w:lang w:val="en-GB" w:eastAsia="ko-KR"/>
              </w:rPr>
              <w:t>6</w:t>
            </w:r>
            <w:r w:rsidR="00520818" w:rsidRPr="00766E71">
              <w:rPr>
                <w:lang w:val="en-GB" w:eastAsia="ko-KR"/>
              </w:rPr>
              <w:t xml:space="preserve"> </w:t>
            </w:r>
            <m:oMath>
              <m:r>
                <w:rPr>
                  <w:rFonts w:ascii="Cambria Math" w:hAnsi="Cambria Math"/>
                  <w:lang w:val="en-GB" w:eastAsia="ko-KR"/>
                </w:rPr>
                <m:t>(1.56×)</m:t>
              </m:r>
            </m:oMath>
          </w:p>
        </w:tc>
      </w:tr>
    </w:tbl>
    <w:p w14:paraId="2217AA87" w14:textId="77777777" w:rsidR="004E5B03" w:rsidRDefault="004E5B03">
      <w:pPr>
        <w:rPr>
          <w:lang w:val="en-GB" w:eastAsia="ko-KR"/>
        </w:rPr>
      </w:pPr>
    </w:p>
    <w:p w14:paraId="411AC489" w14:textId="3882543E" w:rsidR="005D60C3" w:rsidRDefault="005D60C3">
      <w:pPr>
        <w:rPr>
          <w:lang w:val="en-GB" w:eastAsia="ko-KR"/>
        </w:rPr>
      </w:pPr>
      <w:r w:rsidRPr="00FA1E82">
        <w:rPr>
          <w:b/>
          <w:u w:val="single"/>
          <w:lang w:eastAsia="ko-KR"/>
        </w:rPr>
        <w:t>Proposal 1:</w:t>
      </w:r>
      <w:r>
        <w:rPr>
          <w:lang w:eastAsia="ko-KR"/>
        </w:rPr>
        <w:t xml:space="preserve"> </w:t>
      </w:r>
      <w:r w:rsidR="0007513D">
        <w:rPr>
          <w:lang w:eastAsia="ko-KR"/>
        </w:rPr>
        <w:t>For the same flexibility assumption across all EMBB coding candidates, LDPC should be selected since it can provide the most efficient implementation area.</w:t>
      </w:r>
    </w:p>
    <w:p w14:paraId="4645879F" w14:textId="58E2A3B8" w:rsidR="00671B46" w:rsidRDefault="002863EF" w:rsidP="00224529">
      <w:pPr>
        <w:pStyle w:val="Heading2"/>
        <w:rPr>
          <w:lang w:eastAsia="ko-KR"/>
        </w:rPr>
      </w:pPr>
      <w:r>
        <w:rPr>
          <w:lang w:eastAsia="ko-KR"/>
        </w:rPr>
        <w:lastRenderedPageBreak/>
        <w:t>Peak Rate</w:t>
      </w:r>
      <w:r w:rsidR="00671B46">
        <w:rPr>
          <w:lang w:eastAsia="ko-KR"/>
        </w:rPr>
        <w:t xml:space="preserve"> Throughput and Latency</w:t>
      </w:r>
    </w:p>
    <w:p w14:paraId="00F5B58B" w14:textId="322FED53" w:rsidR="005C5415" w:rsidRDefault="002863EF">
      <w:pPr>
        <w:rPr>
          <w:lang w:val="en-GB" w:eastAsia="ko-KR"/>
        </w:rPr>
      </w:pPr>
      <w:r>
        <w:rPr>
          <w:lang w:val="en-GB" w:eastAsia="ko-KR"/>
        </w:rPr>
        <w:t xml:space="preserve">At peak rate, the largest rate and blocklength are assumed, which leads to </w:t>
      </w:r>
      <w:r w:rsidR="005C5415">
        <w:rPr>
          <w:lang w:val="en-GB" w:eastAsia="ko-KR"/>
        </w:rPr>
        <w:t>N = 9000, K = 8000</w:t>
      </w:r>
    </w:p>
    <w:p w14:paraId="6D424752" w14:textId="73B04E29" w:rsidR="003D08BD" w:rsidRDefault="003D08BD" w:rsidP="002C5AAB">
      <w:pPr>
        <w:pStyle w:val="ListParagraph"/>
        <w:numPr>
          <w:ilvl w:val="0"/>
          <w:numId w:val="22"/>
        </w:numPr>
        <w:rPr>
          <w:lang w:val="en-GB" w:eastAsia="ko-KR"/>
        </w:rPr>
      </w:pPr>
      <w:r w:rsidRPr="000774A2">
        <w:rPr>
          <w:lang w:val="en-GB" w:eastAsia="ko-KR"/>
        </w:rPr>
        <w:t xml:space="preserve">LDPC: Z = 320, I = 12, C = </w:t>
      </w:r>
      <w:r w:rsidR="00854ADE">
        <w:rPr>
          <w:lang w:val="en-GB" w:eastAsia="ko-KR"/>
        </w:rPr>
        <w:t>2</w:t>
      </w:r>
    </w:p>
    <w:p w14:paraId="22B70CFA" w14:textId="77777777" w:rsidR="003D08BD" w:rsidRDefault="003D08BD" w:rsidP="002C5AAB">
      <w:pPr>
        <w:pStyle w:val="ListParagraph"/>
        <w:numPr>
          <w:ilvl w:val="0"/>
          <w:numId w:val="22"/>
        </w:numPr>
        <w:rPr>
          <w:lang w:val="en-GB" w:eastAsia="ko-KR"/>
        </w:rPr>
      </w:pPr>
      <w:r>
        <w:rPr>
          <w:lang w:val="en-GB" w:eastAsia="ko-KR"/>
        </w:rPr>
        <w:t>Polar: L = 32, P = 256</w:t>
      </w:r>
    </w:p>
    <w:p w14:paraId="63799F52" w14:textId="6C5A11D7" w:rsidR="003D08BD" w:rsidRDefault="003D08BD" w:rsidP="002C5AAB">
      <w:pPr>
        <w:pStyle w:val="ListParagraph"/>
        <w:numPr>
          <w:ilvl w:val="0"/>
          <w:numId w:val="22"/>
        </w:numPr>
        <w:rPr>
          <w:lang w:val="en-GB" w:eastAsia="ko-KR"/>
        </w:rPr>
      </w:pPr>
      <w:r>
        <w:rPr>
          <w:lang w:val="en-GB" w:eastAsia="ko-KR"/>
        </w:rPr>
        <w:t xml:space="preserve">Turbo: W = </w:t>
      </w:r>
      <w:r w:rsidR="00731CB5">
        <w:rPr>
          <w:lang w:val="en-GB" w:eastAsia="ko-KR"/>
        </w:rPr>
        <w:t>8</w:t>
      </w:r>
      <w:r>
        <w:rPr>
          <w:lang w:val="en-GB" w:eastAsia="ko-KR"/>
        </w:rPr>
        <w:t>, M = 3</w:t>
      </w:r>
    </w:p>
    <w:p w14:paraId="4BE1F816" w14:textId="77777777" w:rsidR="00717A07" w:rsidRPr="000774A2" w:rsidRDefault="00717A07" w:rsidP="002C5AAB">
      <w:pPr>
        <w:pStyle w:val="ListParagraph"/>
        <w:rPr>
          <w:lang w:val="en-GB" w:eastAsia="ko-KR"/>
        </w:rPr>
      </w:pPr>
    </w:p>
    <w:tbl>
      <w:tblPr>
        <w:tblW w:w="0" w:type="auto"/>
        <w:tblBorders>
          <w:top w:val="single" w:sz="4" w:space="0" w:color="C9C9C9"/>
          <w:bottom w:val="single" w:sz="4" w:space="0" w:color="C9C9C9"/>
          <w:insideH w:val="single" w:sz="4" w:space="0" w:color="C9C9C9"/>
        </w:tblBorders>
        <w:tblLook w:val="04A0" w:firstRow="1" w:lastRow="0" w:firstColumn="1" w:lastColumn="0" w:noHBand="0" w:noVBand="1"/>
      </w:tblPr>
      <w:tblGrid>
        <w:gridCol w:w="1992"/>
        <w:gridCol w:w="1992"/>
        <w:gridCol w:w="1992"/>
        <w:gridCol w:w="1993"/>
        <w:gridCol w:w="1993"/>
      </w:tblGrid>
      <w:tr w:rsidR="003D08BD" w14:paraId="43CD41F5" w14:textId="77777777" w:rsidTr="00766E71">
        <w:tc>
          <w:tcPr>
            <w:tcW w:w="1992" w:type="dxa"/>
            <w:shd w:val="clear" w:color="auto" w:fill="auto"/>
          </w:tcPr>
          <w:p w14:paraId="36F74207" w14:textId="77777777" w:rsidR="00717A07" w:rsidRPr="00766E71" w:rsidRDefault="00717A07" w:rsidP="00766E71">
            <w:pPr>
              <w:jc w:val="right"/>
              <w:rPr>
                <w:b/>
                <w:bCs/>
                <w:lang w:val="en-GB" w:eastAsia="ko-KR"/>
              </w:rPr>
            </w:pPr>
          </w:p>
        </w:tc>
        <w:tc>
          <w:tcPr>
            <w:tcW w:w="1992" w:type="dxa"/>
            <w:shd w:val="clear" w:color="auto" w:fill="auto"/>
          </w:tcPr>
          <w:p w14:paraId="46ACDECF" w14:textId="77777777" w:rsidR="003D08BD" w:rsidRPr="00766E71" w:rsidRDefault="003D08BD" w:rsidP="00766E71">
            <w:pPr>
              <w:jc w:val="center"/>
              <w:rPr>
                <w:b/>
                <w:bCs/>
                <w:lang w:val="en-GB" w:eastAsia="ko-KR"/>
              </w:rPr>
            </w:pPr>
            <w:r w:rsidRPr="00766E71">
              <w:rPr>
                <w:b/>
                <w:bCs/>
                <w:lang w:val="en-GB" w:eastAsia="ko-KR"/>
              </w:rPr>
              <w:t>LDPC</w:t>
            </w:r>
          </w:p>
        </w:tc>
        <w:tc>
          <w:tcPr>
            <w:tcW w:w="1992" w:type="dxa"/>
            <w:shd w:val="clear" w:color="auto" w:fill="auto"/>
          </w:tcPr>
          <w:p w14:paraId="70EC83FD" w14:textId="77777777" w:rsidR="003D08BD" w:rsidRPr="00766E71" w:rsidRDefault="003D08BD" w:rsidP="00766E71">
            <w:pPr>
              <w:jc w:val="center"/>
              <w:rPr>
                <w:b/>
                <w:bCs/>
                <w:lang w:val="en-GB" w:eastAsia="ko-KR"/>
              </w:rPr>
            </w:pPr>
            <w:r w:rsidRPr="00766E71">
              <w:rPr>
                <w:b/>
                <w:bCs/>
                <w:lang w:val="en-GB" w:eastAsia="ko-KR"/>
              </w:rPr>
              <w:t>Polar-A</w:t>
            </w:r>
          </w:p>
        </w:tc>
        <w:tc>
          <w:tcPr>
            <w:tcW w:w="1993" w:type="dxa"/>
            <w:shd w:val="clear" w:color="auto" w:fill="auto"/>
          </w:tcPr>
          <w:p w14:paraId="3C90641E" w14:textId="77777777" w:rsidR="003D08BD" w:rsidRPr="00766E71" w:rsidRDefault="003D08BD" w:rsidP="00766E71">
            <w:pPr>
              <w:jc w:val="center"/>
              <w:rPr>
                <w:b/>
                <w:bCs/>
                <w:lang w:val="en-GB" w:eastAsia="ko-KR"/>
              </w:rPr>
            </w:pPr>
            <w:r w:rsidRPr="00766E71">
              <w:rPr>
                <w:b/>
                <w:bCs/>
                <w:lang w:val="en-GB" w:eastAsia="ko-KR"/>
              </w:rPr>
              <w:t>Polar-B</w:t>
            </w:r>
          </w:p>
        </w:tc>
        <w:tc>
          <w:tcPr>
            <w:tcW w:w="1993" w:type="dxa"/>
            <w:shd w:val="clear" w:color="auto" w:fill="auto"/>
          </w:tcPr>
          <w:p w14:paraId="0A5D9942" w14:textId="77777777" w:rsidR="003D08BD" w:rsidRPr="00766E71" w:rsidRDefault="003D08BD" w:rsidP="00766E71">
            <w:pPr>
              <w:jc w:val="center"/>
              <w:rPr>
                <w:b/>
                <w:bCs/>
                <w:lang w:val="en-GB" w:eastAsia="ko-KR"/>
              </w:rPr>
            </w:pPr>
            <w:r w:rsidRPr="00766E71">
              <w:rPr>
                <w:b/>
                <w:bCs/>
                <w:lang w:val="en-GB" w:eastAsia="ko-KR"/>
              </w:rPr>
              <w:t>Turbo</w:t>
            </w:r>
          </w:p>
        </w:tc>
      </w:tr>
      <w:tr w:rsidR="003D08BD" w14:paraId="03820BE8" w14:textId="77777777" w:rsidTr="00766E71">
        <w:tc>
          <w:tcPr>
            <w:tcW w:w="1992" w:type="dxa"/>
            <w:shd w:val="clear" w:color="auto" w:fill="EDEDED"/>
          </w:tcPr>
          <w:p w14:paraId="34682AB2" w14:textId="77777777" w:rsidR="003D08BD" w:rsidRPr="00766E71" w:rsidRDefault="003D08BD" w:rsidP="00766E71">
            <w:pPr>
              <w:jc w:val="right"/>
              <w:rPr>
                <w:b/>
                <w:bCs/>
                <w:lang w:val="en-GB" w:eastAsia="ko-KR"/>
              </w:rPr>
            </w:pPr>
            <w:r w:rsidRPr="00766E71">
              <w:rPr>
                <w:b/>
                <w:bCs/>
                <w:lang w:val="en-GB" w:eastAsia="ko-KR"/>
              </w:rPr>
              <w:t>Latency (cycle)</w:t>
            </w:r>
          </w:p>
        </w:tc>
        <w:tc>
          <w:tcPr>
            <w:tcW w:w="1992" w:type="dxa"/>
            <w:shd w:val="clear" w:color="auto" w:fill="EDEDED"/>
          </w:tcPr>
          <w:p w14:paraId="1B3ACE93" w14:textId="7572CEB2" w:rsidR="003D08BD" w:rsidRPr="00766E71" w:rsidRDefault="00854ADE" w:rsidP="00766E71">
            <w:pPr>
              <w:jc w:val="center"/>
              <w:rPr>
                <w:lang w:val="en-GB" w:eastAsia="ko-KR"/>
              </w:rPr>
            </w:pPr>
            <w:r>
              <w:rPr>
                <w:lang w:val="en-GB" w:eastAsia="ko-KR"/>
              </w:rPr>
              <w:t>684</w:t>
            </w:r>
            <w:r w:rsidRPr="00766E71">
              <w:rPr>
                <w:lang w:val="en-GB" w:eastAsia="ko-KR"/>
              </w:rPr>
              <w:t xml:space="preserve"> </w:t>
            </w:r>
            <m:oMath>
              <m:r>
                <w:rPr>
                  <w:rFonts w:ascii="Cambria Math" w:hAnsi="Cambria Math"/>
                  <w:lang w:val="en-GB" w:eastAsia="ko-KR"/>
                </w:rPr>
                <m:t>(1×)</m:t>
              </m:r>
            </m:oMath>
          </w:p>
        </w:tc>
        <w:tc>
          <w:tcPr>
            <w:tcW w:w="1992" w:type="dxa"/>
            <w:shd w:val="clear" w:color="auto" w:fill="EDEDED"/>
          </w:tcPr>
          <w:p w14:paraId="3A13A40F" w14:textId="50708231" w:rsidR="003D08BD" w:rsidRPr="00766E71" w:rsidRDefault="003D08BD" w:rsidP="00854ADE">
            <w:pPr>
              <w:jc w:val="center"/>
              <w:rPr>
                <w:lang w:val="en-GB" w:eastAsia="ko-KR"/>
              </w:rPr>
            </w:pPr>
            <w:r w:rsidRPr="00766E71">
              <w:rPr>
                <w:lang w:val="en-GB" w:eastAsia="ko-KR"/>
              </w:rPr>
              <w:t>1943</w:t>
            </w:r>
            <w:r w:rsidR="00D77786" w:rsidRPr="00766E71">
              <w:rPr>
                <w:lang w:val="en-GB" w:eastAsia="ko-KR"/>
              </w:rPr>
              <w:t xml:space="preserve"> </w:t>
            </w:r>
            <m:oMath>
              <m:d>
                <m:dPr>
                  <m:ctrlPr>
                    <w:rPr>
                      <w:rFonts w:ascii="Cambria Math" w:hAnsi="Cambria Math"/>
                      <w:i/>
                      <w:lang w:val="en-GB" w:eastAsia="ko-KR"/>
                    </w:rPr>
                  </m:ctrlPr>
                </m:dPr>
                <m:e>
                  <m:r>
                    <w:rPr>
                      <w:rFonts w:ascii="Cambria Math" w:hAnsi="Cambria Math"/>
                      <w:lang w:val="en-GB" w:eastAsia="ko-KR"/>
                    </w:rPr>
                    <m:t>2.8×</m:t>
                  </m:r>
                </m:e>
              </m:d>
            </m:oMath>
          </w:p>
        </w:tc>
        <w:tc>
          <w:tcPr>
            <w:tcW w:w="1993" w:type="dxa"/>
            <w:shd w:val="clear" w:color="auto" w:fill="EDEDED"/>
          </w:tcPr>
          <w:p w14:paraId="1E89B84E" w14:textId="073F71A3" w:rsidR="003D08BD" w:rsidRPr="00766E71" w:rsidRDefault="003D08BD" w:rsidP="00854ADE">
            <w:pPr>
              <w:jc w:val="center"/>
              <w:rPr>
                <w:lang w:val="en-GB" w:eastAsia="ko-KR"/>
              </w:rPr>
            </w:pPr>
            <w:r w:rsidRPr="00766E71">
              <w:rPr>
                <w:lang w:val="en-GB" w:eastAsia="ko-KR"/>
              </w:rPr>
              <w:t>3300</w:t>
            </w:r>
            <w:r w:rsidR="00D77786" w:rsidRPr="00766E71">
              <w:rPr>
                <w:lang w:val="en-GB" w:eastAsia="ko-KR"/>
              </w:rPr>
              <w:t xml:space="preserve"> </w:t>
            </w:r>
            <m:oMath>
              <m:d>
                <m:dPr>
                  <m:ctrlPr>
                    <w:rPr>
                      <w:rFonts w:ascii="Cambria Math" w:hAnsi="Cambria Math"/>
                      <w:i/>
                      <w:lang w:val="en-GB" w:eastAsia="ko-KR"/>
                    </w:rPr>
                  </m:ctrlPr>
                </m:dPr>
                <m:e>
                  <m:r>
                    <w:rPr>
                      <w:rFonts w:ascii="Cambria Math" w:hAnsi="Cambria Math"/>
                      <w:lang w:val="en-GB" w:eastAsia="ko-KR"/>
                    </w:rPr>
                    <m:t>4.8×</m:t>
                  </m:r>
                </m:e>
              </m:d>
            </m:oMath>
          </w:p>
        </w:tc>
        <w:tc>
          <w:tcPr>
            <w:tcW w:w="1993" w:type="dxa"/>
            <w:shd w:val="clear" w:color="auto" w:fill="EDEDED"/>
          </w:tcPr>
          <w:p w14:paraId="24704E8C" w14:textId="27F739E8" w:rsidR="003D08BD" w:rsidRPr="00766E71" w:rsidRDefault="00731CB5" w:rsidP="00854ADE">
            <w:pPr>
              <w:jc w:val="center"/>
              <w:rPr>
                <w:lang w:val="en-GB" w:eastAsia="ko-KR"/>
              </w:rPr>
            </w:pPr>
            <w:r>
              <w:rPr>
                <w:lang w:val="en-GB" w:eastAsia="ko-KR"/>
              </w:rPr>
              <w:t>8</w:t>
            </w:r>
            <w:r w:rsidR="003D08BD" w:rsidRPr="00766E71">
              <w:rPr>
                <w:lang w:val="en-GB" w:eastAsia="ko-KR"/>
              </w:rPr>
              <w:t>000</w:t>
            </w:r>
            <w:r w:rsidR="00D77786" w:rsidRPr="00766E71">
              <w:rPr>
                <w:lang w:val="en-GB" w:eastAsia="ko-KR"/>
              </w:rPr>
              <w:t xml:space="preserve"> </w:t>
            </w:r>
            <m:oMath>
              <m:d>
                <m:dPr>
                  <m:ctrlPr>
                    <w:rPr>
                      <w:rFonts w:ascii="Cambria Math" w:hAnsi="Cambria Math"/>
                      <w:i/>
                      <w:lang w:val="en-GB" w:eastAsia="ko-KR"/>
                    </w:rPr>
                  </m:ctrlPr>
                </m:dPr>
                <m:e>
                  <m:r>
                    <w:rPr>
                      <w:rFonts w:ascii="Cambria Math" w:hAnsi="Cambria Math"/>
                      <w:lang w:val="en-GB" w:eastAsia="ko-KR"/>
                    </w:rPr>
                    <m:t>11.7×</m:t>
                  </m:r>
                </m:e>
              </m:d>
            </m:oMath>
          </w:p>
        </w:tc>
      </w:tr>
      <w:tr w:rsidR="003D08BD" w14:paraId="00F44CB6" w14:textId="77777777" w:rsidTr="00766E71">
        <w:tc>
          <w:tcPr>
            <w:tcW w:w="1992" w:type="dxa"/>
            <w:shd w:val="clear" w:color="auto" w:fill="auto"/>
          </w:tcPr>
          <w:p w14:paraId="2F0F7BDA" w14:textId="77777777" w:rsidR="003D08BD" w:rsidRPr="00766E71" w:rsidRDefault="003D08BD" w:rsidP="00766E71">
            <w:pPr>
              <w:jc w:val="right"/>
              <w:rPr>
                <w:b/>
                <w:bCs/>
                <w:lang w:val="en-GB" w:eastAsia="ko-KR"/>
              </w:rPr>
            </w:pPr>
            <w:r w:rsidRPr="00766E71">
              <w:rPr>
                <w:b/>
                <w:bCs/>
                <w:lang w:val="en-GB" w:eastAsia="ko-KR"/>
              </w:rPr>
              <w:t>Info. T/P (bps)</w:t>
            </w:r>
          </w:p>
        </w:tc>
        <w:tc>
          <w:tcPr>
            <w:tcW w:w="1992" w:type="dxa"/>
            <w:shd w:val="clear" w:color="auto" w:fill="auto"/>
          </w:tcPr>
          <w:p w14:paraId="000F395C" w14:textId="76878606" w:rsidR="003D08BD" w:rsidRPr="002C5AAB" w:rsidRDefault="002C5AAB" w:rsidP="002C5AAB">
            <w:pPr>
              <w:jc w:val="center"/>
              <w:rPr>
                <w:lang w:val="en-GB" w:eastAsia="ko-KR"/>
              </w:rPr>
            </w:pPr>
            <m:oMath>
              <m:r>
                <w:rPr>
                  <w:rFonts w:ascii="Cambria Math" w:hAnsi="Cambria Math"/>
                  <w:lang w:val="en-GB" w:eastAsia="ko-KR"/>
                </w:rPr>
                <m:t>11.7</m:t>
              </m:r>
            </m:oMath>
            <w:r w:rsidR="00D77786" w:rsidRPr="00766E71">
              <w:rPr>
                <w:lang w:val="en-GB" w:eastAsia="ko-KR"/>
              </w:rPr>
              <w:t xml:space="preserve"> </w:t>
            </w:r>
            <m:oMath>
              <m:r>
                <w:rPr>
                  <w:rFonts w:ascii="Cambria Math" w:hAnsi="Cambria Math"/>
                  <w:lang w:val="en-GB" w:eastAsia="ko-KR"/>
                </w:rPr>
                <m:t>(1×)</m:t>
              </m:r>
            </m:oMath>
          </w:p>
        </w:tc>
        <w:tc>
          <w:tcPr>
            <w:tcW w:w="1992" w:type="dxa"/>
            <w:shd w:val="clear" w:color="auto" w:fill="auto"/>
          </w:tcPr>
          <w:p w14:paraId="631825C2" w14:textId="482D791C" w:rsidR="003D08BD" w:rsidRPr="002C5AAB" w:rsidRDefault="002C5AAB" w:rsidP="00854ADE">
            <w:pPr>
              <w:jc w:val="center"/>
              <w:rPr>
                <w:lang w:val="en-GB" w:eastAsia="ko-KR"/>
              </w:rPr>
            </w:pPr>
            <m:oMath>
              <m:r>
                <w:rPr>
                  <w:rFonts w:ascii="Cambria Math" w:hAnsi="Cambria Math"/>
                  <w:lang w:val="en-GB" w:eastAsia="ko-KR"/>
                </w:rPr>
                <m:t>4.1f</m:t>
              </m:r>
            </m:oMath>
            <w:r w:rsidR="00D77786" w:rsidRPr="00766E71">
              <w:rPr>
                <w:lang w:val="en-GB" w:eastAsia="ko-KR"/>
              </w:rPr>
              <w:t xml:space="preserve"> </w:t>
            </w:r>
            <m:oMath>
              <m:d>
                <m:dPr>
                  <m:ctrlPr>
                    <w:rPr>
                      <w:rFonts w:ascii="Cambria Math" w:hAnsi="Cambria Math"/>
                      <w:i/>
                      <w:lang w:val="en-GB" w:eastAsia="ko-KR"/>
                    </w:rPr>
                  </m:ctrlPr>
                </m:dPr>
                <m:e>
                  <m:r>
                    <w:rPr>
                      <w:rFonts w:ascii="Cambria Math" w:hAnsi="Cambria Math"/>
                      <w:lang w:val="en-GB" w:eastAsia="ko-KR"/>
                    </w:rPr>
                    <m:t>0.35×</m:t>
                  </m:r>
                </m:e>
              </m:d>
            </m:oMath>
          </w:p>
        </w:tc>
        <w:tc>
          <w:tcPr>
            <w:tcW w:w="1993" w:type="dxa"/>
            <w:shd w:val="clear" w:color="auto" w:fill="auto"/>
          </w:tcPr>
          <w:p w14:paraId="306D6B2E" w14:textId="138BF46D" w:rsidR="003D08BD" w:rsidRPr="002C5AAB" w:rsidRDefault="002C5AAB" w:rsidP="00854ADE">
            <w:pPr>
              <w:jc w:val="center"/>
              <w:rPr>
                <w:lang w:val="en-GB" w:eastAsia="ko-KR"/>
              </w:rPr>
            </w:pPr>
            <m:oMath>
              <m:r>
                <w:rPr>
                  <w:rFonts w:ascii="Cambria Math" w:hAnsi="Cambria Math"/>
                  <w:lang w:val="en-GB" w:eastAsia="ko-KR"/>
                </w:rPr>
                <m:t>2.4f</m:t>
              </m:r>
            </m:oMath>
            <w:r w:rsidR="00D77786" w:rsidRPr="00766E71">
              <w:rPr>
                <w:lang w:val="en-GB" w:eastAsia="ko-KR"/>
              </w:rPr>
              <w:t xml:space="preserve"> </w:t>
            </w:r>
            <m:oMath>
              <m:d>
                <m:dPr>
                  <m:ctrlPr>
                    <w:rPr>
                      <w:rFonts w:ascii="Cambria Math" w:hAnsi="Cambria Math"/>
                      <w:i/>
                      <w:lang w:val="en-GB" w:eastAsia="ko-KR"/>
                    </w:rPr>
                  </m:ctrlPr>
                </m:dPr>
                <m:e>
                  <m:r>
                    <w:rPr>
                      <w:rFonts w:ascii="Cambria Math" w:hAnsi="Cambria Math"/>
                      <w:lang w:val="en-GB" w:eastAsia="ko-KR"/>
                    </w:rPr>
                    <m:t>0.21×</m:t>
                  </m:r>
                </m:e>
              </m:d>
            </m:oMath>
          </w:p>
        </w:tc>
        <w:tc>
          <w:tcPr>
            <w:tcW w:w="1993" w:type="dxa"/>
            <w:shd w:val="clear" w:color="auto" w:fill="auto"/>
          </w:tcPr>
          <w:p w14:paraId="70B593CE" w14:textId="7B2CB77C" w:rsidR="003D08BD" w:rsidRPr="002C5AAB" w:rsidRDefault="00731CB5" w:rsidP="00854ADE">
            <w:pPr>
              <w:jc w:val="center"/>
              <w:rPr>
                <w:lang w:val="en-GB" w:eastAsia="ko-KR"/>
              </w:rPr>
            </w:pPr>
            <m:oMath>
              <m:r>
                <w:rPr>
                  <w:rFonts w:ascii="Cambria Math" w:hAnsi="Cambria Math"/>
                  <w:lang w:val="en-GB" w:eastAsia="ko-KR"/>
                </w:rPr>
                <m:t>1.0f</m:t>
              </m:r>
            </m:oMath>
            <w:r w:rsidR="00D77786" w:rsidRPr="00766E71">
              <w:rPr>
                <w:lang w:val="en-GB" w:eastAsia="ko-KR"/>
              </w:rPr>
              <w:t xml:space="preserve"> </w:t>
            </w:r>
            <m:oMath>
              <m:r>
                <w:rPr>
                  <w:rFonts w:ascii="Cambria Math" w:hAnsi="Cambria Math"/>
                  <w:lang w:val="en-GB" w:eastAsia="ko-KR"/>
                </w:rPr>
                <m:t>(0.09×)</m:t>
              </m:r>
            </m:oMath>
          </w:p>
        </w:tc>
      </w:tr>
    </w:tbl>
    <w:p w14:paraId="372F93CC" w14:textId="688CD961" w:rsidR="00AA0441" w:rsidRDefault="00D77786" w:rsidP="00AA0441">
      <w:pPr>
        <w:rPr>
          <w:lang w:val="en-GB" w:eastAsia="ko-KR"/>
        </w:rPr>
      </w:pPr>
      <w:r w:rsidRPr="00D77786">
        <w:rPr>
          <w:b/>
          <w:u w:val="single"/>
          <w:lang w:val="en-GB" w:eastAsia="ko-KR"/>
        </w:rPr>
        <w:t>Observation</w:t>
      </w:r>
      <w:r w:rsidR="00E54034">
        <w:rPr>
          <w:b/>
          <w:u w:val="single"/>
          <w:lang w:val="en-GB" w:eastAsia="ko-KR"/>
        </w:rPr>
        <w:t xml:space="preserve"> 5</w:t>
      </w:r>
      <w:r w:rsidRPr="00D77786">
        <w:rPr>
          <w:b/>
          <w:u w:val="single"/>
          <w:lang w:val="en-GB" w:eastAsia="ko-KR"/>
        </w:rPr>
        <w:t>:</w:t>
      </w:r>
      <w:r>
        <w:rPr>
          <w:lang w:val="en-GB" w:eastAsia="ko-KR"/>
        </w:rPr>
        <w:t xml:space="preserve"> The LDPC decoder is significantly faster than polar and turbo decoders for the high rate code.</w:t>
      </w:r>
    </w:p>
    <w:p w14:paraId="3745BCFF" w14:textId="03A1CDD7" w:rsidR="00206434" w:rsidRDefault="00206434" w:rsidP="00AA0441">
      <w:pPr>
        <w:rPr>
          <w:lang w:val="en-GB" w:eastAsia="ko-KR"/>
        </w:rPr>
      </w:pPr>
      <w:r w:rsidRPr="00206434">
        <w:rPr>
          <w:b/>
          <w:u w:val="single"/>
          <w:lang w:val="en-GB" w:eastAsia="ko-KR"/>
        </w:rPr>
        <w:t>Observation</w:t>
      </w:r>
      <w:r w:rsidR="00E54034">
        <w:rPr>
          <w:b/>
          <w:u w:val="single"/>
          <w:lang w:val="en-GB" w:eastAsia="ko-KR"/>
        </w:rPr>
        <w:t xml:space="preserve"> 6</w:t>
      </w:r>
      <w:r w:rsidRPr="00206434">
        <w:rPr>
          <w:b/>
          <w:u w:val="single"/>
          <w:lang w:val="en-GB" w:eastAsia="ko-KR"/>
        </w:rPr>
        <w:t>:</w:t>
      </w:r>
      <w:r>
        <w:rPr>
          <w:lang w:val="en-GB" w:eastAsia="ko-KR"/>
        </w:rPr>
        <w:t xml:space="preserve"> The turbo decoder always operates on a base code of rate 1/3 and is slower than the LDPC decoder at high code rates.</w:t>
      </w:r>
    </w:p>
    <w:p w14:paraId="0970574F" w14:textId="77777777" w:rsidR="00AA0441" w:rsidRDefault="00AA0441" w:rsidP="00AA0441">
      <w:pPr>
        <w:rPr>
          <w:lang w:val="en-GB" w:eastAsia="ko-KR"/>
        </w:rPr>
      </w:pPr>
      <w:r>
        <w:rPr>
          <w:lang w:val="en-GB" w:eastAsia="ko-KR"/>
        </w:rPr>
        <w:t>Speed for N = 40000, K = 8000</w:t>
      </w:r>
    </w:p>
    <w:p w14:paraId="35D22EEB" w14:textId="7D881198" w:rsidR="00AA0441" w:rsidRDefault="00AA0441" w:rsidP="00AA0441">
      <w:pPr>
        <w:pStyle w:val="ListParagraph"/>
        <w:numPr>
          <w:ilvl w:val="0"/>
          <w:numId w:val="22"/>
        </w:numPr>
        <w:rPr>
          <w:lang w:val="en-GB" w:eastAsia="ko-KR"/>
        </w:rPr>
      </w:pPr>
      <w:r w:rsidRPr="00C34A2B">
        <w:rPr>
          <w:lang w:val="en-GB" w:eastAsia="ko-KR"/>
        </w:rPr>
        <w:t>LDPC: Z = 320, I = 1</w:t>
      </w:r>
      <w:r w:rsidR="00C0315F">
        <w:rPr>
          <w:lang w:val="en-GB" w:eastAsia="ko-KR"/>
        </w:rPr>
        <w:t>5</w:t>
      </w:r>
      <w:r w:rsidRPr="00C34A2B">
        <w:rPr>
          <w:lang w:val="en-GB" w:eastAsia="ko-KR"/>
        </w:rPr>
        <w:t xml:space="preserve">, C = </w:t>
      </w:r>
      <w:r w:rsidR="00854ADE">
        <w:rPr>
          <w:lang w:val="en-GB" w:eastAsia="ko-KR"/>
        </w:rPr>
        <w:t>2</w:t>
      </w:r>
    </w:p>
    <w:p w14:paraId="5B5EB035" w14:textId="77777777" w:rsidR="00AA0441" w:rsidRDefault="00AA0441" w:rsidP="00AA0441">
      <w:pPr>
        <w:pStyle w:val="ListParagraph"/>
        <w:numPr>
          <w:ilvl w:val="0"/>
          <w:numId w:val="22"/>
        </w:numPr>
        <w:rPr>
          <w:lang w:val="en-GB" w:eastAsia="ko-KR"/>
        </w:rPr>
      </w:pPr>
      <w:r>
        <w:rPr>
          <w:lang w:val="en-GB" w:eastAsia="ko-KR"/>
        </w:rPr>
        <w:t>Polar: L = 32, P = 256</w:t>
      </w:r>
    </w:p>
    <w:p w14:paraId="5A9ABBFE" w14:textId="01847581" w:rsidR="00AA0441" w:rsidRDefault="00AA0441" w:rsidP="00AA0441">
      <w:pPr>
        <w:pStyle w:val="ListParagraph"/>
        <w:numPr>
          <w:ilvl w:val="0"/>
          <w:numId w:val="22"/>
        </w:numPr>
        <w:rPr>
          <w:lang w:val="en-GB" w:eastAsia="ko-KR"/>
        </w:rPr>
      </w:pPr>
      <w:r>
        <w:rPr>
          <w:lang w:val="en-GB" w:eastAsia="ko-KR"/>
        </w:rPr>
        <w:t xml:space="preserve">Turbo: W = </w:t>
      </w:r>
      <w:r w:rsidR="00731CB5">
        <w:rPr>
          <w:lang w:val="en-GB" w:eastAsia="ko-KR"/>
        </w:rPr>
        <w:t>8</w:t>
      </w:r>
      <w:r>
        <w:rPr>
          <w:lang w:val="en-GB" w:eastAsia="ko-KR"/>
        </w:rPr>
        <w:t>, M = 3</w:t>
      </w:r>
    </w:p>
    <w:p w14:paraId="7D2AD7D6" w14:textId="77777777" w:rsidR="00732E25" w:rsidRPr="00C34A2B" w:rsidRDefault="00732E25" w:rsidP="002C5AAB">
      <w:pPr>
        <w:pStyle w:val="ListParagraph"/>
        <w:rPr>
          <w:lang w:val="en-GB" w:eastAsia="ko-KR"/>
        </w:rPr>
      </w:pPr>
    </w:p>
    <w:tbl>
      <w:tblPr>
        <w:tblW w:w="0" w:type="auto"/>
        <w:tblBorders>
          <w:top w:val="single" w:sz="4" w:space="0" w:color="C9C9C9"/>
          <w:bottom w:val="single" w:sz="4" w:space="0" w:color="C9C9C9"/>
          <w:insideH w:val="single" w:sz="4" w:space="0" w:color="C9C9C9"/>
        </w:tblBorders>
        <w:tblLook w:val="04A0" w:firstRow="1" w:lastRow="0" w:firstColumn="1" w:lastColumn="0" w:noHBand="0" w:noVBand="1"/>
      </w:tblPr>
      <w:tblGrid>
        <w:gridCol w:w="1992"/>
        <w:gridCol w:w="1992"/>
        <w:gridCol w:w="1992"/>
        <w:gridCol w:w="1993"/>
        <w:gridCol w:w="1993"/>
      </w:tblGrid>
      <w:tr w:rsidR="00AA0441" w14:paraId="694D9AE9" w14:textId="77777777" w:rsidTr="00766E71">
        <w:tc>
          <w:tcPr>
            <w:tcW w:w="1992" w:type="dxa"/>
            <w:shd w:val="clear" w:color="auto" w:fill="auto"/>
          </w:tcPr>
          <w:p w14:paraId="6FA72167" w14:textId="77777777" w:rsidR="00AA0441" w:rsidRPr="00766E71" w:rsidRDefault="00AA0441" w:rsidP="00766E71">
            <w:pPr>
              <w:jc w:val="right"/>
              <w:rPr>
                <w:b/>
                <w:bCs/>
                <w:lang w:val="en-GB" w:eastAsia="ko-KR"/>
              </w:rPr>
            </w:pPr>
          </w:p>
        </w:tc>
        <w:tc>
          <w:tcPr>
            <w:tcW w:w="1992" w:type="dxa"/>
            <w:shd w:val="clear" w:color="auto" w:fill="auto"/>
          </w:tcPr>
          <w:p w14:paraId="79B96593" w14:textId="77777777" w:rsidR="00AA0441" w:rsidRPr="00766E71" w:rsidRDefault="00AA0441" w:rsidP="00766E71">
            <w:pPr>
              <w:jc w:val="center"/>
              <w:rPr>
                <w:b/>
                <w:bCs/>
                <w:lang w:val="en-GB" w:eastAsia="ko-KR"/>
              </w:rPr>
            </w:pPr>
            <w:r w:rsidRPr="00766E71">
              <w:rPr>
                <w:b/>
                <w:bCs/>
                <w:lang w:val="en-GB" w:eastAsia="ko-KR"/>
              </w:rPr>
              <w:t>LDPC</w:t>
            </w:r>
          </w:p>
        </w:tc>
        <w:tc>
          <w:tcPr>
            <w:tcW w:w="1992" w:type="dxa"/>
            <w:shd w:val="clear" w:color="auto" w:fill="auto"/>
          </w:tcPr>
          <w:p w14:paraId="587AADAA" w14:textId="77777777" w:rsidR="00AA0441" w:rsidRPr="00766E71" w:rsidRDefault="00AA0441" w:rsidP="00766E71">
            <w:pPr>
              <w:jc w:val="center"/>
              <w:rPr>
                <w:b/>
                <w:bCs/>
                <w:lang w:val="en-GB" w:eastAsia="ko-KR"/>
              </w:rPr>
            </w:pPr>
            <w:r w:rsidRPr="00766E71">
              <w:rPr>
                <w:b/>
                <w:bCs/>
                <w:lang w:val="en-GB" w:eastAsia="ko-KR"/>
              </w:rPr>
              <w:t>Polar-A</w:t>
            </w:r>
          </w:p>
        </w:tc>
        <w:tc>
          <w:tcPr>
            <w:tcW w:w="1993" w:type="dxa"/>
            <w:shd w:val="clear" w:color="auto" w:fill="auto"/>
          </w:tcPr>
          <w:p w14:paraId="756536EF" w14:textId="77777777" w:rsidR="00AA0441" w:rsidRPr="00766E71" w:rsidRDefault="00AA0441" w:rsidP="00766E71">
            <w:pPr>
              <w:jc w:val="center"/>
              <w:rPr>
                <w:b/>
                <w:bCs/>
                <w:lang w:val="en-GB" w:eastAsia="ko-KR"/>
              </w:rPr>
            </w:pPr>
            <w:r w:rsidRPr="00766E71">
              <w:rPr>
                <w:b/>
                <w:bCs/>
                <w:lang w:val="en-GB" w:eastAsia="ko-KR"/>
              </w:rPr>
              <w:t>Polar-B</w:t>
            </w:r>
          </w:p>
        </w:tc>
        <w:tc>
          <w:tcPr>
            <w:tcW w:w="1993" w:type="dxa"/>
            <w:shd w:val="clear" w:color="auto" w:fill="auto"/>
          </w:tcPr>
          <w:p w14:paraId="46F96968" w14:textId="77777777" w:rsidR="00AA0441" w:rsidRPr="00766E71" w:rsidRDefault="00AA0441" w:rsidP="00766E71">
            <w:pPr>
              <w:jc w:val="center"/>
              <w:rPr>
                <w:b/>
                <w:bCs/>
                <w:lang w:val="en-GB" w:eastAsia="ko-KR"/>
              </w:rPr>
            </w:pPr>
            <w:r w:rsidRPr="00766E71">
              <w:rPr>
                <w:b/>
                <w:bCs/>
                <w:lang w:val="en-GB" w:eastAsia="ko-KR"/>
              </w:rPr>
              <w:t>Turbo</w:t>
            </w:r>
          </w:p>
        </w:tc>
      </w:tr>
      <w:tr w:rsidR="00AA0441" w14:paraId="4A91C8BF" w14:textId="77777777" w:rsidTr="00766E71">
        <w:tc>
          <w:tcPr>
            <w:tcW w:w="1992" w:type="dxa"/>
            <w:shd w:val="clear" w:color="auto" w:fill="EDEDED"/>
          </w:tcPr>
          <w:p w14:paraId="613CDE92" w14:textId="77777777" w:rsidR="00AA0441" w:rsidRPr="00766E71" w:rsidRDefault="00AA0441" w:rsidP="00766E71">
            <w:pPr>
              <w:jc w:val="right"/>
              <w:rPr>
                <w:b/>
                <w:bCs/>
                <w:lang w:val="en-GB" w:eastAsia="ko-KR"/>
              </w:rPr>
            </w:pPr>
            <w:r w:rsidRPr="00766E71">
              <w:rPr>
                <w:b/>
                <w:bCs/>
                <w:lang w:val="en-GB" w:eastAsia="ko-KR"/>
              </w:rPr>
              <w:t>Latency (cycle)</w:t>
            </w:r>
          </w:p>
        </w:tc>
        <w:tc>
          <w:tcPr>
            <w:tcW w:w="1992" w:type="dxa"/>
            <w:shd w:val="clear" w:color="auto" w:fill="EDEDED"/>
          </w:tcPr>
          <w:p w14:paraId="77335F87" w14:textId="7A5EE119" w:rsidR="00AA0441" w:rsidRPr="00766E71" w:rsidRDefault="00854ADE" w:rsidP="00766E71">
            <w:pPr>
              <w:jc w:val="center"/>
              <w:rPr>
                <w:lang w:val="en-GB" w:eastAsia="ko-KR"/>
              </w:rPr>
            </w:pPr>
            <w:r>
              <w:rPr>
                <w:lang w:val="en-GB" w:eastAsia="ko-KR"/>
              </w:rPr>
              <w:t>3750</w:t>
            </w:r>
            <w:r w:rsidRPr="00766E71">
              <w:rPr>
                <w:lang w:val="en-GB" w:eastAsia="ko-KR"/>
              </w:rPr>
              <w:t xml:space="preserve"> </w:t>
            </w:r>
            <m:oMath>
              <m:r>
                <w:rPr>
                  <w:rFonts w:ascii="Cambria Math" w:hAnsi="Cambria Math"/>
                  <w:lang w:val="en-GB" w:eastAsia="ko-KR"/>
                </w:rPr>
                <m:t>(1×)</m:t>
              </m:r>
            </m:oMath>
          </w:p>
        </w:tc>
        <w:tc>
          <w:tcPr>
            <w:tcW w:w="1992" w:type="dxa"/>
            <w:shd w:val="clear" w:color="auto" w:fill="EDEDED"/>
          </w:tcPr>
          <w:p w14:paraId="08E4ABBE" w14:textId="24EE7A43" w:rsidR="00AA0441" w:rsidRPr="00766E71" w:rsidRDefault="00732E25" w:rsidP="00854ADE">
            <w:pPr>
              <w:jc w:val="center"/>
              <w:rPr>
                <w:lang w:val="en-GB" w:eastAsia="ko-KR"/>
              </w:rPr>
            </w:pPr>
            <w:r w:rsidRPr="00766E71">
              <w:rPr>
                <w:lang w:val="en-GB" w:eastAsia="ko-KR"/>
              </w:rPr>
              <w:t>17199</w:t>
            </w:r>
            <w:r w:rsidR="00C14C65" w:rsidRPr="00766E71">
              <w:rPr>
                <w:lang w:val="en-GB" w:eastAsia="ko-KR"/>
              </w:rPr>
              <w:t xml:space="preserve"> </w:t>
            </w:r>
            <m:oMath>
              <m:d>
                <m:dPr>
                  <m:ctrlPr>
                    <w:rPr>
                      <w:rFonts w:ascii="Cambria Math" w:hAnsi="Cambria Math"/>
                      <w:i/>
                      <w:lang w:val="en-GB" w:eastAsia="ko-KR"/>
                    </w:rPr>
                  </m:ctrlPr>
                </m:dPr>
                <m:e>
                  <m:r>
                    <w:rPr>
                      <w:rFonts w:ascii="Cambria Math" w:hAnsi="Cambria Math"/>
                      <w:lang w:val="en-GB" w:eastAsia="ko-KR"/>
                    </w:rPr>
                    <m:t>4.6×</m:t>
                  </m:r>
                </m:e>
              </m:d>
            </m:oMath>
          </w:p>
        </w:tc>
        <w:tc>
          <w:tcPr>
            <w:tcW w:w="1993" w:type="dxa"/>
            <w:shd w:val="clear" w:color="auto" w:fill="EDEDED"/>
          </w:tcPr>
          <w:p w14:paraId="479D4880" w14:textId="6BD531AE" w:rsidR="00AA0441" w:rsidRPr="00766E71" w:rsidRDefault="00732E25" w:rsidP="00854ADE">
            <w:pPr>
              <w:jc w:val="center"/>
              <w:rPr>
                <w:lang w:val="en-GB" w:eastAsia="ko-KR"/>
              </w:rPr>
            </w:pPr>
            <w:r w:rsidRPr="00766E71">
              <w:rPr>
                <w:lang w:val="en-GB" w:eastAsia="ko-KR"/>
              </w:rPr>
              <w:t>30172</w:t>
            </w:r>
            <w:r w:rsidR="00C14C65" w:rsidRPr="00766E71">
              <w:rPr>
                <w:lang w:val="en-GB" w:eastAsia="ko-KR"/>
              </w:rPr>
              <w:t xml:space="preserve"> </w:t>
            </w:r>
            <m:oMath>
              <m:d>
                <m:dPr>
                  <m:ctrlPr>
                    <w:rPr>
                      <w:rFonts w:ascii="Cambria Math" w:hAnsi="Cambria Math"/>
                      <w:i/>
                      <w:lang w:val="en-GB" w:eastAsia="ko-KR"/>
                    </w:rPr>
                  </m:ctrlPr>
                </m:dPr>
                <m:e>
                  <m:r>
                    <w:rPr>
                      <w:rFonts w:ascii="Cambria Math" w:hAnsi="Cambria Math"/>
                      <w:lang w:val="en-GB" w:eastAsia="ko-KR"/>
                    </w:rPr>
                    <m:t>8.0×</m:t>
                  </m:r>
                </m:e>
              </m:d>
            </m:oMath>
          </w:p>
        </w:tc>
        <w:tc>
          <w:tcPr>
            <w:tcW w:w="1993" w:type="dxa"/>
            <w:shd w:val="clear" w:color="auto" w:fill="EDEDED"/>
          </w:tcPr>
          <w:p w14:paraId="77F34457" w14:textId="6CDFDC24" w:rsidR="00AA0441" w:rsidRPr="00766E71" w:rsidRDefault="00731CB5" w:rsidP="00854ADE">
            <w:pPr>
              <w:jc w:val="center"/>
              <w:rPr>
                <w:lang w:val="en-GB" w:eastAsia="ko-KR"/>
              </w:rPr>
            </w:pPr>
            <w:r>
              <w:rPr>
                <w:lang w:val="en-GB" w:eastAsia="ko-KR"/>
              </w:rPr>
              <w:t>8</w:t>
            </w:r>
            <w:r w:rsidR="00D9279F">
              <w:rPr>
                <w:lang w:val="en-GB" w:eastAsia="ko-KR"/>
              </w:rPr>
              <w:t>000</w:t>
            </w:r>
            <w:r w:rsidR="00C14C65" w:rsidRPr="00766E71">
              <w:rPr>
                <w:lang w:val="en-GB" w:eastAsia="ko-KR"/>
              </w:rPr>
              <w:t xml:space="preserve"> </w:t>
            </w:r>
            <m:oMath>
              <m:d>
                <m:dPr>
                  <m:ctrlPr>
                    <w:rPr>
                      <w:rFonts w:ascii="Cambria Math" w:hAnsi="Cambria Math"/>
                      <w:i/>
                      <w:lang w:val="en-GB" w:eastAsia="ko-KR"/>
                    </w:rPr>
                  </m:ctrlPr>
                </m:dPr>
                <m:e>
                  <m:r>
                    <w:rPr>
                      <w:rFonts w:ascii="Cambria Math" w:hAnsi="Cambria Math"/>
                      <w:lang w:val="en-GB" w:eastAsia="ko-KR"/>
                    </w:rPr>
                    <m:t>2.1×</m:t>
                  </m:r>
                </m:e>
              </m:d>
            </m:oMath>
          </w:p>
        </w:tc>
      </w:tr>
      <w:tr w:rsidR="00AA0441" w14:paraId="690D9AFE" w14:textId="77777777" w:rsidTr="00766E71">
        <w:tc>
          <w:tcPr>
            <w:tcW w:w="1992" w:type="dxa"/>
            <w:shd w:val="clear" w:color="auto" w:fill="auto"/>
          </w:tcPr>
          <w:p w14:paraId="55CF2D10" w14:textId="77777777" w:rsidR="00AA0441" w:rsidRPr="00766E71" w:rsidRDefault="00AA0441" w:rsidP="00766E71">
            <w:pPr>
              <w:jc w:val="right"/>
              <w:rPr>
                <w:b/>
                <w:bCs/>
                <w:lang w:val="en-GB" w:eastAsia="ko-KR"/>
              </w:rPr>
            </w:pPr>
            <w:r w:rsidRPr="00766E71">
              <w:rPr>
                <w:b/>
                <w:bCs/>
                <w:lang w:val="en-GB" w:eastAsia="ko-KR"/>
              </w:rPr>
              <w:t>Info. T/P (bps)</w:t>
            </w:r>
          </w:p>
        </w:tc>
        <w:tc>
          <w:tcPr>
            <w:tcW w:w="1992" w:type="dxa"/>
            <w:shd w:val="clear" w:color="auto" w:fill="auto"/>
          </w:tcPr>
          <w:p w14:paraId="0800AB50" w14:textId="630D3BB3" w:rsidR="00AA0441" w:rsidRPr="002C5AAB" w:rsidRDefault="002C5AAB" w:rsidP="002C5AAB">
            <w:pPr>
              <w:jc w:val="center"/>
              <w:rPr>
                <w:lang w:val="en-GB" w:eastAsia="ko-KR"/>
              </w:rPr>
            </w:pPr>
            <m:oMath>
              <m:r>
                <w:rPr>
                  <w:rFonts w:ascii="Cambria Math" w:hAnsi="Cambria Math"/>
                  <w:lang w:val="en-GB" w:eastAsia="ko-KR"/>
                </w:rPr>
                <m:t>2.1f</m:t>
              </m:r>
            </m:oMath>
            <w:r w:rsidR="00C14C65" w:rsidRPr="00766E71">
              <w:rPr>
                <w:lang w:val="en-GB" w:eastAsia="ko-KR"/>
              </w:rPr>
              <w:t xml:space="preserve"> </w:t>
            </w:r>
            <m:oMath>
              <m:d>
                <m:dPr>
                  <m:ctrlPr>
                    <w:rPr>
                      <w:rFonts w:ascii="Cambria Math" w:hAnsi="Cambria Math"/>
                      <w:i/>
                      <w:lang w:val="en-GB" w:eastAsia="ko-KR"/>
                    </w:rPr>
                  </m:ctrlPr>
                </m:dPr>
                <m:e>
                  <m:r>
                    <w:rPr>
                      <w:rFonts w:ascii="Cambria Math" w:hAnsi="Cambria Math"/>
                      <w:lang w:val="en-GB" w:eastAsia="ko-KR"/>
                    </w:rPr>
                    <m:t>1×</m:t>
                  </m:r>
                </m:e>
              </m:d>
            </m:oMath>
          </w:p>
        </w:tc>
        <w:tc>
          <w:tcPr>
            <w:tcW w:w="1992" w:type="dxa"/>
            <w:shd w:val="clear" w:color="auto" w:fill="auto"/>
          </w:tcPr>
          <w:p w14:paraId="1CB8D024" w14:textId="0DB82E27" w:rsidR="00AA0441" w:rsidRPr="00766E71" w:rsidRDefault="00732E25" w:rsidP="00854ADE">
            <w:pPr>
              <w:jc w:val="center"/>
              <w:rPr>
                <w:lang w:val="en-GB" w:eastAsia="ko-KR"/>
              </w:rPr>
            </w:pPr>
            <w:r w:rsidRPr="00766E71">
              <w:rPr>
                <w:lang w:val="en-GB" w:eastAsia="ko-KR"/>
              </w:rPr>
              <w:t>0.47</w:t>
            </w:r>
            <m:oMath>
              <m:r>
                <w:rPr>
                  <w:rFonts w:ascii="Cambria Math" w:hAnsi="Cambria Math"/>
                  <w:lang w:val="en-GB" w:eastAsia="ko-KR"/>
                </w:rPr>
                <m:t>f</m:t>
              </m:r>
              <m:r>
                <m:rPr>
                  <m:sty m:val="p"/>
                </m:rPr>
                <w:rPr>
                  <w:rFonts w:ascii="Cambria Math" w:hAnsi="Cambria Math"/>
                  <w:lang w:val="en-GB" w:eastAsia="ko-KR"/>
                </w:rPr>
                <m:t xml:space="preserve"> </m:t>
              </m:r>
              <m:d>
                <m:dPr>
                  <m:ctrlPr>
                    <w:rPr>
                      <w:rFonts w:ascii="Cambria Math" w:hAnsi="Cambria Math"/>
                      <w:i/>
                      <w:lang w:val="en-GB" w:eastAsia="ko-KR"/>
                    </w:rPr>
                  </m:ctrlPr>
                </m:dPr>
                <m:e>
                  <m:r>
                    <w:rPr>
                      <w:rFonts w:ascii="Cambria Math" w:hAnsi="Cambria Math"/>
                      <w:lang w:val="en-GB" w:eastAsia="ko-KR"/>
                    </w:rPr>
                    <m:t>0.22×</m:t>
                  </m:r>
                </m:e>
              </m:d>
            </m:oMath>
          </w:p>
        </w:tc>
        <w:tc>
          <w:tcPr>
            <w:tcW w:w="1993" w:type="dxa"/>
            <w:shd w:val="clear" w:color="auto" w:fill="auto"/>
          </w:tcPr>
          <w:p w14:paraId="7915B1C4" w14:textId="6DCF45C3" w:rsidR="00AA0441" w:rsidRPr="00766E71" w:rsidRDefault="00732E25" w:rsidP="00854ADE">
            <w:pPr>
              <w:jc w:val="center"/>
              <w:rPr>
                <w:lang w:val="en-GB" w:eastAsia="ko-KR"/>
              </w:rPr>
            </w:pPr>
            <w:r w:rsidRPr="00766E71">
              <w:rPr>
                <w:lang w:val="en-GB" w:eastAsia="ko-KR"/>
              </w:rPr>
              <w:t>0.27</w:t>
            </w:r>
            <m:oMath>
              <m:r>
                <w:rPr>
                  <w:rFonts w:ascii="Cambria Math" w:hAnsi="Cambria Math"/>
                  <w:lang w:val="en-GB" w:eastAsia="ko-KR"/>
                </w:rPr>
                <m:t>f</m:t>
              </m:r>
            </m:oMath>
            <w:r w:rsidR="00C14C65" w:rsidRPr="00766E71">
              <w:rPr>
                <w:lang w:val="en-GB" w:eastAsia="ko-KR"/>
              </w:rPr>
              <w:t xml:space="preserve"> </w:t>
            </w:r>
            <m:oMath>
              <m:d>
                <m:dPr>
                  <m:ctrlPr>
                    <w:rPr>
                      <w:rFonts w:ascii="Cambria Math" w:hAnsi="Cambria Math"/>
                      <w:i/>
                      <w:lang w:val="en-GB" w:eastAsia="ko-KR"/>
                    </w:rPr>
                  </m:ctrlPr>
                </m:dPr>
                <m:e>
                  <m:r>
                    <w:rPr>
                      <w:rFonts w:ascii="Cambria Math" w:hAnsi="Cambria Math"/>
                      <w:lang w:val="en-GB" w:eastAsia="ko-KR"/>
                    </w:rPr>
                    <m:t>0.12×</m:t>
                  </m:r>
                </m:e>
              </m:d>
            </m:oMath>
          </w:p>
        </w:tc>
        <w:tc>
          <w:tcPr>
            <w:tcW w:w="1993" w:type="dxa"/>
            <w:shd w:val="clear" w:color="auto" w:fill="auto"/>
          </w:tcPr>
          <w:p w14:paraId="5051B15A" w14:textId="43B44180" w:rsidR="00AA0441" w:rsidRPr="002C5AAB" w:rsidRDefault="00731CB5" w:rsidP="00854ADE">
            <w:pPr>
              <w:jc w:val="center"/>
              <w:rPr>
                <w:lang w:val="en-GB" w:eastAsia="ko-KR"/>
              </w:rPr>
            </w:pPr>
            <m:oMath>
              <m:r>
                <w:rPr>
                  <w:rFonts w:ascii="Cambria Math" w:hAnsi="Cambria Math"/>
                  <w:lang w:val="en-GB" w:eastAsia="ko-KR"/>
                </w:rPr>
                <m:t>1.0f</m:t>
              </m:r>
            </m:oMath>
            <w:r w:rsidR="00C14C65" w:rsidRPr="00766E71">
              <w:rPr>
                <w:lang w:val="en-GB" w:eastAsia="ko-KR"/>
              </w:rPr>
              <w:t xml:space="preserve"> </w:t>
            </w:r>
            <m:oMath>
              <m:r>
                <w:rPr>
                  <w:rFonts w:ascii="Cambria Math" w:hAnsi="Cambria Math"/>
                  <w:lang w:val="en-GB" w:eastAsia="ko-KR"/>
                </w:rPr>
                <m:t>(0.47×)</m:t>
              </m:r>
            </m:oMath>
          </w:p>
        </w:tc>
      </w:tr>
    </w:tbl>
    <w:p w14:paraId="49FFDF2F" w14:textId="77777777" w:rsidR="005C5415" w:rsidRDefault="005C5415">
      <w:pPr>
        <w:rPr>
          <w:lang w:val="en-GB" w:eastAsia="ko-KR"/>
        </w:rPr>
      </w:pPr>
    </w:p>
    <w:p w14:paraId="7821F0E7" w14:textId="66240086" w:rsidR="00732E25" w:rsidRDefault="00732E25">
      <w:pPr>
        <w:rPr>
          <w:lang w:val="en-GB" w:eastAsia="ko-KR"/>
        </w:rPr>
      </w:pPr>
      <w:r w:rsidRPr="002C5AAB">
        <w:rPr>
          <w:b/>
          <w:u w:val="single"/>
          <w:lang w:val="en-GB" w:eastAsia="ko-KR"/>
        </w:rPr>
        <w:t>Observation</w:t>
      </w:r>
      <w:r w:rsidR="00E54034">
        <w:rPr>
          <w:b/>
          <w:u w:val="single"/>
          <w:lang w:val="en-GB" w:eastAsia="ko-KR"/>
        </w:rPr>
        <w:t xml:space="preserve"> 7</w:t>
      </w:r>
      <w:r w:rsidRPr="002C5AAB">
        <w:rPr>
          <w:b/>
          <w:u w:val="single"/>
          <w:lang w:val="en-GB" w:eastAsia="ko-KR"/>
        </w:rPr>
        <w:t>:</w:t>
      </w:r>
      <w:r>
        <w:rPr>
          <w:lang w:val="en-GB" w:eastAsia="ko-KR"/>
        </w:rPr>
        <w:t xml:space="preserve"> </w:t>
      </w:r>
      <w:r w:rsidR="00E54034">
        <w:rPr>
          <w:lang w:val="en-GB" w:eastAsia="ko-KR"/>
        </w:rPr>
        <w:t>D</w:t>
      </w:r>
      <w:r>
        <w:rPr>
          <w:lang w:val="en-GB" w:eastAsia="ko-KR"/>
        </w:rPr>
        <w:t>ue to the SSC algorithm, the latency of polar list decoders is very sensitive to code rate.</w:t>
      </w:r>
    </w:p>
    <w:p w14:paraId="66C99A85" w14:textId="23020FB6" w:rsidR="00942C4B" w:rsidRDefault="00942C4B">
      <w:pPr>
        <w:rPr>
          <w:lang w:val="en-GB" w:eastAsia="ko-KR"/>
        </w:rPr>
      </w:pPr>
      <w:r>
        <w:rPr>
          <w:b/>
          <w:u w:val="single"/>
          <w:lang w:val="en-GB" w:eastAsia="ko-KR"/>
        </w:rPr>
        <w:t>Observation</w:t>
      </w:r>
      <w:r w:rsidR="00E54034">
        <w:rPr>
          <w:b/>
          <w:u w:val="single"/>
          <w:lang w:val="en-GB" w:eastAsia="ko-KR"/>
        </w:rPr>
        <w:t xml:space="preserve"> 8</w:t>
      </w:r>
      <w:r>
        <w:rPr>
          <w:b/>
          <w:u w:val="single"/>
          <w:lang w:val="en-GB" w:eastAsia="ko-KR"/>
        </w:rPr>
        <w:t>:</w:t>
      </w:r>
      <w:r>
        <w:rPr>
          <w:lang w:val="en-GB" w:eastAsia="ko-KR"/>
        </w:rPr>
        <w:t xml:space="preserve"> The LDPC decoder is twice as fast as the turbo decoder for the low rate-code.</w:t>
      </w:r>
    </w:p>
    <w:p w14:paraId="0907E320" w14:textId="03E6F898" w:rsidR="00671B46" w:rsidRPr="00224529" w:rsidRDefault="00671B46" w:rsidP="00224529">
      <w:pPr>
        <w:pStyle w:val="Heading2"/>
        <w:rPr>
          <w:lang w:eastAsia="ko-KR"/>
        </w:rPr>
      </w:pPr>
      <w:r>
        <w:rPr>
          <w:lang w:eastAsia="ko-KR"/>
        </w:rPr>
        <w:lastRenderedPageBreak/>
        <w:t xml:space="preserve"> Throughput and Latency</w:t>
      </w:r>
      <w:r w:rsidR="00344F30">
        <w:rPr>
          <w:lang w:eastAsia="ko-KR"/>
        </w:rPr>
        <w:t xml:space="preserve"> at Smaller Block Sizes</w:t>
      </w:r>
    </w:p>
    <w:p w14:paraId="72922A5D" w14:textId="77777777" w:rsidR="00671B46" w:rsidRDefault="00671B46" w:rsidP="00671B46">
      <w:pPr>
        <w:keepNext/>
        <w:jc w:val="center"/>
      </w:pPr>
      <w:r>
        <w:rPr>
          <w:noProof/>
        </w:rPr>
        <w:drawing>
          <wp:inline distT="0" distB="0" distL="0" distR="0" wp14:anchorId="2E9CE9AA" wp14:editId="54BCE32B">
            <wp:extent cx="3854450" cy="325755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6C701B35" w14:textId="77777777" w:rsidR="00671B46" w:rsidRDefault="00671B46" w:rsidP="00671B46">
      <w:pPr>
        <w:pStyle w:val="Caption"/>
        <w:jc w:val="center"/>
      </w:pPr>
      <w:bookmarkStart w:id="4" w:name="_Ref463032472"/>
      <w:r>
        <w:t xml:space="preserve">Figure </w:t>
      </w:r>
      <w:r w:rsidR="007A10FB">
        <w:fldChar w:fldCharType="begin"/>
      </w:r>
      <w:r w:rsidR="007A10FB">
        <w:instrText xml:space="preserve"> SEQ Figure \* ARABIC </w:instrText>
      </w:r>
      <w:r w:rsidR="007A10FB">
        <w:fldChar w:fldCharType="separate"/>
      </w:r>
      <w:r>
        <w:rPr>
          <w:noProof/>
        </w:rPr>
        <w:t>4</w:t>
      </w:r>
      <w:r w:rsidR="007A10FB">
        <w:rPr>
          <w:noProof/>
        </w:rPr>
        <w:fldChar w:fldCharType="end"/>
      </w:r>
      <w:bookmarkEnd w:id="4"/>
      <w:r>
        <w:t xml:space="preserve"> </w:t>
      </w:r>
      <w:r w:rsidRPr="009549D1">
        <w:rPr>
          <w:b w:val="0"/>
        </w:rPr>
        <w:t xml:space="preserve">Throughput of LDPC and </w:t>
      </w:r>
      <w:r>
        <w:rPr>
          <w:b w:val="0"/>
        </w:rPr>
        <w:t>t</w:t>
      </w:r>
      <w:r w:rsidRPr="009549D1">
        <w:rPr>
          <w:b w:val="0"/>
        </w:rPr>
        <w:t>urbo decoders at different code rates for information block length K = 1000</w:t>
      </w:r>
    </w:p>
    <w:p w14:paraId="23D0AFF9" w14:textId="77777777" w:rsidR="00671B46" w:rsidRDefault="00671B46" w:rsidP="00671B46">
      <w:pPr>
        <w:rPr>
          <w:lang w:eastAsia="ko-KR"/>
        </w:rPr>
      </w:pPr>
      <w:r>
        <w:rPr>
          <w:lang w:eastAsia="ko-KR"/>
        </w:rPr>
        <w:fldChar w:fldCharType="begin"/>
      </w:r>
      <w:r>
        <w:rPr>
          <w:lang w:eastAsia="ko-KR"/>
        </w:rPr>
        <w:instrText xml:space="preserve"> REF _Ref463032472 \h </w:instrText>
      </w:r>
      <w:r>
        <w:rPr>
          <w:lang w:eastAsia="ko-KR"/>
        </w:rPr>
      </w:r>
      <w:r>
        <w:rPr>
          <w:lang w:eastAsia="ko-KR"/>
        </w:rPr>
        <w:fldChar w:fldCharType="separate"/>
      </w:r>
      <w:r>
        <w:t xml:space="preserve">Figure </w:t>
      </w:r>
      <w:r>
        <w:rPr>
          <w:noProof/>
        </w:rPr>
        <w:t>4</w:t>
      </w:r>
      <w:r>
        <w:rPr>
          <w:lang w:eastAsia="ko-KR"/>
        </w:rPr>
        <w:fldChar w:fldCharType="end"/>
      </w:r>
      <w:r>
        <w:rPr>
          <w:lang w:eastAsia="ko-KR"/>
        </w:rPr>
        <w:t xml:space="preserve"> compares the throughput of the LDPC and turbo decoder when the information block length K is fixed at 1000 and the rate is increased from 1/5 to 8/9. It can be observed that the LDPC decoder is 1 to 5.5 times as fast as the turbo even for the small EMBB block size. The lift size for the LDPC code is Z = 40 and eight columns are decoded in parallel utilizing the flexible switch described earlier.</w:t>
      </w:r>
    </w:p>
    <w:p w14:paraId="4923BE29" w14:textId="0ECF4B13" w:rsidR="005C5415" w:rsidRPr="002C5AAB" w:rsidRDefault="00671B46">
      <w:pPr>
        <w:rPr>
          <w:lang w:val="en-GB" w:eastAsia="ko-KR"/>
        </w:rPr>
      </w:pPr>
      <w:r w:rsidRPr="00C92339">
        <w:rPr>
          <w:b/>
          <w:u w:val="single"/>
          <w:lang w:eastAsia="ko-KR"/>
        </w:rPr>
        <w:t>Proposal 2:</w:t>
      </w:r>
      <w:r>
        <w:rPr>
          <w:lang w:eastAsia="ko-KR"/>
        </w:rPr>
        <w:t xml:space="preserve"> </w:t>
      </w:r>
      <w:r w:rsidR="0007513D">
        <w:rPr>
          <w:lang w:eastAsia="ko-KR"/>
        </w:rPr>
        <w:t xml:space="preserve">For the same flexibility assumption across all EMBB coding candidates, LDPC should be selected since it can provide the most favorable decoding latency and throughput scaling for a given area. </w:t>
      </w:r>
      <w:r>
        <w:rPr>
          <w:lang w:eastAsia="ko-KR"/>
        </w:rPr>
        <w:t xml:space="preserve"> </w:t>
      </w:r>
    </w:p>
    <w:p w14:paraId="22792954" w14:textId="77777777" w:rsidR="00271F30" w:rsidRDefault="00271F30" w:rsidP="00271F30">
      <w:pPr>
        <w:rPr>
          <w:lang w:val="en-GB"/>
        </w:rPr>
      </w:pPr>
      <w:r>
        <w:rPr>
          <w:lang w:val="en-GB"/>
        </w:rPr>
        <w:t>Based on error-correction performance, the memory and logic implementation complexity, and decoding speed, we come to the following conclusion.</w:t>
      </w:r>
    </w:p>
    <w:p w14:paraId="1D33367D" w14:textId="240FB09F" w:rsidR="00271F30" w:rsidRPr="00B71D87" w:rsidRDefault="00271F30" w:rsidP="00271F30">
      <w:pPr>
        <w:rPr>
          <w:lang w:val="en-GB"/>
        </w:rPr>
      </w:pPr>
      <w:r w:rsidRPr="00C92339">
        <w:rPr>
          <w:b/>
          <w:u w:val="single"/>
          <w:lang w:val="en-GB"/>
        </w:rPr>
        <w:t>Proposal 3</w:t>
      </w:r>
      <w:r>
        <w:rPr>
          <w:b/>
          <w:u w:val="single"/>
          <w:lang w:val="en-GB"/>
        </w:rPr>
        <w:t>:</w:t>
      </w:r>
      <w:r>
        <w:rPr>
          <w:lang w:val="en-GB"/>
        </w:rPr>
        <w:t xml:space="preserve"> </w:t>
      </w:r>
      <w:r w:rsidR="0007513D">
        <w:rPr>
          <w:lang w:val="en-GB"/>
        </w:rPr>
        <w:t xml:space="preserve">Overall </w:t>
      </w:r>
      <w:r w:rsidR="0007513D">
        <w:rPr>
          <w:lang w:eastAsia="ko-KR"/>
        </w:rPr>
        <w:t>LDPC should be selected for E</w:t>
      </w:r>
      <w:r w:rsidR="0007513D" w:rsidRPr="00C5564E">
        <w:rPr>
          <w:lang w:eastAsia="ko-KR"/>
        </w:rPr>
        <w:t xml:space="preserve">MBB data channel </w:t>
      </w:r>
      <w:r w:rsidR="0007513D">
        <w:rPr>
          <w:lang w:eastAsia="ko-KR"/>
        </w:rPr>
        <w:t xml:space="preserve">since it can </w:t>
      </w:r>
      <w:r w:rsidR="0007513D" w:rsidRPr="00C5564E">
        <w:rPr>
          <w:lang w:eastAsia="ko-KR"/>
        </w:rPr>
        <w:t xml:space="preserve">provide </w:t>
      </w:r>
      <w:r w:rsidR="0007513D">
        <w:rPr>
          <w:lang w:eastAsia="ko-KR"/>
        </w:rPr>
        <w:t xml:space="preserve">additional </w:t>
      </w:r>
      <w:r w:rsidR="0007513D" w:rsidRPr="00C5564E">
        <w:rPr>
          <w:lang w:eastAsia="ko-KR"/>
        </w:rPr>
        <w:t xml:space="preserve">performance and implementation advantages </w:t>
      </w:r>
      <w:r w:rsidR="0007513D">
        <w:rPr>
          <w:lang w:eastAsia="ko-KR"/>
        </w:rPr>
        <w:t>combined with code flexibility.</w:t>
      </w:r>
    </w:p>
    <w:p w14:paraId="50BE0B03" w14:textId="77777777" w:rsidR="00271F30" w:rsidRDefault="00271F30" w:rsidP="00271F30">
      <w:pPr>
        <w:pStyle w:val="Heading1"/>
      </w:pPr>
      <w:r>
        <w:t>Energy Efficiency</w:t>
      </w:r>
    </w:p>
    <w:p w14:paraId="25B9555F" w14:textId="0213B49F" w:rsidR="00271F30" w:rsidRDefault="00271F30" w:rsidP="00271F30">
      <w:pPr>
        <w:rPr>
          <w:lang w:val="en-GB"/>
        </w:rPr>
      </w:pPr>
      <w:r>
        <w:rPr>
          <w:lang w:val="en-GB"/>
        </w:rPr>
        <w:t>The computational complexity per information was presented previously in terms of c</w:t>
      </w:r>
      <w:r w:rsidRPr="001758BB">
        <w:rPr>
          <w:lang w:val="en-GB"/>
        </w:rPr>
        <w:t xml:space="preserve">omputations per </w:t>
      </w:r>
      <w:r>
        <w:rPr>
          <w:lang w:val="en-GB"/>
        </w:rPr>
        <w:t xml:space="preserve">information </w:t>
      </w:r>
      <w:r w:rsidRPr="001758BB">
        <w:rPr>
          <w:lang w:val="en-GB"/>
        </w:rPr>
        <w:t>bit</w:t>
      </w:r>
      <w:r>
        <w:rPr>
          <w:lang w:val="en-GB"/>
        </w:rPr>
        <w:t xml:space="preserve"> </w:t>
      </w:r>
      <w:r>
        <w:rPr>
          <w:lang w:val="en-GB"/>
        </w:rPr>
        <w:fldChar w:fldCharType="begin"/>
      </w:r>
      <w:r>
        <w:rPr>
          <w:lang w:val="en-GB"/>
        </w:rPr>
        <w:instrText xml:space="preserve"> REF _Ref458679476 \r \h </w:instrText>
      </w:r>
      <w:r>
        <w:rPr>
          <w:lang w:val="en-GB"/>
        </w:rPr>
      </w:r>
      <w:r>
        <w:rPr>
          <w:lang w:val="en-GB"/>
        </w:rPr>
        <w:fldChar w:fldCharType="separate"/>
      </w:r>
      <w:r>
        <w:rPr>
          <w:lang w:val="en-GB"/>
        </w:rPr>
        <w:t>[6]</w:t>
      </w:r>
      <w:r>
        <w:rPr>
          <w:lang w:val="en-GB"/>
        </w:rPr>
        <w:fldChar w:fldCharType="end"/>
      </w:r>
      <w:r>
        <w:rPr>
          <w:lang w:val="en-GB"/>
        </w:rPr>
        <w:t>. There it was reported that generally LDPC and Polar showed advantages over the rate-compatible punctured Turbo codes in LTE. In a sense, the benefits came from the fact that at higher rates the Turbo encoder would puncture bits and the decoder would spend the computation to recover these, while in the LDPC and Polar cases the codes were natively operating at the higher rate and thus more efficient in the computations among actual transmitted bits.</w:t>
      </w:r>
      <w:r w:rsidR="00D968E3">
        <w:rPr>
          <w:lang w:val="en-GB"/>
        </w:rPr>
        <w:t xml:space="preserve"> One important benefit for LDPC is that early termination leads to energy savings since the 1</w:t>
      </w:r>
      <w:r w:rsidR="00D968E3" w:rsidRPr="00224529">
        <w:rPr>
          <w:vertAlign w:val="superscript"/>
          <w:lang w:val="en-GB"/>
        </w:rPr>
        <w:t>st</w:t>
      </w:r>
      <w:r w:rsidR="00D968E3">
        <w:rPr>
          <w:lang w:val="en-GB"/>
        </w:rPr>
        <w:t xml:space="preserve"> transmission is operating at a much higher TPUT and computational efficiency, while Turbo codes will decode at rate 1/3 for every transmission.</w:t>
      </w:r>
    </w:p>
    <w:p w14:paraId="297128F7" w14:textId="33B7B718" w:rsidR="00D968E3" w:rsidRDefault="00D968E3" w:rsidP="00271F30">
      <w:pPr>
        <w:rPr>
          <w:lang w:val="en-GB"/>
        </w:rPr>
      </w:pPr>
      <w:r w:rsidRPr="00224529">
        <w:rPr>
          <w:b/>
          <w:u w:val="single"/>
          <w:lang w:val="en-GB"/>
        </w:rPr>
        <w:t>Observation</w:t>
      </w:r>
      <w:r w:rsidR="00E54034">
        <w:rPr>
          <w:b/>
          <w:u w:val="single"/>
          <w:lang w:val="en-GB"/>
        </w:rPr>
        <w:t xml:space="preserve"> 9</w:t>
      </w:r>
      <w:r w:rsidRPr="00224529">
        <w:rPr>
          <w:b/>
          <w:u w:val="single"/>
          <w:lang w:val="en-GB"/>
        </w:rPr>
        <w:t>:</w:t>
      </w:r>
      <w:r>
        <w:rPr>
          <w:lang w:val="en-GB"/>
        </w:rPr>
        <w:t xml:space="preserve"> For IR HARQ, LDPC codes with extension are more energy efficient tha</w:t>
      </w:r>
      <w:r w:rsidR="00166B85">
        <w:rPr>
          <w:lang w:val="en-GB"/>
        </w:rPr>
        <w:t>n</w:t>
      </w:r>
      <w:r>
        <w:rPr>
          <w:lang w:val="en-GB"/>
        </w:rPr>
        <w:t xml:space="preserve"> rate co</w:t>
      </w:r>
      <w:r w:rsidR="00166B85">
        <w:rPr>
          <w:lang w:val="en-GB"/>
        </w:rPr>
        <w:t>mpatible punctured Turbo codes which always operate at lowest rate.</w:t>
      </w:r>
    </w:p>
    <w:p w14:paraId="11855A91" w14:textId="77777777" w:rsidR="00D007C6" w:rsidRDefault="00271F30" w:rsidP="00271F30">
      <w:pPr>
        <w:rPr>
          <w:lang w:val="en-GB"/>
        </w:rPr>
      </w:pPr>
      <w:r>
        <w:rPr>
          <w:lang w:val="en-GB"/>
        </w:rPr>
        <w:t xml:space="preserve">It is important to note that such metrics, although insightful when comparing decoding algorithms, may not accurately reflect the overall energy efficiency. This is because computation is not the only contributor to power consumption. Memory elements generally consume power just to maintain state, and then memory accesses may further consume power; </w:t>
      </w:r>
      <w:r>
        <w:rPr>
          <w:lang w:val="en-GB"/>
        </w:rPr>
        <w:lastRenderedPageBreak/>
        <w:t xml:space="preserve">these are two aspects which are not captured in the analysis of </w:t>
      </w:r>
      <w:r>
        <w:rPr>
          <w:lang w:val="en-GB"/>
        </w:rPr>
        <w:fldChar w:fldCharType="begin"/>
      </w:r>
      <w:r>
        <w:rPr>
          <w:lang w:val="en-GB"/>
        </w:rPr>
        <w:instrText xml:space="preserve"> REF _Ref458679476 \r \h </w:instrText>
      </w:r>
      <w:r>
        <w:rPr>
          <w:lang w:val="en-GB"/>
        </w:rPr>
      </w:r>
      <w:r>
        <w:rPr>
          <w:lang w:val="en-GB"/>
        </w:rPr>
        <w:fldChar w:fldCharType="separate"/>
      </w:r>
      <w:r>
        <w:rPr>
          <w:lang w:val="en-GB"/>
        </w:rPr>
        <w:t>[6]</w:t>
      </w:r>
      <w:r>
        <w:rPr>
          <w:lang w:val="en-GB"/>
        </w:rPr>
        <w:fldChar w:fldCharType="end"/>
      </w:r>
      <w:r>
        <w:rPr>
          <w:lang w:val="en-GB"/>
        </w:rPr>
        <w:t>. Moreover, larger areas may have additional concerns with clock distribution, leakage currents, and other aspects which are not considered.</w:t>
      </w:r>
    </w:p>
    <w:p w14:paraId="520CEAD6" w14:textId="4904E0BF" w:rsidR="00271F30" w:rsidRDefault="00D007C6" w:rsidP="00271F30">
      <w:pPr>
        <w:rPr>
          <w:lang w:val="en-GB"/>
        </w:rPr>
      </w:pPr>
      <w:r>
        <w:rPr>
          <w:lang w:val="en-GB"/>
        </w:rPr>
        <w:t xml:space="preserve">Another issue with energy estimates in the literature is they often assume a given decoder architecture that might not be applicable. For example, the work in </w:t>
      </w:r>
      <w:r w:rsidR="00F477B6">
        <w:rPr>
          <w:lang w:val="en-GB"/>
        </w:rPr>
        <w:fldChar w:fldCharType="begin"/>
      </w:r>
      <w:r w:rsidR="00F477B6">
        <w:rPr>
          <w:lang w:val="en-GB"/>
        </w:rPr>
        <w:instrText xml:space="preserve"> REF _Ref463033456 \r \h </w:instrText>
      </w:r>
      <w:r w:rsidR="00F477B6">
        <w:rPr>
          <w:lang w:val="en-GB"/>
        </w:rPr>
      </w:r>
      <w:r w:rsidR="00F477B6">
        <w:rPr>
          <w:lang w:val="en-GB"/>
        </w:rPr>
        <w:fldChar w:fldCharType="separate"/>
      </w:r>
      <w:r w:rsidR="00F477B6">
        <w:rPr>
          <w:lang w:val="en-GB"/>
        </w:rPr>
        <w:t>[21]</w:t>
      </w:r>
      <w:r w:rsidR="00F477B6">
        <w:rPr>
          <w:lang w:val="en-GB"/>
        </w:rPr>
        <w:fldChar w:fldCharType="end"/>
      </w:r>
      <w:r w:rsidR="00F477B6">
        <w:rPr>
          <w:lang w:val="en-GB"/>
        </w:rPr>
        <w:t xml:space="preserve"> assumes a fully parallel decoder implementation, where all variable and check nodes are implemented, which is not the case for most practical decoders such 802.11ac decoders.</w:t>
      </w:r>
    </w:p>
    <w:p w14:paraId="02120E80" w14:textId="057EF775" w:rsidR="00271F30" w:rsidRPr="00784B78" w:rsidRDefault="00271F30" w:rsidP="00271F30">
      <w:pPr>
        <w:rPr>
          <w:lang w:val="en-GB"/>
        </w:rPr>
      </w:pPr>
      <w:r>
        <w:rPr>
          <w:lang w:val="en-GB"/>
        </w:rPr>
        <w:t xml:space="preserve">Generally, however, some aspects which show benefits in </w:t>
      </w:r>
      <w:r>
        <w:rPr>
          <w:lang w:val="en-GB"/>
        </w:rPr>
        <w:fldChar w:fldCharType="begin"/>
      </w:r>
      <w:r>
        <w:rPr>
          <w:lang w:val="en-GB"/>
        </w:rPr>
        <w:instrText xml:space="preserve"> REF _Ref458679476 \r \h </w:instrText>
      </w:r>
      <w:r>
        <w:rPr>
          <w:lang w:val="en-GB"/>
        </w:rPr>
      </w:r>
      <w:r>
        <w:rPr>
          <w:lang w:val="en-GB"/>
        </w:rPr>
        <w:fldChar w:fldCharType="separate"/>
      </w:r>
      <w:r>
        <w:rPr>
          <w:lang w:val="en-GB"/>
        </w:rPr>
        <w:t>[6]</w:t>
      </w:r>
      <w:r>
        <w:rPr>
          <w:lang w:val="en-GB"/>
        </w:rPr>
        <w:fldChar w:fldCharType="end"/>
      </w:r>
      <w:r>
        <w:rPr>
          <w:lang w:val="en-GB"/>
        </w:rPr>
        <w:t>, as well as the results here regarding implementation area, can translate into energy efficient benefits. So it can be a reasonable guiding principle for the best coding candidate to be competitive or better in all metrics.</w:t>
      </w:r>
    </w:p>
    <w:p w14:paraId="09C2F68E" w14:textId="77777777" w:rsidR="00271F30" w:rsidRDefault="00271F30" w:rsidP="00271F30">
      <w:pPr>
        <w:pStyle w:val="Heading1"/>
        <w:rPr>
          <w:lang w:eastAsia="zh-CN"/>
        </w:rPr>
      </w:pPr>
      <w:r>
        <w:rPr>
          <w:lang w:eastAsia="zh-CN"/>
        </w:rPr>
        <w:t>Conclusions</w:t>
      </w:r>
    </w:p>
    <w:p w14:paraId="70A691BB" w14:textId="77777777" w:rsidR="00E54034" w:rsidRDefault="00E54034" w:rsidP="00E54034">
      <w:r w:rsidRPr="00224529">
        <w:rPr>
          <w:b/>
          <w:u w:val="single"/>
        </w:rPr>
        <w:t>Observation</w:t>
      </w:r>
      <w:r>
        <w:rPr>
          <w:b/>
          <w:u w:val="single"/>
        </w:rPr>
        <w:t xml:space="preserve"> 1</w:t>
      </w:r>
      <w:r w:rsidRPr="00224529">
        <w:rPr>
          <w:b/>
          <w:u w:val="single"/>
        </w:rPr>
        <w:t>:</w:t>
      </w:r>
      <w:r w:rsidRPr="00224529">
        <w:t xml:space="preserve"> Increasing the parallelism of a turbo decoder limits its block length flexibility.</w:t>
      </w:r>
    </w:p>
    <w:p w14:paraId="4131A067" w14:textId="77777777" w:rsidR="00E54034" w:rsidRPr="00224529" w:rsidRDefault="00E54034" w:rsidP="00E54034">
      <w:r w:rsidRPr="00224529">
        <w:rPr>
          <w:b/>
          <w:u w:val="single"/>
        </w:rPr>
        <w:t>Observation</w:t>
      </w:r>
      <w:r>
        <w:rPr>
          <w:b/>
          <w:u w:val="single"/>
        </w:rPr>
        <w:t xml:space="preserve"> 2</w:t>
      </w:r>
      <w:r w:rsidRPr="00224529">
        <w:rPr>
          <w:b/>
          <w:u w:val="single"/>
        </w:rPr>
        <w:t>:</w:t>
      </w:r>
      <w:r>
        <w:t xml:space="preserve"> The fully-parallel turbo decoder supports a limited number of information-block sizes.</w:t>
      </w:r>
    </w:p>
    <w:p w14:paraId="47E190F4" w14:textId="7A56B69E" w:rsidR="00E54034" w:rsidRPr="00B90F0C" w:rsidRDefault="00E54034" w:rsidP="00E54034">
      <w:pPr>
        <w:rPr>
          <w:lang w:val="en-GB"/>
        </w:rPr>
      </w:pPr>
      <w:r w:rsidRPr="00224529">
        <w:rPr>
          <w:b/>
          <w:u w:val="single"/>
          <w:lang w:val="en-GB"/>
        </w:rPr>
        <w:t>Observation</w:t>
      </w:r>
      <w:r>
        <w:rPr>
          <w:b/>
          <w:u w:val="single"/>
          <w:lang w:val="en-GB"/>
        </w:rPr>
        <w:t xml:space="preserve"> 3</w:t>
      </w:r>
      <w:r w:rsidRPr="00224529">
        <w:rPr>
          <w:b/>
          <w:u w:val="single"/>
          <w:lang w:val="en-GB"/>
        </w:rPr>
        <w:t>:</w:t>
      </w:r>
      <w:r>
        <w:rPr>
          <w:lang w:val="en-GB"/>
        </w:rPr>
        <w:t xml:space="preserve"> </w:t>
      </w:r>
      <w:r w:rsidRPr="006A606E">
        <w:rPr>
          <w:lang w:val="en-GB"/>
        </w:rPr>
        <w:t>Decoding latency has been a challenging dimension for optimization in literature</w:t>
      </w:r>
      <w:r>
        <w:rPr>
          <w:lang w:val="en-GB"/>
        </w:rPr>
        <w:t xml:space="preserve"> </w:t>
      </w:r>
      <w:r>
        <w:rPr>
          <w:lang w:val="en-GB"/>
        </w:rPr>
        <w:fldChar w:fldCharType="begin"/>
      </w:r>
      <w:r>
        <w:rPr>
          <w:lang w:val="en-GB"/>
        </w:rPr>
        <w:instrText xml:space="preserve"> REF _Ref463012162 \r \h </w:instrText>
      </w:r>
      <w:r>
        <w:rPr>
          <w:lang w:val="en-GB"/>
        </w:rPr>
      </w:r>
      <w:r>
        <w:rPr>
          <w:lang w:val="en-GB"/>
        </w:rPr>
        <w:fldChar w:fldCharType="separate"/>
      </w:r>
      <w:r>
        <w:rPr>
          <w:lang w:val="en-GB"/>
        </w:rPr>
        <w:t>[2]</w:t>
      </w:r>
      <w:r>
        <w:rPr>
          <w:lang w:val="en-GB"/>
        </w:rPr>
        <w:fldChar w:fldCharType="end"/>
      </w:r>
      <w:r w:rsidRPr="006A606E">
        <w:rPr>
          <w:lang w:val="en-GB"/>
        </w:rPr>
        <w:t>. Even the latency-optimized solutions of</w:t>
      </w:r>
      <w:r>
        <w:rPr>
          <w:lang w:val="en-GB"/>
        </w:rPr>
        <w:t xml:space="preserve"> </w:t>
      </w:r>
      <w:r>
        <w:rPr>
          <w:lang w:val="en-GB"/>
        </w:rPr>
        <w:fldChar w:fldCharType="begin"/>
      </w:r>
      <w:r>
        <w:rPr>
          <w:lang w:val="en-GB"/>
        </w:rPr>
        <w:instrText xml:space="preserve"> REF _Ref463033031 \r \h </w:instrText>
      </w:r>
      <w:r>
        <w:rPr>
          <w:lang w:val="en-GB"/>
        </w:rPr>
      </w:r>
      <w:r>
        <w:rPr>
          <w:lang w:val="en-GB"/>
        </w:rPr>
        <w:fldChar w:fldCharType="separate"/>
      </w:r>
      <w:r>
        <w:rPr>
          <w:lang w:val="en-GB"/>
        </w:rPr>
        <w:t>[20]</w:t>
      </w:r>
      <w:r>
        <w:rPr>
          <w:lang w:val="en-GB"/>
        </w:rPr>
        <w:fldChar w:fldCharType="end"/>
      </w:r>
      <w:r w:rsidRPr="006A606E">
        <w:rPr>
          <w:lang w:val="en-GB"/>
        </w:rPr>
        <w:t xml:space="preserve"> still </w:t>
      </w:r>
      <w:r w:rsidR="00BC5AD2">
        <w:rPr>
          <w:lang w:val="en-GB"/>
        </w:rPr>
        <w:t>exhibited</w:t>
      </w:r>
      <w:r w:rsidRPr="006A606E">
        <w:rPr>
          <w:lang w:val="en-GB"/>
        </w:rPr>
        <w:t xml:space="preserve"> a decoding latency of 24us at 1K/2K code block length, significantly worse than</w:t>
      </w:r>
      <w:r w:rsidRPr="00E54034">
        <w:rPr>
          <w:lang w:val="en-GB"/>
        </w:rPr>
        <w:t xml:space="preserve"> </w:t>
      </w:r>
      <w:r w:rsidRPr="006A606E">
        <w:rPr>
          <w:lang w:val="en-GB"/>
        </w:rPr>
        <w:t xml:space="preserve">currently implemented WiFi 802.11n codes and insufficient for meeting the ACK turnaround requirements needed in LBT </w:t>
      </w:r>
      <w:r w:rsidR="00BC5AD2">
        <w:rPr>
          <w:lang w:val="en-GB"/>
        </w:rPr>
        <w:t>spectrum.</w:t>
      </w:r>
    </w:p>
    <w:p w14:paraId="6937B8DA" w14:textId="77777777" w:rsidR="00E54034" w:rsidRPr="002C5AAB" w:rsidRDefault="00E54034" w:rsidP="00E54034">
      <w:pPr>
        <w:rPr>
          <w:b/>
          <w:u w:val="single"/>
          <w:lang w:val="en-GB" w:eastAsia="ko-KR"/>
        </w:rPr>
      </w:pPr>
      <w:r w:rsidRPr="002C5AAB">
        <w:rPr>
          <w:b/>
          <w:u w:val="single"/>
          <w:lang w:val="en-GB" w:eastAsia="ko-KR"/>
        </w:rPr>
        <w:t>Observation</w:t>
      </w:r>
      <w:r>
        <w:rPr>
          <w:b/>
          <w:u w:val="single"/>
          <w:lang w:val="en-GB" w:eastAsia="ko-KR"/>
        </w:rPr>
        <w:t xml:space="preserve"> 4</w:t>
      </w:r>
      <w:r w:rsidRPr="002C5AAB">
        <w:rPr>
          <w:b/>
          <w:u w:val="single"/>
          <w:lang w:val="en-GB" w:eastAsia="ko-KR"/>
        </w:rPr>
        <w:t>:</w:t>
      </w:r>
      <w:r w:rsidRPr="002C5AAB">
        <w:rPr>
          <w:lang w:val="en-GB" w:eastAsia="ko-KR"/>
        </w:rPr>
        <w:t xml:space="preserve"> </w:t>
      </w:r>
      <w:r>
        <w:rPr>
          <w:lang w:val="en-GB" w:eastAsia="ko-KR"/>
        </w:rPr>
        <w:t>T</w:t>
      </w:r>
      <w:r w:rsidRPr="002C5AAB">
        <w:rPr>
          <w:lang w:val="en-GB" w:eastAsia="ko-KR"/>
        </w:rPr>
        <w:t>he serial nature of polar decoders limits their latency and throughput.</w:t>
      </w:r>
    </w:p>
    <w:p w14:paraId="584ED24F" w14:textId="77777777" w:rsidR="00E54034" w:rsidRDefault="00E54034" w:rsidP="00E54034">
      <w:pPr>
        <w:rPr>
          <w:lang w:val="en-GB" w:eastAsia="ko-KR"/>
        </w:rPr>
      </w:pPr>
      <w:r w:rsidRPr="00D77786">
        <w:rPr>
          <w:b/>
          <w:u w:val="single"/>
          <w:lang w:val="en-GB" w:eastAsia="ko-KR"/>
        </w:rPr>
        <w:t>Observation</w:t>
      </w:r>
      <w:r>
        <w:rPr>
          <w:b/>
          <w:u w:val="single"/>
          <w:lang w:val="en-GB" w:eastAsia="ko-KR"/>
        </w:rPr>
        <w:t xml:space="preserve"> 5</w:t>
      </w:r>
      <w:r w:rsidRPr="00D77786">
        <w:rPr>
          <w:b/>
          <w:u w:val="single"/>
          <w:lang w:val="en-GB" w:eastAsia="ko-KR"/>
        </w:rPr>
        <w:t>:</w:t>
      </w:r>
      <w:r>
        <w:rPr>
          <w:lang w:val="en-GB" w:eastAsia="ko-KR"/>
        </w:rPr>
        <w:t xml:space="preserve"> The LDPC decoder is significantly faster than polar and turbo decoders for the high rate code.</w:t>
      </w:r>
    </w:p>
    <w:p w14:paraId="62E6FEA8" w14:textId="77777777" w:rsidR="00E54034" w:rsidRDefault="00E54034" w:rsidP="00E54034">
      <w:pPr>
        <w:rPr>
          <w:lang w:val="en-GB" w:eastAsia="ko-KR"/>
        </w:rPr>
      </w:pPr>
      <w:r w:rsidRPr="00206434">
        <w:rPr>
          <w:b/>
          <w:u w:val="single"/>
          <w:lang w:val="en-GB" w:eastAsia="ko-KR"/>
        </w:rPr>
        <w:t>Observation</w:t>
      </w:r>
      <w:r>
        <w:rPr>
          <w:b/>
          <w:u w:val="single"/>
          <w:lang w:val="en-GB" w:eastAsia="ko-KR"/>
        </w:rPr>
        <w:t xml:space="preserve"> 6</w:t>
      </w:r>
      <w:r w:rsidRPr="00206434">
        <w:rPr>
          <w:b/>
          <w:u w:val="single"/>
          <w:lang w:val="en-GB" w:eastAsia="ko-KR"/>
        </w:rPr>
        <w:t>:</w:t>
      </w:r>
      <w:r>
        <w:rPr>
          <w:lang w:val="en-GB" w:eastAsia="ko-KR"/>
        </w:rPr>
        <w:t xml:space="preserve"> The turbo decoder always operates on a base code of rate 1/3 and is slower than the LDPC decoder at high code rates.</w:t>
      </w:r>
    </w:p>
    <w:p w14:paraId="3D91777F" w14:textId="77777777" w:rsidR="00E54034" w:rsidRDefault="00E54034" w:rsidP="00E54034">
      <w:pPr>
        <w:rPr>
          <w:lang w:val="en-GB" w:eastAsia="ko-KR"/>
        </w:rPr>
      </w:pPr>
      <w:r w:rsidRPr="002C5AAB">
        <w:rPr>
          <w:b/>
          <w:u w:val="single"/>
          <w:lang w:val="en-GB" w:eastAsia="ko-KR"/>
        </w:rPr>
        <w:t>Observation</w:t>
      </w:r>
      <w:r>
        <w:rPr>
          <w:b/>
          <w:u w:val="single"/>
          <w:lang w:val="en-GB" w:eastAsia="ko-KR"/>
        </w:rPr>
        <w:t xml:space="preserve"> 7</w:t>
      </w:r>
      <w:r w:rsidRPr="002C5AAB">
        <w:rPr>
          <w:b/>
          <w:u w:val="single"/>
          <w:lang w:val="en-GB" w:eastAsia="ko-KR"/>
        </w:rPr>
        <w:t>:</w:t>
      </w:r>
      <w:r>
        <w:rPr>
          <w:lang w:val="en-GB" w:eastAsia="ko-KR"/>
        </w:rPr>
        <w:t xml:space="preserve"> Due to the SSC algorithm, the latency of polar list decoders is very sensitive to code rate.</w:t>
      </w:r>
    </w:p>
    <w:p w14:paraId="10A22419" w14:textId="77777777" w:rsidR="00E54034" w:rsidRDefault="00E54034" w:rsidP="00E54034">
      <w:pPr>
        <w:rPr>
          <w:lang w:val="en-GB" w:eastAsia="ko-KR"/>
        </w:rPr>
      </w:pPr>
      <w:r>
        <w:rPr>
          <w:b/>
          <w:u w:val="single"/>
          <w:lang w:val="en-GB" w:eastAsia="ko-KR"/>
        </w:rPr>
        <w:t>Observation 8:</w:t>
      </w:r>
      <w:r>
        <w:rPr>
          <w:lang w:val="en-GB" w:eastAsia="ko-KR"/>
        </w:rPr>
        <w:t xml:space="preserve"> The LDPC decoder is twice as fast as the turbo decoder for the low rate-code.</w:t>
      </w:r>
    </w:p>
    <w:p w14:paraId="704678DA" w14:textId="5898EFAB" w:rsidR="00E54034" w:rsidRDefault="00E54034" w:rsidP="00E54034">
      <w:pPr>
        <w:rPr>
          <w:lang w:val="en-GB"/>
        </w:rPr>
      </w:pPr>
      <w:r w:rsidRPr="00224529">
        <w:rPr>
          <w:b/>
          <w:u w:val="single"/>
          <w:lang w:val="en-GB"/>
        </w:rPr>
        <w:t>Observation</w:t>
      </w:r>
      <w:r>
        <w:rPr>
          <w:b/>
          <w:u w:val="single"/>
          <w:lang w:val="en-GB"/>
        </w:rPr>
        <w:t xml:space="preserve"> 9</w:t>
      </w:r>
      <w:r w:rsidRPr="00224529">
        <w:rPr>
          <w:b/>
          <w:u w:val="single"/>
          <w:lang w:val="en-GB"/>
        </w:rPr>
        <w:t>:</w:t>
      </w:r>
      <w:r>
        <w:rPr>
          <w:lang w:val="en-GB"/>
        </w:rPr>
        <w:t xml:space="preserve"> </w:t>
      </w:r>
      <w:r w:rsidR="00166B85">
        <w:rPr>
          <w:lang w:val="en-GB"/>
        </w:rPr>
        <w:t>For IR HARQ, LDPC codes with extension are more energy efficient than rate compatible punctured Turbo codes which always operate at lowest rate.</w:t>
      </w:r>
      <w:r>
        <w:rPr>
          <w:lang w:val="en-GB"/>
        </w:rPr>
        <w:t xml:space="preserve"> </w:t>
      </w:r>
    </w:p>
    <w:p w14:paraId="3223E983" w14:textId="212173F0" w:rsidR="00E54034" w:rsidRPr="00E54034" w:rsidRDefault="00E54034" w:rsidP="00E54034">
      <w:pPr>
        <w:rPr>
          <w:lang w:val="en-GB" w:eastAsia="zh-CN"/>
        </w:rPr>
      </w:pPr>
    </w:p>
    <w:p w14:paraId="177965F4" w14:textId="41B41DB0" w:rsidR="00271F30" w:rsidRDefault="00271F30" w:rsidP="00271F30">
      <w:pPr>
        <w:rPr>
          <w:lang w:eastAsia="ko-KR"/>
        </w:rPr>
      </w:pPr>
      <w:r w:rsidRPr="00AE7BBF">
        <w:rPr>
          <w:b/>
          <w:u w:val="single"/>
          <w:lang w:eastAsia="ko-KR"/>
        </w:rPr>
        <w:t>Proposal 1:</w:t>
      </w:r>
      <w:r w:rsidRPr="00AE7BBF">
        <w:rPr>
          <w:lang w:eastAsia="ko-KR"/>
        </w:rPr>
        <w:t xml:space="preserve"> </w:t>
      </w:r>
      <w:r>
        <w:rPr>
          <w:lang w:eastAsia="ko-KR"/>
        </w:rPr>
        <w:t xml:space="preserve">For the same flexibility assumption across all EMBB coding candidates, LDPC </w:t>
      </w:r>
      <w:r w:rsidR="00166B85">
        <w:rPr>
          <w:lang w:eastAsia="ko-KR"/>
        </w:rPr>
        <w:t>should be selected since it can provide</w:t>
      </w:r>
      <w:r>
        <w:rPr>
          <w:lang w:eastAsia="ko-KR"/>
        </w:rPr>
        <w:t xml:space="preserve"> the most efficient implementation area. </w:t>
      </w:r>
    </w:p>
    <w:p w14:paraId="42967B90" w14:textId="2A45B536" w:rsidR="006E14FC" w:rsidRDefault="006E14FC" w:rsidP="006E14FC">
      <w:pPr>
        <w:rPr>
          <w:lang w:eastAsia="ko-KR"/>
        </w:rPr>
      </w:pPr>
      <w:r w:rsidRPr="00C92339">
        <w:rPr>
          <w:b/>
          <w:u w:val="single"/>
          <w:lang w:eastAsia="ko-KR"/>
        </w:rPr>
        <w:t>Proposal 2:</w:t>
      </w:r>
      <w:r>
        <w:rPr>
          <w:lang w:eastAsia="ko-KR"/>
        </w:rPr>
        <w:t xml:space="preserve"> For the same flexibility assumption across all EMBB coding candidates, LDPC should be selected since it </w:t>
      </w:r>
      <w:r w:rsidR="00166B85">
        <w:rPr>
          <w:lang w:eastAsia="ko-KR"/>
        </w:rPr>
        <w:t xml:space="preserve">can </w:t>
      </w:r>
      <w:r>
        <w:rPr>
          <w:lang w:eastAsia="ko-KR"/>
        </w:rPr>
        <w:t xml:space="preserve">provide the most favorable decoding latency and throughput scaling for a given area. </w:t>
      </w:r>
    </w:p>
    <w:p w14:paraId="3FAD675B" w14:textId="4E109A5C" w:rsidR="00E54034" w:rsidRPr="00B71D87" w:rsidRDefault="00E54034" w:rsidP="00E54034">
      <w:pPr>
        <w:rPr>
          <w:lang w:val="en-GB"/>
        </w:rPr>
      </w:pPr>
      <w:r w:rsidRPr="00C92339">
        <w:rPr>
          <w:b/>
          <w:u w:val="single"/>
          <w:lang w:val="en-GB"/>
        </w:rPr>
        <w:t>Proposal 3</w:t>
      </w:r>
      <w:r>
        <w:rPr>
          <w:b/>
          <w:u w:val="single"/>
          <w:lang w:val="en-GB"/>
        </w:rPr>
        <w:t>:</w:t>
      </w:r>
      <w:r>
        <w:rPr>
          <w:lang w:val="en-GB"/>
        </w:rPr>
        <w:t xml:space="preserve"> </w:t>
      </w:r>
      <w:r w:rsidR="00166B85">
        <w:rPr>
          <w:lang w:val="en-GB"/>
        </w:rPr>
        <w:t xml:space="preserve">Overall </w:t>
      </w:r>
      <w:r>
        <w:rPr>
          <w:lang w:eastAsia="ko-KR"/>
        </w:rPr>
        <w:t>LDPC should be selected for E</w:t>
      </w:r>
      <w:r w:rsidRPr="00C5564E">
        <w:rPr>
          <w:lang w:eastAsia="ko-KR"/>
        </w:rPr>
        <w:t xml:space="preserve">MBB data channel </w:t>
      </w:r>
      <w:r w:rsidR="00166B85">
        <w:rPr>
          <w:lang w:eastAsia="ko-KR"/>
        </w:rPr>
        <w:t xml:space="preserve">since it can </w:t>
      </w:r>
      <w:r w:rsidRPr="00C5564E">
        <w:rPr>
          <w:lang w:eastAsia="ko-KR"/>
        </w:rPr>
        <w:t xml:space="preserve">provide </w:t>
      </w:r>
      <w:r w:rsidR="00166B85">
        <w:rPr>
          <w:lang w:eastAsia="ko-KR"/>
        </w:rPr>
        <w:t xml:space="preserve">additional </w:t>
      </w:r>
      <w:r w:rsidRPr="00C5564E">
        <w:rPr>
          <w:lang w:eastAsia="ko-KR"/>
        </w:rPr>
        <w:t xml:space="preserve">performance and implementation advantages </w:t>
      </w:r>
      <w:r w:rsidR="00166B85">
        <w:rPr>
          <w:lang w:eastAsia="ko-KR"/>
        </w:rPr>
        <w:t>combined with code flexibility.</w:t>
      </w:r>
    </w:p>
    <w:p w14:paraId="293EE6F9" w14:textId="77777777" w:rsidR="00271F30" w:rsidRPr="000A64D8" w:rsidRDefault="00271F30" w:rsidP="00271F30">
      <w:pPr>
        <w:pStyle w:val="Heading1"/>
        <w:rPr>
          <w:lang w:val="en-US"/>
        </w:rPr>
      </w:pPr>
      <w:r w:rsidRPr="000A64D8">
        <w:rPr>
          <w:lang w:val="en-US"/>
        </w:rPr>
        <w:t>References</w:t>
      </w:r>
    </w:p>
    <w:p w14:paraId="6D2F99A6" w14:textId="77777777" w:rsidR="00271F30" w:rsidRDefault="00271F30" w:rsidP="00271F30">
      <w:pPr>
        <w:numPr>
          <w:ilvl w:val="0"/>
          <w:numId w:val="2"/>
        </w:numPr>
        <w:spacing w:before="100" w:beforeAutospacing="1" w:after="100" w:afterAutospacing="1"/>
        <w:ind w:left="562" w:hanging="562"/>
        <w:rPr>
          <w:szCs w:val="22"/>
        </w:rPr>
      </w:pPr>
      <w:r>
        <w:rPr>
          <w:szCs w:val="22"/>
        </w:rPr>
        <w:t>RAN1 84b Chairman’s Notes</w:t>
      </w:r>
    </w:p>
    <w:p w14:paraId="5626622D" w14:textId="77777777" w:rsidR="00271F30" w:rsidRDefault="00271F30" w:rsidP="00271F30">
      <w:pPr>
        <w:numPr>
          <w:ilvl w:val="0"/>
          <w:numId w:val="2"/>
        </w:numPr>
        <w:spacing w:before="100" w:beforeAutospacing="1" w:after="100" w:afterAutospacing="1"/>
        <w:ind w:left="562" w:hanging="562"/>
        <w:rPr>
          <w:szCs w:val="22"/>
        </w:rPr>
      </w:pPr>
      <w:bookmarkStart w:id="5" w:name="_Ref463012162"/>
      <w:r>
        <w:rPr>
          <w:szCs w:val="22"/>
        </w:rPr>
        <w:t>Lin et al, “A High Throughput List Decoder Architecture for Polar Codes,” T-VLSI, Vol 24, No. 6, Jun. 2016.</w:t>
      </w:r>
      <w:bookmarkEnd w:id="5"/>
    </w:p>
    <w:p w14:paraId="19912F58" w14:textId="77777777" w:rsidR="00271F30" w:rsidRDefault="00271F30" w:rsidP="00271F30">
      <w:pPr>
        <w:numPr>
          <w:ilvl w:val="0"/>
          <w:numId w:val="2"/>
        </w:numPr>
        <w:spacing w:before="100" w:beforeAutospacing="1" w:after="100" w:afterAutospacing="1"/>
        <w:rPr>
          <w:szCs w:val="22"/>
        </w:rPr>
      </w:pPr>
      <w:r>
        <w:rPr>
          <w:szCs w:val="22"/>
        </w:rPr>
        <w:t>Wei et al, “</w:t>
      </w:r>
      <w:r w:rsidRPr="00E108A0">
        <w:rPr>
          <w:szCs w:val="22"/>
        </w:rPr>
        <w:t>Algorithms of Finding the First Two Minimum Values</w:t>
      </w:r>
      <w:r>
        <w:rPr>
          <w:szCs w:val="22"/>
        </w:rPr>
        <w:t xml:space="preserve"> </w:t>
      </w:r>
      <w:r w:rsidRPr="00E108A0">
        <w:rPr>
          <w:szCs w:val="22"/>
        </w:rPr>
        <w:t>and Their Hardware Implementation</w:t>
      </w:r>
      <w:r>
        <w:rPr>
          <w:szCs w:val="22"/>
        </w:rPr>
        <w:t>,” in IEEE T-CAS-I, Vol 55, No. 11, Dec. 2008.</w:t>
      </w:r>
    </w:p>
    <w:p w14:paraId="71D1F205" w14:textId="352B1932" w:rsidR="00271F30" w:rsidRPr="00E108A0" w:rsidRDefault="002C0B6D" w:rsidP="00271F30">
      <w:pPr>
        <w:numPr>
          <w:ilvl w:val="0"/>
          <w:numId w:val="2"/>
        </w:numPr>
        <w:spacing w:before="100" w:beforeAutospacing="1" w:after="100" w:afterAutospacing="1"/>
        <w:rPr>
          <w:szCs w:val="22"/>
        </w:rPr>
      </w:pPr>
      <w:r w:rsidRPr="00737658">
        <w:rPr>
          <w:rFonts w:eastAsia="Times New Roman"/>
          <w:color w:val="000000"/>
        </w:rPr>
        <w:t xml:space="preserve">Qualcomm Incorporated, </w:t>
      </w:r>
      <w:r w:rsidR="00271F30">
        <w:rPr>
          <w:szCs w:val="22"/>
        </w:rPr>
        <w:t>“</w:t>
      </w:r>
      <w:r w:rsidR="00271F30" w:rsidRPr="00AF5B47">
        <w:rPr>
          <w:szCs w:val="22"/>
        </w:rPr>
        <w:t>Channel coding evaluation assumptions - performance and complexity</w:t>
      </w:r>
      <w:r w:rsidR="00271F30">
        <w:rPr>
          <w:szCs w:val="22"/>
        </w:rPr>
        <w:t>”, R1-164704, RAN1 85, Nanjing China</w:t>
      </w:r>
    </w:p>
    <w:p w14:paraId="1E3EACB8" w14:textId="77777777" w:rsidR="00271F30" w:rsidRPr="00737658" w:rsidRDefault="00271F30" w:rsidP="00271F30">
      <w:pPr>
        <w:numPr>
          <w:ilvl w:val="0"/>
          <w:numId w:val="2"/>
        </w:numPr>
        <w:spacing w:before="100" w:beforeAutospacing="1" w:after="100" w:afterAutospacing="1"/>
        <w:rPr>
          <w:szCs w:val="22"/>
        </w:rPr>
      </w:pPr>
      <w:bookmarkStart w:id="6" w:name="_Ref463012165"/>
      <w:r>
        <w:t xml:space="preserve">Studer et al, "Design and Implementation of a Parallel Turbo-Decoder ASIC for 3GPP-LTE," in </w:t>
      </w:r>
      <w:r w:rsidRPr="00E450B5">
        <w:rPr>
          <w:rStyle w:val="Emphasis"/>
          <w:i w:val="0"/>
        </w:rPr>
        <w:t>IEEE Journal of Solid-State Circuits</w:t>
      </w:r>
      <w:r w:rsidRPr="00E450B5">
        <w:rPr>
          <w:i/>
        </w:rPr>
        <w:t>,</w:t>
      </w:r>
      <w:r>
        <w:t xml:space="preserve"> vol. 46, no. 1, pp. 8-17, Jan. 2011.</w:t>
      </w:r>
      <w:bookmarkEnd w:id="6"/>
    </w:p>
    <w:p w14:paraId="6574CEE8" w14:textId="51725387" w:rsidR="00271F30" w:rsidRDefault="002C0B6D" w:rsidP="00271F30">
      <w:pPr>
        <w:pStyle w:val="NormalWeb"/>
        <w:numPr>
          <w:ilvl w:val="0"/>
          <w:numId w:val="2"/>
        </w:numPr>
        <w:spacing w:before="0" w:beforeAutospacing="0" w:after="0" w:afterAutospacing="0"/>
        <w:rPr>
          <w:rFonts w:eastAsia="Times New Roman"/>
          <w:color w:val="000000"/>
          <w:sz w:val="20"/>
          <w:szCs w:val="20"/>
        </w:rPr>
      </w:pPr>
      <w:r w:rsidRPr="00737658">
        <w:rPr>
          <w:rFonts w:eastAsia="Times New Roman"/>
          <w:color w:val="000000"/>
          <w:sz w:val="20"/>
          <w:szCs w:val="20"/>
        </w:rPr>
        <w:lastRenderedPageBreak/>
        <w:t xml:space="preserve">Qualcomm Incorporated, </w:t>
      </w:r>
      <w:r w:rsidR="00271F30" w:rsidRPr="00737658">
        <w:rPr>
          <w:rFonts w:eastAsia="Times New Roman"/>
          <w:color w:val="000000"/>
          <w:sz w:val="20"/>
          <w:szCs w:val="20"/>
        </w:rPr>
        <w:t>“Channel coding evaluation assumptions - performance and complexity”, R1-164704, RAN1 85, Nanjing China</w:t>
      </w:r>
    </w:p>
    <w:p w14:paraId="4D327FBC" w14:textId="29FB3D02" w:rsidR="00271F30" w:rsidRDefault="002C0B6D" w:rsidP="00271F30">
      <w:pPr>
        <w:pStyle w:val="NormalWeb"/>
        <w:numPr>
          <w:ilvl w:val="0"/>
          <w:numId w:val="2"/>
        </w:numPr>
        <w:spacing w:before="0" w:beforeAutospacing="0" w:after="0" w:afterAutospacing="0"/>
        <w:rPr>
          <w:rFonts w:eastAsia="Times New Roman"/>
          <w:color w:val="000000"/>
          <w:sz w:val="20"/>
          <w:szCs w:val="20"/>
        </w:rPr>
      </w:pPr>
      <w:bookmarkStart w:id="7" w:name="_Ref463012220"/>
      <w:r>
        <w:rPr>
          <w:rFonts w:eastAsia="Times New Roman"/>
          <w:color w:val="000000"/>
          <w:sz w:val="20"/>
          <w:szCs w:val="20"/>
        </w:rPr>
        <w:t xml:space="preserve">Huawei and HiSilicon, </w:t>
      </w:r>
      <w:r w:rsidR="00271F30">
        <w:rPr>
          <w:rFonts w:eastAsia="Times New Roman"/>
          <w:color w:val="000000"/>
          <w:sz w:val="20"/>
          <w:szCs w:val="20"/>
        </w:rPr>
        <w:t xml:space="preserve">“Computational and implementation complexity of channel coding schemes,” R1-167213, </w:t>
      </w:r>
      <w:r w:rsidR="008F0AAD">
        <w:rPr>
          <w:rFonts w:eastAsia="Times New Roman"/>
          <w:color w:val="000000"/>
          <w:sz w:val="20"/>
          <w:szCs w:val="20"/>
        </w:rPr>
        <w:t>RAN1 86</w:t>
      </w:r>
      <w:r w:rsidR="00442F29">
        <w:rPr>
          <w:rFonts w:eastAsia="Times New Roman"/>
          <w:color w:val="000000"/>
          <w:sz w:val="20"/>
          <w:szCs w:val="20"/>
        </w:rPr>
        <w:t>,</w:t>
      </w:r>
      <w:r w:rsidR="008F0AAD">
        <w:rPr>
          <w:rFonts w:eastAsia="Times New Roman"/>
          <w:color w:val="000000"/>
          <w:sz w:val="20"/>
          <w:szCs w:val="20"/>
        </w:rPr>
        <w:t xml:space="preserve"> </w:t>
      </w:r>
      <w:r w:rsidR="00271F30">
        <w:rPr>
          <w:rFonts w:eastAsia="Times New Roman"/>
          <w:color w:val="000000"/>
          <w:sz w:val="20"/>
          <w:szCs w:val="20"/>
        </w:rPr>
        <w:t>Gothenburg, Sweden.</w:t>
      </w:r>
      <w:bookmarkEnd w:id="7"/>
    </w:p>
    <w:p w14:paraId="255B26E4" w14:textId="77777777" w:rsidR="00271F30" w:rsidRDefault="00271F30" w:rsidP="00271F30">
      <w:pPr>
        <w:pStyle w:val="NormalWeb"/>
        <w:numPr>
          <w:ilvl w:val="0"/>
          <w:numId w:val="2"/>
        </w:numPr>
        <w:spacing w:before="0" w:beforeAutospacing="0" w:after="0" w:afterAutospacing="0"/>
        <w:rPr>
          <w:rFonts w:eastAsia="Times New Roman"/>
          <w:color w:val="000000"/>
          <w:sz w:val="20"/>
          <w:szCs w:val="20"/>
        </w:rPr>
      </w:pPr>
      <w:bookmarkStart w:id="8" w:name="_Ref463016212"/>
      <w:r>
        <w:rPr>
          <w:rFonts w:eastAsia="Times New Roman"/>
          <w:color w:val="000000"/>
          <w:sz w:val="20"/>
          <w:szCs w:val="20"/>
        </w:rPr>
        <w:t>Chen et al, “QSN – a simple circular-shift network for reconfigurable quasi-cyclic LDPC decoders,” in IEEE TCAS-II, Vol 57, No. 10, Oct. 2010.</w:t>
      </w:r>
      <w:bookmarkEnd w:id="8"/>
    </w:p>
    <w:p w14:paraId="34EFB944" w14:textId="77777777" w:rsidR="00271F30" w:rsidRDefault="00271F30" w:rsidP="00271F30">
      <w:pPr>
        <w:pStyle w:val="NormalWeb"/>
        <w:numPr>
          <w:ilvl w:val="0"/>
          <w:numId w:val="2"/>
        </w:numPr>
        <w:spacing w:before="0" w:beforeAutospacing="0" w:after="0" w:afterAutospacing="0"/>
        <w:rPr>
          <w:rFonts w:eastAsia="Times New Roman"/>
          <w:color w:val="000000"/>
          <w:sz w:val="20"/>
          <w:szCs w:val="20"/>
        </w:rPr>
      </w:pPr>
      <w:bookmarkStart w:id="9" w:name="_Ref463016228"/>
      <w:r>
        <w:rPr>
          <w:rFonts w:eastAsia="Times New Roman"/>
          <w:color w:val="000000"/>
          <w:sz w:val="20"/>
          <w:szCs w:val="20"/>
        </w:rPr>
        <w:t>Studer et al, “Configuratble high-throughput decoder architecture for quasi-cyclic LDPC codes,” in Proc. Asilomar, 2008.</w:t>
      </w:r>
      <w:bookmarkEnd w:id="9"/>
    </w:p>
    <w:p w14:paraId="6BA347A2" w14:textId="77777777" w:rsidR="00271F30" w:rsidRDefault="00271F30" w:rsidP="00271F30">
      <w:pPr>
        <w:pStyle w:val="NormalWeb"/>
        <w:numPr>
          <w:ilvl w:val="0"/>
          <w:numId w:val="2"/>
        </w:numPr>
        <w:spacing w:before="0" w:beforeAutospacing="0" w:after="0" w:afterAutospacing="0"/>
        <w:rPr>
          <w:rFonts w:eastAsia="Times New Roman"/>
          <w:color w:val="000000"/>
          <w:sz w:val="20"/>
          <w:szCs w:val="20"/>
        </w:rPr>
      </w:pPr>
      <w:bookmarkStart w:id="10" w:name="_Ref463016239"/>
      <w:r>
        <w:rPr>
          <w:rFonts w:eastAsia="Times New Roman"/>
          <w:color w:val="000000"/>
          <w:sz w:val="20"/>
          <w:szCs w:val="20"/>
        </w:rPr>
        <w:t>Oh et al, “Low-complexity switch network for reconfigurable LDPC decoders,” in IEEE Trans. VLSI, Vol 18, No. 1, Jan. 2010.</w:t>
      </w:r>
      <w:bookmarkEnd w:id="10"/>
    </w:p>
    <w:p w14:paraId="71FFFB33" w14:textId="77777777" w:rsidR="00271F30" w:rsidRDefault="00271F30" w:rsidP="00271F30">
      <w:pPr>
        <w:pStyle w:val="NormalWeb"/>
        <w:numPr>
          <w:ilvl w:val="0"/>
          <w:numId w:val="2"/>
        </w:numPr>
        <w:spacing w:before="0" w:beforeAutospacing="0" w:after="0" w:afterAutospacing="0"/>
        <w:rPr>
          <w:rFonts w:eastAsia="Times New Roman"/>
          <w:color w:val="000000"/>
          <w:sz w:val="20"/>
          <w:szCs w:val="20"/>
        </w:rPr>
      </w:pPr>
      <w:bookmarkStart w:id="11" w:name="_Ref463016305"/>
      <w:r>
        <w:rPr>
          <w:rFonts w:eastAsia="Times New Roman"/>
          <w:color w:val="000000"/>
          <w:sz w:val="20"/>
          <w:szCs w:val="20"/>
        </w:rPr>
        <w:t>Tal and Vardy, “List decoding of polar codes,” in IEEE Trans. IT, Vol 61, No. 5, May 2015.</w:t>
      </w:r>
      <w:bookmarkEnd w:id="11"/>
    </w:p>
    <w:p w14:paraId="67E56C17" w14:textId="3AB8DEBF" w:rsidR="00066340" w:rsidRDefault="00066340" w:rsidP="00271F30">
      <w:pPr>
        <w:pStyle w:val="NormalWeb"/>
        <w:numPr>
          <w:ilvl w:val="0"/>
          <w:numId w:val="2"/>
        </w:numPr>
        <w:spacing w:before="0" w:beforeAutospacing="0" w:after="0" w:afterAutospacing="0"/>
        <w:rPr>
          <w:rFonts w:eastAsia="Times New Roman"/>
          <w:color w:val="000000"/>
          <w:sz w:val="20"/>
          <w:szCs w:val="20"/>
        </w:rPr>
      </w:pPr>
      <w:bookmarkStart w:id="12" w:name="_Ref463016378"/>
      <w:r>
        <w:rPr>
          <w:rFonts w:eastAsia="Times New Roman"/>
          <w:color w:val="000000"/>
          <w:sz w:val="20"/>
          <w:szCs w:val="20"/>
        </w:rPr>
        <w:t>Li et al., “VLSI implementation of fully parallel LTE turbo decoders,” in IEEE Access, Vol. 4, 2016.</w:t>
      </w:r>
      <w:bookmarkEnd w:id="12"/>
    </w:p>
    <w:p w14:paraId="60561FD5" w14:textId="290AD2A6" w:rsidR="00747251" w:rsidRDefault="00747251" w:rsidP="00271F30">
      <w:pPr>
        <w:pStyle w:val="NormalWeb"/>
        <w:numPr>
          <w:ilvl w:val="0"/>
          <w:numId w:val="2"/>
        </w:numPr>
        <w:spacing w:before="0" w:beforeAutospacing="0" w:after="0" w:afterAutospacing="0"/>
        <w:rPr>
          <w:rFonts w:eastAsia="Times New Roman"/>
          <w:color w:val="000000"/>
          <w:sz w:val="20"/>
          <w:szCs w:val="20"/>
        </w:rPr>
      </w:pPr>
      <w:bookmarkStart w:id="13" w:name="_Ref463029608"/>
      <w:r>
        <w:rPr>
          <w:rFonts w:eastAsia="Times New Roman"/>
          <w:color w:val="000000"/>
          <w:sz w:val="20"/>
          <w:szCs w:val="20"/>
        </w:rPr>
        <w:t>Murugappa et al., “Rapid design and prototyping of a reconfigurable decoder architecture for QC-LDPC codes,” IEEE RSP 2013.</w:t>
      </w:r>
      <w:bookmarkEnd w:id="13"/>
    </w:p>
    <w:p w14:paraId="3ACEC290" w14:textId="328E98DB" w:rsidR="00747251" w:rsidRDefault="00747251" w:rsidP="00271F30">
      <w:pPr>
        <w:pStyle w:val="NormalWeb"/>
        <w:numPr>
          <w:ilvl w:val="0"/>
          <w:numId w:val="2"/>
        </w:numPr>
        <w:spacing w:before="0" w:beforeAutospacing="0" w:after="0" w:afterAutospacing="0"/>
        <w:rPr>
          <w:rFonts w:eastAsia="Times New Roman"/>
          <w:color w:val="000000"/>
          <w:sz w:val="20"/>
          <w:szCs w:val="20"/>
        </w:rPr>
      </w:pPr>
      <w:bookmarkStart w:id="14" w:name="_Ref463029618"/>
      <w:r>
        <w:rPr>
          <w:rFonts w:eastAsia="Times New Roman"/>
          <w:color w:val="000000"/>
          <w:sz w:val="20"/>
          <w:szCs w:val="20"/>
        </w:rPr>
        <w:t>Brack et al., “Low complexity LDPC code decoders for next generation standards,” ACM 2007.</w:t>
      </w:r>
      <w:bookmarkEnd w:id="14"/>
    </w:p>
    <w:p w14:paraId="4D257F39" w14:textId="723941E5" w:rsidR="00747251" w:rsidRDefault="00747251" w:rsidP="00271F30">
      <w:pPr>
        <w:pStyle w:val="NormalWeb"/>
        <w:numPr>
          <w:ilvl w:val="0"/>
          <w:numId w:val="2"/>
        </w:numPr>
        <w:spacing w:before="0" w:beforeAutospacing="0" w:after="0" w:afterAutospacing="0"/>
        <w:rPr>
          <w:rFonts w:eastAsia="Times New Roman"/>
          <w:color w:val="000000"/>
          <w:sz w:val="20"/>
          <w:szCs w:val="20"/>
        </w:rPr>
      </w:pPr>
      <w:bookmarkStart w:id="15" w:name="_Ref463029625"/>
      <w:r>
        <w:rPr>
          <w:rFonts w:eastAsia="Times New Roman"/>
          <w:color w:val="000000"/>
          <w:sz w:val="20"/>
          <w:szCs w:val="20"/>
        </w:rPr>
        <w:t>Karkooti et al., “Configurable, high throughput, irregular LDPC decoder architecture: tradeoff analysis and implementation,” IEEE ASAP 2006.</w:t>
      </w:r>
      <w:bookmarkEnd w:id="15"/>
    </w:p>
    <w:p w14:paraId="16D73A17" w14:textId="41A7E52D" w:rsidR="002457D4" w:rsidRDefault="002C0B6D" w:rsidP="00271F30">
      <w:pPr>
        <w:pStyle w:val="NormalWeb"/>
        <w:numPr>
          <w:ilvl w:val="0"/>
          <w:numId w:val="2"/>
        </w:numPr>
        <w:spacing w:before="0" w:beforeAutospacing="0" w:after="0" w:afterAutospacing="0"/>
        <w:rPr>
          <w:rFonts w:eastAsia="Times New Roman"/>
          <w:color w:val="000000"/>
          <w:sz w:val="20"/>
          <w:szCs w:val="20"/>
        </w:rPr>
      </w:pPr>
      <w:bookmarkStart w:id="16" w:name="_Ref463012185"/>
      <w:r>
        <w:rPr>
          <w:rFonts w:eastAsia="Times New Roman"/>
          <w:color w:val="000000"/>
          <w:sz w:val="20"/>
          <w:szCs w:val="20"/>
        </w:rPr>
        <w:t xml:space="preserve">Qualcomm Incorporated, </w:t>
      </w:r>
      <w:r w:rsidR="002457D4">
        <w:rPr>
          <w:rFonts w:eastAsia="Times New Roman"/>
          <w:color w:val="000000"/>
          <w:sz w:val="20"/>
          <w:szCs w:val="20"/>
        </w:rPr>
        <w:t>“LDPC decoding with adjusted min-sum,” R1-1610140, RAN1 86bis, Lisbon, Portugal.</w:t>
      </w:r>
      <w:bookmarkEnd w:id="16"/>
    </w:p>
    <w:p w14:paraId="59C2167A" w14:textId="58BA90F2" w:rsidR="007B2530" w:rsidRDefault="007B2530" w:rsidP="00271F30">
      <w:pPr>
        <w:pStyle w:val="NormalWeb"/>
        <w:numPr>
          <w:ilvl w:val="0"/>
          <w:numId w:val="2"/>
        </w:numPr>
        <w:spacing w:before="0" w:beforeAutospacing="0" w:after="0" w:afterAutospacing="0"/>
        <w:rPr>
          <w:rFonts w:eastAsia="Times New Roman"/>
          <w:color w:val="000000"/>
          <w:sz w:val="20"/>
          <w:szCs w:val="20"/>
        </w:rPr>
      </w:pPr>
      <w:bookmarkStart w:id="17" w:name="_Ref463008040"/>
      <w:r>
        <w:rPr>
          <w:rFonts w:eastAsia="Times New Roman"/>
          <w:color w:val="000000"/>
          <w:sz w:val="20"/>
          <w:szCs w:val="20"/>
        </w:rPr>
        <w:t>Intel Corporation, “Comparison of channel coding schemes for NR,” R1-166557, RAN1 86, Gothenburg, Sweden.</w:t>
      </w:r>
      <w:bookmarkEnd w:id="17"/>
    </w:p>
    <w:p w14:paraId="285B2986" w14:textId="27518D41" w:rsidR="00CF3413" w:rsidRDefault="00CF3413" w:rsidP="00CF3413">
      <w:pPr>
        <w:pStyle w:val="NormalWeb"/>
        <w:numPr>
          <w:ilvl w:val="0"/>
          <w:numId w:val="2"/>
        </w:numPr>
        <w:spacing w:before="0" w:beforeAutospacing="0" w:after="0" w:afterAutospacing="0"/>
        <w:rPr>
          <w:rFonts w:eastAsia="Times New Roman"/>
          <w:color w:val="000000"/>
          <w:sz w:val="20"/>
          <w:szCs w:val="20"/>
        </w:rPr>
      </w:pPr>
      <w:bookmarkStart w:id="18" w:name="_Ref463029809"/>
      <w:r>
        <w:rPr>
          <w:rFonts w:eastAsia="Times New Roman"/>
          <w:color w:val="000000"/>
          <w:sz w:val="20"/>
          <w:szCs w:val="20"/>
        </w:rPr>
        <w:t>Qualcomm Incorporated, “</w:t>
      </w:r>
      <w:r w:rsidRPr="00CF3413">
        <w:rPr>
          <w:rFonts w:eastAsia="Times New Roman"/>
          <w:color w:val="000000"/>
          <w:sz w:val="20"/>
          <w:szCs w:val="20"/>
        </w:rPr>
        <w:t>Performance and implementation comparison for EMBB channel coding</w:t>
      </w:r>
      <w:r>
        <w:rPr>
          <w:rFonts w:eastAsia="Times New Roman"/>
          <w:color w:val="000000"/>
          <w:sz w:val="20"/>
          <w:szCs w:val="20"/>
        </w:rPr>
        <w:t>,” R1-166372, RAN1 86, Gothenburg, Sweden.</w:t>
      </w:r>
      <w:bookmarkEnd w:id="18"/>
    </w:p>
    <w:p w14:paraId="2ECB071F" w14:textId="4C682D52" w:rsidR="00D5610B" w:rsidRDefault="00D5610B" w:rsidP="00CF3413">
      <w:pPr>
        <w:pStyle w:val="NormalWeb"/>
        <w:numPr>
          <w:ilvl w:val="0"/>
          <w:numId w:val="2"/>
        </w:numPr>
        <w:spacing w:before="0" w:beforeAutospacing="0" w:after="0" w:afterAutospacing="0"/>
        <w:rPr>
          <w:rFonts w:eastAsia="Times New Roman"/>
          <w:color w:val="000000"/>
          <w:sz w:val="20"/>
          <w:szCs w:val="20"/>
        </w:rPr>
      </w:pPr>
      <w:bookmarkStart w:id="19" w:name="_Ref463030940"/>
      <w:r>
        <w:rPr>
          <w:rFonts w:eastAsia="Times New Roman"/>
          <w:color w:val="000000"/>
          <w:sz w:val="20"/>
          <w:szCs w:val="20"/>
        </w:rPr>
        <w:t>Rovini et al., “Multi-size circular shifting networks for decoders of structured LDPC codes,” IET Electronics Letters, Vol. 43, No. 17, Aug. 2007.</w:t>
      </w:r>
      <w:bookmarkEnd w:id="19"/>
    </w:p>
    <w:p w14:paraId="215915A4" w14:textId="03FA7E52" w:rsidR="00653390" w:rsidRDefault="00653390" w:rsidP="00224529">
      <w:pPr>
        <w:numPr>
          <w:ilvl w:val="0"/>
          <w:numId w:val="2"/>
        </w:numPr>
        <w:spacing w:before="100" w:beforeAutospacing="1" w:after="100" w:afterAutospacing="1"/>
        <w:ind w:left="562" w:hanging="562"/>
        <w:rPr>
          <w:szCs w:val="22"/>
        </w:rPr>
      </w:pPr>
      <w:bookmarkStart w:id="20" w:name="_Ref460104870"/>
      <w:bookmarkStart w:id="21" w:name="_Ref463033031"/>
      <w:r>
        <w:rPr>
          <w:szCs w:val="22"/>
        </w:rPr>
        <w:t>Huawei comment during online session of RAN1 #86</w:t>
      </w:r>
      <w:bookmarkEnd w:id="20"/>
      <w:r w:rsidR="00997A21">
        <w:rPr>
          <w:szCs w:val="22"/>
        </w:rPr>
        <w:t>.</w:t>
      </w:r>
      <w:bookmarkEnd w:id="21"/>
    </w:p>
    <w:p w14:paraId="7B7CC328" w14:textId="618F2E6F" w:rsidR="00D007C6" w:rsidRPr="005D60C3" w:rsidRDefault="00D007C6" w:rsidP="00224529">
      <w:pPr>
        <w:numPr>
          <w:ilvl w:val="0"/>
          <w:numId w:val="2"/>
        </w:numPr>
        <w:spacing w:before="100" w:beforeAutospacing="1" w:after="100" w:afterAutospacing="1"/>
        <w:rPr>
          <w:szCs w:val="22"/>
        </w:rPr>
      </w:pPr>
      <w:bookmarkStart w:id="22" w:name="_Ref463033456"/>
      <w:r>
        <w:rPr>
          <w:szCs w:val="22"/>
        </w:rPr>
        <w:t>Blake and Kschischang, “</w:t>
      </w:r>
      <w:r w:rsidRPr="00D007C6">
        <w:rPr>
          <w:szCs w:val="22"/>
        </w:rPr>
        <w:t>Energy Consumption of VLSI Decoders</w:t>
      </w:r>
      <w:r>
        <w:rPr>
          <w:szCs w:val="22"/>
        </w:rPr>
        <w:t>,” IEEE Trans. IT, Vol. 61, No. 6, Jun. 2015.</w:t>
      </w:r>
      <w:bookmarkEnd w:id="22"/>
    </w:p>
    <w:p w14:paraId="0454BC5B" w14:textId="77777777" w:rsidR="00271F30" w:rsidRPr="00E108A0" w:rsidRDefault="00271F30" w:rsidP="00271F30">
      <w:pPr>
        <w:spacing w:before="100" w:beforeAutospacing="1" w:after="100" w:afterAutospacing="1"/>
        <w:rPr>
          <w:szCs w:val="22"/>
        </w:rPr>
      </w:pPr>
    </w:p>
    <w:p w14:paraId="7431F1F1" w14:textId="35B3D033" w:rsidR="00EB54E2" w:rsidRPr="00271F30" w:rsidRDefault="00EB54E2" w:rsidP="00271F30"/>
    <w:sectPr w:rsidR="00EB54E2" w:rsidRPr="00271F30" w:rsidSect="00671B4F">
      <w:headerReference w:type="even" r:id="rId21"/>
      <w:headerReference w:type="default" r:id="rId22"/>
      <w:footerReference w:type="even" r:id="rId23"/>
      <w:footerReference w:type="default" r:id="rId2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54A16F" w14:textId="77777777" w:rsidR="007A10FB" w:rsidRDefault="007A10FB">
      <w:r>
        <w:separator/>
      </w:r>
    </w:p>
  </w:endnote>
  <w:endnote w:type="continuationSeparator" w:id="0">
    <w:p w14:paraId="04F5BE97" w14:textId="77777777" w:rsidR="007A10FB" w:rsidRDefault="007A10FB">
      <w:r>
        <w:continuationSeparator/>
      </w:r>
    </w:p>
  </w:endnote>
  <w:endnote w:type="continuationNotice" w:id="1">
    <w:p w14:paraId="4B9649EB" w14:textId="77777777" w:rsidR="007A10FB" w:rsidRDefault="007A10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224529" w:rsidRDefault="0022452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224529" w:rsidRDefault="00224529"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224529" w:rsidRDefault="0022452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E6E86">
      <w:rPr>
        <w:rStyle w:val="PageNumber"/>
      </w:rPr>
      <w:t>15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E6E86">
      <w:rPr>
        <w:rStyle w:val="PageNumber"/>
      </w:rPr>
      <w:t>15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EF864D" w14:textId="77777777" w:rsidR="007A10FB" w:rsidRDefault="007A10FB">
      <w:r>
        <w:separator/>
      </w:r>
    </w:p>
  </w:footnote>
  <w:footnote w:type="continuationSeparator" w:id="0">
    <w:p w14:paraId="03A9F665" w14:textId="77777777" w:rsidR="007A10FB" w:rsidRDefault="007A10FB">
      <w:r>
        <w:continuationSeparator/>
      </w:r>
    </w:p>
  </w:footnote>
  <w:footnote w:type="continuationNotice" w:id="1">
    <w:p w14:paraId="7B82A199" w14:textId="77777777" w:rsidR="007A10FB" w:rsidRDefault="007A10F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224529" w:rsidRDefault="0022452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392F3" w14:textId="77777777" w:rsidR="00224529" w:rsidRDefault="0022452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611B5"/>
    <w:multiLevelType w:val="hybridMultilevel"/>
    <w:tmpl w:val="14F8D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7E6B14"/>
    <w:multiLevelType w:val="hybridMultilevel"/>
    <w:tmpl w:val="54B882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492DA1"/>
    <w:multiLevelType w:val="hybridMultilevel"/>
    <w:tmpl w:val="498004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F31DD7"/>
    <w:multiLevelType w:val="hybridMultilevel"/>
    <w:tmpl w:val="D1BA5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2E1EF1"/>
    <w:multiLevelType w:val="hybridMultilevel"/>
    <w:tmpl w:val="3CAC14EC"/>
    <w:lvl w:ilvl="0" w:tplc="91F26F6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1678B"/>
    <w:multiLevelType w:val="hybridMultilevel"/>
    <w:tmpl w:val="3E523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F6B79A4"/>
    <w:multiLevelType w:val="hybridMultilevel"/>
    <w:tmpl w:val="9EA6C3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0440D37"/>
    <w:multiLevelType w:val="hybridMultilevel"/>
    <w:tmpl w:val="64B4C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CC7161"/>
    <w:multiLevelType w:val="hybridMultilevel"/>
    <w:tmpl w:val="C2FCB7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2A839B7"/>
    <w:multiLevelType w:val="hybridMultilevel"/>
    <w:tmpl w:val="0E343526"/>
    <w:lvl w:ilvl="0" w:tplc="F3A0C7D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8C3671"/>
    <w:multiLevelType w:val="hybridMultilevel"/>
    <w:tmpl w:val="D0E6B5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097B7B"/>
    <w:multiLevelType w:val="hybridMultilevel"/>
    <w:tmpl w:val="C8A6F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017C67"/>
    <w:multiLevelType w:val="hybridMultilevel"/>
    <w:tmpl w:val="6D0A7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152AF6"/>
    <w:multiLevelType w:val="hybridMultilevel"/>
    <w:tmpl w:val="BC9A0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DE37FA7"/>
    <w:multiLevelType w:val="hybridMultilevel"/>
    <w:tmpl w:val="3C7CBCE6"/>
    <w:lvl w:ilvl="0" w:tplc="11F2BFC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A16DB9"/>
    <w:multiLevelType w:val="hybridMultilevel"/>
    <w:tmpl w:val="569614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870A99"/>
    <w:multiLevelType w:val="hybridMultilevel"/>
    <w:tmpl w:val="F048A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A02A7D"/>
    <w:multiLevelType w:val="hybridMultilevel"/>
    <w:tmpl w:val="D45EA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0E405A"/>
    <w:multiLevelType w:val="hybridMultilevel"/>
    <w:tmpl w:val="00BA2E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1962CD"/>
    <w:multiLevelType w:val="hybridMultilevel"/>
    <w:tmpl w:val="35B6052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F4710B8"/>
    <w:multiLevelType w:val="hybridMultilevel"/>
    <w:tmpl w:val="50E26BA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37C0AF1"/>
    <w:multiLevelType w:val="hybridMultilevel"/>
    <w:tmpl w:val="DC880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FE0E81"/>
    <w:multiLevelType w:val="hybridMultilevel"/>
    <w:tmpl w:val="5088FE74"/>
    <w:lvl w:ilvl="0" w:tplc="11F2BFC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6E0244"/>
    <w:multiLevelType w:val="hybridMultilevel"/>
    <w:tmpl w:val="2F16E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DA0F05"/>
    <w:multiLevelType w:val="hybridMultilevel"/>
    <w:tmpl w:val="7D300EB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050002"/>
    <w:multiLevelType w:val="hybridMultilevel"/>
    <w:tmpl w:val="E69A2268"/>
    <w:lvl w:ilvl="0" w:tplc="04090003">
      <w:start w:val="1"/>
      <w:numFmt w:val="bullet"/>
      <w:lvlText w:val="o"/>
      <w:lvlJc w:val="left"/>
      <w:pPr>
        <w:ind w:left="648" w:hanging="360"/>
      </w:pPr>
      <w:rPr>
        <w:rFonts w:ascii="Courier New" w:hAnsi="Courier New" w:cs="Courier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6" w15:restartNumberingAfterBreak="0">
    <w:nsid w:val="6C3D33E8"/>
    <w:multiLevelType w:val="hybridMultilevel"/>
    <w:tmpl w:val="1AA233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95A4B1B"/>
    <w:multiLevelType w:val="hybridMultilevel"/>
    <w:tmpl w:val="200E2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0"/>
  </w:num>
  <w:num w:numId="3">
    <w:abstractNumId w:val="3"/>
  </w:num>
  <w:num w:numId="4">
    <w:abstractNumId w:val="21"/>
  </w:num>
  <w:num w:numId="5">
    <w:abstractNumId w:val="4"/>
  </w:num>
  <w:num w:numId="6">
    <w:abstractNumId w:val="10"/>
  </w:num>
  <w:num w:numId="7">
    <w:abstractNumId w:val="15"/>
  </w:num>
  <w:num w:numId="8">
    <w:abstractNumId w:val="1"/>
  </w:num>
  <w:num w:numId="9">
    <w:abstractNumId w:val="37"/>
    <w:lvlOverride w:ilvl="0">
      <w:startOverride w:val="1"/>
    </w:lvlOverride>
  </w:num>
  <w:num w:numId="10">
    <w:abstractNumId w:val="24"/>
  </w:num>
  <w:num w:numId="11">
    <w:abstractNumId w:val="32"/>
  </w:num>
  <w:num w:numId="12">
    <w:abstractNumId w:val="26"/>
  </w:num>
  <w:num w:numId="13">
    <w:abstractNumId w:val="19"/>
  </w:num>
  <w:num w:numId="14">
    <w:abstractNumId w:val="14"/>
  </w:num>
  <w:num w:numId="15">
    <w:abstractNumId w:val="16"/>
  </w:num>
  <w:num w:numId="16">
    <w:abstractNumId w:val="25"/>
  </w:num>
  <w:num w:numId="17">
    <w:abstractNumId w:val="23"/>
  </w:num>
  <w:num w:numId="18">
    <w:abstractNumId w:val="7"/>
  </w:num>
  <w:num w:numId="19">
    <w:abstractNumId w:val="30"/>
  </w:num>
  <w:num w:numId="20">
    <w:abstractNumId w:val="2"/>
  </w:num>
  <w:num w:numId="21">
    <w:abstractNumId w:val="13"/>
  </w:num>
  <w:num w:numId="22">
    <w:abstractNumId w:val="12"/>
  </w:num>
  <w:num w:numId="23">
    <w:abstractNumId w:val="33"/>
  </w:num>
  <w:num w:numId="24">
    <w:abstractNumId w:val="36"/>
  </w:num>
  <w:num w:numId="25">
    <w:abstractNumId w:val="11"/>
  </w:num>
  <w:num w:numId="26">
    <w:abstractNumId w:val="29"/>
  </w:num>
  <w:num w:numId="27">
    <w:abstractNumId w:val="28"/>
  </w:num>
  <w:num w:numId="28">
    <w:abstractNumId w:val="5"/>
  </w:num>
  <w:num w:numId="29">
    <w:abstractNumId w:val="35"/>
  </w:num>
  <w:num w:numId="30">
    <w:abstractNumId w:val="27"/>
  </w:num>
  <w:num w:numId="31">
    <w:abstractNumId w:val="34"/>
  </w:num>
  <w:num w:numId="32">
    <w:abstractNumId w:val="6"/>
  </w:num>
  <w:num w:numId="33">
    <w:abstractNumId w:val="8"/>
  </w:num>
  <w:num w:numId="34">
    <w:abstractNumId w:val="22"/>
  </w:num>
  <w:num w:numId="35">
    <w:abstractNumId w:val="31"/>
  </w:num>
  <w:num w:numId="36">
    <w:abstractNumId w:val="39"/>
  </w:num>
  <w:num w:numId="37">
    <w:abstractNumId w:val="38"/>
  </w:num>
  <w:num w:numId="38">
    <w:abstractNumId w:val="18"/>
  </w:num>
  <w:num w:numId="39">
    <w:abstractNumId w:val="9"/>
  </w:num>
  <w:num w:numId="40">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A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20D"/>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B26"/>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A04"/>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4B6F"/>
    <w:rsid w:val="00065016"/>
    <w:rsid w:val="00065031"/>
    <w:rsid w:val="000653AD"/>
    <w:rsid w:val="00065439"/>
    <w:rsid w:val="0006549C"/>
    <w:rsid w:val="000659DD"/>
    <w:rsid w:val="00065BA8"/>
    <w:rsid w:val="00065D64"/>
    <w:rsid w:val="00066340"/>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13D"/>
    <w:rsid w:val="000752CD"/>
    <w:rsid w:val="00075680"/>
    <w:rsid w:val="00075999"/>
    <w:rsid w:val="00075AB6"/>
    <w:rsid w:val="00076408"/>
    <w:rsid w:val="0007661E"/>
    <w:rsid w:val="00077073"/>
    <w:rsid w:val="000774A2"/>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143"/>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3AE"/>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7C"/>
    <w:rsid w:val="000A6788"/>
    <w:rsid w:val="000A68A9"/>
    <w:rsid w:val="000A6AC6"/>
    <w:rsid w:val="000A6CFE"/>
    <w:rsid w:val="000A6F12"/>
    <w:rsid w:val="000A7C88"/>
    <w:rsid w:val="000B02C2"/>
    <w:rsid w:val="000B081C"/>
    <w:rsid w:val="000B0E8D"/>
    <w:rsid w:val="000B10AB"/>
    <w:rsid w:val="000B10E2"/>
    <w:rsid w:val="000B130E"/>
    <w:rsid w:val="000B15F6"/>
    <w:rsid w:val="000B1CD3"/>
    <w:rsid w:val="000B256B"/>
    <w:rsid w:val="000B32D4"/>
    <w:rsid w:val="000B38DA"/>
    <w:rsid w:val="000B3F37"/>
    <w:rsid w:val="000B4788"/>
    <w:rsid w:val="000B49D7"/>
    <w:rsid w:val="000B546F"/>
    <w:rsid w:val="000B6030"/>
    <w:rsid w:val="000B65BE"/>
    <w:rsid w:val="000B6BDF"/>
    <w:rsid w:val="000B6DDB"/>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815"/>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E1C"/>
    <w:rsid w:val="000D3F8F"/>
    <w:rsid w:val="000D4324"/>
    <w:rsid w:val="000D46D6"/>
    <w:rsid w:val="000D46EE"/>
    <w:rsid w:val="000D4896"/>
    <w:rsid w:val="000D4DE6"/>
    <w:rsid w:val="000D5158"/>
    <w:rsid w:val="000D55EA"/>
    <w:rsid w:val="000D5965"/>
    <w:rsid w:val="000D59D6"/>
    <w:rsid w:val="000D5AB0"/>
    <w:rsid w:val="000D5AD1"/>
    <w:rsid w:val="000D5E4D"/>
    <w:rsid w:val="000D6D7A"/>
    <w:rsid w:val="000D6E27"/>
    <w:rsid w:val="000D6E96"/>
    <w:rsid w:val="000D7268"/>
    <w:rsid w:val="000D7783"/>
    <w:rsid w:val="000E011D"/>
    <w:rsid w:val="000E03CF"/>
    <w:rsid w:val="000E0D89"/>
    <w:rsid w:val="000E1003"/>
    <w:rsid w:val="000E14B9"/>
    <w:rsid w:val="000E182B"/>
    <w:rsid w:val="000E1E8E"/>
    <w:rsid w:val="000E2787"/>
    <w:rsid w:val="000E279B"/>
    <w:rsid w:val="000E2EB4"/>
    <w:rsid w:val="000E3075"/>
    <w:rsid w:val="000E331F"/>
    <w:rsid w:val="000E3358"/>
    <w:rsid w:val="000E38ED"/>
    <w:rsid w:val="000E3F84"/>
    <w:rsid w:val="000E40C3"/>
    <w:rsid w:val="000E4C9B"/>
    <w:rsid w:val="000E4D01"/>
    <w:rsid w:val="000E502E"/>
    <w:rsid w:val="000E5830"/>
    <w:rsid w:val="000E5C4E"/>
    <w:rsid w:val="000E5CA5"/>
    <w:rsid w:val="000E5E3A"/>
    <w:rsid w:val="000E5E92"/>
    <w:rsid w:val="000E6576"/>
    <w:rsid w:val="000E65A7"/>
    <w:rsid w:val="000E6635"/>
    <w:rsid w:val="000E6BAF"/>
    <w:rsid w:val="000E6EED"/>
    <w:rsid w:val="000E6F62"/>
    <w:rsid w:val="000E7440"/>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30"/>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55"/>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490"/>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2E0E"/>
    <w:rsid w:val="001232D2"/>
    <w:rsid w:val="0012345C"/>
    <w:rsid w:val="00123975"/>
    <w:rsid w:val="00123DED"/>
    <w:rsid w:val="0012467D"/>
    <w:rsid w:val="001246C5"/>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76C"/>
    <w:rsid w:val="00132917"/>
    <w:rsid w:val="00132E89"/>
    <w:rsid w:val="0013327F"/>
    <w:rsid w:val="0013334C"/>
    <w:rsid w:val="00133EBD"/>
    <w:rsid w:val="00135015"/>
    <w:rsid w:val="00135095"/>
    <w:rsid w:val="00135517"/>
    <w:rsid w:val="00135829"/>
    <w:rsid w:val="00135884"/>
    <w:rsid w:val="001358A7"/>
    <w:rsid w:val="001358F4"/>
    <w:rsid w:val="001359F4"/>
    <w:rsid w:val="0013612A"/>
    <w:rsid w:val="00136998"/>
    <w:rsid w:val="00136AAD"/>
    <w:rsid w:val="00137280"/>
    <w:rsid w:val="00137288"/>
    <w:rsid w:val="00137480"/>
    <w:rsid w:val="00137558"/>
    <w:rsid w:val="001375B9"/>
    <w:rsid w:val="001376F7"/>
    <w:rsid w:val="00137EA0"/>
    <w:rsid w:val="00140608"/>
    <w:rsid w:val="0014073C"/>
    <w:rsid w:val="00140762"/>
    <w:rsid w:val="00140825"/>
    <w:rsid w:val="0014086C"/>
    <w:rsid w:val="00140D18"/>
    <w:rsid w:val="00140E5E"/>
    <w:rsid w:val="001410AA"/>
    <w:rsid w:val="001410F1"/>
    <w:rsid w:val="0014148A"/>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8D5"/>
    <w:rsid w:val="00155AAF"/>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4A0"/>
    <w:rsid w:val="00166809"/>
    <w:rsid w:val="00166879"/>
    <w:rsid w:val="001669F9"/>
    <w:rsid w:val="00166B85"/>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8BB"/>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1AA"/>
    <w:rsid w:val="00184A29"/>
    <w:rsid w:val="00184DAB"/>
    <w:rsid w:val="00184F51"/>
    <w:rsid w:val="00185257"/>
    <w:rsid w:val="00185E59"/>
    <w:rsid w:val="00185F10"/>
    <w:rsid w:val="00185FDA"/>
    <w:rsid w:val="00186395"/>
    <w:rsid w:val="001863E3"/>
    <w:rsid w:val="0018681A"/>
    <w:rsid w:val="0018695F"/>
    <w:rsid w:val="00186B4D"/>
    <w:rsid w:val="0018767B"/>
    <w:rsid w:val="001908C5"/>
    <w:rsid w:val="00190927"/>
    <w:rsid w:val="00190BD5"/>
    <w:rsid w:val="00190C5A"/>
    <w:rsid w:val="00190D28"/>
    <w:rsid w:val="0019137B"/>
    <w:rsid w:val="00191727"/>
    <w:rsid w:val="00191EBF"/>
    <w:rsid w:val="00192338"/>
    <w:rsid w:val="00192589"/>
    <w:rsid w:val="001925E5"/>
    <w:rsid w:val="001929F7"/>
    <w:rsid w:val="00193924"/>
    <w:rsid w:val="00193987"/>
    <w:rsid w:val="00194955"/>
    <w:rsid w:val="00195633"/>
    <w:rsid w:val="00195657"/>
    <w:rsid w:val="0019573B"/>
    <w:rsid w:val="0019592C"/>
    <w:rsid w:val="00196085"/>
    <w:rsid w:val="00196995"/>
    <w:rsid w:val="00196B90"/>
    <w:rsid w:val="00196DE8"/>
    <w:rsid w:val="00196FF4"/>
    <w:rsid w:val="0019734F"/>
    <w:rsid w:val="00197563"/>
    <w:rsid w:val="001A0303"/>
    <w:rsid w:val="001A0313"/>
    <w:rsid w:val="001A0676"/>
    <w:rsid w:val="001A067A"/>
    <w:rsid w:val="001A06C8"/>
    <w:rsid w:val="001A1337"/>
    <w:rsid w:val="001A2939"/>
    <w:rsid w:val="001A2FD5"/>
    <w:rsid w:val="001A3037"/>
    <w:rsid w:val="001A30FB"/>
    <w:rsid w:val="001A3261"/>
    <w:rsid w:val="001A36CF"/>
    <w:rsid w:val="001A3974"/>
    <w:rsid w:val="001A3BBA"/>
    <w:rsid w:val="001A3F0F"/>
    <w:rsid w:val="001A3FA5"/>
    <w:rsid w:val="001A4EDF"/>
    <w:rsid w:val="001A5308"/>
    <w:rsid w:val="001A6164"/>
    <w:rsid w:val="001A61A0"/>
    <w:rsid w:val="001A6AFE"/>
    <w:rsid w:val="001A6DB9"/>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3F82"/>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5"/>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6AA7"/>
    <w:rsid w:val="001C7426"/>
    <w:rsid w:val="001C7F47"/>
    <w:rsid w:val="001D006C"/>
    <w:rsid w:val="001D056C"/>
    <w:rsid w:val="001D0578"/>
    <w:rsid w:val="001D0593"/>
    <w:rsid w:val="001D1258"/>
    <w:rsid w:val="001D1309"/>
    <w:rsid w:val="001D1433"/>
    <w:rsid w:val="001D19F8"/>
    <w:rsid w:val="001D1CFF"/>
    <w:rsid w:val="001D2B3C"/>
    <w:rsid w:val="001D2E6C"/>
    <w:rsid w:val="001D35DC"/>
    <w:rsid w:val="001D43C0"/>
    <w:rsid w:val="001D448E"/>
    <w:rsid w:val="001D4969"/>
    <w:rsid w:val="001D4AF0"/>
    <w:rsid w:val="001D4F24"/>
    <w:rsid w:val="001D506F"/>
    <w:rsid w:val="001D57BC"/>
    <w:rsid w:val="001D65DA"/>
    <w:rsid w:val="001D665F"/>
    <w:rsid w:val="001D6E61"/>
    <w:rsid w:val="001D6F30"/>
    <w:rsid w:val="001D7260"/>
    <w:rsid w:val="001D7816"/>
    <w:rsid w:val="001D7ADE"/>
    <w:rsid w:val="001D7B96"/>
    <w:rsid w:val="001D7FE2"/>
    <w:rsid w:val="001E09F4"/>
    <w:rsid w:val="001E0A73"/>
    <w:rsid w:val="001E0B76"/>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6D8"/>
    <w:rsid w:val="001F0DDF"/>
    <w:rsid w:val="001F11F0"/>
    <w:rsid w:val="001F18E2"/>
    <w:rsid w:val="001F1B1E"/>
    <w:rsid w:val="001F1BEA"/>
    <w:rsid w:val="001F1DFA"/>
    <w:rsid w:val="001F1E26"/>
    <w:rsid w:val="001F22A9"/>
    <w:rsid w:val="001F26E9"/>
    <w:rsid w:val="001F29D5"/>
    <w:rsid w:val="001F29E0"/>
    <w:rsid w:val="001F2E08"/>
    <w:rsid w:val="001F33A0"/>
    <w:rsid w:val="001F35A8"/>
    <w:rsid w:val="001F39AB"/>
    <w:rsid w:val="001F45E8"/>
    <w:rsid w:val="001F4C31"/>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63C"/>
    <w:rsid w:val="00203A6E"/>
    <w:rsid w:val="00203F00"/>
    <w:rsid w:val="00203F5C"/>
    <w:rsid w:val="002047DE"/>
    <w:rsid w:val="00204981"/>
    <w:rsid w:val="00204A5A"/>
    <w:rsid w:val="00204C12"/>
    <w:rsid w:val="00205635"/>
    <w:rsid w:val="002059A3"/>
    <w:rsid w:val="00205AB2"/>
    <w:rsid w:val="00205CB2"/>
    <w:rsid w:val="00205D98"/>
    <w:rsid w:val="0020610B"/>
    <w:rsid w:val="00206229"/>
    <w:rsid w:val="002063A7"/>
    <w:rsid w:val="00206434"/>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3906"/>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529"/>
    <w:rsid w:val="00224A38"/>
    <w:rsid w:val="00224A9B"/>
    <w:rsid w:val="0022564C"/>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5D3A"/>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7D4"/>
    <w:rsid w:val="00245A41"/>
    <w:rsid w:val="00245B70"/>
    <w:rsid w:val="00245D7D"/>
    <w:rsid w:val="00245E39"/>
    <w:rsid w:val="00245FBA"/>
    <w:rsid w:val="00246BEB"/>
    <w:rsid w:val="00246C52"/>
    <w:rsid w:val="00246EB6"/>
    <w:rsid w:val="002475BE"/>
    <w:rsid w:val="00247660"/>
    <w:rsid w:val="0024785A"/>
    <w:rsid w:val="00247C92"/>
    <w:rsid w:val="00247DD1"/>
    <w:rsid w:val="0025054C"/>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AC9"/>
    <w:rsid w:val="00271EEF"/>
    <w:rsid w:val="00271F30"/>
    <w:rsid w:val="0027242C"/>
    <w:rsid w:val="00272474"/>
    <w:rsid w:val="0027257A"/>
    <w:rsid w:val="00272736"/>
    <w:rsid w:val="00272D06"/>
    <w:rsid w:val="00272D29"/>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3DB"/>
    <w:rsid w:val="00284E7F"/>
    <w:rsid w:val="0028550D"/>
    <w:rsid w:val="00285520"/>
    <w:rsid w:val="00285894"/>
    <w:rsid w:val="00285E28"/>
    <w:rsid w:val="0028625C"/>
    <w:rsid w:val="002863EF"/>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D13"/>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B6D"/>
    <w:rsid w:val="002C0D11"/>
    <w:rsid w:val="002C1B17"/>
    <w:rsid w:val="002C203A"/>
    <w:rsid w:val="002C2AE9"/>
    <w:rsid w:val="002C2B29"/>
    <w:rsid w:val="002C2E8A"/>
    <w:rsid w:val="002C2FCD"/>
    <w:rsid w:val="002C3AE4"/>
    <w:rsid w:val="002C3E89"/>
    <w:rsid w:val="002C42AA"/>
    <w:rsid w:val="002C44BC"/>
    <w:rsid w:val="002C4AF6"/>
    <w:rsid w:val="002C5533"/>
    <w:rsid w:val="002C5620"/>
    <w:rsid w:val="002C5A6B"/>
    <w:rsid w:val="002C5AA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34"/>
    <w:rsid w:val="002D5DEA"/>
    <w:rsid w:val="002D6127"/>
    <w:rsid w:val="002D61BE"/>
    <w:rsid w:val="002D61F0"/>
    <w:rsid w:val="002D6624"/>
    <w:rsid w:val="002D7235"/>
    <w:rsid w:val="002D76E8"/>
    <w:rsid w:val="002E09C0"/>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5ED9"/>
    <w:rsid w:val="002E6809"/>
    <w:rsid w:val="002E7DE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12D"/>
    <w:rsid w:val="00311642"/>
    <w:rsid w:val="00311761"/>
    <w:rsid w:val="00311941"/>
    <w:rsid w:val="00312709"/>
    <w:rsid w:val="00313765"/>
    <w:rsid w:val="003137A0"/>
    <w:rsid w:val="00313BC1"/>
    <w:rsid w:val="00313C4F"/>
    <w:rsid w:val="003141C2"/>
    <w:rsid w:val="0031483D"/>
    <w:rsid w:val="00314CBB"/>
    <w:rsid w:val="0031599D"/>
    <w:rsid w:val="00316064"/>
    <w:rsid w:val="00316C58"/>
    <w:rsid w:val="00316E3E"/>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CE3"/>
    <w:rsid w:val="00323FAD"/>
    <w:rsid w:val="00324089"/>
    <w:rsid w:val="00324701"/>
    <w:rsid w:val="0032489D"/>
    <w:rsid w:val="003249F8"/>
    <w:rsid w:val="0032556B"/>
    <w:rsid w:val="0032651E"/>
    <w:rsid w:val="003267A6"/>
    <w:rsid w:val="0032688D"/>
    <w:rsid w:val="00326CBF"/>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3467"/>
    <w:rsid w:val="00334BFB"/>
    <w:rsid w:val="00334E18"/>
    <w:rsid w:val="00335223"/>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2BDF"/>
    <w:rsid w:val="0034305B"/>
    <w:rsid w:val="0034376D"/>
    <w:rsid w:val="00343C24"/>
    <w:rsid w:val="00343FA6"/>
    <w:rsid w:val="00344725"/>
    <w:rsid w:val="00344901"/>
    <w:rsid w:val="00344F30"/>
    <w:rsid w:val="0034511B"/>
    <w:rsid w:val="003453BF"/>
    <w:rsid w:val="0034745C"/>
    <w:rsid w:val="003474CD"/>
    <w:rsid w:val="003479B6"/>
    <w:rsid w:val="0035025F"/>
    <w:rsid w:val="003503B9"/>
    <w:rsid w:val="0035041A"/>
    <w:rsid w:val="003505AD"/>
    <w:rsid w:val="00350631"/>
    <w:rsid w:val="00350EE7"/>
    <w:rsid w:val="003511A4"/>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30E"/>
    <w:rsid w:val="0036262C"/>
    <w:rsid w:val="00362C5A"/>
    <w:rsid w:val="00362E28"/>
    <w:rsid w:val="003635B6"/>
    <w:rsid w:val="00363FC9"/>
    <w:rsid w:val="00365023"/>
    <w:rsid w:val="00365644"/>
    <w:rsid w:val="0036590C"/>
    <w:rsid w:val="003665C5"/>
    <w:rsid w:val="00366B3A"/>
    <w:rsid w:val="003700A0"/>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2B63"/>
    <w:rsid w:val="00383D4B"/>
    <w:rsid w:val="00383DDB"/>
    <w:rsid w:val="003842A8"/>
    <w:rsid w:val="0038440A"/>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78"/>
    <w:rsid w:val="003904B1"/>
    <w:rsid w:val="003907D2"/>
    <w:rsid w:val="00390C56"/>
    <w:rsid w:val="0039122C"/>
    <w:rsid w:val="0039124D"/>
    <w:rsid w:val="00391354"/>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97F49"/>
    <w:rsid w:val="003A0311"/>
    <w:rsid w:val="003A0736"/>
    <w:rsid w:val="003A09D3"/>
    <w:rsid w:val="003A0CD4"/>
    <w:rsid w:val="003A0EB2"/>
    <w:rsid w:val="003A1009"/>
    <w:rsid w:val="003A1135"/>
    <w:rsid w:val="003A1341"/>
    <w:rsid w:val="003A17BA"/>
    <w:rsid w:val="003A19E0"/>
    <w:rsid w:val="003A1B5C"/>
    <w:rsid w:val="003A1CE6"/>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2B5"/>
    <w:rsid w:val="003B570F"/>
    <w:rsid w:val="003B5B57"/>
    <w:rsid w:val="003B5B7E"/>
    <w:rsid w:val="003B5BCB"/>
    <w:rsid w:val="003B5E30"/>
    <w:rsid w:val="003B6FCB"/>
    <w:rsid w:val="003B7020"/>
    <w:rsid w:val="003B7294"/>
    <w:rsid w:val="003B76FE"/>
    <w:rsid w:val="003C009A"/>
    <w:rsid w:val="003C07D7"/>
    <w:rsid w:val="003C0985"/>
    <w:rsid w:val="003C10B8"/>
    <w:rsid w:val="003C1529"/>
    <w:rsid w:val="003C2C9D"/>
    <w:rsid w:val="003C3B73"/>
    <w:rsid w:val="003C3D6E"/>
    <w:rsid w:val="003C3F8B"/>
    <w:rsid w:val="003C4213"/>
    <w:rsid w:val="003C4250"/>
    <w:rsid w:val="003C44DB"/>
    <w:rsid w:val="003C4F25"/>
    <w:rsid w:val="003C619E"/>
    <w:rsid w:val="003C64CD"/>
    <w:rsid w:val="003C6580"/>
    <w:rsid w:val="003C6CCB"/>
    <w:rsid w:val="003C6DA9"/>
    <w:rsid w:val="003C7855"/>
    <w:rsid w:val="003D0240"/>
    <w:rsid w:val="003D06A7"/>
    <w:rsid w:val="003D0868"/>
    <w:rsid w:val="003D08BD"/>
    <w:rsid w:val="003D09DA"/>
    <w:rsid w:val="003D0D75"/>
    <w:rsid w:val="003D12F0"/>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2C96"/>
    <w:rsid w:val="003E300E"/>
    <w:rsid w:val="003E3015"/>
    <w:rsid w:val="003E3524"/>
    <w:rsid w:val="003E37AD"/>
    <w:rsid w:val="003E37FC"/>
    <w:rsid w:val="003E3944"/>
    <w:rsid w:val="003E3B07"/>
    <w:rsid w:val="003E3C5B"/>
    <w:rsid w:val="003E3CA6"/>
    <w:rsid w:val="003E40C9"/>
    <w:rsid w:val="003E416F"/>
    <w:rsid w:val="003E44DC"/>
    <w:rsid w:val="003E4A48"/>
    <w:rsid w:val="003E4CDB"/>
    <w:rsid w:val="003E6289"/>
    <w:rsid w:val="003E6592"/>
    <w:rsid w:val="003E679D"/>
    <w:rsid w:val="003E6A3C"/>
    <w:rsid w:val="003E6E86"/>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072"/>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8B7"/>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050"/>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359"/>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29"/>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B3C"/>
    <w:rsid w:val="00445CFF"/>
    <w:rsid w:val="004462AF"/>
    <w:rsid w:val="00446424"/>
    <w:rsid w:val="0044662A"/>
    <w:rsid w:val="004478FA"/>
    <w:rsid w:val="004503F9"/>
    <w:rsid w:val="00450778"/>
    <w:rsid w:val="00450D3B"/>
    <w:rsid w:val="0045169D"/>
    <w:rsid w:val="004518D5"/>
    <w:rsid w:val="00451B06"/>
    <w:rsid w:val="00451BEB"/>
    <w:rsid w:val="004520FE"/>
    <w:rsid w:val="004523DC"/>
    <w:rsid w:val="004527C0"/>
    <w:rsid w:val="00453871"/>
    <w:rsid w:val="00453BB4"/>
    <w:rsid w:val="00453DEF"/>
    <w:rsid w:val="004540AC"/>
    <w:rsid w:val="004541EF"/>
    <w:rsid w:val="004543E4"/>
    <w:rsid w:val="004548E5"/>
    <w:rsid w:val="00454ACD"/>
    <w:rsid w:val="00454D79"/>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03E"/>
    <w:rsid w:val="00465180"/>
    <w:rsid w:val="00465235"/>
    <w:rsid w:val="00465467"/>
    <w:rsid w:val="00465573"/>
    <w:rsid w:val="00465EB3"/>
    <w:rsid w:val="0047041E"/>
    <w:rsid w:val="00470628"/>
    <w:rsid w:val="00470750"/>
    <w:rsid w:val="00470893"/>
    <w:rsid w:val="0047166D"/>
    <w:rsid w:val="00471856"/>
    <w:rsid w:val="004718E1"/>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1AE6"/>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B09"/>
    <w:rsid w:val="0049349F"/>
    <w:rsid w:val="004935A4"/>
    <w:rsid w:val="004938AA"/>
    <w:rsid w:val="00493D08"/>
    <w:rsid w:val="004949D8"/>
    <w:rsid w:val="00494E75"/>
    <w:rsid w:val="00495071"/>
    <w:rsid w:val="00495139"/>
    <w:rsid w:val="004957DC"/>
    <w:rsid w:val="004961DB"/>
    <w:rsid w:val="0049653E"/>
    <w:rsid w:val="00496BEF"/>
    <w:rsid w:val="00496DC2"/>
    <w:rsid w:val="00496E38"/>
    <w:rsid w:val="00497C03"/>
    <w:rsid w:val="00497E70"/>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D6E"/>
    <w:rsid w:val="004B4F6B"/>
    <w:rsid w:val="004B50E0"/>
    <w:rsid w:val="004B55EC"/>
    <w:rsid w:val="004B6301"/>
    <w:rsid w:val="004B6FFB"/>
    <w:rsid w:val="004B7311"/>
    <w:rsid w:val="004B795F"/>
    <w:rsid w:val="004B7BA5"/>
    <w:rsid w:val="004B7C4B"/>
    <w:rsid w:val="004B7EF0"/>
    <w:rsid w:val="004C0346"/>
    <w:rsid w:val="004C0B5B"/>
    <w:rsid w:val="004C0B9A"/>
    <w:rsid w:val="004C0C5C"/>
    <w:rsid w:val="004C0F99"/>
    <w:rsid w:val="004C130D"/>
    <w:rsid w:val="004C1624"/>
    <w:rsid w:val="004C19E4"/>
    <w:rsid w:val="004C2371"/>
    <w:rsid w:val="004C2F01"/>
    <w:rsid w:val="004C3185"/>
    <w:rsid w:val="004C3472"/>
    <w:rsid w:val="004C34E8"/>
    <w:rsid w:val="004C3AD1"/>
    <w:rsid w:val="004C3C51"/>
    <w:rsid w:val="004C47FE"/>
    <w:rsid w:val="004C4BCE"/>
    <w:rsid w:val="004C4BF3"/>
    <w:rsid w:val="004C4F33"/>
    <w:rsid w:val="004C4F47"/>
    <w:rsid w:val="004C521E"/>
    <w:rsid w:val="004C5283"/>
    <w:rsid w:val="004C566C"/>
    <w:rsid w:val="004C5C44"/>
    <w:rsid w:val="004C5EF0"/>
    <w:rsid w:val="004C63D6"/>
    <w:rsid w:val="004C660B"/>
    <w:rsid w:val="004C730E"/>
    <w:rsid w:val="004C7739"/>
    <w:rsid w:val="004C7BDF"/>
    <w:rsid w:val="004D0E42"/>
    <w:rsid w:val="004D0FA5"/>
    <w:rsid w:val="004D1059"/>
    <w:rsid w:val="004D15E1"/>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6DA2"/>
    <w:rsid w:val="004D70E1"/>
    <w:rsid w:val="004D710C"/>
    <w:rsid w:val="004E0033"/>
    <w:rsid w:val="004E00F1"/>
    <w:rsid w:val="004E03BE"/>
    <w:rsid w:val="004E071E"/>
    <w:rsid w:val="004E0CD0"/>
    <w:rsid w:val="004E1260"/>
    <w:rsid w:val="004E1405"/>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B03"/>
    <w:rsid w:val="004E5C61"/>
    <w:rsid w:val="004E6158"/>
    <w:rsid w:val="004E6184"/>
    <w:rsid w:val="004E6463"/>
    <w:rsid w:val="004E6CEA"/>
    <w:rsid w:val="004E6F18"/>
    <w:rsid w:val="004E76A5"/>
    <w:rsid w:val="004E7B7F"/>
    <w:rsid w:val="004E7C85"/>
    <w:rsid w:val="004F01B4"/>
    <w:rsid w:val="004F020A"/>
    <w:rsid w:val="004F02AB"/>
    <w:rsid w:val="004F12EC"/>
    <w:rsid w:val="004F133C"/>
    <w:rsid w:val="004F13D2"/>
    <w:rsid w:val="004F1443"/>
    <w:rsid w:val="004F152A"/>
    <w:rsid w:val="004F1633"/>
    <w:rsid w:val="004F180E"/>
    <w:rsid w:val="004F18ED"/>
    <w:rsid w:val="004F1A00"/>
    <w:rsid w:val="004F1AEF"/>
    <w:rsid w:val="004F2826"/>
    <w:rsid w:val="004F2AA6"/>
    <w:rsid w:val="004F2B9C"/>
    <w:rsid w:val="004F2CCE"/>
    <w:rsid w:val="004F331C"/>
    <w:rsid w:val="004F3368"/>
    <w:rsid w:val="004F359A"/>
    <w:rsid w:val="004F3D1F"/>
    <w:rsid w:val="004F3DD1"/>
    <w:rsid w:val="004F4E53"/>
    <w:rsid w:val="004F58AB"/>
    <w:rsid w:val="004F5965"/>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0CC"/>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A8C"/>
    <w:rsid w:val="00507CAF"/>
    <w:rsid w:val="00510374"/>
    <w:rsid w:val="00510444"/>
    <w:rsid w:val="00511599"/>
    <w:rsid w:val="005119D6"/>
    <w:rsid w:val="00511E67"/>
    <w:rsid w:val="00512747"/>
    <w:rsid w:val="00512A7B"/>
    <w:rsid w:val="00512D39"/>
    <w:rsid w:val="00513328"/>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818"/>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96B"/>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5C4B"/>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44B"/>
    <w:rsid w:val="0055088A"/>
    <w:rsid w:val="00550D6F"/>
    <w:rsid w:val="005511B1"/>
    <w:rsid w:val="00551248"/>
    <w:rsid w:val="00551593"/>
    <w:rsid w:val="00551E52"/>
    <w:rsid w:val="00552038"/>
    <w:rsid w:val="0055233E"/>
    <w:rsid w:val="005523AB"/>
    <w:rsid w:val="00552569"/>
    <w:rsid w:val="005527F8"/>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739"/>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76A"/>
    <w:rsid w:val="00576A37"/>
    <w:rsid w:val="00577368"/>
    <w:rsid w:val="005773FF"/>
    <w:rsid w:val="00577540"/>
    <w:rsid w:val="005777AC"/>
    <w:rsid w:val="00577EB4"/>
    <w:rsid w:val="005805C6"/>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5F9"/>
    <w:rsid w:val="005A18F9"/>
    <w:rsid w:val="005A1AA7"/>
    <w:rsid w:val="005A1BAF"/>
    <w:rsid w:val="005A1C03"/>
    <w:rsid w:val="005A1CC6"/>
    <w:rsid w:val="005A2229"/>
    <w:rsid w:val="005A23BE"/>
    <w:rsid w:val="005A2D71"/>
    <w:rsid w:val="005A320D"/>
    <w:rsid w:val="005A36E3"/>
    <w:rsid w:val="005A3A31"/>
    <w:rsid w:val="005A416C"/>
    <w:rsid w:val="005A588D"/>
    <w:rsid w:val="005A59CF"/>
    <w:rsid w:val="005A6223"/>
    <w:rsid w:val="005A6A3A"/>
    <w:rsid w:val="005A6E87"/>
    <w:rsid w:val="005A7E63"/>
    <w:rsid w:val="005A7F72"/>
    <w:rsid w:val="005B0A7D"/>
    <w:rsid w:val="005B0F18"/>
    <w:rsid w:val="005B1197"/>
    <w:rsid w:val="005B16CC"/>
    <w:rsid w:val="005B18BB"/>
    <w:rsid w:val="005B2899"/>
    <w:rsid w:val="005B2DA2"/>
    <w:rsid w:val="005B2EB8"/>
    <w:rsid w:val="005B355C"/>
    <w:rsid w:val="005B3951"/>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B7C72"/>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4B4D"/>
    <w:rsid w:val="005C4CD6"/>
    <w:rsid w:val="005C4DE3"/>
    <w:rsid w:val="005C5024"/>
    <w:rsid w:val="005C5372"/>
    <w:rsid w:val="005C5379"/>
    <w:rsid w:val="005C5415"/>
    <w:rsid w:val="005C5425"/>
    <w:rsid w:val="005C5849"/>
    <w:rsid w:val="005C5A28"/>
    <w:rsid w:val="005C6222"/>
    <w:rsid w:val="005C6B26"/>
    <w:rsid w:val="005C6E85"/>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4D4"/>
    <w:rsid w:val="005D25D7"/>
    <w:rsid w:val="005D2A49"/>
    <w:rsid w:val="005D2CB0"/>
    <w:rsid w:val="005D2EE8"/>
    <w:rsid w:val="005D3534"/>
    <w:rsid w:val="005D3707"/>
    <w:rsid w:val="005D382F"/>
    <w:rsid w:val="005D3AF0"/>
    <w:rsid w:val="005D3BFD"/>
    <w:rsid w:val="005D46E9"/>
    <w:rsid w:val="005D5012"/>
    <w:rsid w:val="005D5E46"/>
    <w:rsid w:val="005D5E4D"/>
    <w:rsid w:val="005D609E"/>
    <w:rsid w:val="005D60C3"/>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4FA2"/>
    <w:rsid w:val="005E54CE"/>
    <w:rsid w:val="005E5563"/>
    <w:rsid w:val="005E59C5"/>
    <w:rsid w:val="005E5CEE"/>
    <w:rsid w:val="005E5E74"/>
    <w:rsid w:val="005E6667"/>
    <w:rsid w:val="005E66F1"/>
    <w:rsid w:val="005E6AFB"/>
    <w:rsid w:val="005E7698"/>
    <w:rsid w:val="005E7849"/>
    <w:rsid w:val="005E7A8C"/>
    <w:rsid w:val="005F06FA"/>
    <w:rsid w:val="005F06FD"/>
    <w:rsid w:val="005F0B4C"/>
    <w:rsid w:val="005F0B53"/>
    <w:rsid w:val="005F0C46"/>
    <w:rsid w:val="005F1FE4"/>
    <w:rsid w:val="005F2528"/>
    <w:rsid w:val="005F2B27"/>
    <w:rsid w:val="005F369B"/>
    <w:rsid w:val="005F3734"/>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5F7D29"/>
    <w:rsid w:val="006004DE"/>
    <w:rsid w:val="00600AAB"/>
    <w:rsid w:val="00600B6C"/>
    <w:rsid w:val="00601072"/>
    <w:rsid w:val="00601097"/>
    <w:rsid w:val="0060144E"/>
    <w:rsid w:val="00601FCD"/>
    <w:rsid w:val="00602354"/>
    <w:rsid w:val="0060254B"/>
    <w:rsid w:val="0060268D"/>
    <w:rsid w:val="006027D5"/>
    <w:rsid w:val="0060305B"/>
    <w:rsid w:val="006038D7"/>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034"/>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0C7"/>
    <w:rsid w:val="006401C6"/>
    <w:rsid w:val="00640207"/>
    <w:rsid w:val="00640222"/>
    <w:rsid w:val="006409F3"/>
    <w:rsid w:val="00641061"/>
    <w:rsid w:val="006411DF"/>
    <w:rsid w:val="006419ED"/>
    <w:rsid w:val="006427DE"/>
    <w:rsid w:val="00642D10"/>
    <w:rsid w:val="00642E65"/>
    <w:rsid w:val="00643757"/>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1DE"/>
    <w:rsid w:val="00650854"/>
    <w:rsid w:val="00650D1E"/>
    <w:rsid w:val="00650D3F"/>
    <w:rsid w:val="00650EB8"/>
    <w:rsid w:val="00650F7C"/>
    <w:rsid w:val="00650FBE"/>
    <w:rsid w:val="00651365"/>
    <w:rsid w:val="006513D5"/>
    <w:rsid w:val="006518B1"/>
    <w:rsid w:val="00651AD3"/>
    <w:rsid w:val="00651B74"/>
    <w:rsid w:val="00651FA0"/>
    <w:rsid w:val="00653217"/>
    <w:rsid w:val="00653273"/>
    <w:rsid w:val="00653390"/>
    <w:rsid w:val="00653FED"/>
    <w:rsid w:val="0065424F"/>
    <w:rsid w:val="006543F3"/>
    <w:rsid w:val="006544F6"/>
    <w:rsid w:val="00655070"/>
    <w:rsid w:val="00655223"/>
    <w:rsid w:val="00655780"/>
    <w:rsid w:val="0065594D"/>
    <w:rsid w:val="006561FF"/>
    <w:rsid w:val="0065634C"/>
    <w:rsid w:val="00656BC0"/>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237"/>
    <w:rsid w:val="00666E49"/>
    <w:rsid w:val="006672FC"/>
    <w:rsid w:val="00667378"/>
    <w:rsid w:val="0066745C"/>
    <w:rsid w:val="00667A27"/>
    <w:rsid w:val="00670204"/>
    <w:rsid w:val="00670290"/>
    <w:rsid w:val="006704BF"/>
    <w:rsid w:val="00670646"/>
    <w:rsid w:val="00670AD6"/>
    <w:rsid w:val="00670ECD"/>
    <w:rsid w:val="00671010"/>
    <w:rsid w:val="0067106A"/>
    <w:rsid w:val="006718EE"/>
    <w:rsid w:val="00671B46"/>
    <w:rsid w:val="00671B4F"/>
    <w:rsid w:val="006725CC"/>
    <w:rsid w:val="0067273D"/>
    <w:rsid w:val="00672966"/>
    <w:rsid w:val="00672E1F"/>
    <w:rsid w:val="006735BC"/>
    <w:rsid w:val="006738B5"/>
    <w:rsid w:val="00673BDE"/>
    <w:rsid w:val="00673EB7"/>
    <w:rsid w:val="00673FBF"/>
    <w:rsid w:val="006740F1"/>
    <w:rsid w:val="0067439E"/>
    <w:rsid w:val="00674460"/>
    <w:rsid w:val="0067549B"/>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3A3"/>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1B5"/>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280"/>
    <w:rsid w:val="006B5111"/>
    <w:rsid w:val="006B5B12"/>
    <w:rsid w:val="006B6346"/>
    <w:rsid w:val="006B6AD0"/>
    <w:rsid w:val="006B6BA3"/>
    <w:rsid w:val="006B6C83"/>
    <w:rsid w:val="006B6C95"/>
    <w:rsid w:val="006B725C"/>
    <w:rsid w:val="006B7864"/>
    <w:rsid w:val="006C03B2"/>
    <w:rsid w:val="006C09DD"/>
    <w:rsid w:val="006C0B08"/>
    <w:rsid w:val="006C0C4F"/>
    <w:rsid w:val="006C1142"/>
    <w:rsid w:val="006C1A29"/>
    <w:rsid w:val="006C1B3F"/>
    <w:rsid w:val="006C1F77"/>
    <w:rsid w:val="006C22BD"/>
    <w:rsid w:val="006C2604"/>
    <w:rsid w:val="006C30BF"/>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4FC"/>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5A7"/>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768"/>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C09"/>
    <w:rsid w:val="007032E6"/>
    <w:rsid w:val="007036E5"/>
    <w:rsid w:val="00703CF8"/>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8E6"/>
    <w:rsid w:val="00714D6A"/>
    <w:rsid w:val="00715B1E"/>
    <w:rsid w:val="00715F49"/>
    <w:rsid w:val="00716324"/>
    <w:rsid w:val="007163BF"/>
    <w:rsid w:val="0071649C"/>
    <w:rsid w:val="00716B63"/>
    <w:rsid w:val="00716CD4"/>
    <w:rsid w:val="00716FC0"/>
    <w:rsid w:val="00717267"/>
    <w:rsid w:val="00717890"/>
    <w:rsid w:val="007178EE"/>
    <w:rsid w:val="00717973"/>
    <w:rsid w:val="00717A07"/>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04"/>
    <w:rsid w:val="007273EC"/>
    <w:rsid w:val="007279F1"/>
    <w:rsid w:val="00727E9F"/>
    <w:rsid w:val="00730F0F"/>
    <w:rsid w:val="0073128B"/>
    <w:rsid w:val="0073150C"/>
    <w:rsid w:val="0073171A"/>
    <w:rsid w:val="00731CB5"/>
    <w:rsid w:val="007325D3"/>
    <w:rsid w:val="00732885"/>
    <w:rsid w:val="00732E25"/>
    <w:rsid w:val="00733858"/>
    <w:rsid w:val="00733A80"/>
    <w:rsid w:val="0073487C"/>
    <w:rsid w:val="0073497A"/>
    <w:rsid w:val="0073532A"/>
    <w:rsid w:val="00735E35"/>
    <w:rsid w:val="0073637C"/>
    <w:rsid w:val="00736886"/>
    <w:rsid w:val="00736D7B"/>
    <w:rsid w:val="00737658"/>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C29"/>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251"/>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103"/>
    <w:rsid w:val="007572E9"/>
    <w:rsid w:val="00757A61"/>
    <w:rsid w:val="00757C04"/>
    <w:rsid w:val="00757CD9"/>
    <w:rsid w:val="00757E8E"/>
    <w:rsid w:val="00757FE8"/>
    <w:rsid w:val="007600CF"/>
    <w:rsid w:val="0076015A"/>
    <w:rsid w:val="0076031F"/>
    <w:rsid w:val="00760753"/>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A3F"/>
    <w:rsid w:val="00766B0E"/>
    <w:rsid w:val="00766B97"/>
    <w:rsid w:val="00766BFB"/>
    <w:rsid w:val="00766E71"/>
    <w:rsid w:val="00766ED2"/>
    <w:rsid w:val="0076731C"/>
    <w:rsid w:val="0076747C"/>
    <w:rsid w:val="007674C6"/>
    <w:rsid w:val="00767699"/>
    <w:rsid w:val="00767703"/>
    <w:rsid w:val="007678A5"/>
    <w:rsid w:val="007678B6"/>
    <w:rsid w:val="007700C8"/>
    <w:rsid w:val="007702AC"/>
    <w:rsid w:val="00770CEE"/>
    <w:rsid w:val="007721AD"/>
    <w:rsid w:val="00772232"/>
    <w:rsid w:val="007728F4"/>
    <w:rsid w:val="00772D15"/>
    <w:rsid w:val="00772DC3"/>
    <w:rsid w:val="007733C4"/>
    <w:rsid w:val="00773EC7"/>
    <w:rsid w:val="007743A1"/>
    <w:rsid w:val="007744EF"/>
    <w:rsid w:val="0077492A"/>
    <w:rsid w:val="00775BAA"/>
    <w:rsid w:val="00775EFD"/>
    <w:rsid w:val="00775F11"/>
    <w:rsid w:val="00776351"/>
    <w:rsid w:val="00776679"/>
    <w:rsid w:val="0077676B"/>
    <w:rsid w:val="007768F2"/>
    <w:rsid w:val="00776C10"/>
    <w:rsid w:val="00776E9E"/>
    <w:rsid w:val="00776F98"/>
    <w:rsid w:val="00777053"/>
    <w:rsid w:val="007775DE"/>
    <w:rsid w:val="00777B46"/>
    <w:rsid w:val="00777EE9"/>
    <w:rsid w:val="00780158"/>
    <w:rsid w:val="00780980"/>
    <w:rsid w:val="007809E1"/>
    <w:rsid w:val="00780A03"/>
    <w:rsid w:val="00780AF4"/>
    <w:rsid w:val="00780C6D"/>
    <w:rsid w:val="00780F3D"/>
    <w:rsid w:val="0078146E"/>
    <w:rsid w:val="0078165E"/>
    <w:rsid w:val="007816FD"/>
    <w:rsid w:val="00781B9A"/>
    <w:rsid w:val="00781BC7"/>
    <w:rsid w:val="00781DAD"/>
    <w:rsid w:val="00782184"/>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044"/>
    <w:rsid w:val="007861D1"/>
    <w:rsid w:val="00786272"/>
    <w:rsid w:val="007864B2"/>
    <w:rsid w:val="00786620"/>
    <w:rsid w:val="0078681A"/>
    <w:rsid w:val="007868B7"/>
    <w:rsid w:val="00786BC0"/>
    <w:rsid w:val="0078712C"/>
    <w:rsid w:val="007875E7"/>
    <w:rsid w:val="00787736"/>
    <w:rsid w:val="00787A55"/>
    <w:rsid w:val="00787FF1"/>
    <w:rsid w:val="00791190"/>
    <w:rsid w:val="007916D2"/>
    <w:rsid w:val="00791866"/>
    <w:rsid w:val="00791ADE"/>
    <w:rsid w:val="00791BE9"/>
    <w:rsid w:val="00791BEA"/>
    <w:rsid w:val="007926B7"/>
    <w:rsid w:val="007929CE"/>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6B3D"/>
    <w:rsid w:val="00797DAA"/>
    <w:rsid w:val="00797FCF"/>
    <w:rsid w:val="007A0616"/>
    <w:rsid w:val="007A0BDA"/>
    <w:rsid w:val="007A0CDD"/>
    <w:rsid w:val="007A0D0D"/>
    <w:rsid w:val="007A0DAC"/>
    <w:rsid w:val="007A0ED1"/>
    <w:rsid w:val="007A10FB"/>
    <w:rsid w:val="007A1189"/>
    <w:rsid w:val="007A15BA"/>
    <w:rsid w:val="007A16E9"/>
    <w:rsid w:val="007A1B63"/>
    <w:rsid w:val="007A22D6"/>
    <w:rsid w:val="007A2BFF"/>
    <w:rsid w:val="007A2D56"/>
    <w:rsid w:val="007A32E9"/>
    <w:rsid w:val="007A3395"/>
    <w:rsid w:val="007A3505"/>
    <w:rsid w:val="007A35E1"/>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530"/>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8DE"/>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86"/>
    <w:rsid w:val="007E1CB1"/>
    <w:rsid w:val="007E1EBF"/>
    <w:rsid w:val="007E1FA7"/>
    <w:rsid w:val="007E201B"/>
    <w:rsid w:val="007E2146"/>
    <w:rsid w:val="007E2B64"/>
    <w:rsid w:val="007E2B9D"/>
    <w:rsid w:val="007E3182"/>
    <w:rsid w:val="007E338B"/>
    <w:rsid w:val="007E36F8"/>
    <w:rsid w:val="007E42F2"/>
    <w:rsid w:val="007E48CD"/>
    <w:rsid w:val="007E48E4"/>
    <w:rsid w:val="007E531F"/>
    <w:rsid w:val="007E5634"/>
    <w:rsid w:val="007E5D16"/>
    <w:rsid w:val="007E5FFD"/>
    <w:rsid w:val="007E6239"/>
    <w:rsid w:val="007E6735"/>
    <w:rsid w:val="007E67F4"/>
    <w:rsid w:val="007E707D"/>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72E"/>
    <w:rsid w:val="00807D28"/>
    <w:rsid w:val="00807D5E"/>
    <w:rsid w:val="00807E1B"/>
    <w:rsid w:val="008100D3"/>
    <w:rsid w:val="0081012C"/>
    <w:rsid w:val="00810DE9"/>
    <w:rsid w:val="00810EAE"/>
    <w:rsid w:val="00811036"/>
    <w:rsid w:val="00812027"/>
    <w:rsid w:val="008123D5"/>
    <w:rsid w:val="008124FE"/>
    <w:rsid w:val="008127B0"/>
    <w:rsid w:val="00812FE3"/>
    <w:rsid w:val="00813C4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452"/>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CC"/>
    <w:rsid w:val="008251EC"/>
    <w:rsid w:val="00825511"/>
    <w:rsid w:val="00825693"/>
    <w:rsid w:val="00825EEF"/>
    <w:rsid w:val="00826204"/>
    <w:rsid w:val="008263E0"/>
    <w:rsid w:val="00826B66"/>
    <w:rsid w:val="00826D90"/>
    <w:rsid w:val="00827015"/>
    <w:rsid w:val="00827109"/>
    <w:rsid w:val="008272E9"/>
    <w:rsid w:val="00827A41"/>
    <w:rsid w:val="00827AF3"/>
    <w:rsid w:val="0083179C"/>
    <w:rsid w:val="00832142"/>
    <w:rsid w:val="008322D0"/>
    <w:rsid w:val="00832C18"/>
    <w:rsid w:val="00832CAF"/>
    <w:rsid w:val="0083311A"/>
    <w:rsid w:val="008333BB"/>
    <w:rsid w:val="0083417A"/>
    <w:rsid w:val="00834512"/>
    <w:rsid w:val="008349E7"/>
    <w:rsid w:val="0083502E"/>
    <w:rsid w:val="008350E9"/>
    <w:rsid w:val="008352EB"/>
    <w:rsid w:val="00835B82"/>
    <w:rsid w:val="00836133"/>
    <w:rsid w:val="0083657B"/>
    <w:rsid w:val="00836B5B"/>
    <w:rsid w:val="0083768C"/>
    <w:rsid w:val="00837D19"/>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8F3"/>
    <w:rsid w:val="00847964"/>
    <w:rsid w:val="00847991"/>
    <w:rsid w:val="00847C4E"/>
    <w:rsid w:val="00847F69"/>
    <w:rsid w:val="00850AE8"/>
    <w:rsid w:val="00850B13"/>
    <w:rsid w:val="00851B22"/>
    <w:rsid w:val="00852338"/>
    <w:rsid w:val="00852AA6"/>
    <w:rsid w:val="00852F69"/>
    <w:rsid w:val="00853C45"/>
    <w:rsid w:val="00854090"/>
    <w:rsid w:val="008540C8"/>
    <w:rsid w:val="00854983"/>
    <w:rsid w:val="00854A91"/>
    <w:rsid w:val="00854ADE"/>
    <w:rsid w:val="00854E0E"/>
    <w:rsid w:val="00856301"/>
    <w:rsid w:val="0085671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57"/>
    <w:rsid w:val="00862290"/>
    <w:rsid w:val="00862558"/>
    <w:rsid w:val="008626B0"/>
    <w:rsid w:val="00862988"/>
    <w:rsid w:val="00862A4E"/>
    <w:rsid w:val="00862BA2"/>
    <w:rsid w:val="00863096"/>
    <w:rsid w:val="00863479"/>
    <w:rsid w:val="00863AA0"/>
    <w:rsid w:val="00864A9F"/>
    <w:rsid w:val="00864C02"/>
    <w:rsid w:val="0086503E"/>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0A8"/>
    <w:rsid w:val="008829DC"/>
    <w:rsid w:val="008829F5"/>
    <w:rsid w:val="00882BB1"/>
    <w:rsid w:val="00882E1E"/>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554"/>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2135"/>
    <w:rsid w:val="008C2236"/>
    <w:rsid w:val="008C2426"/>
    <w:rsid w:val="008C2453"/>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24E"/>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AAD"/>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C20"/>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7A6"/>
    <w:rsid w:val="00930A2E"/>
    <w:rsid w:val="00931307"/>
    <w:rsid w:val="0093135E"/>
    <w:rsid w:val="00931655"/>
    <w:rsid w:val="00931DF8"/>
    <w:rsid w:val="00932109"/>
    <w:rsid w:val="009322AC"/>
    <w:rsid w:val="009324B1"/>
    <w:rsid w:val="009326B1"/>
    <w:rsid w:val="009327B5"/>
    <w:rsid w:val="00932A20"/>
    <w:rsid w:val="00933D61"/>
    <w:rsid w:val="00933DE4"/>
    <w:rsid w:val="00934044"/>
    <w:rsid w:val="0093478B"/>
    <w:rsid w:val="00934FFD"/>
    <w:rsid w:val="0093555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C4B"/>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B5"/>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3C6A"/>
    <w:rsid w:val="009548C3"/>
    <w:rsid w:val="00954E67"/>
    <w:rsid w:val="00955024"/>
    <w:rsid w:val="0095506D"/>
    <w:rsid w:val="009551B9"/>
    <w:rsid w:val="009555E2"/>
    <w:rsid w:val="009557DF"/>
    <w:rsid w:val="00955A2E"/>
    <w:rsid w:val="00955B1F"/>
    <w:rsid w:val="00955D2B"/>
    <w:rsid w:val="00955D6A"/>
    <w:rsid w:val="00955E8D"/>
    <w:rsid w:val="00955F39"/>
    <w:rsid w:val="00956101"/>
    <w:rsid w:val="00956957"/>
    <w:rsid w:val="009573C6"/>
    <w:rsid w:val="00957487"/>
    <w:rsid w:val="00957B6B"/>
    <w:rsid w:val="00957CD0"/>
    <w:rsid w:val="00957D9C"/>
    <w:rsid w:val="00957E93"/>
    <w:rsid w:val="009603AB"/>
    <w:rsid w:val="00960475"/>
    <w:rsid w:val="00960479"/>
    <w:rsid w:val="009607AF"/>
    <w:rsid w:val="00960A88"/>
    <w:rsid w:val="00960C68"/>
    <w:rsid w:val="00960CB6"/>
    <w:rsid w:val="00960D27"/>
    <w:rsid w:val="00961023"/>
    <w:rsid w:val="009612F1"/>
    <w:rsid w:val="00961367"/>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8C5"/>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06F"/>
    <w:rsid w:val="009765CF"/>
    <w:rsid w:val="00976989"/>
    <w:rsid w:val="00976D1B"/>
    <w:rsid w:val="00976FFB"/>
    <w:rsid w:val="00977852"/>
    <w:rsid w:val="009778AB"/>
    <w:rsid w:val="00980403"/>
    <w:rsid w:val="009804CB"/>
    <w:rsid w:val="009808C6"/>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5FE5"/>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A21"/>
    <w:rsid w:val="00997CA3"/>
    <w:rsid w:val="009A0212"/>
    <w:rsid w:val="009A031F"/>
    <w:rsid w:val="009A0C1F"/>
    <w:rsid w:val="009A1146"/>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4F1"/>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8A9"/>
    <w:rsid w:val="009C19BC"/>
    <w:rsid w:val="009C19D2"/>
    <w:rsid w:val="009C1BF9"/>
    <w:rsid w:val="009C1D4B"/>
    <w:rsid w:val="009C1E0C"/>
    <w:rsid w:val="009C2638"/>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01D"/>
    <w:rsid w:val="009D394E"/>
    <w:rsid w:val="009D422B"/>
    <w:rsid w:val="009D4303"/>
    <w:rsid w:val="009D441D"/>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912"/>
    <w:rsid w:val="009F5CA4"/>
    <w:rsid w:val="009F6410"/>
    <w:rsid w:val="009F6457"/>
    <w:rsid w:val="009F7169"/>
    <w:rsid w:val="009F7883"/>
    <w:rsid w:val="009F7965"/>
    <w:rsid w:val="009F79BE"/>
    <w:rsid w:val="00A0018E"/>
    <w:rsid w:val="00A0062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33D"/>
    <w:rsid w:val="00A105DB"/>
    <w:rsid w:val="00A106FE"/>
    <w:rsid w:val="00A107B6"/>
    <w:rsid w:val="00A10B48"/>
    <w:rsid w:val="00A114B5"/>
    <w:rsid w:val="00A115BF"/>
    <w:rsid w:val="00A1197E"/>
    <w:rsid w:val="00A11A89"/>
    <w:rsid w:val="00A11ACA"/>
    <w:rsid w:val="00A11E0F"/>
    <w:rsid w:val="00A12206"/>
    <w:rsid w:val="00A12301"/>
    <w:rsid w:val="00A12512"/>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28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3F52"/>
    <w:rsid w:val="00A34685"/>
    <w:rsid w:val="00A34DA0"/>
    <w:rsid w:val="00A35A0B"/>
    <w:rsid w:val="00A35BD0"/>
    <w:rsid w:val="00A362CB"/>
    <w:rsid w:val="00A36464"/>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426"/>
    <w:rsid w:val="00A46F27"/>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A82"/>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AE9"/>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592"/>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441"/>
    <w:rsid w:val="00AA0D9A"/>
    <w:rsid w:val="00AA1264"/>
    <w:rsid w:val="00AA158B"/>
    <w:rsid w:val="00AA1740"/>
    <w:rsid w:val="00AA19D9"/>
    <w:rsid w:val="00AA1D12"/>
    <w:rsid w:val="00AA1EEC"/>
    <w:rsid w:val="00AA210C"/>
    <w:rsid w:val="00AA29F2"/>
    <w:rsid w:val="00AA2CD8"/>
    <w:rsid w:val="00AA30A2"/>
    <w:rsid w:val="00AA3988"/>
    <w:rsid w:val="00AA461D"/>
    <w:rsid w:val="00AA4C07"/>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29AC"/>
    <w:rsid w:val="00AE2D0F"/>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5E5"/>
    <w:rsid w:val="00AF0FFE"/>
    <w:rsid w:val="00AF1409"/>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B47"/>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07E57"/>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5916"/>
    <w:rsid w:val="00B16815"/>
    <w:rsid w:val="00B16B5F"/>
    <w:rsid w:val="00B16C3E"/>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05A"/>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801"/>
    <w:rsid w:val="00B269CE"/>
    <w:rsid w:val="00B2757B"/>
    <w:rsid w:val="00B27D54"/>
    <w:rsid w:val="00B3057A"/>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1DA0"/>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77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D4F"/>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514"/>
    <w:rsid w:val="00B65771"/>
    <w:rsid w:val="00B664EC"/>
    <w:rsid w:val="00B66801"/>
    <w:rsid w:val="00B668B4"/>
    <w:rsid w:val="00B66FFC"/>
    <w:rsid w:val="00B6796C"/>
    <w:rsid w:val="00B67B2B"/>
    <w:rsid w:val="00B7021B"/>
    <w:rsid w:val="00B70333"/>
    <w:rsid w:val="00B70A49"/>
    <w:rsid w:val="00B70EDB"/>
    <w:rsid w:val="00B71A5D"/>
    <w:rsid w:val="00B71D87"/>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6DF3"/>
    <w:rsid w:val="00B87C60"/>
    <w:rsid w:val="00B90165"/>
    <w:rsid w:val="00B90F0C"/>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52F"/>
    <w:rsid w:val="00BA17C4"/>
    <w:rsid w:val="00BA270E"/>
    <w:rsid w:val="00BA2729"/>
    <w:rsid w:val="00BA283C"/>
    <w:rsid w:val="00BA2AEB"/>
    <w:rsid w:val="00BA2B41"/>
    <w:rsid w:val="00BA334E"/>
    <w:rsid w:val="00BA3603"/>
    <w:rsid w:val="00BA388C"/>
    <w:rsid w:val="00BA3974"/>
    <w:rsid w:val="00BA3C13"/>
    <w:rsid w:val="00BA3CC9"/>
    <w:rsid w:val="00BA3D2F"/>
    <w:rsid w:val="00BA3F29"/>
    <w:rsid w:val="00BA40BE"/>
    <w:rsid w:val="00BA48E0"/>
    <w:rsid w:val="00BA4CF4"/>
    <w:rsid w:val="00BA54FB"/>
    <w:rsid w:val="00BA5964"/>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3C7"/>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957"/>
    <w:rsid w:val="00BB6D97"/>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AD2"/>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2D7C"/>
    <w:rsid w:val="00BF31CB"/>
    <w:rsid w:val="00BF3485"/>
    <w:rsid w:val="00BF3AE6"/>
    <w:rsid w:val="00BF3C10"/>
    <w:rsid w:val="00BF46F1"/>
    <w:rsid w:val="00BF4923"/>
    <w:rsid w:val="00BF4B69"/>
    <w:rsid w:val="00BF5350"/>
    <w:rsid w:val="00BF55D0"/>
    <w:rsid w:val="00BF5623"/>
    <w:rsid w:val="00BF56A8"/>
    <w:rsid w:val="00BF5C60"/>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15F"/>
    <w:rsid w:val="00C03B7B"/>
    <w:rsid w:val="00C03C30"/>
    <w:rsid w:val="00C04339"/>
    <w:rsid w:val="00C04C6C"/>
    <w:rsid w:val="00C04DE2"/>
    <w:rsid w:val="00C05395"/>
    <w:rsid w:val="00C056FF"/>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3C"/>
    <w:rsid w:val="00C10F46"/>
    <w:rsid w:val="00C1114F"/>
    <w:rsid w:val="00C11183"/>
    <w:rsid w:val="00C11197"/>
    <w:rsid w:val="00C1157C"/>
    <w:rsid w:val="00C11985"/>
    <w:rsid w:val="00C11C33"/>
    <w:rsid w:val="00C11C73"/>
    <w:rsid w:val="00C11FE5"/>
    <w:rsid w:val="00C11FF6"/>
    <w:rsid w:val="00C12068"/>
    <w:rsid w:val="00C12EB5"/>
    <w:rsid w:val="00C1328A"/>
    <w:rsid w:val="00C13504"/>
    <w:rsid w:val="00C13C8A"/>
    <w:rsid w:val="00C13F22"/>
    <w:rsid w:val="00C140FE"/>
    <w:rsid w:val="00C14346"/>
    <w:rsid w:val="00C14691"/>
    <w:rsid w:val="00C14C65"/>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05"/>
    <w:rsid w:val="00C20DD5"/>
    <w:rsid w:val="00C20EF1"/>
    <w:rsid w:val="00C20F2A"/>
    <w:rsid w:val="00C21F55"/>
    <w:rsid w:val="00C226CE"/>
    <w:rsid w:val="00C232C4"/>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706"/>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D66"/>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0B08"/>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64E"/>
    <w:rsid w:val="00C5589B"/>
    <w:rsid w:val="00C5589C"/>
    <w:rsid w:val="00C55A58"/>
    <w:rsid w:val="00C55E23"/>
    <w:rsid w:val="00C5638E"/>
    <w:rsid w:val="00C56918"/>
    <w:rsid w:val="00C569CA"/>
    <w:rsid w:val="00C56F7A"/>
    <w:rsid w:val="00C5733A"/>
    <w:rsid w:val="00C57CC6"/>
    <w:rsid w:val="00C57D43"/>
    <w:rsid w:val="00C601EB"/>
    <w:rsid w:val="00C602DB"/>
    <w:rsid w:val="00C60593"/>
    <w:rsid w:val="00C60708"/>
    <w:rsid w:val="00C60991"/>
    <w:rsid w:val="00C60B98"/>
    <w:rsid w:val="00C60EC1"/>
    <w:rsid w:val="00C613E1"/>
    <w:rsid w:val="00C619CD"/>
    <w:rsid w:val="00C61B5A"/>
    <w:rsid w:val="00C61D30"/>
    <w:rsid w:val="00C61EE5"/>
    <w:rsid w:val="00C62027"/>
    <w:rsid w:val="00C6233C"/>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00B"/>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58E"/>
    <w:rsid w:val="00C8395C"/>
    <w:rsid w:val="00C83D50"/>
    <w:rsid w:val="00C83D5B"/>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424"/>
    <w:rsid w:val="00C919BD"/>
    <w:rsid w:val="00C91CFB"/>
    <w:rsid w:val="00C91FAC"/>
    <w:rsid w:val="00C9220C"/>
    <w:rsid w:val="00C922C5"/>
    <w:rsid w:val="00C92339"/>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80E"/>
    <w:rsid w:val="00C95962"/>
    <w:rsid w:val="00C959AA"/>
    <w:rsid w:val="00C95EC0"/>
    <w:rsid w:val="00C9638E"/>
    <w:rsid w:val="00C963E1"/>
    <w:rsid w:val="00C965AD"/>
    <w:rsid w:val="00C96A24"/>
    <w:rsid w:val="00C96D37"/>
    <w:rsid w:val="00C96D71"/>
    <w:rsid w:val="00C96F89"/>
    <w:rsid w:val="00C96FE0"/>
    <w:rsid w:val="00C97572"/>
    <w:rsid w:val="00C975B3"/>
    <w:rsid w:val="00C9785E"/>
    <w:rsid w:val="00C97AF1"/>
    <w:rsid w:val="00C97D77"/>
    <w:rsid w:val="00CA0236"/>
    <w:rsid w:val="00CA09AA"/>
    <w:rsid w:val="00CA0FCC"/>
    <w:rsid w:val="00CA114D"/>
    <w:rsid w:val="00CA1225"/>
    <w:rsid w:val="00CA18D2"/>
    <w:rsid w:val="00CA2919"/>
    <w:rsid w:val="00CA2C56"/>
    <w:rsid w:val="00CA31E2"/>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9C"/>
    <w:rsid w:val="00CB2BBA"/>
    <w:rsid w:val="00CB35ED"/>
    <w:rsid w:val="00CB3722"/>
    <w:rsid w:val="00CB39EB"/>
    <w:rsid w:val="00CB41E7"/>
    <w:rsid w:val="00CB480A"/>
    <w:rsid w:val="00CB4DF5"/>
    <w:rsid w:val="00CB4FA5"/>
    <w:rsid w:val="00CB5008"/>
    <w:rsid w:val="00CB58DD"/>
    <w:rsid w:val="00CB6343"/>
    <w:rsid w:val="00CB6517"/>
    <w:rsid w:val="00CB7648"/>
    <w:rsid w:val="00CB79A4"/>
    <w:rsid w:val="00CB7B6B"/>
    <w:rsid w:val="00CB7F5F"/>
    <w:rsid w:val="00CC00B7"/>
    <w:rsid w:val="00CC034B"/>
    <w:rsid w:val="00CC04A9"/>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ADE"/>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27E"/>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8B0"/>
    <w:rsid w:val="00CE5E50"/>
    <w:rsid w:val="00CE630B"/>
    <w:rsid w:val="00CE69F3"/>
    <w:rsid w:val="00CE6AD5"/>
    <w:rsid w:val="00CE6E24"/>
    <w:rsid w:val="00CE7392"/>
    <w:rsid w:val="00CE76BD"/>
    <w:rsid w:val="00CE781A"/>
    <w:rsid w:val="00CF0131"/>
    <w:rsid w:val="00CF02AC"/>
    <w:rsid w:val="00CF02DB"/>
    <w:rsid w:val="00CF057C"/>
    <w:rsid w:val="00CF06E6"/>
    <w:rsid w:val="00CF0E87"/>
    <w:rsid w:val="00CF18AB"/>
    <w:rsid w:val="00CF193E"/>
    <w:rsid w:val="00CF1AA6"/>
    <w:rsid w:val="00CF1C27"/>
    <w:rsid w:val="00CF20C8"/>
    <w:rsid w:val="00CF2639"/>
    <w:rsid w:val="00CF2EF5"/>
    <w:rsid w:val="00CF2FBF"/>
    <w:rsid w:val="00CF33BA"/>
    <w:rsid w:val="00CF3413"/>
    <w:rsid w:val="00CF3E2B"/>
    <w:rsid w:val="00CF3F01"/>
    <w:rsid w:val="00CF4050"/>
    <w:rsid w:val="00CF41AE"/>
    <w:rsid w:val="00CF495B"/>
    <w:rsid w:val="00CF4B3B"/>
    <w:rsid w:val="00CF4F02"/>
    <w:rsid w:val="00CF4F88"/>
    <w:rsid w:val="00CF5EE9"/>
    <w:rsid w:val="00CF61A3"/>
    <w:rsid w:val="00CF63EB"/>
    <w:rsid w:val="00CF66DE"/>
    <w:rsid w:val="00CF6848"/>
    <w:rsid w:val="00CF6AF3"/>
    <w:rsid w:val="00CF6C9A"/>
    <w:rsid w:val="00CF74F6"/>
    <w:rsid w:val="00CF76AE"/>
    <w:rsid w:val="00CF7CCF"/>
    <w:rsid w:val="00CF7D8D"/>
    <w:rsid w:val="00D0033A"/>
    <w:rsid w:val="00D00522"/>
    <w:rsid w:val="00D007C6"/>
    <w:rsid w:val="00D00B22"/>
    <w:rsid w:val="00D00FCA"/>
    <w:rsid w:val="00D017EE"/>
    <w:rsid w:val="00D01988"/>
    <w:rsid w:val="00D01C73"/>
    <w:rsid w:val="00D01FF2"/>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8D"/>
    <w:rsid w:val="00D06DED"/>
    <w:rsid w:val="00D070AD"/>
    <w:rsid w:val="00D073D1"/>
    <w:rsid w:val="00D078A7"/>
    <w:rsid w:val="00D078A9"/>
    <w:rsid w:val="00D078C9"/>
    <w:rsid w:val="00D07BC7"/>
    <w:rsid w:val="00D07D73"/>
    <w:rsid w:val="00D07DCA"/>
    <w:rsid w:val="00D07E5F"/>
    <w:rsid w:val="00D1023A"/>
    <w:rsid w:val="00D11672"/>
    <w:rsid w:val="00D11873"/>
    <w:rsid w:val="00D11BC6"/>
    <w:rsid w:val="00D11FAE"/>
    <w:rsid w:val="00D12371"/>
    <w:rsid w:val="00D12440"/>
    <w:rsid w:val="00D1249E"/>
    <w:rsid w:val="00D126E6"/>
    <w:rsid w:val="00D126F8"/>
    <w:rsid w:val="00D128F5"/>
    <w:rsid w:val="00D12B75"/>
    <w:rsid w:val="00D1303E"/>
    <w:rsid w:val="00D13451"/>
    <w:rsid w:val="00D13820"/>
    <w:rsid w:val="00D13880"/>
    <w:rsid w:val="00D13B37"/>
    <w:rsid w:val="00D13BBC"/>
    <w:rsid w:val="00D13F9F"/>
    <w:rsid w:val="00D14204"/>
    <w:rsid w:val="00D14728"/>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6FE2"/>
    <w:rsid w:val="00D27AAD"/>
    <w:rsid w:val="00D27F01"/>
    <w:rsid w:val="00D30373"/>
    <w:rsid w:val="00D309B2"/>
    <w:rsid w:val="00D309D3"/>
    <w:rsid w:val="00D30C46"/>
    <w:rsid w:val="00D30FC7"/>
    <w:rsid w:val="00D313F5"/>
    <w:rsid w:val="00D31B9F"/>
    <w:rsid w:val="00D31BEA"/>
    <w:rsid w:val="00D31CEF"/>
    <w:rsid w:val="00D322C1"/>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51"/>
    <w:rsid w:val="00D471EF"/>
    <w:rsid w:val="00D47344"/>
    <w:rsid w:val="00D475CC"/>
    <w:rsid w:val="00D477E2"/>
    <w:rsid w:val="00D4785C"/>
    <w:rsid w:val="00D47A34"/>
    <w:rsid w:val="00D5044A"/>
    <w:rsid w:val="00D50C82"/>
    <w:rsid w:val="00D50F95"/>
    <w:rsid w:val="00D5102A"/>
    <w:rsid w:val="00D5120E"/>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10"/>
    <w:rsid w:val="00D55B68"/>
    <w:rsid w:val="00D55BD5"/>
    <w:rsid w:val="00D55C37"/>
    <w:rsid w:val="00D5610B"/>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6A4"/>
    <w:rsid w:val="00D66C66"/>
    <w:rsid w:val="00D66DAA"/>
    <w:rsid w:val="00D671EF"/>
    <w:rsid w:val="00D67888"/>
    <w:rsid w:val="00D7010A"/>
    <w:rsid w:val="00D7040B"/>
    <w:rsid w:val="00D7066F"/>
    <w:rsid w:val="00D70914"/>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77786"/>
    <w:rsid w:val="00D800A1"/>
    <w:rsid w:val="00D8036A"/>
    <w:rsid w:val="00D8064F"/>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79F"/>
    <w:rsid w:val="00D92CBC"/>
    <w:rsid w:val="00D92FD3"/>
    <w:rsid w:val="00D931F2"/>
    <w:rsid w:val="00D935E5"/>
    <w:rsid w:val="00D938C1"/>
    <w:rsid w:val="00D938CE"/>
    <w:rsid w:val="00D93EF4"/>
    <w:rsid w:val="00D94909"/>
    <w:rsid w:val="00D94BB0"/>
    <w:rsid w:val="00D94FF3"/>
    <w:rsid w:val="00D95322"/>
    <w:rsid w:val="00D955B0"/>
    <w:rsid w:val="00D957C0"/>
    <w:rsid w:val="00D95BC2"/>
    <w:rsid w:val="00D95BFF"/>
    <w:rsid w:val="00D95F45"/>
    <w:rsid w:val="00D968E3"/>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8A0"/>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1FB2"/>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5FB"/>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83"/>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B59"/>
    <w:rsid w:val="00DE3E7C"/>
    <w:rsid w:val="00DE464E"/>
    <w:rsid w:val="00DE4664"/>
    <w:rsid w:val="00DE4811"/>
    <w:rsid w:val="00DE4B0C"/>
    <w:rsid w:val="00DE5FDA"/>
    <w:rsid w:val="00DE61AA"/>
    <w:rsid w:val="00DE72D7"/>
    <w:rsid w:val="00DE752E"/>
    <w:rsid w:val="00DE7793"/>
    <w:rsid w:val="00DE7D03"/>
    <w:rsid w:val="00DE7F45"/>
    <w:rsid w:val="00DF02EC"/>
    <w:rsid w:val="00DF04EE"/>
    <w:rsid w:val="00DF0820"/>
    <w:rsid w:val="00DF0D33"/>
    <w:rsid w:val="00DF0E63"/>
    <w:rsid w:val="00DF12DC"/>
    <w:rsid w:val="00DF1300"/>
    <w:rsid w:val="00DF1EB6"/>
    <w:rsid w:val="00DF1FD6"/>
    <w:rsid w:val="00DF21AF"/>
    <w:rsid w:val="00DF32AF"/>
    <w:rsid w:val="00DF3307"/>
    <w:rsid w:val="00DF357B"/>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DF7CBB"/>
    <w:rsid w:val="00DF7D32"/>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B1B"/>
    <w:rsid w:val="00E06F6A"/>
    <w:rsid w:val="00E073C8"/>
    <w:rsid w:val="00E07686"/>
    <w:rsid w:val="00E07E21"/>
    <w:rsid w:val="00E07E45"/>
    <w:rsid w:val="00E1007C"/>
    <w:rsid w:val="00E100DC"/>
    <w:rsid w:val="00E101F9"/>
    <w:rsid w:val="00E102BD"/>
    <w:rsid w:val="00E1039D"/>
    <w:rsid w:val="00E103F8"/>
    <w:rsid w:val="00E104ED"/>
    <w:rsid w:val="00E10631"/>
    <w:rsid w:val="00E108A0"/>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1D"/>
    <w:rsid w:val="00E24ECA"/>
    <w:rsid w:val="00E250DB"/>
    <w:rsid w:val="00E25260"/>
    <w:rsid w:val="00E25328"/>
    <w:rsid w:val="00E25334"/>
    <w:rsid w:val="00E25F1D"/>
    <w:rsid w:val="00E25F49"/>
    <w:rsid w:val="00E2617B"/>
    <w:rsid w:val="00E26224"/>
    <w:rsid w:val="00E2690E"/>
    <w:rsid w:val="00E272FE"/>
    <w:rsid w:val="00E27C09"/>
    <w:rsid w:val="00E30063"/>
    <w:rsid w:val="00E30517"/>
    <w:rsid w:val="00E3070A"/>
    <w:rsid w:val="00E30A1B"/>
    <w:rsid w:val="00E30A72"/>
    <w:rsid w:val="00E30DB2"/>
    <w:rsid w:val="00E31456"/>
    <w:rsid w:val="00E31506"/>
    <w:rsid w:val="00E315E9"/>
    <w:rsid w:val="00E31EC5"/>
    <w:rsid w:val="00E3200D"/>
    <w:rsid w:val="00E32E0E"/>
    <w:rsid w:val="00E3305B"/>
    <w:rsid w:val="00E33506"/>
    <w:rsid w:val="00E33802"/>
    <w:rsid w:val="00E33814"/>
    <w:rsid w:val="00E339C6"/>
    <w:rsid w:val="00E33B8C"/>
    <w:rsid w:val="00E33E4D"/>
    <w:rsid w:val="00E34743"/>
    <w:rsid w:val="00E34952"/>
    <w:rsid w:val="00E34D6F"/>
    <w:rsid w:val="00E34F08"/>
    <w:rsid w:val="00E35698"/>
    <w:rsid w:val="00E35AC2"/>
    <w:rsid w:val="00E35EB9"/>
    <w:rsid w:val="00E35F47"/>
    <w:rsid w:val="00E3610B"/>
    <w:rsid w:val="00E363B9"/>
    <w:rsid w:val="00E36400"/>
    <w:rsid w:val="00E36AED"/>
    <w:rsid w:val="00E377BF"/>
    <w:rsid w:val="00E37C25"/>
    <w:rsid w:val="00E40362"/>
    <w:rsid w:val="00E40496"/>
    <w:rsid w:val="00E40F89"/>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9D"/>
    <w:rsid w:val="00E534EA"/>
    <w:rsid w:val="00E538E0"/>
    <w:rsid w:val="00E54034"/>
    <w:rsid w:val="00E547DF"/>
    <w:rsid w:val="00E54D33"/>
    <w:rsid w:val="00E564C1"/>
    <w:rsid w:val="00E56898"/>
    <w:rsid w:val="00E56D97"/>
    <w:rsid w:val="00E56E3C"/>
    <w:rsid w:val="00E56F3C"/>
    <w:rsid w:val="00E56F5F"/>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4F9C"/>
    <w:rsid w:val="00E65A35"/>
    <w:rsid w:val="00E65BB4"/>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77E4C"/>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4F7C"/>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4E2"/>
    <w:rsid w:val="00EB55D2"/>
    <w:rsid w:val="00EB56E5"/>
    <w:rsid w:val="00EB5A08"/>
    <w:rsid w:val="00EB5C31"/>
    <w:rsid w:val="00EB6721"/>
    <w:rsid w:val="00EB6C53"/>
    <w:rsid w:val="00EB720A"/>
    <w:rsid w:val="00EB749C"/>
    <w:rsid w:val="00EB7675"/>
    <w:rsid w:val="00EB7832"/>
    <w:rsid w:val="00EB7A87"/>
    <w:rsid w:val="00EB7B45"/>
    <w:rsid w:val="00EB7C50"/>
    <w:rsid w:val="00EB7E4D"/>
    <w:rsid w:val="00EB7E97"/>
    <w:rsid w:val="00EB7FE8"/>
    <w:rsid w:val="00EC05B8"/>
    <w:rsid w:val="00EC06DE"/>
    <w:rsid w:val="00EC138C"/>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4FF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5F7F"/>
    <w:rsid w:val="00EE62B4"/>
    <w:rsid w:val="00EE636D"/>
    <w:rsid w:val="00EE66B1"/>
    <w:rsid w:val="00EE752C"/>
    <w:rsid w:val="00EE7D91"/>
    <w:rsid w:val="00EE7ECE"/>
    <w:rsid w:val="00EE7F2E"/>
    <w:rsid w:val="00EF07C6"/>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59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11F"/>
    <w:rsid w:val="00F046FD"/>
    <w:rsid w:val="00F04D51"/>
    <w:rsid w:val="00F05EED"/>
    <w:rsid w:val="00F06378"/>
    <w:rsid w:val="00F06F02"/>
    <w:rsid w:val="00F073EB"/>
    <w:rsid w:val="00F10437"/>
    <w:rsid w:val="00F10465"/>
    <w:rsid w:val="00F10864"/>
    <w:rsid w:val="00F1165E"/>
    <w:rsid w:val="00F11CF5"/>
    <w:rsid w:val="00F12B3D"/>
    <w:rsid w:val="00F13242"/>
    <w:rsid w:val="00F13CC9"/>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0F6"/>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3BA"/>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7B6"/>
    <w:rsid w:val="00F47AF4"/>
    <w:rsid w:val="00F47AFE"/>
    <w:rsid w:val="00F47CB0"/>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4BE"/>
    <w:rsid w:val="00F56D31"/>
    <w:rsid w:val="00F57183"/>
    <w:rsid w:val="00F5765A"/>
    <w:rsid w:val="00F57C72"/>
    <w:rsid w:val="00F57E51"/>
    <w:rsid w:val="00F6021A"/>
    <w:rsid w:val="00F6021F"/>
    <w:rsid w:val="00F60845"/>
    <w:rsid w:val="00F61158"/>
    <w:rsid w:val="00F612E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438"/>
    <w:rsid w:val="00F65920"/>
    <w:rsid w:val="00F65961"/>
    <w:rsid w:val="00F65C26"/>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6FFE"/>
    <w:rsid w:val="00F77028"/>
    <w:rsid w:val="00F7792A"/>
    <w:rsid w:val="00F77C47"/>
    <w:rsid w:val="00F77CFA"/>
    <w:rsid w:val="00F77E24"/>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18"/>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91"/>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89F"/>
    <w:rsid w:val="00F9495D"/>
    <w:rsid w:val="00F95013"/>
    <w:rsid w:val="00F951BD"/>
    <w:rsid w:val="00F9590D"/>
    <w:rsid w:val="00F9632D"/>
    <w:rsid w:val="00F9644F"/>
    <w:rsid w:val="00F96479"/>
    <w:rsid w:val="00F965D9"/>
    <w:rsid w:val="00F96C7A"/>
    <w:rsid w:val="00F96E7C"/>
    <w:rsid w:val="00F975B5"/>
    <w:rsid w:val="00F97666"/>
    <w:rsid w:val="00F97CC8"/>
    <w:rsid w:val="00F97F06"/>
    <w:rsid w:val="00FA0509"/>
    <w:rsid w:val="00FA0E7C"/>
    <w:rsid w:val="00FA17D6"/>
    <w:rsid w:val="00FA1B1E"/>
    <w:rsid w:val="00FA1CBF"/>
    <w:rsid w:val="00FA1D8F"/>
    <w:rsid w:val="00FA1E82"/>
    <w:rsid w:val="00FA1EB0"/>
    <w:rsid w:val="00FA2002"/>
    <w:rsid w:val="00FA2526"/>
    <w:rsid w:val="00FA2663"/>
    <w:rsid w:val="00FA2AB0"/>
    <w:rsid w:val="00FA33A2"/>
    <w:rsid w:val="00FA3871"/>
    <w:rsid w:val="00FA3AB2"/>
    <w:rsid w:val="00FA3C84"/>
    <w:rsid w:val="00FA3CBD"/>
    <w:rsid w:val="00FA4131"/>
    <w:rsid w:val="00FA4EDE"/>
    <w:rsid w:val="00FA50E8"/>
    <w:rsid w:val="00FA526F"/>
    <w:rsid w:val="00FA52B1"/>
    <w:rsid w:val="00FA53C1"/>
    <w:rsid w:val="00FA5527"/>
    <w:rsid w:val="00FA558C"/>
    <w:rsid w:val="00FA5710"/>
    <w:rsid w:val="00FA585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1BD6"/>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889"/>
    <w:rsid w:val="00FB7C38"/>
    <w:rsid w:val="00FC0038"/>
    <w:rsid w:val="00FC0AB4"/>
    <w:rsid w:val="00FC0B11"/>
    <w:rsid w:val="00FC0B9B"/>
    <w:rsid w:val="00FC0E12"/>
    <w:rsid w:val="00FC1190"/>
    <w:rsid w:val="00FC1859"/>
    <w:rsid w:val="00FC1AB5"/>
    <w:rsid w:val="00FC1E51"/>
    <w:rsid w:val="00FC22FE"/>
    <w:rsid w:val="00FC23FA"/>
    <w:rsid w:val="00FC2742"/>
    <w:rsid w:val="00FC29A1"/>
    <w:rsid w:val="00FC37F0"/>
    <w:rsid w:val="00FC37F3"/>
    <w:rsid w:val="00FC3B07"/>
    <w:rsid w:val="00FC3BBC"/>
    <w:rsid w:val="00FC3EEB"/>
    <w:rsid w:val="00FC4278"/>
    <w:rsid w:val="00FC4423"/>
    <w:rsid w:val="00FC47CD"/>
    <w:rsid w:val="00FC47D1"/>
    <w:rsid w:val="00FC4CA4"/>
    <w:rsid w:val="00FC4ED1"/>
    <w:rsid w:val="00FC4F3D"/>
    <w:rsid w:val="00FC545C"/>
    <w:rsid w:val="00FC553E"/>
    <w:rsid w:val="00FC6121"/>
    <w:rsid w:val="00FC65A0"/>
    <w:rsid w:val="00FC6B41"/>
    <w:rsid w:val="00FC6D8C"/>
    <w:rsid w:val="00FC791E"/>
    <w:rsid w:val="00FC7F93"/>
    <w:rsid w:val="00FD0601"/>
    <w:rsid w:val="00FD10D2"/>
    <w:rsid w:val="00FD235B"/>
    <w:rsid w:val="00FD2804"/>
    <w:rsid w:val="00FD282A"/>
    <w:rsid w:val="00FD2A71"/>
    <w:rsid w:val="00FD3124"/>
    <w:rsid w:val="00FD3905"/>
    <w:rsid w:val="00FD408F"/>
    <w:rsid w:val="00FD4CC0"/>
    <w:rsid w:val="00FD5999"/>
    <w:rsid w:val="00FD5BC9"/>
    <w:rsid w:val="00FD6318"/>
    <w:rsid w:val="00FD6A3D"/>
    <w:rsid w:val="00FD6CD3"/>
    <w:rsid w:val="00FD6D13"/>
    <w:rsid w:val="00FD6F9D"/>
    <w:rsid w:val="00FD72D9"/>
    <w:rsid w:val="00FD73AE"/>
    <w:rsid w:val="00FD7D6B"/>
    <w:rsid w:val="00FE00DC"/>
    <w:rsid w:val="00FE0477"/>
    <w:rsid w:val="00FE0657"/>
    <w:rsid w:val="00FE15F5"/>
    <w:rsid w:val="00FE1728"/>
    <w:rsid w:val="00FE22FE"/>
    <w:rsid w:val="00FE25A2"/>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semiHidden/>
    <w:unhideWhenUsed/>
    <w:rsid w:val="00DF21AF"/>
    <w:rPr>
      <w:color w:val="954F72"/>
      <w:u w:val="single"/>
    </w:rPr>
  </w:style>
  <w:style w:type="character" w:styleId="Emphasis">
    <w:name w:val="Emphasis"/>
    <w:basedOn w:val="DefaultParagraphFont"/>
    <w:uiPriority w:val="20"/>
    <w:qFormat/>
    <w:rsid w:val="00FB7889"/>
    <w:rPr>
      <w:i/>
      <w:iCs/>
    </w:rPr>
  </w:style>
  <w:style w:type="table" w:styleId="PlainTable4">
    <w:name w:val="Plain Table 4"/>
    <w:basedOn w:val="TableNormal"/>
    <w:uiPriority w:val="44"/>
    <w:rsid w:val="00BF2D7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8478F3"/>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8478F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2">
    <w:name w:val="List Table 2"/>
    <w:basedOn w:val="TableNormal"/>
    <w:uiPriority w:val="47"/>
    <w:rsid w:val="008478F3"/>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3">
    <w:name w:val="List Table 6 Colorful Accent 3"/>
    <w:basedOn w:val="TableNormal"/>
    <w:uiPriority w:val="51"/>
    <w:rsid w:val="008478F3"/>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3">
    <w:name w:val="List Table 2 Accent 3"/>
    <w:basedOn w:val="TableNormal"/>
    <w:uiPriority w:val="47"/>
    <w:rsid w:val="008478F3"/>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3">
    <w:name w:val="List Table 1 Light Accent 3"/>
    <w:basedOn w:val="TableNormal"/>
    <w:uiPriority w:val="46"/>
    <w:rsid w:val="0080772E"/>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Heading6Char">
    <w:name w:val="Heading 6 Char"/>
    <w:basedOn w:val="DefaultParagraphFont"/>
    <w:link w:val="Heading6"/>
    <w:rsid w:val="00837D19"/>
    <w:rPr>
      <w:rFonts w:ascii="Arial" w:hAnsi="Arial"/>
      <w:lang w:val="en-GB" w:eastAsia="en-US"/>
    </w:rPr>
  </w:style>
  <w:style w:type="character" w:customStyle="1" w:styleId="Heading7Char">
    <w:name w:val="Heading 7 Char"/>
    <w:basedOn w:val="DefaultParagraphFont"/>
    <w:link w:val="Heading7"/>
    <w:rsid w:val="00837D19"/>
    <w:rPr>
      <w:rFonts w:ascii="Arial" w:hAnsi="Arial"/>
      <w:lang w:val="en-GB" w:eastAsia="en-US"/>
    </w:rPr>
  </w:style>
  <w:style w:type="character" w:customStyle="1" w:styleId="Heading8Char">
    <w:name w:val="Heading 8 Char"/>
    <w:basedOn w:val="DefaultParagraphFont"/>
    <w:link w:val="Heading8"/>
    <w:rsid w:val="00837D19"/>
    <w:rPr>
      <w:rFonts w:ascii="Arial" w:hAnsi="Arial"/>
      <w:sz w:val="36"/>
      <w:lang w:val="en-GB" w:eastAsia="en-US"/>
    </w:rPr>
  </w:style>
  <w:style w:type="character" w:customStyle="1" w:styleId="Heading9Char">
    <w:name w:val="Heading 9 Char"/>
    <w:basedOn w:val="DefaultParagraphFont"/>
    <w:link w:val="Heading9"/>
    <w:rsid w:val="00837D1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37D19"/>
    <w:rPr>
      <w:rFonts w:ascii="Arial" w:hAnsi="Arial"/>
      <w:b/>
      <w:noProof/>
      <w:sz w:val="18"/>
      <w:lang w:eastAsia="en-US"/>
    </w:rPr>
  </w:style>
  <w:style w:type="character" w:customStyle="1" w:styleId="FootnoteTextChar">
    <w:name w:val="Footnote Text Char"/>
    <w:basedOn w:val="DefaultParagraphFont"/>
    <w:link w:val="FootnoteText"/>
    <w:semiHidden/>
    <w:rsid w:val="00837D19"/>
    <w:rPr>
      <w:rFonts w:ascii="Times New Roman" w:hAnsi="Times New Roman"/>
      <w:sz w:val="16"/>
      <w:lang w:eastAsia="en-US"/>
    </w:rPr>
  </w:style>
  <w:style w:type="character" w:customStyle="1" w:styleId="FooterChar">
    <w:name w:val="Footer Char"/>
    <w:basedOn w:val="DefaultParagraphFont"/>
    <w:link w:val="Footer"/>
    <w:rsid w:val="00837D19"/>
    <w:rPr>
      <w:rFonts w:ascii="Arial" w:hAnsi="Arial"/>
      <w:b/>
      <w:i/>
      <w:noProof/>
      <w:sz w:val="18"/>
      <w:lang w:eastAsia="en-US"/>
    </w:rPr>
  </w:style>
  <w:style w:type="character" w:customStyle="1" w:styleId="BodyText3Char">
    <w:name w:val="Body Text 3 Char"/>
    <w:basedOn w:val="DefaultParagraphFont"/>
    <w:link w:val="BodyText3"/>
    <w:rsid w:val="00837D19"/>
    <w:rPr>
      <w:rFonts w:ascii="Times New Roman" w:hAnsi="Times New Roman"/>
      <w:i/>
      <w:lang w:eastAsia="en-US"/>
    </w:rPr>
  </w:style>
  <w:style w:type="character" w:customStyle="1" w:styleId="DocumentMapChar">
    <w:name w:val="Document Map Char"/>
    <w:basedOn w:val="DefaultParagraphFont"/>
    <w:link w:val="DocumentMap"/>
    <w:semiHidden/>
    <w:rsid w:val="00837D19"/>
    <w:rPr>
      <w:rFonts w:ascii="Tahoma" w:hAnsi="Tahoma"/>
      <w:shd w:val="clear" w:color="auto" w:fill="000080"/>
      <w:lang w:eastAsia="en-US"/>
    </w:rPr>
  </w:style>
  <w:style w:type="character" w:customStyle="1" w:styleId="BodyTextChar">
    <w:name w:val="Body Text Char"/>
    <w:aliases w:val="bt Char"/>
    <w:basedOn w:val="DefaultParagraphFont"/>
    <w:link w:val="BodyText"/>
    <w:rsid w:val="00837D19"/>
    <w:rPr>
      <w:rFonts w:ascii="Times" w:hAnsi="Times"/>
      <w:szCs w:val="24"/>
      <w:lang w:eastAsia="en-US"/>
    </w:rPr>
  </w:style>
  <w:style w:type="character" w:customStyle="1" w:styleId="BodyText2Char">
    <w:name w:val="Body Text 2 Char"/>
    <w:basedOn w:val="DefaultParagraphFont"/>
    <w:link w:val="BodyText2"/>
    <w:rsid w:val="00837D19"/>
    <w:rPr>
      <w:rFonts w:ascii="Arial" w:hAnsi="Arial"/>
      <w:sz w:val="22"/>
      <w:lang w:eastAsia="en-US"/>
    </w:rPr>
  </w:style>
  <w:style w:type="character" w:customStyle="1" w:styleId="CommentSubjectChar">
    <w:name w:val="Comment Subject Char"/>
    <w:basedOn w:val="CommentTextChar"/>
    <w:link w:val="CommentSubject"/>
    <w:semiHidden/>
    <w:rsid w:val="00837D19"/>
    <w:rPr>
      <w:rFonts w:ascii="Times New Roman" w:hAnsi="Times New Roman"/>
      <w:b/>
      <w:bCs/>
      <w:lang w:val="en-GB" w:eastAsia="x-none"/>
    </w:rPr>
  </w:style>
  <w:style w:type="character" w:customStyle="1" w:styleId="BalloonTextChar">
    <w:name w:val="Balloon Text Char"/>
    <w:basedOn w:val="DefaultParagraphFont"/>
    <w:link w:val="BalloonText"/>
    <w:semiHidden/>
    <w:rsid w:val="00837D19"/>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5394790">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778456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402254">
      <w:bodyDiv w:val="1"/>
      <w:marLeft w:val="0"/>
      <w:marRight w:val="0"/>
      <w:marTop w:val="0"/>
      <w:marBottom w:val="0"/>
      <w:divBdr>
        <w:top w:val="none" w:sz="0" w:space="0" w:color="auto"/>
        <w:left w:val="none" w:sz="0" w:space="0" w:color="auto"/>
        <w:bottom w:val="none" w:sz="0" w:space="0" w:color="auto"/>
        <w:right w:val="none" w:sz="0" w:space="0" w:color="auto"/>
      </w:divBdr>
      <w:divsChild>
        <w:div w:id="449129987">
          <w:marLeft w:val="547"/>
          <w:marRight w:val="0"/>
          <w:marTop w:val="115"/>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2485864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hart" Target="charts/chart2.xm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chart" Target="charts/chart1.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chart" Target="charts/chart20.xm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hart" Target="charts/chart10.xm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2" Type="http://schemas.openxmlformats.org/officeDocument/2006/relationships/package" Target="../embeddings/Microsoft_Excel_Worksheet10.xlsx"/><Relationship Id="rId1" Type="http://schemas.openxmlformats.org/officeDocument/2006/relationships/themeOverride" Target="../theme/themeOverride10.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_rels/chart20.xml.rels><?xml version="1.0" encoding="UTF-8" standalone="yes"?>
<Relationships xmlns="http://schemas.openxmlformats.org/package/2006/relationships"><Relationship Id="rId2" Type="http://schemas.openxmlformats.org/officeDocument/2006/relationships/package" Target="../embeddings/Microsoft_Excel_Worksheet20.xlsx"/><Relationship Id="rId1" Type="http://schemas.openxmlformats.org/officeDocument/2006/relationships/themeOverride" Target="../theme/themeOverride20.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399" b="0" i="0" u="none" strike="noStrike" kern="1200" spc="0" baseline="0">
                <a:solidFill>
                  <a:schemeClr val="tx1">
                    <a:lumMod val="65000"/>
                    <a:lumOff val="35000"/>
                  </a:schemeClr>
                </a:solidFill>
                <a:latin typeface="+mn-lt"/>
                <a:ea typeface="+mn-ea"/>
                <a:cs typeface="+mn-cs"/>
              </a:defRPr>
            </a:pPr>
            <a:r>
              <a:rPr lang="en-US" sz="899" b="0" i="0" baseline="0">
                <a:effectLst/>
              </a:rPr>
              <a:t>SNR to Achieve BLER = 1% for QPSK, R = 1/5</a:t>
            </a:r>
            <a:endParaRPr lang="en-US" sz="900">
              <a:effectLst/>
            </a:endParaRPr>
          </a:p>
        </c:rich>
      </c:tx>
      <c:overlay val="0"/>
      <c:spPr>
        <a:noFill/>
        <a:ln>
          <a:noFill/>
        </a:ln>
        <a:effectLst/>
      </c:spPr>
    </c:title>
    <c:autoTitleDeleted val="0"/>
    <c:plotArea>
      <c:layout/>
      <c:scatterChart>
        <c:scatterStyle val="lineMarker"/>
        <c:varyColors val="0"/>
        <c:ser>
          <c:idx val="1"/>
          <c:order val="0"/>
          <c:tx>
            <c:strRef>
              <c:f>Performance!$A$5</c:f>
              <c:strCache>
                <c:ptCount val="1"/>
                <c:pt idx="0">
                  <c:v>LDPC (I = 15)</c:v>
                </c:pt>
              </c:strCache>
            </c:strRef>
          </c:tx>
          <c:spPr>
            <a:ln w="28545" cap="rnd">
              <a:solidFill>
                <a:schemeClr val="accent2"/>
              </a:solidFill>
              <a:round/>
            </a:ln>
            <a:effectLst/>
          </c:spPr>
          <c:marker>
            <c:symbol val="circle"/>
            <c:size val="4"/>
            <c:spPr>
              <a:solidFill>
                <a:schemeClr val="accent2"/>
              </a:solidFill>
              <a:ln w="9515">
                <a:solidFill>
                  <a:schemeClr val="accent2"/>
                </a:solidFill>
              </a:ln>
              <a:effectLst/>
            </c:spPr>
          </c:marker>
          <c:xVal>
            <c:numRef>
              <c:f>Performance!$B$4:$F$4</c:f>
              <c:numCache>
                <c:formatCode>General</c:formatCode>
                <c:ptCount val="5"/>
                <c:pt idx="0">
                  <c:v>1000</c:v>
                </c:pt>
                <c:pt idx="1">
                  <c:v>2000</c:v>
                </c:pt>
                <c:pt idx="2">
                  <c:v>4000</c:v>
                </c:pt>
                <c:pt idx="3">
                  <c:v>6000</c:v>
                </c:pt>
                <c:pt idx="4">
                  <c:v>8000</c:v>
                </c:pt>
              </c:numCache>
            </c:numRef>
          </c:xVal>
          <c:yVal>
            <c:numRef>
              <c:f>Performance!$B$5:$F$5</c:f>
              <c:numCache>
                <c:formatCode>General</c:formatCode>
                <c:ptCount val="5"/>
                <c:pt idx="0">
                  <c:v>-3.59</c:v>
                </c:pt>
                <c:pt idx="1">
                  <c:v>-3.76</c:v>
                </c:pt>
                <c:pt idx="2">
                  <c:v>-3.87</c:v>
                </c:pt>
                <c:pt idx="3">
                  <c:v>-3.91</c:v>
                </c:pt>
                <c:pt idx="4">
                  <c:v>-3.93</c:v>
                </c:pt>
              </c:numCache>
            </c:numRef>
          </c:yVal>
          <c:smooth val="0"/>
        </c:ser>
        <c:ser>
          <c:idx val="2"/>
          <c:order val="1"/>
          <c:tx>
            <c:strRef>
              <c:f>Performance!$A$6</c:f>
              <c:strCache>
                <c:ptCount val="1"/>
                <c:pt idx="0">
                  <c:v>LDPC (I = 20)</c:v>
                </c:pt>
              </c:strCache>
            </c:strRef>
          </c:tx>
          <c:spPr>
            <a:ln w="28545" cap="rnd">
              <a:solidFill>
                <a:srgbClr val="ED7D31"/>
              </a:solidFill>
              <a:prstDash val="sysDash"/>
              <a:round/>
            </a:ln>
            <a:effectLst/>
          </c:spPr>
          <c:marker>
            <c:symbol val="diamond"/>
            <c:size val="4"/>
            <c:spPr>
              <a:solidFill>
                <a:srgbClr val="ED7D31"/>
              </a:solidFill>
              <a:ln w="9515">
                <a:solidFill>
                  <a:srgbClr val="ED7D31"/>
                </a:solidFill>
              </a:ln>
              <a:effectLst/>
            </c:spPr>
          </c:marker>
          <c:xVal>
            <c:numRef>
              <c:f>Performance!$B$4:$F$4</c:f>
              <c:numCache>
                <c:formatCode>General</c:formatCode>
                <c:ptCount val="5"/>
                <c:pt idx="0">
                  <c:v>1000</c:v>
                </c:pt>
                <c:pt idx="1">
                  <c:v>2000</c:v>
                </c:pt>
                <c:pt idx="2">
                  <c:v>4000</c:v>
                </c:pt>
                <c:pt idx="3">
                  <c:v>6000</c:v>
                </c:pt>
                <c:pt idx="4">
                  <c:v>8000</c:v>
                </c:pt>
              </c:numCache>
            </c:numRef>
          </c:xVal>
          <c:yVal>
            <c:numRef>
              <c:f>Performance!$B$6:$F$6</c:f>
              <c:numCache>
                <c:formatCode>General</c:formatCode>
                <c:ptCount val="5"/>
                <c:pt idx="0">
                  <c:v>-3.67</c:v>
                </c:pt>
                <c:pt idx="1">
                  <c:v>-3.87</c:v>
                </c:pt>
                <c:pt idx="2">
                  <c:v>-3.99</c:v>
                </c:pt>
                <c:pt idx="3">
                  <c:v>-4.03</c:v>
                </c:pt>
                <c:pt idx="4">
                  <c:v>-4.0599999999999996</c:v>
                </c:pt>
              </c:numCache>
            </c:numRef>
          </c:yVal>
          <c:smooth val="0"/>
        </c:ser>
        <c:ser>
          <c:idx val="4"/>
          <c:order val="2"/>
          <c:tx>
            <c:strRef>
              <c:f>Performance!$A$7</c:f>
              <c:strCache>
                <c:ptCount val="1"/>
                <c:pt idx="0">
                  <c:v>Turbo (R1-164358)</c:v>
                </c:pt>
              </c:strCache>
            </c:strRef>
          </c:tx>
          <c:spPr>
            <a:ln w="28545" cap="rnd">
              <a:solidFill>
                <a:schemeClr val="accent5"/>
              </a:solidFill>
              <a:round/>
            </a:ln>
            <a:effectLst/>
          </c:spPr>
          <c:marker>
            <c:symbol val="square"/>
            <c:size val="4"/>
            <c:spPr>
              <a:solidFill>
                <a:schemeClr val="accent5"/>
              </a:solidFill>
              <a:ln w="9515">
                <a:solidFill>
                  <a:schemeClr val="accent5"/>
                </a:solidFill>
              </a:ln>
              <a:effectLst/>
            </c:spPr>
          </c:marker>
          <c:xVal>
            <c:numRef>
              <c:f>Performance!$B$4:$F$4</c:f>
              <c:numCache>
                <c:formatCode>General</c:formatCode>
                <c:ptCount val="5"/>
                <c:pt idx="0">
                  <c:v>1000</c:v>
                </c:pt>
                <c:pt idx="1">
                  <c:v>2000</c:v>
                </c:pt>
                <c:pt idx="2">
                  <c:v>4000</c:v>
                </c:pt>
                <c:pt idx="3">
                  <c:v>6000</c:v>
                </c:pt>
                <c:pt idx="4">
                  <c:v>8000</c:v>
                </c:pt>
              </c:numCache>
            </c:numRef>
          </c:xVal>
          <c:yVal>
            <c:numRef>
              <c:f>Performance!$B$7:$F$7</c:f>
              <c:numCache>
                <c:formatCode>General</c:formatCode>
                <c:ptCount val="5"/>
                <c:pt idx="0">
                  <c:v>-3.58</c:v>
                </c:pt>
                <c:pt idx="1">
                  <c:v>-3.68</c:v>
                </c:pt>
                <c:pt idx="2">
                  <c:v>-3.73</c:v>
                </c:pt>
                <c:pt idx="4">
                  <c:v>-3.88</c:v>
                </c:pt>
              </c:numCache>
            </c:numRef>
          </c:yVal>
          <c:smooth val="0"/>
        </c:ser>
        <c:ser>
          <c:idx val="5"/>
          <c:order val="3"/>
          <c:tx>
            <c:strRef>
              <c:f>Performance!$A$8</c:f>
              <c:strCache>
                <c:ptCount val="1"/>
                <c:pt idx="0">
                  <c:v>Polar (R1-164377)</c:v>
                </c:pt>
              </c:strCache>
            </c:strRef>
          </c:tx>
          <c:spPr>
            <a:ln w="28545" cap="rnd">
              <a:solidFill>
                <a:schemeClr val="accent6"/>
              </a:solidFill>
              <a:round/>
            </a:ln>
            <a:effectLst/>
          </c:spPr>
          <c:marker>
            <c:symbol val="triangle"/>
            <c:size val="4"/>
            <c:spPr>
              <a:solidFill>
                <a:schemeClr val="accent6"/>
              </a:solidFill>
              <a:ln w="9515">
                <a:solidFill>
                  <a:schemeClr val="accent6"/>
                </a:solidFill>
              </a:ln>
              <a:effectLst/>
            </c:spPr>
          </c:marker>
          <c:xVal>
            <c:numRef>
              <c:f>Performance!$B$4:$F$4</c:f>
              <c:numCache>
                <c:formatCode>General</c:formatCode>
                <c:ptCount val="5"/>
                <c:pt idx="0">
                  <c:v>1000</c:v>
                </c:pt>
                <c:pt idx="1">
                  <c:v>2000</c:v>
                </c:pt>
                <c:pt idx="2">
                  <c:v>4000</c:v>
                </c:pt>
                <c:pt idx="3">
                  <c:v>6000</c:v>
                </c:pt>
                <c:pt idx="4">
                  <c:v>8000</c:v>
                </c:pt>
              </c:numCache>
            </c:numRef>
          </c:xVal>
          <c:yVal>
            <c:numRef>
              <c:f>Performance!$B$8:$F$8</c:f>
              <c:numCache>
                <c:formatCode>General</c:formatCode>
                <c:ptCount val="5"/>
                <c:pt idx="0">
                  <c:v>-3.48</c:v>
                </c:pt>
                <c:pt idx="1">
                  <c:v>-3.68</c:v>
                </c:pt>
                <c:pt idx="2">
                  <c:v>-3.78</c:v>
                </c:pt>
                <c:pt idx="3">
                  <c:v>-3.88</c:v>
                </c:pt>
                <c:pt idx="4">
                  <c:v>-3.93</c:v>
                </c:pt>
              </c:numCache>
            </c:numRef>
          </c:yVal>
          <c:smooth val="0"/>
        </c:ser>
        <c:dLbls>
          <c:showLegendKey val="0"/>
          <c:showVal val="0"/>
          <c:showCatName val="0"/>
          <c:showSerName val="0"/>
          <c:showPercent val="0"/>
          <c:showBubbleSize val="0"/>
        </c:dLbls>
        <c:axId val="433206088"/>
        <c:axId val="433206480"/>
      </c:scatterChart>
      <c:valAx>
        <c:axId val="433206088"/>
        <c:scaling>
          <c:orientation val="minMax"/>
        </c:scaling>
        <c:delete val="0"/>
        <c:axPos val="b"/>
        <c:title>
          <c:tx>
            <c:rich>
              <a:bodyPr/>
              <a:lstStyle/>
              <a:p>
                <a:pPr>
                  <a:defRPr sz="999" b="0" i="0" u="none" strike="noStrike" baseline="0">
                    <a:solidFill>
                      <a:srgbClr val="333333"/>
                    </a:solidFill>
                    <a:latin typeface="Calibri"/>
                    <a:ea typeface="Calibri"/>
                    <a:cs typeface="Calibri"/>
                  </a:defRPr>
                </a:pPr>
                <a:r>
                  <a:rPr lang="en-US"/>
                  <a:t>K (bits)</a:t>
                </a:r>
              </a:p>
            </c:rich>
          </c:tx>
          <c:overlay val="0"/>
          <c:spPr>
            <a:noFill/>
            <a:ln>
              <a:noFill/>
            </a:ln>
            <a:effectLst/>
          </c:spPr>
        </c:title>
        <c:numFmt formatCode="General" sourceLinked="1"/>
        <c:majorTickMark val="out"/>
        <c:minorTickMark val="none"/>
        <c:tickLblPos val="nextTo"/>
        <c:spPr>
          <a:noFill/>
          <a:ln w="9515" cap="flat" cmpd="sng" algn="ctr">
            <a:solidFill>
              <a:schemeClr val="tx1">
                <a:lumMod val="15000"/>
                <a:lumOff val="85000"/>
              </a:schemeClr>
            </a:solidFill>
            <a:round/>
          </a:ln>
          <a:effectLst/>
        </c:spPr>
        <c:txPr>
          <a:bodyPr rot="-60000000" spcFirstLastPara="1" vertOverflow="ellipsis" vert="horz" wrap="square" anchor="ctr" anchorCtr="1"/>
          <a:lstStyle/>
          <a:p>
            <a:pPr>
              <a:defRPr sz="899" b="0" i="0" u="none" strike="noStrike" kern="1200" baseline="0">
                <a:solidFill>
                  <a:schemeClr val="tx1">
                    <a:lumMod val="65000"/>
                    <a:lumOff val="35000"/>
                  </a:schemeClr>
                </a:solidFill>
                <a:latin typeface="+mn-lt"/>
                <a:ea typeface="+mn-ea"/>
                <a:cs typeface="+mn-cs"/>
              </a:defRPr>
            </a:pPr>
            <a:endParaRPr lang="en-US"/>
          </a:p>
        </c:txPr>
        <c:crossAx val="433206480"/>
        <c:crossesAt val="-4.2"/>
        <c:crossBetween val="midCat"/>
      </c:valAx>
      <c:valAx>
        <c:axId val="433206480"/>
        <c:scaling>
          <c:orientation val="minMax"/>
          <c:max val="-3.2"/>
        </c:scaling>
        <c:delete val="0"/>
        <c:axPos val="l"/>
        <c:majorGridlines>
          <c:spPr>
            <a:ln w="9515" cap="flat" cmpd="sng" algn="ctr">
              <a:solidFill>
                <a:schemeClr val="tx1">
                  <a:lumMod val="15000"/>
                  <a:lumOff val="85000"/>
                </a:schemeClr>
              </a:solidFill>
              <a:round/>
            </a:ln>
            <a:effectLst/>
          </c:spPr>
        </c:majorGridlines>
        <c:title>
          <c:tx>
            <c:rich>
              <a:bodyPr/>
              <a:lstStyle/>
              <a:p>
                <a:pPr>
                  <a:defRPr/>
                </a:pPr>
                <a:r>
                  <a:rPr lang="en-US" b="0"/>
                  <a:t>SNR</a:t>
                </a:r>
                <a:r>
                  <a:rPr lang="en-US" b="0" baseline="0"/>
                  <a:t> (dB)</a:t>
                </a:r>
                <a:endParaRPr lang="en-US" b="0"/>
              </a:p>
            </c:rich>
          </c:tx>
          <c:overlay val="0"/>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99" b="0" i="0" u="none" strike="noStrike" kern="1200" baseline="0">
                <a:solidFill>
                  <a:schemeClr val="tx1">
                    <a:lumMod val="65000"/>
                    <a:lumOff val="35000"/>
                  </a:schemeClr>
                </a:solidFill>
                <a:latin typeface="+mn-lt"/>
                <a:ea typeface="+mn-ea"/>
                <a:cs typeface="+mn-cs"/>
              </a:defRPr>
            </a:pPr>
            <a:endParaRPr lang="en-US"/>
          </a:p>
        </c:txPr>
        <c:crossAx val="433206088"/>
        <c:crosses val="autoZero"/>
        <c:crossBetween val="midCat"/>
      </c:valAx>
      <c:spPr>
        <a:noFill/>
        <a:ln w="25373">
          <a:noFill/>
        </a:ln>
      </c:spPr>
    </c:plotArea>
    <c:legend>
      <c:legendPos val="b"/>
      <c:layout>
        <c:manualLayout>
          <c:xMode val="edge"/>
          <c:yMode val="edge"/>
          <c:x val="6.7292923086872828E-3"/>
          <c:y val="0.8226630157087268"/>
          <c:w val="0.96372563285852098"/>
          <c:h val="0.15515173748040231"/>
        </c:manualLayout>
      </c:layout>
      <c:overlay val="0"/>
      <c:spPr>
        <a:noFill/>
        <a:ln>
          <a:noFill/>
        </a:ln>
        <a:effectLst/>
      </c:spPr>
      <c:txPr>
        <a:bodyPr rot="0" spcFirstLastPara="1" vertOverflow="ellipsis" vert="horz" wrap="square" anchor="ctr" anchorCtr="1"/>
        <a:lstStyle/>
        <a:p>
          <a:pPr>
            <a:defRPr sz="899" b="0" i="0" u="none" strike="noStrike" kern="1200" baseline="0">
              <a:solidFill>
                <a:schemeClr val="tx1">
                  <a:lumMod val="65000"/>
                  <a:lumOff val="35000"/>
                </a:schemeClr>
              </a:solidFill>
              <a:latin typeface="+mn-lt"/>
              <a:ea typeface="+mn-ea"/>
              <a:cs typeface="+mn-cs"/>
            </a:defRPr>
          </a:pPr>
          <a:endParaRPr lang="en-US"/>
        </a:p>
      </c:txPr>
    </c:legend>
    <c:plotVisOnly val="1"/>
    <c:dispBlanksAs val="span"/>
    <c:showDLblsOverMax val="0"/>
  </c:chart>
  <c:spPr>
    <a:solidFill>
      <a:schemeClr val="bg1"/>
    </a:solidFill>
    <a:ln w="9515" cap="flat" cmpd="sng" algn="ctr">
      <a:noFill/>
      <a:round/>
    </a:ln>
    <a:effectLst/>
  </c:spPr>
  <c:txPr>
    <a:bodyPr/>
    <a:lstStyle/>
    <a:p>
      <a:pPr>
        <a:defRPr/>
      </a:pPr>
      <a:endParaRPr lang="en-US"/>
    </a:p>
  </c:txPr>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399" b="0" i="0" u="none" strike="noStrike" kern="1200" spc="0" baseline="0">
                <a:solidFill>
                  <a:schemeClr val="tx1">
                    <a:lumMod val="65000"/>
                    <a:lumOff val="35000"/>
                  </a:schemeClr>
                </a:solidFill>
                <a:latin typeface="+mn-lt"/>
                <a:ea typeface="+mn-ea"/>
                <a:cs typeface="+mn-cs"/>
              </a:defRPr>
            </a:pPr>
            <a:r>
              <a:rPr lang="en-US" sz="899" b="0" i="0" baseline="0">
                <a:effectLst/>
              </a:rPr>
              <a:t>SNR to Achieve BLER = 1% for QPSK, R = 1/5</a:t>
            </a:r>
            <a:endParaRPr lang="en-US" sz="900">
              <a:effectLst/>
            </a:endParaRPr>
          </a:p>
        </c:rich>
      </c:tx>
      <c:layout/>
      <c:overlay val="0"/>
      <c:spPr>
        <a:noFill/>
        <a:ln>
          <a:noFill/>
        </a:ln>
        <a:effectLst/>
      </c:spPr>
    </c:title>
    <c:autoTitleDeleted val="0"/>
    <c:plotArea>
      <c:layout/>
      <c:scatterChart>
        <c:scatterStyle val="lineMarker"/>
        <c:varyColors val="0"/>
        <c:ser>
          <c:idx val="1"/>
          <c:order val="0"/>
          <c:tx>
            <c:strRef>
              <c:f>Performance!$A$5</c:f>
              <c:strCache>
                <c:ptCount val="1"/>
                <c:pt idx="0">
                  <c:v>LDPC (I = 15)</c:v>
                </c:pt>
              </c:strCache>
            </c:strRef>
          </c:tx>
          <c:spPr>
            <a:ln w="28545" cap="rnd">
              <a:solidFill>
                <a:schemeClr val="accent2"/>
              </a:solidFill>
              <a:round/>
            </a:ln>
            <a:effectLst/>
          </c:spPr>
          <c:marker>
            <c:symbol val="circle"/>
            <c:size val="4"/>
            <c:spPr>
              <a:solidFill>
                <a:schemeClr val="accent2"/>
              </a:solidFill>
              <a:ln w="9515">
                <a:solidFill>
                  <a:schemeClr val="accent2"/>
                </a:solidFill>
              </a:ln>
              <a:effectLst/>
            </c:spPr>
          </c:marker>
          <c:xVal>
            <c:numRef>
              <c:f>Performance!$B$4:$F$4</c:f>
              <c:numCache>
                <c:formatCode>General</c:formatCode>
                <c:ptCount val="5"/>
                <c:pt idx="0">
                  <c:v>1000</c:v>
                </c:pt>
                <c:pt idx="1">
                  <c:v>2000</c:v>
                </c:pt>
                <c:pt idx="2">
                  <c:v>4000</c:v>
                </c:pt>
                <c:pt idx="3">
                  <c:v>6000</c:v>
                </c:pt>
                <c:pt idx="4">
                  <c:v>8000</c:v>
                </c:pt>
              </c:numCache>
            </c:numRef>
          </c:xVal>
          <c:yVal>
            <c:numRef>
              <c:f>Performance!$B$5:$F$5</c:f>
              <c:numCache>
                <c:formatCode>General</c:formatCode>
                <c:ptCount val="5"/>
                <c:pt idx="0">
                  <c:v>-3.59</c:v>
                </c:pt>
                <c:pt idx="1">
                  <c:v>-3.76</c:v>
                </c:pt>
                <c:pt idx="2">
                  <c:v>-3.87</c:v>
                </c:pt>
                <c:pt idx="3">
                  <c:v>-3.91</c:v>
                </c:pt>
                <c:pt idx="4">
                  <c:v>-3.93</c:v>
                </c:pt>
              </c:numCache>
            </c:numRef>
          </c:yVal>
          <c:smooth val="0"/>
        </c:ser>
        <c:ser>
          <c:idx val="2"/>
          <c:order val="1"/>
          <c:tx>
            <c:strRef>
              <c:f>Performance!$A$6</c:f>
              <c:strCache>
                <c:ptCount val="1"/>
                <c:pt idx="0">
                  <c:v>LDPC (I = 20)</c:v>
                </c:pt>
              </c:strCache>
            </c:strRef>
          </c:tx>
          <c:spPr>
            <a:ln w="28545" cap="rnd">
              <a:solidFill>
                <a:srgbClr val="ED7D31"/>
              </a:solidFill>
              <a:prstDash val="sysDash"/>
              <a:round/>
            </a:ln>
            <a:effectLst/>
          </c:spPr>
          <c:marker>
            <c:symbol val="diamond"/>
            <c:size val="4"/>
            <c:spPr>
              <a:solidFill>
                <a:srgbClr val="ED7D31"/>
              </a:solidFill>
              <a:ln w="9515">
                <a:solidFill>
                  <a:srgbClr val="ED7D31"/>
                </a:solidFill>
              </a:ln>
              <a:effectLst/>
            </c:spPr>
          </c:marker>
          <c:xVal>
            <c:numRef>
              <c:f>Performance!$B$4:$F$4</c:f>
              <c:numCache>
                <c:formatCode>General</c:formatCode>
                <c:ptCount val="5"/>
                <c:pt idx="0">
                  <c:v>1000</c:v>
                </c:pt>
                <c:pt idx="1">
                  <c:v>2000</c:v>
                </c:pt>
                <c:pt idx="2">
                  <c:v>4000</c:v>
                </c:pt>
                <c:pt idx="3">
                  <c:v>6000</c:v>
                </c:pt>
                <c:pt idx="4">
                  <c:v>8000</c:v>
                </c:pt>
              </c:numCache>
            </c:numRef>
          </c:xVal>
          <c:yVal>
            <c:numRef>
              <c:f>Performance!$B$6:$F$6</c:f>
              <c:numCache>
                <c:formatCode>General</c:formatCode>
                <c:ptCount val="5"/>
                <c:pt idx="0">
                  <c:v>-3.67</c:v>
                </c:pt>
                <c:pt idx="1">
                  <c:v>-3.87</c:v>
                </c:pt>
                <c:pt idx="2">
                  <c:v>-3.99</c:v>
                </c:pt>
                <c:pt idx="3">
                  <c:v>-4.03</c:v>
                </c:pt>
                <c:pt idx="4">
                  <c:v>-4.0599999999999996</c:v>
                </c:pt>
              </c:numCache>
            </c:numRef>
          </c:yVal>
          <c:smooth val="0"/>
        </c:ser>
        <c:ser>
          <c:idx val="4"/>
          <c:order val="2"/>
          <c:tx>
            <c:strRef>
              <c:f>Performance!$A$7</c:f>
              <c:strCache>
                <c:ptCount val="1"/>
                <c:pt idx="0">
                  <c:v>Turbo (R1-164358)</c:v>
                </c:pt>
              </c:strCache>
            </c:strRef>
          </c:tx>
          <c:spPr>
            <a:ln w="28545" cap="rnd">
              <a:solidFill>
                <a:schemeClr val="accent5"/>
              </a:solidFill>
              <a:round/>
            </a:ln>
            <a:effectLst/>
          </c:spPr>
          <c:marker>
            <c:symbol val="square"/>
            <c:size val="4"/>
            <c:spPr>
              <a:solidFill>
                <a:schemeClr val="accent5"/>
              </a:solidFill>
              <a:ln w="9515">
                <a:solidFill>
                  <a:schemeClr val="accent5"/>
                </a:solidFill>
              </a:ln>
              <a:effectLst/>
            </c:spPr>
          </c:marker>
          <c:xVal>
            <c:numRef>
              <c:f>Performance!$B$4:$F$4</c:f>
              <c:numCache>
                <c:formatCode>General</c:formatCode>
                <c:ptCount val="5"/>
                <c:pt idx="0">
                  <c:v>1000</c:v>
                </c:pt>
                <c:pt idx="1">
                  <c:v>2000</c:v>
                </c:pt>
                <c:pt idx="2">
                  <c:v>4000</c:v>
                </c:pt>
                <c:pt idx="3">
                  <c:v>6000</c:v>
                </c:pt>
                <c:pt idx="4">
                  <c:v>8000</c:v>
                </c:pt>
              </c:numCache>
            </c:numRef>
          </c:xVal>
          <c:yVal>
            <c:numRef>
              <c:f>Performance!$B$7:$F$7</c:f>
              <c:numCache>
                <c:formatCode>General</c:formatCode>
                <c:ptCount val="5"/>
                <c:pt idx="0">
                  <c:v>-3.58</c:v>
                </c:pt>
                <c:pt idx="1">
                  <c:v>-3.68</c:v>
                </c:pt>
                <c:pt idx="2">
                  <c:v>-3.73</c:v>
                </c:pt>
                <c:pt idx="4">
                  <c:v>-3.88</c:v>
                </c:pt>
              </c:numCache>
            </c:numRef>
          </c:yVal>
          <c:smooth val="0"/>
        </c:ser>
        <c:ser>
          <c:idx val="5"/>
          <c:order val="3"/>
          <c:tx>
            <c:strRef>
              <c:f>Performance!$A$8</c:f>
              <c:strCache>
                <c:ptCount val="1"/>
                <c:pt idx="0">
                  <c:v>Polar (R1-164377)</c:v>
                </c:pt>
              </c:strCache>
            </c:strRef>
          </c:tx>
          <c:spPr>
            <a:ln w="28545" cap="rnd">
              <a:solidFill>
                <a:schemeClr val="accent6"/>
              </a:solidFill>
              <a:round/>
            </a:ln>
            <a:effectLst/>
          </c:spPr>
          <c:marker>
            <c:symbol val="triangle"/>
            <c:size val="4"/>
            <c:spPr>
              <a:solidFill>
                <a:schemeClr val="accent6"/>
              </a:solidFill>
              <a:ln w="9515">
                <a:solidFill>
                  <a:schemeClr val="accent6"/>
                </a:solidFill>
              </a:ln>
              <a:effectLst/>
            </c:spPr>
          </c:marker>
          <c:xVal>
            <c:numRef>
              <c:f>Performance!$B$4:$F$4</c:f>
              <c:numCache>
                <c:formatCode>General</c:formatCode>
                <c:ptCount val="5"/>
                <c:pt idx="0">
                  <c:v>1000</c:v>
                </c:pt>
                <c:pt idx="1">
                  <c:v>2000</c:v>
                </c:pt>
                <c:pt idx="2">
                  <c:v>4000</c:v>
                </c:pt>
                <c:pt idx="3">
                  <c:v>6000</c:v>
                </c:pt>
                <c:pt idx="4">
                  <c:v>8000</c:v>
                </c:pt>
              </c:numCache>
            </c:numRef>
          </c:xVal>
          <c:yVal>
            <c:numRef>
              <c:f>Performance!$B$8:$F$8</c:f>
              <c:numCache>
                <c:formatCode>General</c:formatCode>
                <c:ptCount val="5"/>
                <c:pt idx="0">
                  <c:v>-3.48</c:v>
                </c:pt>
                <c:pt idx="1">
                  <c:v>-3.68</c:v>
                </c:pt>
                <c:pt idx="2">
                  <c:v>-3.78</c:v>
                </c:pt>
                <c:pt idx="3">
                  <c:v>-3.88</c:v>
                </c:pt>
                <c:pt idx="4">
                  <c:v>-3.93</c:v>
                </c:pt>
              </c:numCache>
            </c:numRef>
          </c:yVal>
          <c:smooth val="0"/>
        </c:ser>
        <c:dLbls>
          <c:showLegendKey val="0"/>
          <c:showVal val="0"/>
          <c:showCatName val="0"/>
          <c:showSerName val="0"/>
          <c:showPercent val="0"/>
          <c:showBubbleSize val="0"/>
        </c:dLbls>
        <c:axId val="467290080"/>
        <c:axId val="353804512"/>
      </c:scatterChart>
      <c:valAx>
        <c:axId val="467290080"/>
        <c:scaling>
          <c:orientation val="minMax"/>
        </c:scaling>
        <c:delete val="0"/>
        <c:axPos val="b"/>
        <c:title>
          <c:tx>
            <c:rich>
              <a:bodyPr/>
              <a:lstStyle/>
              <a:p>
                <a:pPr>
                  <a:defRPr sz="999" b="0" i="0" u="none" strike="noStrike" baseline="0">
                    <a:solidFill>
                      <a:srgbClr val="333333"/>
                    </a:solidFill>
                    <a:latin typeface="Calibri"/>
                    <a:ea typeface="Calibri"/>
                    <a:cs typeface="Calibri"/>
                  </a:defRPr>
                </a:pPr>
                <a:r>
                  <a:rPr lang="en-US"/>
                  <a:t>K (bits)</a:t>
                </a:r>
              </a:p>
            </c:rich>
          </c:tx>
          <c:layout/>
          <c:overlay val="0"/>
          <c:spPr>
            <a:noFill/>
            <a:ln>
              <a:noFill/>
            </a:ln>
            <a:effectLst/>
          </c:spPr>
        </c:title>
        <c:numFmt formatCode="General" sourceLinked="1"/>
        <c:majorTickMark val="out"/>
        <c:minorTickMark val="none"/>
        <c:tickLblPos val="nextTo"/>
        <c:spPr>
          <a:noFill/>
          <a:ln w="9515" cap="flat" cmpd="sng" algn="ctr">
            <a:solidFill>
              <a:schemeClr val="tx1">
                <a:lumMod val="15000"/>
                <a:lumOff val="85000"/>
              </a:schemeClr>
            </a:solidFill>
            <a:round/>
          </a:ln>
          <a:effectLst/>
        </c:spPr>
        <c:txPr>
          <a:bodyPr rot="-60000000" spcFirstLastPara="1" vertOverflow="ellipsis" vert="horz" wrap="square" anchor="ctr" anchorCtr="1"/>
          <a:lstStyle/>
          <a:p>
            <a:pPr>
              <a:defRPr sz="899" b="0" i="0" u="none" strike="noStrike" kern="1200" baseline="0">
                <a:solidFill>
                  <a:schemeClr val="tx1">
                    <a:lumMod val="65000"/>
                    <a:lumOff val="35000"/>
                  </a:schemeClr>
                </a:solidFill>
                <a:latin typeface="+mn-lt"/>
                <a:ea typeface="+mn-ea"/>
                <a:cs typeface="+mn-cs"/>
              </a:defRPr>
            </a:pPr>
            <a:endParaRPr lang="en-US"/>
          </a:p>
        </c:txPr>
        <c:crossAx val="353804512"/>
        <c:crossesAt val="-4.2"/>
        <c:crossBetween val="midCat"/>
      </c:valAx>
      <c:valAx>
        <c:axId val="353804512"/>
        <c:scaling>
          <c:orientation val="minMax"/>
          <c:max val="-3.2"/>
        </c:scaling>
        <c:delete val="0"/>
        <c:axPos val="l"/>
        <c:majorGridlines>
          <c:spPr>
            <a:ln w="9515" cap="flat" cmpd="sng" algn="ctr">
              <a:solidFill>
                <a:schemeClr val="tx1">
                  <a:lumMod val="15000"/>
                  <a:lumOff val="85000"/>
                </a:schemeClr>
              </a:solidFill>
              <a:round/>
            </a:ln>
            <a:effectLst/>
          </c:spPr>
        </c:majorGridlines>
        <c:title>
          <c:tx>
            <c:rich>
              <a:bodyPr/>
              <a:lstStyle/>
              <a:p>
                <a:pPr>
                  <a:defRPr/>
                </a:pPr>
                <a:r>
                  <a:rPr lang="en-US" b="0"/>
                  <a:t>SNR</a:t>
                </a:r>
                <a:r>
                  <a:rPr lang="en-US" b="0" baseline="0"/>
                  <a:t> (dB)</a:t>
                </a:r>
                <a:endParaRPr lang="en-US" b="0"/>
              </a:p>
            </c:rich>
          </c:tx>
          <c:layout/>
          <c:overlay val="0"/>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99" b="0" i="0" u="none" strike="noStrike" kern="1200" baseline="0">
                <a:solidFill>
                  <a:schemeClr val="tx1">
                    <a:lumMod val="65000"/>
                    <a:lumOff val="35000"/>
                  </a:schemeClr>
                </a:solidFill>
                <a:latin typeface="+mn-lt"/>
                <a:ea typeface="+mn-ea"/>
                <a:cs typeface="+mn-cs"/>
              </a:defRPr>
            </a:pPr>
            <a:endParaRPr lang="en-US"/>
          </a:p>
        </c:txPr>
        <c:crossAx val="467290080"/>
        <c:crosses val="autoZero"/>
        <c:crossBetween val="midCat"/>
      </c:valAx>
      <c:spPr>
        <a:noFill/>
        <a:ln w="25373">
          <a:noFill/>
        </a:ln>
      </c:spPr>
    </c:plotArea>
    <c:legend>
      <c:legendPos val="b"/>
      <c:layout>
        <c:manualLayout>
          <c:xMode val="edge"/>
          <c:yMode val="edge"/>
          <c:x val="6.7292923086872828E-3"/>
          <c:y val="0.8226630157087268"/>
          <c:w val="0.96372563285852098"/>
          <c:h val="0.15515173748040231"/>
        </c:manualLayout>
      </c:layout>
      <c:overlay val="0"/>
      <c:spPr>
        <a:noFill/>
        <a:ln>
          <a:noFill/>
        </a:ln>
        <a:effectLst/>
      </c:spPr>
      <c:txPr>
        <a:bodyPr rot="0" spcFirstLastPara="1" vertOverflow="ellipsis" vert="horz" wrap="square" anchor="ctr" anchorCtr="1"/>
        <a:lstStyle/>
        <a:p>
          <a:pPr>
            <a:defRPr sz="899" b="0" i="0" u="none" strike="noStrike" kern="1200" baseline="0">
              <a:solidFill>
                <a:schemeClr val="tx1">
                  <a:lumMod val="65000"/>
                  <a:lumOff val="35000"/>
                </a:schemeClr>
              </a:solidFill>
              <a:latin typeface="+mn-lt"/>
              <a:ea typeface="+mn-ea"/>
              <a:cs typeface="+mn-cs"/>
            </a:defRPr>
          </a:pPr>
          <a:endParaRPr lang="en-US"/>
        </a:p>
      </c:txPr>
    </c:legend>
    <c:plotVisOnly val="1"/>
    <c:dispBlanksAs val="span"/>
    <c:showDLblsOverMax val="0"/>
  </c:chart>
  <c:spPr>
    <a:solidFill>
      <a:schemeClr val="bg1"/>
    </a:solidFill>
    <a:ln w="9515" cap="flat" cmpd="sng" algn="ctr">
      <a:noFill/>
      <a:round/>
    </a:ln>
    <a:effectLst/>
  </c:spPr>
  <c:txPr>
    <a:bodyPr/>
    <a:lstStyle/>
    <a:p>
      <a:pPr>
        <a:defRPr/>
      </a:pPr>
      <a:endParaRPr lang="en-US"/>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399" b="0" i="0" u="none" strike="noStrike" kern="1200" spc="0" baseline="0">
                <a:solidFill>
                  <a:schemeClr val="tx1">
                    <a:lumMod val="65000"/>
                    <a:lumOff val="35000"/>
                  </a:schemeClr>
                </a:solidFill>
                <a:latin typeface="+mn-lt"/>
                <a:ea typeface="+mn-ea"/>
                <a:cs typeface="+mn-cs"/>
              </a:defRPr>
            </a:pPr>
            <a:r>
              <a:rPr lang="en-US" sz="900"/>
              <a:t>SNR to Achieve BLER = 1%</a:t>
            </a:r>
            <a:r>
              <a:rPr lang="en-US" sz="900" baseline="0"/>
              <a:t> for 64-QAM,</a:t>
            </a:r>
            <a:r>
              <a:rPr lang="en-US" sz="900"/>
              <a:t> R =</a:t>
            </a:r>
            <a:r>
              <a:rPr lang="en-US" sz="900" baseline="0"/>
              <a:t> 8/9</a:t>
            </a:r>
            <a:endParaRPr lang="en-US" sz="900"/>
          </a:p>
        </c:rich>
      </c:tx>
      <c:overlay val="0"/>
      <c:spPr>
        <a:noFill/>
        <a:ln>
          <a:noFill/>
        </a:ln>
        <a:effectLst/>
      </c:spPr>
    </c:title>
    <c:autoTitleDeleted val="0"/>
    <c:plotArea>
      <c:layout>
        <c:manualLayout>
          <c:layoutTarget val="inner"/>
          <c:xMode val="edge"/>
          <c:yMode val="edge"/>
          <c:x val="0.20977883512846493"/>
          <c:y val="0.11505770282242384"/>
          <c:w val="0.74584843393163991"/>
          <c:h val="0.57708757905447494"/>
        </c:manualLayout>
      </c:layout>
      <c:scatterChart>
        <c:scatterStyle val="lineMarker"/>
        <c:varyColors val="0"/>
        <c:ser>
          <c:idx val="1"/>
          <c:order val="0"/>
          <c:tx>
            <c:strRef>
              <c:f>Performance!$A$21</c:f>
              <c:strCache>
                <c:ptCount val="1"/>
                <c:pt idx="0">
                  <c:v>LDPC (I = 10)</c:v>
                </c:pt>
              </c:strCache>
            </c:strRef>
          </c:tx>
          <c:spPr>
            <a:ln w="28562" cap="rnd">
              <a:solidFill>
                <a:schemeClr val="accent2"/>
              </a:solidFill>
              <a:round/>
            </a:ln>
            <a:effectLst/>
          </c:spPr>
          <c:marker>
            <c:symbol val="circle"/>
            <c:size val="4"/>
            <c:spPr>
              <a:solidFill>
                <a:schemeClr val="accent2"/>
              </a:solidFill>
              <a:ln w="9521">
                <a:solidFill>
                  <a:schemeClr val="accent2"/>
                </a:solidFill>
              </a:ln>
              <a:effectLst/>
            </c:spPr>
          </c:marker>
          <c:xVal>
            <c:numRef>
              <c:f>Performance!$B$20:$F$20</c:f>
              <c:numCache>
                <c:formatCode>General</c:formatCode>
                <c:ptCount val="5"/>
                <c:pt idx="0">
                  <c:v>1000</c:v>
                </c:pt>
                <c:pt idx="1">
                  <c:v>2000</c:v>
                </c:pt>
                <c:pt idx="2">
                  <c:v>4000</c:v>
                </c:pt>
                <c:pt idx="3">
                  <c:v>6000</c:v>
                </c:pt>
                <c:pt idx="4">
                  <c:v>8000</c:v>
                </c:pt>
              </c:numCache>
            </c:numRef>
          </c:xVal>
          <c:yVal>
            <c:numRef>
              <c:f>Performance!$B$21:$F$21</c:f>
              <c:numCache>
                <c:formatCode>General</c:formatCode>
                <c:ptCount val="5"/>
                <c:pt idx="0">
                  <c:v>19.13</c:v>
                </c:pt>
                <c:pt idx="1">
                  <c:v>18.84</c:v>
                </c:pt>
                <c:pt idx="2">
                  <c:v>18.670000000000002</c:v>
                </c:pt>
                <c:pt idx="3">
                  <c:v>18.559999999999999</c:v>
                </c:pt>
                <c:pt idx="4">
                  <c:v>18.55</c:v>
                </c:pt>
              </c:numCache>
            </c:numRef>
          </c:yVal>
          <c:smooth val="0"/>
        </c:ser>
        <c:ser>
          <c:idx val="2"/>
          <c:order val="1"/>
          <c:tx>
            <c:strRef>
              <c:f>Performance!$A$22</c:f>
              <c:strCache>
                <c:ptCount val="1"/>
                <c:pt idx="0">
                  <c:v>LDPC (I = 12)</c:v>
                </c:pt>
              </c:strCache>
            </c:strRef>
          </c:tx>
          <c:spPr>
            <a:ln w="28562" cap="rnd">
              <a:solidFill>
                <a:srgbClr val="ED7D31"/>
              </a:solidFill>
              <a:prstDash val="sysDash"/>
              <a:round/>
            </a:ln>
            <a:effectLst/>
          </c:spPr>
          <c:marker>
            <c:symbol val="square"/>
            <c:size val="4"/>
            <c:spPr>
              <a:solidFill>
                <a:srgbClr val="ED7D31"/>
              </a:solidFill>
              <a:ln>
                <a:solidFill>
                  <a:srgbClr val="ED7D31"/>
                </a:solidFill>
              </a:ln>
            </c:spPr>
          </c:marker>
          <c:xVal>
            <c:numRef>
              <c:f>Performance!$B$20:$F$20</c:f>
              <c:numCache>
                <c:formatCode>General</c:formatCode>
                <c:ptCount val="5"/>
                <c:pt idx="0">
                  <c:v>1000</c:v>
                </c:pt>
                <c:pt idx="1">
                  <c:v>2000</c:v>
                </c:pt>
                <c:pt idx="2">
                  <c:v>4000</c:v>
                </c:pt>
                <c:pt idx="3">
                  <c:v>6000</c:v>
                </c:pt>
                <c:pt idx="4">
                  <c:v>8000</c:v>
                </c:pt>
              </c:numCache>
            </c:numRef>
          </c:xVal>
          <c:yVal>
            <c:numRef>
              <c:f>Performance!$B$22:$F$22</c:f>
              <c:numCache>
                <c:formatCode>General</c:formatCode>
                <c:ptCount val="5"/>
                <c:pt idx="0">
                  <c:v>19.05</c:v>
                </c:pt>
                <c:pt idx="1">
                  <c:v>18.77</c:v>
                </c:pt>
                <c:pt idx="2">
                  <c:v>18.559999999999999</c:v>
                </c:pt>
                <c:pt idx="3">
                  <c:v>18.47</c:v>
                </c:pt>
                <c:pt idx="4">
                  <c:v>18.440000000000001</c:v>
                </c:pt>
              </c:numCache>
            </c:numRef>
          </c:yVal>
          <c:smooth val="0"/>
        </c:ser>
        <c:ser>
          <c:idx val="6"/>
          <c:order val="2"/>
          <c:tx>
            <c:strRef>
              <c:f>Performance!$A$23</c:f>
              <c:strCache>
                <c:ptCount val="1"/>
                <c:pt idx="0">
                  <c:v>LDPC (I = 15)</c:v>
                </c:pt>
              </c:strCache>
            </c:strRef>
          </c:tx>
          <c:spPr>
            <a:ln w="28562" cap="rnd">
              <a:solidFill>
                <a:srgbClr val="ED7D31"/>
              </a:solidFill>
              <a:prstDash val="sysDot"/>
              <a:round/>
            </a:ln>
            <a:effectLst/>
          </c:spPr>
          <c:marker>
            <c:symbol val="diamond"/>
            <c:size val="4"/>
            <c:spPr>
              <a:solidFill>
                <a:srgbClr val="ED7D31"/>
              </a:solidFill>
              <a:ln w="9521">
                <a:solidFill>
                  <a:srgbClr val="ED7D31"/>
                </a:solidFill>
              </a:ln>
              <a:effectLst/>
            </c:spPr>
          </c:marker>
          <c:xVal>
            <c:numRef>
              <c:f>Performance!$B$20:$F$20</c:f>
              <c:numCache>
                <c:formatCode>General</c:formatCode>
                <c:ptCount val="5"/>
                <c:pt idx="0">
                  <c:v>1000</c:v>
                </c:pt>
                <c:pt idx="1">
                  <c:v>2000</c:v>
                </c:pt>
                <c:pt idx="2">
                  <c:v>4000</c:v>
                </c:pt>
                <c:pt idx="3">
                  <c:v>6000</c:v>
                </c:pt>
                <c:pt idx="4">
                  <c:v>8000</c:v>
                </c:pt>
              </c:numCache>
            </c:numRef>
          </c:xVal>
          <c:yVal>
            <c:numRef>
              <c:f>Performance!$B$23:$F$23</c:f>
              <c:numCache>
                <c:formatCode>General</c:formatCode>
                <c:ptCount val="5"/>
                <c:pt idx="0">
                  <c:v>19</c:v>
                </c:pt>
                <c:pt idx="1">
                  <c:v>18.71</c:v>
                </c:pt>
                <c:pt idx="2">
                  <c:v>18.48</c:v>
                </c:pt>
                <c:pt idx="3">
                  <c:v>18.38</c:v>
                </c:pt>
                <c:pt idx="4">
                  <c:v>18.34</c:v>
                </c:pt>
              </c:numCache>
            </c:numRef>
          </c:yVal>
          <c:smooth val="0"/>
        </c:ser>
        <c:ser>
          <c:idx val="4"/>
          <c:order val="3"/>
          <c:tx>
            <c:strRef>
              <c:f>Performance!$A$24</c:f>
              <c:strCache>
                <c:ptCount val="1"/>
                <c:pt idx="0">
                  <c:v>Turbo (R1-164186)</c:v>
                </c:pt>
              </c:strCache>
            </c:strRef>
          </c:tx>
          <c:spPr>
            <a:ln w="28562" cap="rnd">
              <a:solidFill>
                <a:schemeClr val="accent5"/>
              </a:solidFill>
              <a:round/>
            </a:ln>
            <a:effectLst/>
          </c:spPr>
          <c:marker>
            <c:symbol val="square"/>
            <c:size val="4"/>
            <c:spPr>
              <a:solidFill>
                <a:schemeClr val="accent5"/>
              </a:solidFill>
              <a:ln w="9521">
                <a:solidFill>
                  <a:schemeClr val="accent5"/>
                </a:solidFill>
              </a:ln>
              <a:effectLst/>
            </c:spPr>
          </c:marker>
          <c:xVal>
            <c:numRef>
              <c:f>Performance!$B$20:$F$20</c:f>
              <c:numCache>
                <c:formatCode>General</c:formatCode>
                <c:ptCount val="5"/>
                <c:pt idx="0">
                  <c:v>1000</c:v>
                </c:pt>
                <c:pt idx="1">
                  <c:v>2000</c:v>
                </c:pt>
                <c:pt idx="2">
                  <c:v>4000</c:v>
                </c:pt>
                <c:pt idx="3">
                  <c:v>6000</c:v>
                </c:pt>
                <c:pt idx="4">
                  <c:v>8000</c:v>
                </c:pt>
              </c:numCache>
            </c:numRef>
          </c:xVal>
          <c:yVal>
            <c:numRef>
              <c:f>Performance!$B$24:$F$24</c:f>
              <c:numCache>
                <c:formatCode>General</c:formatCode>
                <c:ptCount val="5"/>
                <c:pt idx="0">
                  <c:v>19.75</c:v>
                </c:pt>
                <c:pt idx="1">
                  <c:v>18.850000000000001</c:v>
                </c:pt>
                <c:pt idx="2">
                  <c:v>18.850000000000001</c:v>
                </c:pt>
                <c:pt idx="3">
                  <c:v>18.850000000000001</c:v>
                </c:pt>
              </c:numCache>
            </c:numRef>
          </c:yVal>
          <c:smooth val="0"/>
        </c:ser>
        <c:ser>
          <c:idx val="5"/>
          <c:order val="4"/>
          <c:tx>
            <c:strRef>
              <c:f>Performance!$A$25</c:f>
              <c:strCache>
                <c:ptCount val="1"/>
                <c:pt idx="0">
                  <c:v>Polar (R1-164377)</c:v>
                </c:pt>
              </c:strCache>
            </c:strRef>
          </c:tx>
          <c:spPr>
            <a:ln w="28562" cap="rnd">
              <a:solidFill>
                <a:schemeClr val="accent6"/>
              </a:solidFill>
              <a:round/>
            </a:ln>
            <a:effectLst/>
          </c:spPr>
          <c:marker>
            <c:symbol val="triangle"/>
            <c:size val="4"/>
            <c:spPr>
              <a:solidFill>
                <a:schemeClr val="accent6"/>
              </a:solidFill>
              <a:ln w="9521">
                <a:solidFill>
                  <a:schemeClr val="accent6"/>
                </a:solidFill>
              </a:ln>
              <a:effectLst/>
            </c:spPr>
          </c:marker>
          <c:xVal>
            <c:numRef>
              <c:f>Performance!$B$20:$F$20</c:f>
              <c:numCache>
                <c:formatCode>General</c:formatCode>
                <c:ptCount val="5"/>
                <c:pt idx="0">
                  <c:v>1000</c:v>
                </c:pt>
                <c:pt idx="1">
                  <c:v>2000</c:v>
                </c:pt>
                <c:pt idx="2">
                  <c:v>4000</c:v>
                </c:pt>
                <c:pt idx="3">
                  <c:v>6000</c:v>
                </c:pt>
                <c:pt idx="4">
                  <c:v>8000</c:v>
                </c:pt>
              </c:numCache>
            </c:numRef>
          </c:xVal>
          <c:yVal>
            <c:numRef>
              <c:f>Performance!$B$25:$F$25</c:f>
              <c:numCache>
                <c:formatCode>General</c:formatCode>
                <c:ptCount val="5"/>
                <c:pt idx="0">
                  <c:v>18.97</c:v>
                </c:pt>
                <c:pt idx="1">
                  <c:v>18.75</c:v>
                </c:pt>
                <c:pt idx="2">
                  <c:v>18.52</c:v>
                </c:pt>
                <c:pt idx="3">
                  <c:v>18.52</c:v>
                </c:pt>
                <c:pt idx="4">
                  <c:v>18.37</c:v>
                </c:pt>
              </c:numCache>
            </c:numRef>
          </c:yVal>
          <c:smooth val="0"/>
        </c:ser>
        <c:dLbls>
          <c:showLegendKey val="0"/>
          <c:showVal val="0"/>
          <c:showCatName val="0"/>
          <c:showSerName val="0"/>
          <c:showPercent val="0"/>
          <c:showBubbleSize val="0"/>
        </c:dLbls>
        <c:axId val="390402864"/>
        <c:axId val="433207264"/>
      </c:scatterChart>
      <c:valAx>
        <c:axId val="390402864"/>
        <c:scaling>
          <c:orientation val="minMax"/>
        </c:scaling>
        <c:delete val="0"/>
        <c:axPos val="b"/>
        <c:title>
          <c:tx>
            <c:rich>
              <a:bodyPr/>
              <a:lstStyle/>
              <a:p>
                <a:pPr>
                  <a:defRPr sz="1000" b="0" i="0" u="none" strike="noStrike" baseline="0">
                    <a:solidFill>
                      <a:srgbClr val="333333"/>
                    </a:solidFill>
                    <a:latin typeface="Calibri"/>
                    <a:ea typeface="Calibri"/>
                    <a:cs typeface="Calibri"/>
                  </a:defRPr>
                </a:pPr>
                <a:r>
                  <a:rPr lang="en-US"/>
                  <a:t>K (bits)</a:t>
                </a:r>
              </a:p>
            </c:rich>
          </c:tx>
          <c:overlay val="0"/>
          <c:spPr>
            <a:noFill/>
            <a:ln>
              <a:noFill/>
            </a:ln>
            <a:effectLst/>
          </c:spPr>
        </c:title>
        <c:numFmt formatCode="General" sourceLinked="1"/>
        <c:majorTickMark val="out"/>
        <c:minorTickMark val="none"/>
        <c:tickLblPos val="nextTo"/>
        <c:spPr>
          <a:noFill/>
          <a:ln w="9521"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33207264"/>
        <c:crossesAt val="0"/>
        <c:crossBetween val="midCat"/>
      </c:valAx>
      <c:valAx>
        <c:axId val="433207264"/>
        <c:scaling>
          <c:orientation val="minMax"/>
          <c:min val="18"/>
        </c:scaling>
        <c:delete val="0"/>
        <c:axPos val="l"/>
        <c:majorGridlines>
          <c:spPr>
            <a:ln w="9521" cap="flat" cmpd="sng" algn="ctr">
              <a:solidFill>
                <a:schemeClr val="tx1">
                  <a:lumMod val="15000"/>
                  <a:lumOff val="85000"/>
                </a:schemeClr>
              </a:solidFill>
              <a:round/>
            </a:ln>
            <a:effectLst/>
          </c:spPr>
        </c:majorGridlines>
        <c:title>
          <c:tx>
            <c:rich>
              <a:bodyPr/>
              <a:lstStyle/>
              <a:p>
                <a:pPr>
                  <a:defRPr sz="1000" b="0" i="0" u="none" strike="noStrike" baseline="0">
                    <a:solidFill>
                      <a:srgbClr val="333333"/>
                    </a:solidFill>
                    <a:latin typeface="Calibri"/>
                    <a:ea typeface="Calibri"/>
                    <a:cs typeface="Calibri"/>
                  </a:defRPr>
                </a:pPr>
                <a:r>
                  <a:rPr lang="en-US"/>
                  <a:t>SNR (dB)</a:t>
                </a:r>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90402864"/>
        <c:crosses val="autoZero"/>
        <c:crossBetween val="midCat"/>
      </c:valAx>
      <c:spPr>
        <a:noFill/>
        <a:ln w="25389">
          <a:noFill/>
        </a:ln>
      </c:spPr>
    </c:plotArea>
    <c:legend>
      <c:legendPos val="b"/>
      <c:legendEntry>
        <c:idx val="0"/>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Entry>
      <c:legendEntry>
        <c:idx val="1"/>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Entry>
      <c:legendEntry>
        <c:idx val="2"/>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Entry>
      <c:legendEntry>
        <c:idx val="3"/>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Entry>
      <c:legendEntry>
        <c:idx val="4"/>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Entry>
      <c:layout>
        <c:manualLayout>
          <c:xMode val="edge"/>
          <c:yMode val="edge"/>
          <c:x val="9.7353375108554241E-2"/>
          <c:y val="0.83858922792720791"/>
          <c:w val="0.88282470226277066"/>
          <c:h val="0.14662060753221154"/>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1" cap="flat" cmpd="sng" algn="ctr">
      <a:noFill/>
      <a:round/>
    </a:ln>
    <a:effectLst/>
  </c:spPr>
  <c:txPr>
    <a:bodyPr/>
    <a:lstStyle/>
    <a:p>
      <a:pPr>
        <a:defRPr/>
      </a:pPr>
      <a:endParaRPr lang="en-US"/>
    </a:p>
  </c:txPr>
  <c:externalData r:id="rId2">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399" b="0" i="0" u="none" strike="noStrike" kern="1200" spc="0" baseline="0">
                <a:solidFill>
                  <a:schemeClr val="tx1">
                    <a:lumMod val="65000"/>
                    <a:lumOff val="35000"/>
                  </a:schemeClr>
                </a:solidFill>
                <a:latin typeface="+mn-lt"/>
                <a:ea typeface="+mn-ea"/>
                <a:cs typeface="+mn-cs"/>
              </a:defRPr>
            </a:pPr>
            <a:r>
              <a:rPr lang="en-US" sz="900"/>
              <a:t>SNR to Achieve BLER = 1%</a:t>
            </a:r>
            <a:r>
              <a:rPr lang="en-US" sz="900" baseline="0"/>
              <a:t> for 64-QAM,</a:t>
            </a:r>
            <a:r>
              <a:rPr lang="en-US" sz="900"/>
              <a:t> R =</a:t>
            </a:r>
            <a:r>
              <a:rPr lang="en-US" sz="900" baseline="0"/>
              <a:t> 8/9</a:t>
            </a:r>
            <a:endParaRPr lang="en-US" sz="900"/>
          </a:p>
        </c:rich>
      </c:tx>
      <c:layout/>
      <c:overlay val="0"/>
      <c:spPr>
        <a:noFill/>
        <a:ln>
          <a:noFill/>
        </a:ln>
        <a:effectLst/>
      </c:spPr>
    </c:title>
    <c:autoTitleDeleted val="0"/>
    <c:plotArea>
      <c:layout>
        <c:manualLayout>
          <c:layoutTarget val="inner"/>
          <c:xMode val="edge"/>
          <c:yMode val="edge"/>
          <c:x val="0.20977883512846493"/>
          <c:y val="0.11505770282242384"/>
          <c:w val="0.74584843393163991"/>
          <c:h val="0.57708757905447494"/>
        </c:manualLayout>
      </c:layout>
      <c:scatterChart>
        <c:scatterStyle val="lineMarker"/>
        <c:varyColors val="0"/>
        <c:ser>
          <c:idx val="1"/>
          <c:order val="0"/>
          <c:tx>
            <c:strRef>
              <c:f>Performance!$A$21</c:f>
              <c:strCache>
                <c:ptCount val="1"/>
                <c:pt idx="0">
                  <c:v>LDPC (I = 10)</c:v>
                </c:pt>
              </c:strCache>
            </c:strRef>
          </c:tx>
          <c:spPr>
            <a:ln w="28562" cap="rnd">
              <a:solidFill>
                <a:schemeClr val="accent2"/>
              </a:solidFill>
              <a:round/>
            </a:ln>
            <a:effectLst/>
          </c:spPr>
          <c:marker>
            <c:symbol val="circle"/>
            <c:size val="4"/>
            <c:spPr>
              <a:solidFill>
                <a:schemeClr val="accent2"/>
              </a:solidFill>
              <a:ln w="9521">
                <a:solidFill>
                  <a:schemeClr val="accent2"/>
                </a:solidFill>
              </a:ln>
              <a:effectLst/>
            </c:spPr>
          </c:marker>
          <c:xVal>
            <c:numRef>
              <c:f>Performance!$B$20:$F$20</c:f>
              <c:numCache>
                <c:formatCode>General</c:formatCode>
                <c:ptCount val="5"/>
                <c:pt idx="0">
                  <c:v>1000</c:v>
                </c:pt>
                <c:pt idx="1">
                  <c:v>2000</c:v>
                </c:pt>
                <c:pt idx="2">
                  <c:v>4000</c:v>
                </c:pt>
                <c:pt idx="3">
                  <c:v>6000</c:v>
                </c:pt>
                <c:pt idx="4">
                  <c:v>8000</c:v>
                </c:pt>
              </c:numCache>
            </c:numRef>
          </c:xVal>
          <c:yVal>
            <c:numRef>
              <c:f>Performance!$B$21:$F$21</c:f>
              <c:numCache>
                <c:formatCode>General</c:formatCode>
                <c:ptCount val="5"/>
                <c:pt idx="0">
                  <c:v>19.13</c:v>
                </c:pt>
                <c:pt idx="1">
                  <c:v>18.84</c:v>
                </c:pt>
                <c:pt idx="2">
                  <c:v>18.670000000000002</c:v>
                </c:pt>
                <c:pt idx="3">
                  <c:v>18.559999999999999</c:v>
                </c:pt>
                <c:pt idx="4">
                  <c:v>18.55</c:v>
                </c:pt>
              </c:numCache>
            </c:numRef>
          </c:yVal>
          <c:smooth val="0"/>
        </c:ser>
        <c:ser>
          <c:idx val="2"/>
          <c:order val="1"/>
          <c:tx>
            <c:strRef>
              <c:f>Performance!$A$22</c:f>
              <c:strCache>
                <c:ptCount val="1"/>
                <c:pt idx="0">
                  <c:v>LDPC (I = 12)</c:v>
                </c:pt>
              </c:strCache>
            </c:strRef>
          </c:tx>
          <c:spPr>
            <a:ln w="28562" cap="rnd">
              <a:solidFill>
                <a:srgbClr val="ED7D31"/>
              </a:solidFill>
              <a:prstDash val="sysDash"/>
              <a:round/>
            </a:ln>
            <a:effectLst/>
          </c:spPr>
          <c:marker>
            <c:symbol val="square"/>
            <c:size val="4"/>
            <c:spPr>
              <a:solidFill>
                <a:srgbClr val="ED7D31"/>
              </a:solidFill>
              <a:ln>
                <a:solidFill>
                  <a:srgbClr val="ED7D31"/>
                </a:solidFill>
              </a:ln>
            </c:spPr>
          </c:marker>
          <c:xVal>
            <c:numRef>
              <c:f>Performance!$B$20:$F$20</c:f>
              <c:numCache>
                <c:formatCode>General</c:formatCode>
                <c:ptCount val="5"/>
                <c:pt idx="0">
                  <c:v>1000</c:v>
                </c:pt>
                <c:pt idx="1">
                  <c:v>2000</c:v>
                </c:pt>
                <c:pt idx="2">
                  <c:v>4000</c:v>
                </c:pt>
                <c:pt idx="3">
                  <c:v>6000</c:v>
                </c:pt>
                <c:pt idx="4">
                  <c:v>8000</c:v>
                </c:pt>
              </c:numCache>
            </c:numRef>
          </c:xVal>
          <c:yVal>
            <c:numRef>
              <c:f>Performance!$B$22:$F$22</c:f>
              <c:numCache>
                <c:formatCode>General</c:formatCode>
                <c:ptCount val="5"/>
                <c:pt idx="0">
                  <c:v>19.05</c:v>
                </c:pt>
                <c:pt idx="1">
                  <c:v>18.77</c:v>
                </c:pt>
                <c:pt idx="2">
                  <c:v>18.559999999999999</c:v>
                </c:pt>
                <c:pt idx="3">
                  <c:v>18.47</c:v>
                </c:pt>
                <c:pt idx="4">
                  <c:v>18.440000000000001</c:v>
                </c:pt>
              </c:numCache>
            </c:numRef>
          </c:yVal>
          <c:smooth val="0"/>
        </c:ser>
        <c:ser>
          <c:idx val="6"/>
          <c:order val="2"/>
          <c:tx>
            <c:strRef>
              <c:f>Performance!$A$23</c:f>
              <c:strCache>
                <c:ptCount val="1"/>
                <c:pt idx="0">
                  <c:v>LDPC (I = 15)</c:v>
                </c:pt>
              </c:strCache>
            </c:strRef>
          </c:tx>
          <c:spPr>
            <a:ln w="28562" cap="rnd">
              <a:solidFill>
                <a:srgbClr val="ED7D31"/>
              </a:solidFill>
              <a:prstDash val="sysDot"/>
              <a:round/>
            </a:ln>
            <a:effectLst/>
          </c:spPr>
          <c:marker>
            <c:symbol val="diamond"/>
            <c:size val="4"/>
            <c:spPr>
              <a:solidFill>
                <a:srgbClr val="ED7D31"/>
              </a:solidFill>
              <a:ln w="9521">
                <a:solidFill>
                  <a:srgbClr val="ED7D31"/>
                </a:solidFill>
              </a:ln>
              <a:effectLst/>
            </c:spPr>
          </c:marker>
          <c:xVal>
            <c:numRef>
              <c:f>Performance!$B$20:$F$20</c:f>
              <c:numCache>
                <c:formatCode>General</c:formatCode>
                <c:ptCount val="5"/>
                <c:pt idx="0">
                  <c:v>1000</c:v>
                </c:pt>
                <c:pt idx="1">
                  <c:v>2000</c:v>
                </c:pt>
                <c:pt idx="2">
                  <c:v>4000</c:v>
                </c:pt>
                <c:pt idx="3">
                  <c:v>6000</c:v>
                </c:pt>
                <c:pt idx="4">
                  <c:v>8000</c:v>
                </c:pt>
              </c:numCache>
            </c:numRef>
          </c:xVal>
          <c:yVal>
            <c:numRef>
              <c:f>Performance!$B$23:$F$23</c:f>
              <c:numCache>
                <c:formatCode>General</c:formatCode>
                <c:ptCount val="5"/>
                <c:pt idx="0">
                  <c:v>19</c:v>
                </c:pt>
                <c:pt idx="1">
                  <c:v>18.71</c:v>
                </c:pt>
                <c:pt idx="2">
                  <c:v>18.48</c:v>
                </c:pt>
                <c:pt idx="3">
                  <c:v>18.38</c:v>
                </c:pt>
                <c:pt idx="4">
                  <c:v>18.34</c:v>
                </c:pt>
              </c:numCache>
            </c:numRef>
          </c:yVal>
          <c:smooth val="0"/>
        </c:ser>
        <c:ser>
          <c:idx val="4"/>
          <c:order val="3"/>
          <c:tx>
            <c:strRef>
              <c:f>Performance!$A$24</c:f>
              <c:strCache>
                <c:ptCount val="1"/>
                <c:pt idx="0">
                  <c:v>Turbo (R1-164186)</c:v>
                </c:pt>
              </c:strCache>
            </c:strRef>
          </c:tx>
          <c:spPr>
            <a:ln w="28562" cap="rnd">
              <a:solidFill>
                <a:schemeClr val="accent5"/>
              </a:solidFill>
              <a:round/>
            </a:ln>
            <a:effectLst/>
          </c:spPr>
          <c:marker>
            <c:symbol val="square"/>
            <c:size val="4"/>
            <c:spPr>
              <a:solidFill>
                <a:schemeClr val="accent5"/>
              </a:solidFill>
              <a:ln w="9521">
                <a:solidFill>
                  <a:schemeClr val="accent5"/>
                </a:solidFill>
              </a:ln>
              <a:effectLst/>
            </c:spPr>
          </c:marker>
          <c:xVal>
            <c:numRef>
              <c:f>Performance!$B$20:$F$20</c:f>
              <c:numCache>
                <c:formatCode>General</c:formatCode>
                <c:ptCount val="5"/>
                <c:pt idx="0">
                  <c:v>1000</c:v>
                </c:pt>
                <c:pt idx="1">
                  <c:v>2000</c:v>
                </c:pt>
                <c:pt idx="2">
                  <c:v>4000</c:v>
                </c:pt>
                <c:pt idx="3">
                  <c:v>6000</c:v>
                </c:pt>
                <c:pt idx="4">
                  <c:v>8000</c:v>
                </c:pt>
              </c:numCache>
            </c:numRef>
          </c:xVal>
          <c:yVal>
            <c:numRef>
              <c:f>Performance!$B$24:$F$24</c:f>
              <c:numCache>
                <c:formatCode>General</c:formatCode>
                <c:ptCount val="5"/>
                <c:pt idx="0">
                  <c:v>19.75</c:v>
                </c:pt>
                <c:pt idx="1">
                  <c:v>18.850000000000001</c:v>
                </c:pt>
                <c:pt idx="2">
                  <c:v>18.850000000000001</c:v>
                </c:pt>
                <c:pt idx="3">
                  <c:v>18.850000000000001</c:v>
                </c:pt>
              </c:numCache>
            </c:numRef>
          </c:yVal>
          <c:smooth val="0"/>
        </c:ser>
        <c:ser>
          <c:idx val="5"/>
          <c:order val="4"/>
          <c:tx>
            <c:strRef>
              <c:f>Performance!$A$25</c:f>
              <c:strCache>
                <c:ptCount val="1"/>
                <c:pt idx="0">
                  <c:v>Polar (R1-164377)</c:v>
                </c:pt>
              </c:strCache>
            </c:strRef>
          </c:tx>
          <c:spPr>
            <a:ln w="28562" cap="rnd">
              <a:solidFill>
                <a:schemeClr val="accent6"/>
              </a:solidFill>
              <a:round/>
            </a:ln>
            <a:effectLst/>
          </c:spPr>
          <c:marker>
            <c:symbol val="triangle"/>
            <c:size val="4"/>
            <c:spPr>
              <a:solidFill>
                <a:schemeClr val="accent6"/>
              </a:solidFill>
              <a:ln w="9521">
                <a:solidFill>
                  <a:schemeClr val="accent6"/>
                </a:solidFill>
              </a:ln>
              <a:effectLst/>
            </c:spPr>
          </c:marker>
          <c:xVal>
            <c:numRef>
              <c:f>Performance!$B$20:$F$20</c:f>
              <c:numCache>
                <c:formatCode>General</c:formatCode>
                <c:ptCount val="5"/>
                <c:pt idx="0">
                  <c:v>1000</c:v>
                </c:pt>
                <c:pt idx="1">
                  <c:v>2000</c:v>
                </c:pt>
                <c:pt idx="2">
                  <c:v>4000</c:v>
                </c:pt>
                <c:pt idx="3">
                  <c:v>6000</c:v>
                </c:pt>
                <c:pt idx="4">
                  <c:v>8000</c:v>
                </c:pt>
              </c:numCache>
            </c:numRef>
          </c:xVal>
          <c:yVal>
            <c:numRef>
              <c:f>Performance!$B$25:$F$25</c:f>
              <c:numCache>
                <c:formatCode>General</c:formatCode>
                <c:ptCount val="5"/>
                <c:pt idx="0">
                  <c:v>18.97</c:v>
                </c:pt>
                <c:pt idx="1">
                  <c:v>18.75</c:v>
                </c:pt>
                <c:pt idx="2">
                  <c:v>18.52</c:v>
                </c:pt>
                <c:pt idx="3">
                  <c:v>18.52</c:v>
                </c:pt>
                <c:pt idx="4">
                  <c:v>18.37</c:v>
                </c:pt>
              </c:numCache>
            </c:numRef>
          </c:yVal>
          <c:smooth val="0"/>
        </c:ser>
        <c:dLbls>
          <c:showLegendKey val="0"/>
          <c:showVal val="0"/>
          <c:showCatName val="0"/>
          <c:showSerName val="0"/>
          <c:showPercent val="0"/>
          <c:showBubbleSize val="0"/>
        </c:dLbls>
        <c:axId val="353805296"/>
        <c:axId val="353805688"/>
      </c:scatterChart>
      <c:valAx>
        <c:axId val="353805296"/>
        <c:scaling>
          <c:orientation val="minMax"/>
        </c:scaling>
        <c:delete val="0"/>
        <c:axPos val="b"/>
        <c:title>
          <c:tx>
            <c:rich>
              <a:bodyPr/>
              <a:lstStyle/>
              <a:p>
                <a:pPr>
                  <a:defRPr sz="1000" b="0" i="0" u="none" strike="noStrike" baseline="0">
                    <a:solidFill>
                      <a:srgbClr val="333333"/>
                    </a:solidFill>
                    <a:latin typeface="Calibri"/>
                    <a:ea typeface="Calibri"/>
                    <a:cs typeface="Calibri"/>
                  </a:defRPr>
                </a:pPr>
                <a:r>
                  <a:rPr lang="en-US"/>
                  <a:t>K (bits)</a:t>
                </a:r>
              </a:p>
            </c:rich>
          </c:tx>
          <c:layout/>
          <c:overlay val="0"/>
          <c:spPr>
            <a:noFill/>
            <a:ln>
              <a:noFill/>
            </a:ln>
            <a:effectLst/>
          </c:spPr>
        </c:title>
        <c:numFmt formatCode="General" sourceLinked="1"/>
        <c:majorTickMark val="out"/>
        <c:minorTickMark val="none"/>
        <c:tickLblPos val="nextTo"/>
        <c:spPr>
          <a:noFill/>
          <a:ln w="9521"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53805688"/>
        <c:crossesAt val="0"/>
        <c:crossBetween val="midCat"/>
      </c:valAx>
      <c:valAx>
        <c:axId val="353805688"/>
        <c:scaling>
          <c:orientation val="minMax"/>
          <c:min val="18"/>
        </c:scaling>
        <c:delete val="0"/>
        <c:axPos val="l"/>
        <c:majorGridlines>
          <c:spPr>
            <a:ln w="9521" cap="flat" cmpd="sng" algn="ctr">
              <a:solidFill>
                <a:schemeClr val="tx1">
                  <a:lumMod val="15000"/>
                  <a:lumOff val="85000"/>
                </a:schemeClr>
              </a:solidFill>
              <a:round/>
            </a:ln>
            <a:effectLst/>
          </c:spPr>
        </c:majorGridlines>
        <c:title>
          <c:tx>
            <c:rich>
              <a:bodyPr/>
              <a:lstStyle/>
              <a:p>
                <a:pPr>
                  <a:defRPr sz="1000" b="0" i="0" u="none" strike="noStrike" baseline="0">
                    <a:solidFill>
                      <a:srgbClr val="333333"/>
                    </a:solidFill>
                    <a:latin typeface="Calibri"/>
                    <a:ea typeface="Calibri"/>
                    <a:cs typeface="Calibri"/>
                  </a:defRPr>
                </a:pPr>
                <a:r>
                  <a:rPr lang="en-US"/>
                  <a:t>SNR (dB)</a:t>
                </a:r>
              </a:p>
            </c:rich>
          </c:tx>
          <c:layout/>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53805296"/>
        <c:crosses val="autoZero"/>
        <c:crossBetween val="midCat"/>
      </c:valAx>
      <c:spPr>
        <a:noFill/>
        <a:ln w="25389">
          <a:noFill/>
        </a:ln>
      </c:spPr>
    </c:plotArea>
    <c:legend>
      <c:legendPos val="b"/>
      <c:legendEntry>
        <c:idx val="0"/>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Entry>
      <c:legendEntry>
        <c:idx val="1"/>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Entry>
      <c:legendEntry>
        <c:idx val="2"/>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Entry>
      <c:legendEntry>
        <c:idx val="3"/>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Entry>
      <c:legendEntry>
        <c:idx val="4"/>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Entry>
      <c:layout>
        <c:manualLayout>
          <c:xMode val="edge"/>
          <c:yMode val="edge"/>
          <c:x val="9.7353375108554241E-2"/>
          <c:y val="0.83858922792720791"/>
          <c:w val="0.88282470226277066"/>
          <c:h val="0.14662060753221154"/>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1" cap="flat" cmpd="sng" algn="ctr">
      <a:noFill/>
      <a:round/>
    </a:ln>
    <a:effectLst/>
  </c:spPr>
  <c:txPr>
    <a:bodyPr/>
    <a:lstStyle/>
    <a:p>
      <a:pPr>
        <a:defRPr/>
      </a:pPr>
      <a:endParaRPr lang="en-US"/>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1"/>
          <c:order val="0"/>
          <c:tx>
            <c:strRef>
              <c:f>Sheet1!$C$1</c:f>
              <c:strCache>
                <c:ptCount val="1"/>
                <c:pt idx="0">
                  <c:v>Turbo</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Sheet1!$A$2:$A$8</c:f>
              <c:numCache>
                <c:formatCode>General</c:formatCode>
                <c:ptCount val="7"/>
                <c:pt idx="0">
                  <c:v>0.2</c:v>
                </c:pt>
                <c:pt idx="1">
                  <c:v>0.33333333333333331</c:v>
                </c:pt>
                <c:pt idx="2">
                  <c:v>0.4</c:v>
                </c:pt>
                <c:pt idx="3">
                  <c:v>0.5</c:v>
                </c:pt>
                <c:pt idx="4">
                  <c:v>0.66666666666666663</c:v>
                </c:pt>
                <c:pt idx="5">
                  <c:v>0.83333333333333337</c:v>
                </c:pt>
                <c:pt idx="6">
                  <c:v>0.88888888888888884</c:v>
                </c:pt>
              </c:numCache>
            </c:numRef>
          </c:xVal>
          <c:yVal>
            <c:numRef>
              <c:f>Sheet1!$C$2:$C$8</c:f>
              <c:numCache>
                <c:formatCode>General</c:formatCode>
                <c:ptCount val="7"/>
                <c:pt idx="0">
                  <c:v>1</c:v>
                </c:pt>
                <c:pt idx="1">
                  <c:v>1</c:v>
                </c:pt>
                <c:pt idx="2">
                  <c:v>1</c:v>
                </c:pt>
                <c:pt idx="3">
                  <c:v>1</c:v>
                </c:pt>
                <c:pt idx="4">
                  <c:v>1</c:v>
                </c:pt>
                <c:pt idx="5">
                  <c:v>1</c:v>
                </c:pt>
                <c:pt idx="6">
                  <c:v>1</c:v>
                </c:pt>
              </c:numCache>
            </c:numRef>
          </c:yVal>
          <c:smooth val="0"/>
        </c:ser>
        <c:ser>
          <c:idx val="0"/>
          <c:order val="1"/>
          <c:tx>
            <c:strRef>
              <c:f>Sheet1!$B$1</c:f>
              <c:strCache>
                <c:ptCount val="1"/>
                <c:pt idx="0">
                  <c:v>LDPC</c:v>
                </c:pt>
              </c:strCache>
            </c:strRef>
          </c:tx>
          <c:spPr>
            <a:ln w="19050" cap="rnd">
              <a:solidFill>
                <a:schemeClr val="accent1"/>
              </a:solidFill>
              <a:round/>
            </a:ln>
            <a:effectLst/>
          </c:spPr>
          <c:marker>
            <c:symbol val="square"/>
            <c:size val="5"/>
            <c:spPr>
              <a:solidFill>
                <a:schemeClr val="accent1"/>
              </a:solidFill>
              <a:ln w="9525">
                <a:solidFill>
                  <a:schemeClr val="accent1"/>
                </a:solidFill>
              </a:ln>
              <a:effectLst/>
            </c:spPr>
          </c:marker>
          <c:xVal>
            <c:numRef>
              <c:f>Sheet1!$A$2:$A$8</c:f>
              <c:numCache>
                <c:formatCode>General</c:formatCode>
                <c:ptCount val="7"/>
                <c:pt idx="0">
                  <c:v>0.2</c:v>
                </c:pt>
                <c:pt idx="1">
                  <c:v>0.33333333333333331</c:v>
                </c:pt>
                <c:pt idx="2">
                  <c:v>0.4</c:v>
                </c:pt>
                <c:pt idx="3">
                  <c:v>0.5</c:v>
                </c:pt>
                <c:pt idx="4">
                  <c:v>0.66666666666666663</c:v>
                </c:pt>
                <c:pt idx="5">
                  <c:v>0.83333333333333337</c:v>
                </c:pt>
                <c:pt idx="6">
                  <c:v>0.88888888888888884</c:v>
                </c:pt>
              </c:numCache>
            </c:numRef>
          </c:xVal>
          <c:yVal>
            <c:numRef>
              <c:f>Sheet1!$B$2:$B$8</c:f>
              <c:numCache>
                <c:formatCode>General</c:formatCode>
                <c:ptCount val="7"/>
                <c:pt idx="0">
                  <c:v>1.0582010582010581</c:v>
                </c:pt>
                <c:pt idx="1">
                  <c:v>1.7543859649122806</c:v>
                </c:pt>
                <c:pt idx="2">
                  <c:v>2.0833333333333335</c:v>
                </c:pt>
                <c:pt idx="3">
                  <c:v>2.8571428571428572</c:v>
                </c:pt>
                <c:pt idx="4">
                  <c:v>4.048582995951417</c:v>
                </c:pt>
                <c:pt idx="5">
                  <c:v>5.1282051282051286</c:v>
                </c:pt>
                <c:pt idx="6">
                  <c:v>5.5555555555555554</c:v>
                </c:pt>
              </c:numCache>
            </c:numRef>
          </c:yVal>
          <c:smooth val="0"/>
        </c:ser>
        <c:dLbls>
          <c:showLegendKey val="0"/>
          <c:showVal val="0"/>
          <c:showCatName val="0"/>
          <c:showSerName val="0"/>
          <c:showPercent val="0"/>
          <c:showBubbleSize val="0"/>
        </c:dLbls>
        <c:axId val="390401688"/>
        <c:axId val="390402080"/>
      </c:scatterChart>
      <c:valAx>
        <c:axId val="39040168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Code</a:t>
                </a:r>
                <a:r>
                  <a:rPr lang="en-US" baseline="0"/>
                  <a:t> rate (R)</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90402080"/>
        <c:crosses val="autoZero"/>
        <c:crossBetween val="midCat"/>
      </c:valAx>
      <c:valAx>
        <c:axId val="39040208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Throughput</a:t>
                </a:r>
                <a:r>
                  <a:rPr lang="en-US" baseline="0"/>
                  <a:t> (Gbps @ 1 GHz)</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90401688"/>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HR33RHYHUWRF-4-482</_dlc_DocId>
    <_dlc_DocIdUrl xmlns="c06861ca-3f08-4d07-bff7-bb15bac121f4">
      <Url>https://projects.qualcomm.com/sites/pentari/_layouts/15/DocIdRedir.aspx?ID=HR33RHYHUWRF-4-482</Url>
      <Description>HR33RHYHUWRF-4-482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89640695-6282-41A1-8E86-F1A51C5E61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4B78C30A-AD50-49B2-B1D7-D7DEF23D4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1944</TotalTime>
  <Pages>15</Pages>
  <Words>5687</Words>
  <Characters>32422</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Efficient Channel Coding Implementations for EMBB</vt:lpstr>
    </vt:vector>
  </TitlesOfParts>
  <Company>Qualcomm Inc.</Company>
  <LinksUpToDate>false</LinksUpToDate>
  <CharactersWithSpaces>38033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Efficient Channel Coding Implementations for EMBB</dc:title>
  <dc:subject/>
  <dc:creator>Qualcomm Inc.</dc:creator>
  <cp:keywords/>
  <cp:lastModifiedBy>Soriaga, Joseph</cp:lastModifiedBy>
  <cp:revision>112</cp:revision>
  <cp:lastPrinted>2014-11-07T05:38:00Z</cp:lastPrinted>
  <dcterms:created xsi:type="dcterms:W3CDTF">2016-09-24T01:10:00Z</dcterms:created>
  <dcterms:modified xsi:type="dcterms:W3CDTF">2016-10-01T05:22:00Z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709e6945-f9a5-48ee-b171-045fd93d6bcc</vt:lpwstr>
  </property>
</Properties>
</file>