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051" w:rsidRPr="00214458" w:rsidRDefault="00502051" w:rsidP="00502051">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Pr>
          <w:rFonts w:ascii="Arial" w:hAnsi="Arial" w:cs="Arial"/>
          <w:b/>
          <w:bCs/>
          <w:sz w:val="22"/>
        </w:rPr>
        <w:t>#85</w:t>
      </w:r>
      <w:r>
        <w:rPr>
          <w:rFonts w:ascii="Arial" w:hAnsi="Arial" w:cs="Arial"/>
          <w:b/>
          <w:bCs/>
          <w:sz w:val="22"/>
        </w:rPr>
        <w:tab/>
      </w:r>
      <w:r>
        <w:rPr>
          <w:rFonts w:ascii="Arial" w:hAnsi="Arial" w:cs="Arial"/>
          <w:b/>
          <w:bCs/>
          <w:sz w:val="22"/>
        </w:rPr>
        <w:tab/>
        <w:t xml:space="preserve"> RP-19</w:t>
      </w:r>
      <w:r>
        <w:rPr>
          <w:rFonts w:ascii="Arial" w:hAnsi="Arial" w:cs="Arial"/>
          <w:b/>
          <w:bCs/>
          <w:sz w:val="22"/>
        </w:rPr>
        <w:t>2319</w:t>
      </w:r>
    </w:p>
    <w:p w:rsidR="00502051" w:rsidRDefault="00502051" w:rsidP="00502051">
      <w:pPr>
        <w:tabs>
          <w:tab w:val="left" w:pos="1985"/>
          <w:tab w:val="right" w:pos="9422"/>
        </w:tabs>
        <w:spacing w:after="0"/>
        <w:rPr>
          <w:rFonts w:ascii="Arial" w:hAnsi="Arial" w:cs="Arial"/>
          <w:b/>
          <w:bCs/>
          <w:sz w:val="22"/>
        </w:rPr>
      </w:pPr>
      <w:r>
        <w:rPr>
          <w:rFonts w:ascii="Arial" w:hAnsi="Arial" w:cs="Arial"/>
          <w:b/>
          <w:bCs/>
          <w:sz w:val="22"/>
        </w:rPr>
        <w:t>September</w:t>
      </w:r>
      <w:r w:rsidRPr="00A27B82">
        <w:rPr>
          <w:rFonts w:ascii="Arial" w:hAnsi="Arial" w:cs="Arial"/>
          <w:b/>
          <w:bCs/>
          <w:sz w:val="22"/>
        </w:rPr>
        <w:t xml:space="preserve"> </w:t>
      </w:r>
      <w:r>
        <w:rPr>
          <w:rFonts w:ascii="Arial" w:hAnsi="Arial" w:cs="Arial"/>
          <w:b/>
          <w:bCs/>
          <w:sz w:val="22"/>
        </w:rPr>
        <w:t>16</w:t>
      </w:r>
      <w:r w:rsidRPr="00A93DEB">
        <w:rPr>
          <w:rFonts w:ascii="Arial" w:hAnsi="Arial" w:cs="Arial"/>
          <w:b/>
          <w:bCs/>
          <w:sz w:val="22"/>
          <w:vertAlign w:val="superscript"/>
        </w:rPr>
        <w:t>th</w:t>
      </w:r>
      <w:r w:rsidRPr="00A27B82">
        <w:rPr>
          <w:rFonts w:ascii="Arial" w:hAnsi="Arial" w:cs="Arial"/>
          <w:b/>
          <w:bCs/>
          <w:sz w:val="22"/>
        </w:rPr>
        <w:t xml:space="preserve"> – </w:t>
      </w:r>
      <w:r>
        <w:rPr>
          <w:rFonts w:ascii="Arial" w:hAnsi="Arial" w:cs="Arial"/>
          <w:b/>
          <w:bCs/>
          <w:sz w:val="22"/>
        </w:rPr>
        <w:t>20</w:t>
      </w:r>
      <w:r>
        <w:rPr>
          <w:rFonts w:ascii="Arial" w:hAnsi="Arial" w:cs="Arial"/>
          <w:b/>
          <w:bCs/>
          <w:sz w:val="22"/>
          <w:vertAlign w:val="superscript"/>
        </w:rPr>
        <w:t>th</w:t>
      </w:r>
      <w:r w:rsidRPr="00A27B82">
        <w:rPr>
          <w:rFonts w:ascii="Arial" w:hAnsi="Arial" w:cs="Arial"/>
          <w:b/>
          <w:bCs/>
          <w:sz w:val="22"/>
        </w:rPr>
        <w:t xml:space="preserve">, </w:t>
      </w:r>
      <w:r w:rsidRPr="00325ACB">
        <w:rPr>
          <w:rFonts w:ascii="Arial" w:hAnsi="Arial" w:cs="Arial"/>
          <w:b/>
          <w:bCs/>
          <w:sz w:val="22"/>
        </w:rPr>
        <w:t>2019</w:t>
      </w:r>
      <w:r>
        <w:rPr>
          <w:rFonts w:ascii="Arial" w:hAnsi="Arial" w:cs="Arial"/>
          <w:b/>
          <w:bCs/>
          <w:sz w:val="22"/>
        </w:rPr>
        <w:tab/>
      </w:r>
    </w:p>
    <w:p w:rsidR="00502051" w:rsidRPr="00341F45" w:rsidRDefault="00502051" w:rsidP="00502051">
      <w:pPr>
        <w:tabs>
          <w:tab w:val="left" w:pos="1985"/>
          <w:tab w:val="right" w:pos="9422"/>
        </w:tabs>
        <w:spacing w:after="0"/>
        <w:rPr>
          <w:rFonts w:ascii="Arial" w:hAnsi="Arial" w:cs="Arial"/>
          <w:b/>
          <w:bCs/>
          <w:sz w:val="22"/>
        </w:rPr>
      </w:pPr>
      <w:r w:rsidRPr="00325ACB">
        <w:rPr>
          <w:rFonts w:ascii="Arial" w:hAnsi="Arial" w:cs="Arial"/>
          <w:b/>
          <w:bCs/>
          <w:sz w:val="22"/>
        </w:rPr>
        <w:t>Newport Beach</w:t>
      </w:r>
      <w:r w:rsidRPr="00A27B82">
        <w:rPr>
          <w:rFonts w:ascii="Arial" w:hAnsi="Arial" w:cs="Arial"/>
          <w:b/>
          <w:bCs/>
          <w:sz w:val="22"/>
        </w:rPr>
        <w:t xml:space="preserve">, </w:t>
      </w:r>
      <w:r>
        <w:rPr>
          <w:rFonts w:ascii="Arial" w:hAnsi="Arial" w:cs="Arial"/>
          <w:b/>
          <w:bCs/>
          <w:sz w:val="22"/>
        </w:rPr>
        <w:t>CA, U.S.A.</w:t>
      </w:r>
      <w:r>
        <w:rPr>
          <w:rFonts w:ascii="Arial" w:hAnsi="Arial" w:cs="Arial"/>
          <w:b/>
          <w:bCs/>
          <w:sz w:val="22"/>
        </w:rPr>
        <w:tab/>
      </w:r>
    </w:p>
    <w:p w:rsidR="00502051" w:rsidRDefault="00502051" w:rsidP="00502051">
      <w:pPr>
        <w:tabs>
          <w:tab w:val="left" w:pos="1985"/>
        </w:tabs>
        <w:jc w:val="both"/>
        <w:rPr>
          <w:rFonts w:ascii="Arial" w:hAnsi="Arial"/>
          <w:b/>
          <w:sz w:val="24"/>
        </w:rPr>
      </w:pPr>
    </w:p>
    <w:p w:rsidR="00502051" w:rsidRPr="00214458" w:rsidRDefault="00502051" w:rsidP="00502051">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Pr>
          <w:rFonts w:ascii="Arial" w:hAnsi="Arial"/>
          <w:sz w:val="22"/>
        </w:rPr>
        <w:t>14</w:t>
      </w:r>
    </w:p>
    <w:p w:rsidR="00502051" w:rsidRPr="00214458" w:rsidRDefault="00502051" w:rsidP="00502051">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Pr>
          <w:rFonts w:ascii="Arial" w:hAnsi="Arial"/>
          <w:sz w:val="22"/>
        </w:rPr>
        <w:t>Huawei</w:t>
      </w:r>
    </w:p>
    <w:p w:rsidR="00502051" w:rsidRPr="00214458" w:rsidRDefault="00502051" w:rsidP="00502051">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Pr>
          <w:rFonts w:ascii="Arial" w:hAnsi="Arial"/>
          <w:sz w:val="22"/>
        </w:rPr>
        <w:t>Signalling of power class (offline drafting minutes)</w:t>
      </w:r>
    </w:p>
    <w:p w:rsidR="00502051" w:rsidRPr="00214458" w:rsidRDefault="00502051" w:rsidP="00502051">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Pr>
          <w:rFonts w:ascii="Arial" w:hAnsi="Arial"/>
          <w:sz w:val="22"/>
        </w:rPr>
        <w:t>Discussion</w:t>
      </w:r>
    </w:p>
    <w:p w:rsidR="00502051" w:rsidRPr="00502051" w:rsidRDefault="00502051" w:rsidP="00502051">
      <w:pPr>
        <w:pStyle w:val="1"/>
        <w:rPr>
          <w:sz w:val="30"/>
          <w:szCs w:val="30"/>
          <w:lang w:eastAsia="zh-CN"/>
        </w:rPr>
      </w:pPr>
      <w:r w:rsidRPr="00502051">
        <w:rPr>
          <w:sz w:val="30"/>
          <w:szCs w:val="30"/>
        </w:rPr>
        <w:t>Introduction</w:t>
      </w:r>
    </w:p>
    <w:p w:rsidR="00521C13" w:rsidRDefault="00502051" w:rsidP="00502051">
      <w:pPr>
        <w:rPr>
          <w:lang w:eastAsia="zh-CN"/>
        </w:rPr>
      </w:pPr>
      <w:r>
        <w:rPr>
          <w:rFonts w:hint="eastAsia"/>
          <w:lang w:eastAsia="zh-CN"/>
        </w:rPr>
        <w:t>T</w:t>
      </w:r>
      <w:r w:rsidR="00DE6CEC">
        <w:rPr>
          <w:lang w:eastAsia="zh-CN"/>
        </w:rPr>
        <w:t>he contributions on EN-DC power class were submitted and discussed in RAN#85. This contribution captures the offline drafting minutes and conclusions.</w:t>
      </w:r>
    </w:p>
    <w:p w:rsidR="00502051" w:rsidRPr="00502051" w:rsidRDefault="00DE6CEC" w:rsidP="00502051">
      <w:pPr>
        <w:pStyle w:val="1"/>
        <w:rPr>
          <w:sz w:val="30"/>
          <w:szCs w:val="30"/>
        </w:rPr>
      </w:pPr>
      <w:r>
        <w:rPr>
          <w:sz w:val="30"/>
          <w:szCs w:val="30"/>
        </w:rPr>
        <w:t>Discussion</w:t>
      </w:r>
    </w:p>
    <w:p w:rsidR="00EF7AA7" w:rsidRPr="00EF7AA7" w:rsidRDefault="00EF7AA7" w:rsidP="00EF7AA7">
      <w:pPr>
        <w:pStyle w:val="2"/>
        <w:rPr>
          <w:sz w:val="30"/>
          <w:szCs w:val="30"/>
        </w:rPr>
      </w:pPr>
      <w:r>
        <w:rPr>
          <w:sz w:val="30"/>
          <w:szCs w:val="30"/>
        </w:rPr>
        <w:t>RAN4 agreement and specification for high UE power class</w:t>
      </w:r>
    </w:p>
    <w:p w:rsidR="00DE6CEC" w:rsidRDefault="00DE6CEC" w:rsidP="00502051">
      <w:pPr>
        <w:rPr>
          <w:lang w:eastAsia="zh-CN"/>
        </w:rPr>
      </w:pPr>
      <w:r>
        <w:rPr>
          <w:rFonts w:hint="eastAsia"/>
          <w:lang w:eastAsia="zh-CN"/>
        </w:rPr>
        <w:t>T</w:t>
      </w:r>
      <w:r>
        <w:rPr>
          <w:lang w:eastAsia="zh-CN"/>
        </w:rPr>
        <w:t>he following EN-DC 26dBm power classes are defined in TS38.101-3.</w:t>
      </w:r>
    </w:p>
    <w:p w:rsidR="00DE6CEC" w:rsidRPr="00DE6CEC" w:rsidRDefault="00DE6CEC" w:rsidP="00DE6CEC">
      <w:pPr>
        <w:keepNext/>
        <w:keepLines/>
        <w:overflowPunct/>
        <w:autoSpaceDE/>
        <w:autoSpaceDN/>
        <w:adjustRightInd/>
        <w:spacing w:before="60"/>
        <w:jc w:val="center"/>
        <w:textAlignment w:val="auto"/>
        <w:rPr>
          <w:rFonts w:ascii="Arial" w:hAnsi="Arial"/>
          <w:b/>
          <w:color w:val="auto"/>
          <w:lang w:eastAsia="en-US"/>
        </w:rPr>
      </w:pPr>
      <w:r w:rsidRPr="00DE6CEC">
        <w:rPr>
          <w:rFonts w:ascii="Arial" w:hAnsi="Arial"/>
          <w:b/>
          <w:color w:val="auto"/>
          <w:lang w:eastAsia="en-US"/>
        </w:rPr>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DC configuration</w:t>
            </w:r>
          </w:p>
        </w:tc>
        <w:tc>
          <w:tcPr>
            <w:tcW w:w="2092"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Power class 2</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(dBm)</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Tolerance</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Power class 3</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(dBm)</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Tolerance</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w:t>
            </w:r>
          </w:p>
        </w:tc>
      </w:tr>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textAlignment w:val="auto"/>
              <w:rPr>
                <w:rFonts w:ascii="Arial" w:eastAsia="MS Mincho" w:hAnsi="Arial"/>
                <w:color w:val="auto"/>
                <w:sz w:val="18"/>
                <w:lang w:eastAsia="en-US"/>
              </w:rPr>
            </w:pPr>
            <w:r w:rsidRPr="00DE6CEC">
              <w:rPr>
                <w:rFonts w:ascii="Arial" w:eastAsia="MS Mincho" w:hAnsi="Arial"/>
                <w:color w:val="auto"/>
                <w:sz w:val="18"/>
                <w:lang w:eastAsia="en-US"/>
              </w:rPr>
              <w:t>DC_(n)71AA</w:t>
            </w:r>
          </w:p>
        </w:tc>
        <w:tc>
          <w:tcPr>
            <w:tcW w:w="2092" w:type="dxa"/>
          </w:tcPr>
          <w:p w:rsidR="00DE6CEC" w:rsidRPr="00DE6CEC" w:rsidRDefault="00DE6CEC" w:rsidP="00DE6CEC">
            <w:pPr>
              <w:keepNext/>
              <w:keepLines/>
              <w:overflowPunct/>
              <w:autoSpaceDE/>
              <w:autoSpaceDN/>
              <w:snapToGrid w:val="0"/>
              <w:spacing w:after="0"/>
              <w:textAlignment w:val="auto"/>
              <w:rPr>
                <w:rFonts w:ascii="Arial" w:eastAsia="MS Mincho" w:hAnsi="Arial"/>
                <w:color w:val="auto"/>
                <w:sz w:val="18"/>
                <w:lang w:eastAsia="en-US"/>
              </w:rPr>
            </w:pP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color w:val="auto"/>
                <w:sz w:val="18"/>
                <w:lang w:eastAsia="en-US"/>
              </w:rPr>
            </w:pP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color w:val="auto"/>
                <w:sz w:val="18"/>
                <w:lang w:eastAsia="en-US"/>
              </w:rPr>
            </w:pPr>
            <w:r w:rsidRPr="00DE6CEC">
              <w:rPr>
                <w:rFonts w:ascii="Arial" w:eastAsia="MS Mincho" w:hAnsi="Arial"/>
                <w:color w:val="auto"/>
                <w:sz w:val="18"/>
                <w:lang w:eastAsia="en-US"/>
              </w:rPr>
              <w:t>23</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color w:val="auto"/>
                <w:sz w:val="18"/>
                <w:lang w:eastAsia="en-US"/>
              </w:rPr>
            </w:pPr>
            <w:r w:rsidRPr="00DE6CEC">
              <w:rPr>
                <w:rFonts w:ascii="Arial" w:eastAsia="MS Mincho" w:hAnsi="Arial"/>
                <w:color w:val="auto"/>
                <w:sz w:val="18"/>
                <w:lang w:eastAsia="en-US"/>
              </w:rPr>
              <w:t>+2/-3</w:t>
            </w:r>
          </w:p>
        </w:tc>
      </w:tr>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textAlignment w:val="auto"/>
              <w:rPr>
                <w:rFonts w:ascii="Arial" w:eastAsia="MS Mincho" w:hAnsi="Arial"/>
                <w:color w:val="auto"/>
                <w:sz w:val="18"/>
                <w:lang w:eastAsia="en-US"/>
              </w:rPr>
            </w:pPr>
            <w:r w:rsidRPr="00DE6CEC">
              <w:rPr>
                <w:rFonts w:ascii="Arial" w:eastAsia="MS Mincho" w:hAnsi="Arial"/>
                <w:color w:val="auto"/>
                <w:sz w:val="18"/>
                <w:lang w:eastAsia="en-US"/>
              </w:rPr>
              <w:t>DC_(n)41AA</w:t>
            </w:r>
          </w:p>
        </w:tc>
        <w:tc>
          <w:tcPr>
            <w:tcW w:w="2092"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hAnsi="Arial"/>
                <w:color w:val="auto"/>
                <w:sz w:val="18"/>
                <w:highlight w:val="yellow"/>
                <w:lang w:eastAsia="en-US"/>
              </w:rPr>
              <w:t>26</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vertAlign w:val="superscript"/>
                <w:lang w:eastAsia="en-US"/>
              </w:rPr>
            </w:pPr>
            <w:r w:rsidRPr="00DE6CEC">
              <w:rPr>
                <w:rFonts w:ascii="Arial" w:hAnsi="Arial"/>
                <w:color w:val="auto"/>
                <w:sz w:val="18"/>
                <w:lang w:eastAsia="en-US"/>
              </w:rPr>
              <w:t>+2/-2</w:t>
            </w:r>
            <w:r w:rsidRPr="00DE6CEC">
              <w:rPr>
                <w:rFonts w:ascii="Arial" w:hAnsi="Arial"/>
                <w:color w:val="auto"/>
                <w:sz w:val="18"/>
                <w:vertAlign w:val="superscript"/>
                <w:lang w:eastAsia="en-US"/>
              </w:rPr>
              <w:t>1</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hAnsi="Arial"/>
                <w:color w:val="auto"/>
                <w:sz w:val="18"/>
                <w:lang w:eastAsia="en-US"/>
              </w:rPr>
              <w:t>23</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vertAlign w:val="superscript"/>
                <w:lang w:eastAsia="en-US"/>
              </w:rPr>
            </w:pPr>
            <w:r w:rsidRPr="00DE6CEC">
              <w:rPr>
                <w:rFonts w:ascii="Arial" w:hAnsi="Arial"/>
                <w:color w:val="auto"/>
                <w:sz w:val="18"/>
                <w:lang w:eastAsia="en-US"/>
              </w:rPr>
              <w:t>+2/-2</w:t>
            </w:r>
            <w:r w:rsidRPr="00DE6CEC">
              <w:rPr>
                <w:rFonts w:ascii="Arial" w:hAnsi="Arial"/>
                <w:color w:val="auto"/>
                <w:sz w:val="18"/>
                <w:vertAlign w:val="superscript"/>
                <w:lang w:eastAsia="en-US"/>
              </w:rPr>
              <w:t>1</w:t>
            </w:r>
          </w:p>
        </w:tc>
      </w:tr>
      <w:tr w:rsidR="00DE6CEC" w:rsidRPr="00DE6CEC" w:rsidTr="00DB1713">
        <w:trPr>
          <w:trHeight w:val="225"/>
          <w:jc w:val="center"/>
        </w:trPr>
        <w:tc>
          <w:tcPr>
            <w:tcW w:w="10463" w:type="dxa"/>
            <w:gridSpan w:val="5"/>
            <w:vAlign w:val="center"/>
          </w:tcPr>
          <w:p w:rsidR="00DE6CEC" w:rsidRPr="00DE6CEC" w:rsidRDefault="00DE6CEC" w:rsidP="00DE6CEC">
            <w:pPr>
              <w:keepNext/>
              <w:keepLines/>
              <w:overflowPunct/>
              <w:autoSpaceDE/>
              <w:autoSpaceDN/>
              <w:snapToGrid w:val="0"/>
              <w:spacing w:after="0"/>
              <w:ind w:left="851" w:hanging="851"/>
              <w:textAlignment w:val="auto"/>
              <w:rPr>
                <w:rFonts w:ascii="Arial" w:hAnsi="Arial"/>
                <w:color w:val="auto"/>
                <w:sz w:val="18"/>
                <w:lang w:eastAsia="en-US"/>
              </w:rPr>
            </w:pPr>
            <w:r w:rsidRPr="00DE6CEC">
              <w:rPr>
                <w:rFonts w:ascii="Arial" w:hAnsi="Arial"/>
                <w:color w:val="auto"/>
                <w:sz w:val="18"/>
                <w:lang w:eastAsia="en-US"/>
              </w:rPr>
              <w:t>NOTE 1:</w:t>
            </w:r>
            <w:r w:rsidRPr="00DE6CEC">
              <w:rPr>
                <w:rFonts w:ascii="Arial" w:hAnsi="Arial"/>
                <w:color w:val="auto"/>
                <w:sz w:val="18"/>
                <w:lang w:eastAsia="en-US"/>
              </w:rPr>
              <w:tab/>
              <w:t>If all transmitted resource blocks over all component carriers are confined within F</w:t>
            </w:r>
            <w:r w:rsidRPr="00DE6CEC">
              <w:rPr>
                <w:rFonts w:ascii="Arial" w:hAnsi="Arial"/>
                <w:color w:val="auto"/>
                <w:sz w:val="18"/>
                <w:vertAlign w:val="subscript"/>
                <w:lang w:eastAsia="en-US"/>
              </w:rPr>
              <w:t>UL_low</w:t>
            </w:r>
            <w:r w:rsidRPr="00DE6CEC">
              <w:rPr>
                <w:rFonts w:ascii="Arial" w:hAnsi="Arial"/>
                <w:color w:val="auto"/>
                <w:sz w:val="18"/>
                <w:lang w:eastAsia="en-US"/>
              </w:rPr>
              <w:t xml:space="preserve"> and F</w:t>
            </w:r>
            <w:r w:rsidRPr="00DE6CEC">
              <w:rPr>
                <w:rFonts w:ascii="Arial" w:hAnsi="Arial"/>
                <w:color w:val="auto"/>
                <w:sz w:val="18"/>
                <w:vertAlign w:val="subscript"/>
                <w:lang w:eastAsia="en-US"/>
              </w:rPr>
              <w:t>UL_low</w:t>
            </w:r>
            <w:r w:rsidRPr="00DE6CEC">
              <w:rPr>
                <w:rFonts w:ascii="Arial" w:hAnsi="Arial"/>
                <w:color w:val="auto"/>
                <w:sz w:val="18"/>
                <w:lang w:eastAsia="en-US"/>
              </w:rPr>
              <w:t xml:space="preserve"> + 4 MHz or/and F</w:t>
            </w:r>
            <w:r w:rsidRPr="00DE6CEC">
              <w:rPr>
                <w:rFonts w:ascii="Arial" w:hAnsi="Arial"/>
                <w:color w:val="auto"/>
                <w:sz w:val="18"/>
                <w:vertAlign w:val="subscript"/>
                <w:lang w:eastAsia="en-US"/>
              </w:rPr>
              <w:t>UL_high</w:t>
            </w:r>
            <w:r w:rsidRPr="00DE6CEC">
              <w:rPr>
                <w:rFonts w:ascii="Arial" w:hAnsi="Arial"/>
                <w:color w:val="auto"/>
                <w:sz w:val="18"/>
                <w:lang w:eastAsia="en-US"/>
              </w:rPr>
              <w:t xml:space="preserve"> – 4 MHz and F</w:t>
            </w:r>
            <w:r w:rsidRPr="00DE6CEC">
              <w:rPr>
                <w:rFonts w:ascii="Arial" w:hAnsi="Arial"/>
                <w:color w:val="auto"/>
                <w:sz w:val="18"/>
                <w:vertAlign w:val="subscript"/>
                <w:lang w:eastAsia="en-US"/>
              </w:rPr>
              <w:t>UL_high</w:t>
            </w:r>
            <w:r w:rsidRPr="00DE6CEC">
              <w:rPr>
                <w:rFonts w:ascii="Arial" w:hAnsi="Arial"/>
                <w:color w:val="auto"/>
                <w:sz w:val="18"/>
                <w:lang w:eastAsia="en-US"/>
              </w:rPr>
              <w:t>, the maximum output power requirement is relaxed by reducing the lower tolerance limit by 1.5 dB</w:t>
            </w:r>
          </w:p>
          <w:p w:rsidR="00DE6CEC" w:rsidRPr="00DE6CEC" w:rsidRDefault="00DE6CEC" w:rsidP="00DE6CEC">
            <w:pPr>
              <w:keepNext/>
              <w:keepLines/>
              <w:overflowPunct/>
              <w:autoSpaceDE/>
              <w:autoSpaceDN/>
              <w:snapToGrid w:val="0"/>
              <w:spacing w:after="0"/>
              <w:ind w:left="851" w:hanging="851"/>
              <w:textAlignment w:val="auto"/>
              <w:rPr>
                <w:rFonts w:ascii="Arial" w:hAnsi="Arial"/>
                <w:color w:val="auto"/>
                <w:sz w:val="18"/>
                <w:lang w:eastAsia="en-US"/>
              </w:rPr>
            </w:pPr>
            <w:r w:rsidRPr="00DE6CEC">
              <w:rPr>
                <w:rFonts w:ascii="Arial" w:hAnsi="Arial"/>
                <w:color w:val="auto"/>
                <w:sz w:val="18"/>
                <w:lang w:eastAsia="en-US"/>
              </w:rPr>
              <w:t>NOTE 2:</w:t>
            </w:r>
            <w:r w:rsidRPr="00DE6CEC">
              <w:rPr>
                <w:rFonts w:ascii="Arial" w:hAnsi="Arial"/>
                <w:color w:val="auto"/>
                <w:sz w:val="18"/>
                <w:lang w:eastAsia="en-US"/>
              </w:rPr>
              <w:tab/>
              <w:t>Power Class 3 is the default power class unless otherwise stated.</w:t>
            </w:r>
          </w:p>
        </w:tc>
      </w:tr>
    </w:tbl>
    <w:p w:rsidR="00DE6CEC" w:rsidRPr="00DE6CEC" w:rsidRDefault="00DE6CEC" w:rsidP="00502051">
      <w:pPr>
        <w:rPr>
          <w:lang w:eastAsia="zh-CN"/>
        </w:rPr>
      </w:pPr>
    </w:p>
    <w:p w:rsidR="00DE6CEC" w:rsidRPr="00DE6CEC" w:rsidRDefault="00DE6CEC" w:rsidP="00DE6CEC">
      <w:pPr>
        <w:keepNext/>
        <w:keepLines/>
        <w:overflowPunct/>
        <w:autoSpaceDE/>
        <w:autoSpaceDN/>
        <w:adjustRightInd/>
        <w:spacing w:before="60"/>
        <w:jc w:val="center"/>
        <w:textAlignment w:val="auto"/>
        <w:rPr>
          <w:rFonts w:ascii="Arial" w:hAnsi="Arial"/>
          <w:b/>
          <w:color w:val="auto"/>
          <w:lang w:eastAsia="en-US"/>
        </w:rPr>
      </w:pPr>
      <w:r w:rsidRPr="00DE6CEC">
        <w:rPr>
          <w:rFonts w:ascii="Arial" w:hAnsi="Arial"/>
          <w:b/>
          <w:color w:val="auto"/>
          <w:lang w:eastAsia="en-US"/>
        </w:rPr>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DC configuration</w:t>
            </w:r>
          </w:p>
        </w:tc>
        <w:tc>
          <w:tcPr>
            <w:tcW w:w="2092"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Power class 2</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(dBm)</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Tolerance</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Power class 3</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(dBm)</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Tolerance</w:t>
            </w:r>
          </w:p>
          <w:p w:rsidR="00DE6CEC" w:rsidRPr="00DE6CEC" w:rsidRDefault="00DE6CEC" w:rsidP="00DE6CEC">
            <w:pPr>
              <w:keepNext/>
              <w:keepLines/>
              <w:overflowPunct/>
              <w:autoSpaceDE/>
              <w:autoSpaceDN/>
              <w:snapToGrid w:val="0"/>
              <w:spacing w:after="0"/>
              <w:jc w:val="center"/>
              <w:textAlignment w:val="auto"/>
              <w:rPr>
                <w:rFonts w:ascii="Arial" w:eastAsia="MS Mincho" w:hAnsi="Arial"/>
                <w:b/>
                <w:color w:val="auto"/>
                <w:sz w:val="18"/>
                <w:lang w:eastAsia="en-US"/>
              </w:rPr>
            </w:pPr>
            <w:r w:rsidRPr="00DE6CEC">
              <w:rPr>
                <w:rFonts w:ascii="Arial" w:eastAsia="MS Mincho" w:hAnsi="Arial"/>
                <w:b/>
                <w:color w:val="auto"/>
                <w:sz w:val="18"/>
                <w:lang w:eastAsia="en-US"/>
              </w:rPr>
              <w:t>(dB)</w:t>
            </w:r>
          </w:p>
        </w:tc>
      </w:tr>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textAlignment w:val="auto"/>
              <w:rPr>
                <w:rFonts w:ascii="Arial" w:eastAsia="MS Mincho" w:hAnsi="Arial"/>
                <w:color w:val="auto"/>
                <w:sz w:val="18"/>
                <w:lang w:eastAsia="en-US"/>
              </w:rPr>
            </w:pPr>
            <w:r w:rsidRPr="00DE6CEC">
              <w:rPr>
                <w:rFonts w:ascii="Arial" w:eastAsia="MS Mincho" w:hAnsi="Arial"/>
                <w:color w:val="auto"/>
                <w:sz w:val="18"/>
                <w:lang w:eastAsia="en-US"/>
              </w:rPr>
              <w:t>DC_</w:t>
            </w:r>
            <w:r w:rsidRPr="00DE6CEC">
              <w:rPr>
                <w:rFonts w:ascii="Arial" w:eastAsia="PMingLiU" w:hAnsi="Arial" w:hint="eastAsia"/>
                <w:color w:val="auto"/>
                <w:sz w:val="18"/>
                <w:lang w:eastAsia="zh-TW"/>
              </w:rPr>
              <w:t>3A_n3A</w:t>
            </w:r>
            <w:r w:rsidRPr="00DE6CEC">
              <w:rPr>
                <w:rFonts w:ascii="Arial" w:eastAsia="PMingLiU" w:hAnsi="Arial"/>
                <w:color w:val="auto"/>
                <w:sz w:val="18"/>
                <w:vertAlign w:val="superscript"/>
                <w:lang w:eastAsia="zh-TW"/>
              </w:rPr>
              <w:t>2</w:t>
            </w:r>
          </w:p>
        </w:tc>
        <w:tc>
          <w:tcPr>
            <w:tcW w:w="2092"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eastAsia="MS Mincho" w:hAnsi="Arial"/>
                <w:color w:val="auto"/>
                <w:sz w:val="18"/>
                <w:lang w:eastAsia="en-US"/>
              </w:rPr>
              <w:t>23</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eastAsia="MS Mincho" w:hAnsi="Arial"/>
                <w:color w:val="auto"/>
                <w:sz w:val="18"/>
                <w:lang w:eastAsia="en-US"/>
              </w:rPr>
              <w:t>+2/-3</w:t>
            </w:r>
          </w:p>
        </w:tc>
      </w:tr>
      <w:tr w:rsidR="00DE6CEC" w:rsidRPr="00DE6CEC" w:rsidTr="00DB1713">
        <w:trPr>
          <w:trHeight w:val="225"/>
          <w:jc w:val="center"/>
        </w:trPr>
        <w:tc>
          <w:tcPr>
            <w:tcW w:w="2092" w:type="dxa"/>
            <w:vAlign w:val="center"/>
          </w:tcPr>
          <w:p w:rsidR="00DE6CEC" w:rsidRPr="00DE6CEC" w:rsidRDefault="00DE6CEC" w:rsidP="00DE6CEC">
            <w:pPr>
              <w:keepNext/>
              <w:keepLines/>
              <w:overflowPunct/>
              <w:autoSpaceDE/>
              <w:autoSpaceDN/>
              <w:snapToGrid w:val="0"/>
              <w:spacing w:after="0"/>
              <w:textAlignment w:val="auto"/>
              <w:rPr>
                <w:rFonts w:ascii="Arial" w:eastAsia="MS Mincho" w:hAnsi="Arial"/>
                <w:color w:val="auto"/>
                <w:sz w:val="18"/>
                <w:lang w:eastAsia="en-US"/>
              </w:rPr>
            </w:pPr>
            <w:r w:rsidRPr="00DE6CEC">
              <w:rPr>
                <w:rFonts w:ascii="Arial" w:eastAsia="MS Mincho" w:hAnsi="Arial"/>
                <w:color w:val="auto"/>
                <w:sz w:val="18"/>
                <w:lang w:eastAsia="en-US"/>
              </w:rPr>
              <w:t>DC_41A_n41A</w:t>
            </w:r>
          </w:p>
        </w:tc>
        <w:tc>
          <w:tcPr>
            <w:tcW w:w="2092"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hAnsi="Arial"/>
                <w:color w:val="auto"/>
                <w:sz w:val="18"/>
                <w:highlight w:val="yellow"/>
                <w:lang w:eastAsia="en-US"/>
              </w:rPr>
              <w:t>26</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vertAlign w:val="superscript"/>
                <w:lang w:eastAsia="en-US"/>
              </w:rPr>
            </w:pPr>
            <w:r w:rsidRPr="00DE6CEC">
              <w:rPr>
                <w:rFonts w:ascii="Arial" w:hAnsi="Arial"/>
                <w:color w:val="auto"/>
                <w:sz w:val="18"/>
                <w:lang w:eastAsia="en-US"/>
              </w:rPr>
              <w:t>+2/-2</w:t>
            </w:r>
            <w:r w:rsidRPr="00DE6CEC">
              <w:rPr>
                <w:rFonts w:ascii="Arial" w:hAnsi="Arial"/>
                <w:color w:val="auto"/>
                <w:sz w:val="18"/>
                <w:vertAlign w:val="superscript"/>
                <w:lang w:eastAsia="en-US"/>
              </w:rPr>
              <w:t>1</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lang w:eastAsia="en-US"/>
              </w:rPr>
            </w:pPr>
            <w:r w:rsidRPr="00DE6CEC">
              <w:rPr>
                <w:rFonts w:ascii="Arial" w:hAnsi="Arial"/>
                <w:color w:val="auto"/>
                <w:sz w:val="18"/>
                <w:lang w:eastAsia="en-US"/>
              </w:rPr>
              <w:t>23</w:t>
            </w:r>
          </w:p>
        </w:tc>
        <w:tc>
          <w:tcPr>
            <w:tcW w:w="2093" w:type="dxa"/>
          </w:tcPr>
          <w:p w:rsidR="00DE6CEC" w:rsidRPr="00DE6CEC" w:rsidRDefault="00DE6CEC" w:rsidP="00DE6CEC">
            <w:pPr>
              <w:keepNext/>
              <w:keepLines/>
              <w:overflowPunct/>
              <w:autoSpaceDE/>
              <w:autoSpaceDN/>
              <w:snapToGrid w:val="0"/>
              <w:spacing w:after="0"/>
              <w:jc w:val="center"/>
              <w:textAlignment w:val="auto"/>
              <w:rPr>
                <w:rFonts w:ascii="Arial" w:hAnsi="Arial"/>
                <w:color w:val="auto"/>
                <w:sz w:val="18"/>
                <w:vertAlign w:val="superscript"/>
                <w:lang w:eastAsia="en-US"/>
              </w:rPr>
            </w:pPr>
            <w:r w:rsidRPr="00DE6CEC">
              <w:rPr>
                <w:rFonts w:ascii="Arial" w:hAnsi="Arial"/>
                <w:color w:val="auto"/>
                <w:sz w:val="18"/>
                <w:lang w:eastAsia="en-US"/>
              </w:rPr>
              <w:t>+2/-2</w:t>
            </w:r>
            <w:r w:rsidRPr="00DE6CEC">
              <w:rPr>
                <w:rFonts w:ascii="Arial" w:hAnsi="Arial"/>
                <w:color w:val="auto"/>
                <w:sz w:val="18"/>
                <w:vertAlign w:val="superscript"/>
                <w:lang w:eastAsia="en-US"/>
              </w:rPr>
              <w:t>1</w:t>
            </w:r>
          </w:p>
        </w:tc>
      </w:tr>
      <w:tr w:rsidR="00DE6CEC" w:rsidRPr="00DE6CEC" w:rsidTr="00DB1713">
        <w:trPr>
          <w:trHeight w:val="225"/>
          <w:jc w:val="center"/>
        </w:trPr>
        <w:tc>
          <w:tcPr>
            <w:tcW w:w="10463" w:type="dxa"/>
            <w:gridSpan w:val="5"/>
            <w:vAlign w:val="center"/>
          </w:tcPr>
          <w:p w:rsidR="00DE6CEC" w:rsidRPr="00DE6CEC" w:rsidRDefault="00DE6CEC" w:rsidP="00DE6CEC">
            <w:pPr>
              <w:keepNext/>
              <w:keepLines/>
              <w:overflowPunct/>
              <w:autoSpaceDE/>
              <w:autoSpaceDN/>
              <w:snapToGrid w:val="0"/>
              <w:spacing w:after="0"/>
              <w:ind w:left="851" w:hanging="851"/>
              <w:textAlignment w:val="auto"/>
              <w:rPr>
                <w:rFonts w:ascii="Arial" w:hAnsi="Arial"/>
                <w:color w:val="auto"/>
                <w:sz w:val="18"/>
                <w:lang w:eastAsia="en-US"/>
              </w:rPr>
            </w:pPr>
            <w:r w:rsidRPr="00DE6CEC">
              <w:rPr>
                <w:rFonts w:ascii="Arial" w:hAnsi="Arial"/>
                <w:color w:val="auto"/>
                <w:sz w:val="18"/>
                <w:lang w:eastAsia="en-US"/>
              </w:rPr>
              <w:t>NOTE 1:</w:t>
            </w:r>
            <w:r w:rsidRPr="00DE6CEC">
              <w:rPr>
                <w:rFonts w:ascii="Arial" w:hAnsi="Arial"/>
                <w:color w:val="auto"/>
                <w:sz w:val="18"/>
                <w:lang w:eastAsia="en-US"/>
              </w:rPr>
              <w:tab/>
              <w:t>If all transmitted resource blocks over all component carriers are confined within F</w:t>
            </w:r>
            <w:r w:rsidRPr="00DE6CEC">
              <w:rPr>
                <w:rFonts w:ascii="Arial" w:hAnsi="Arial"/>
                <w:color w:val="auto"/>
                <w:sz w:val="18"/>
                <w:vertAlign w:val="subscript"/>
                <w:lang w:eastAsia="en-US"/>
              </w:rPr>
              <w:t>UL_low</w:t>
            </w:r>
            <w:r w:rsidRPr="00DE6CEC">
              <w:rPr>
                <w:rFonts w:ascii="Arial" w:hAnsi="Arial"/>
                <w:color w:val="auto"/>
                <w:sz w:val="18"/>
                <w:lang w:eastAsia="en-US"/>
              </w:rPr>
              <w:t xml:space="preserve"> and F</w:t>
            </w:r>
            <w:r w:rsidRPr="00DE6CEC">
              <w:rPr>
                <w:rFonts w:ascii="Arial" w:hAnsi="Arial"/>
                <w:color w:val="auto"/>
                <w:sz w:val="18"/>
                <w:vertAlign w:val="subscript"/>
                <w:lang w:eastAsia="en-US"/>
              </w:rPr>
              <w:t>UL_low</w:t>
            </w:r>
            <w:r w:rsidRPr="00DE6CEC">
              <w:rPr>
                <w:rFonts w:ascii="Arial" w:hAnsi="Arial"/>
                <w:color w:val="auto"/>
                <w:sz w:val="18"/>
                <w:lang w:eastAsia="en-US"/>
              </w:rPr>
              <w:t xml:space="preserve"> + 4 MHz or/and F</w:t>
            </w:r>
            <w:r w:rsidRPr="00DE6CEC">
              <w:rPr>
                <w:rFonts w:ascii="Arial" w:hAnsi="Arial"/>
                <w:color w:val="auto"/>
                <w:sz w:val="18"/>
                <w:vertAlign w:val="subscript"/>
                <w:lang w:eastAsia="en-US"/>
              </w:rPr>
              <w:t>UL_high</w:t>
            </w:r>
            <w:r w:rsidRPr="00DE6CEC">
              <w:rPr>
                <w:rFonts w:ascii="Arial" w:hAnsi="Arial"/>
                <w:color w:val="auto"/>
                <w:sz w:val="18"/>
                <w:lang w:eastAsia="en-US"/>
              </w:rPr>
              <w:t xml:space="preserve"> – 4 MHz and F</w:t>
            </w:r>
            <w:r w:rsidRPr="00DE6CEC">
              <w:rPr>
                <w:rFonts w:ascii="Arial" w:hAnsi="Arial"/>
                <w:color w:val="auto"/>
                <w:sz w:val="18"/>
                <w:vertAlign w:val="subscript"/>
                <w:lang w:eastAsia="en-US"/>
              </w:rPr>
              <w:t>UL_high</w:t>
            </w:r>
            <w:r w:rsidRPr="00DE6CEC">
              <w:rPr>
                <w:rFonts w:ascii="Arial" w:hAnsi="Arial"/>
                <w:color w:val="auto"/>
                <w:sz w:val="18"/>
                <w:lang w:eastAsia="en-US"/>
              </w:rPr>
              <w:t>, the maximum output power requirement is relaxed by reducing the lower tolerance limit by 1.5 dB</w:t>
            </w:r>
          </w:p>
          <w:p w:rsidR="00DE6CEC" w:rsidRPr="00DE6CEC" w:rsidRDefault="00DE6CEC" w:rsidP="00DE6CEC">
            <w:pPr>
              <w:keepNext/>
              <w:keepLines/>
              <w:overflowPunct/>
              <w:autoSpaceDE/>
              <w:autoSpaceDN/>
              <w:snapToGrid w:val="0"/>
              <w:spacing w:after="0"/>
              <w:ind w:left="851" w:hanging="851"/>
              <w:textAlignment w:val="auto"/>
              <w:rPr>
                <w:rFonts w:ascii="Arial" w:eastAsia="PMingLiU" w:hAnsi="Arial"/>
                <w:color w:val="auto"/>
                <w:sz w:val="18"/>
                <w:lang w:eastAsia="zh-TW"/>
              </w:rPr>
            </w:pPr>
            <w:r w:rsidRPr="00DE6CEC">
              <w:rPr>
                <w:rFonts w:ascii="Arial" w:eastAsia="PMingLiU" w:hAnsi="Arial" w:hint="eastAsia"/>
                <w:color w:val="auto"/>
                <w:sz w:val="18"/>
                <w:lang w:eastAsia="zh-TW"/>
              </w:rPr>
              <w:t xml:space="preserve">NOTE </w:t>
            </w:r>
            <w:r w:rsidRPr="00DE6CEC">
              <w:rPr>
                <w:rFonts w:ascii="Arial" w:eastAsia="PMingLiU" w:hAnsi="Arial"/>
                <w:color w:val="auto"/>
                <w:sz w:val="18"/>
                <w:lang w:eastAsia="zh-TW"/>
              </w:rPr>
              <w:t>2</w:t>
            </w:r>
            <w:r w:rsidRPr="00DE6CEC">
              <w:rPr>
                <w:rFonts w:ascii="Arial" w:eastAsia="PMingLiU" w:hAnsi="Arial" w:hint="eastAsia"/>
                <w:color w:val="auto"/>
                <w:sz w:val="18"/>
                <w:lang w:eastAsia="zh-TW"/>
              </w:rPr>
              <w:t>:</w:t>
            </w:r>
            <w:r w:rsidRPr="00DE6CEC">
              <w:rPr>
                <w:rFonts w:ascii="Arial" w:hAnsi="Arial"/>
                <w:color w:val="auto"/>
                <w:sz w:val="18"/>
                <w:lang w:eastAsia="en-US"/>
              </w:rPr>
              <w:tab/>
            </w:r>
            <w:r w:rsidRPr="00DE6CEC">
              <w:rPr>
                <w:rFonts w:ascii="Arial" w:eastAsia="PMingLiU" w:hAnsi="Arial" w:hint="eastAsia"/>
                <w:color w:val="auto"/>
                <w:sz w:val="18"/>
                <w:lang w:eastAsia="zh-TW"/>
              </w:rPr>
              <w:t>O</w:t>
            </w:r>
            <w:r w:rsidRPr="00DE6CEC">
              <w:rPr>
                <w:rFonts w:ascii="Arial" w:eastAsia="PMingLiU" w:hAnsi="Arial"/>
                <w:color w:val="auto"/>
                <w:sz w:val="18"/>
                <w:lang w:eastAsia="zh-TW"/>
              </w:rPr>
              <w:t xml:space="preserve">nly single switched UL is </w:t>
            </w:r>
            <w:r w:rsidRPr="00DE6CEC">
              <w:rPr>
                <w:rFonts w:ascii="Arial" w:eastAsia="PMingLiU" w:hAnsi="Arial" w:hint="eastAsia"/>
                <w:color w:val="auto"/>
                <w:sz w:val="18"/>
                <w:lang w:eastAsia="zh-TW"/>
              </w:rPr>
              <w:t>supported</w:t>
            </w:r>
            <w:r w:rsidRPr="00DE6CEC">
              <w:rPr>
                <w:rFonts w:ascii="Arial" w:eastAsia="PMingLiU" w:hAnsi="Arial"/>
                <w:color w:val="auto"/>
                <w:sz w:val="18"/>
                <w:lang w:eastAsia="zh-TW"/>
              </w:rPr>
              <w:t xml:space="preserve"> in </w:t>
            </w:r>
            <w:r w:rsidRPr="00DE6CEC">
              <w:rPr>
                <w:rFonts w:ascii="Arial" w:eastAsia="PMingLiU" w:hAnsi="Arial" w:hint="eastAsia"/>
                <w:color w:val="auto"/>
                <w:sz w:val="18"/>
                <w:lang w:eastAsia="zh-TW"/>
              </w:rPr>
              <w:t>Rel.15</w:t>
            </w:r>
          </w:p>
          <w:p w:rsidR="00DE6CEC" w:rsidRPr="00DE6CEC" w:rsidRDefault="00DE6CEC" w:rsidP="00DE6CEC">
            <w:pPr>
              <w:keepNext/>
              <w:keepLines/>
              <w:overflowPunct/>
              <w:autoSpaceDE/>
              <w:autoSpaceDN/>
              <w:snapToGrid w:val="0"/>
              <w:spacing w:after="0"/>
              <w:ind w:left="851" w:hanging="851"/>
              <w:textAlignment w:val="auto"/>
              <w:rPr>
                <w:rFonts w:ascii="Arial" w:hAnsi="Arial"/>
                <w:color w:val="auto"/>
                <w:sz w:val="18"/>
                <w:lang w:eastAsia="en-US"/>
              </w:rPr>
            </w:pPr>
            <w:r w:rsidRPr="00DE6CEC">
              <w:rPr>
                <w:rFonts w:ascii="Arial" w:eastAsia="PMingLiU" w:hAnsi="Arial"/>
                <w:color w:val="auto"/>
                <w:sz w:val="18"/>
                <w:lang w:eastAsia="zh-TW"/>
              </w:rPr>
              <w:t>NOTE 3:</w:t>
            </w:r>
            <w:r w:rsidRPr="00DE6CEC">
              <w:rPr>
                <w:rFonts w:ascii="Arial" w:eastAsia="PMingLiU" w:hAnsi="Arial"/>
                <w:color w:val="auto"/>
                <w:sz w:val="18"/>
                <w:lang w:eastAsia="zh-TW"/>
              </w:rPr>
              <w:tab/>
              <w:t>Power Class 3 is the default power class unless otherwise stated.</w:t>
            </w:r>
          </w:p>
        </w:tc>
      </w:tr>
    </w:tbl>
    <w:p w:rsidR="00DE6CEC" w:rsidRDefault="00DE6CEC" w:rsidP="00502051">
      <w:pPr>
        <w:rPr>
          <w:lang w:eastAsia="zh-CN"/>
        </w:rPr>
      </w:pPr>
    </w:p>
    <w:p w:rsidR="00DE6CEC" w:rsidRDefault="00DE6CEC" w:rsidP="00502051">
      <w:pPr>
        <w:rPr>
          <w:rFonts w:hint="eastAsia"/>
          <w:lang w:eastAsia="zh-CN"/>
        </w:rPr>
      </w:pPr>
      <w:r>
        <w:rPr>
          <w:rFonts w:hint="eastAsia"/>
          <w:lang w:eastAsia="zh-CN"/>
        </w:rPr>
        <w:t>T</w:t>
      </w:r>
      <w:r>
        <w:rPr>
          <w:lang w:eastAsia="zh-CN"/>
        </w:rPr>
        <w:t>he agreed power class</w:t>
      </w:r>
      <w:r w:rsidR="00EF7AA7">
        <w:rPr>
          <w:lang w:eastAsia="zh-CN"/>
        </w:rPr>
        <w:t>es are defined.</w:t>
      </w:r>
    </w:p>
    <w:tbl>
      <w:tblPr>
        <w:tblStyle w:val="a5"/>
        <w:tblW w:w="10360" w:type="dxa"/>
        <w:tblLook w:val="04A0" w:firstRow="1" w:lastRow="0" w:firstColumn="1" w:lastColumn="0" w:noHBand="0" w:noVBand="1"/>
      </w:tblPr>
      <w:tblGrid>
        <w:gridCol w:w="2593"/>
        <w:gridCol w:w="2589"/>
        <w:gridCol w:w="2589"/>
        <w:gridCol w:w="2589"/>
      </w:tblGrid>
      <w:tr w:rsidR="00EF7AA7" w:rsidRPr="00EF7AA7" w:rsidTr="00EF7AA7">
        <w:tc>
          <w:tcPr>
            <w:tcW w:w="2600" w:type="dxa"/>
            <w:hideMark/>
          </w:tcPr>
          <w:p w:rsidR="00EF7AA7" w:rsidRPr="00EF7AA7" w:rsidRDefault="00EF7AA7" w:rsidP="00EF7AA7">
            <w:pPr>
              <w:spacing w:after="0"/>
              <w:rPr>
                <w:lang w:val="en-US" w:eastAsia="zh-CN"/>
              </w:rPr>
            </w:pPr>
            <w:r w:rsidRPr="00EF7AA7">
              <w:rPr>
                <w:b/>
                <w:bCs/>
                <w:lang w:val="en-US" w:eastAsia="zh-CN"/>
              </w:rPr>
              <w:t>Option</w:t>
            </w:r>
          </w:p>
        </w:tc>
        <w:tc>
          <w:tcPr>
            <w:tcW w:w="2600" w:type="dxa"/>
            <w:hideMark/>
          </w:tcPr>
          <w:p w:rsidR="00EF7AA7" w:rsidRPr="00EF7AA7" w:rsidRDefault="00EF7AA7" w:rsidP="00EF7AA7">
            <w:pPr>
              <w:spacing w:after="0"/>
              <w:rPr>
                <w:lang w:val="en-US" w:eastAsia="zh-CN"/>
              </w:rPr>
            </w:pPr>
            <w:r w:rsidRPr="00EF7AA7">
              <w:rPr>
                <w:b/>
                <w:bCs/>
                <w:lang w:val="en-US" w:eastAsia="zh-CN"/>
              </w:rPr>
              <w:t>EN-DC power class</w:t>
            </w:r>
          </w:p>
        </w:tc>
        <w:tc>
          <w:tcPr>
            <w:tcW w:w="2600" w:type="dxa"/>
            <w:hideMark/>
          </w:tcPr>
          <w:p w:rsidR="00EF7AA7" w:rsidRPr="00EF7AA7" w:rsidRDefault="00EF7AA7" w:rsidP="00EF7AA7">
            <w:pPr>
              <w:spacing w:after="0"/>
              <w:rPr>
                <w:lang w:val="en-US" w:eastAsia="zh-CN"/>
              </w:rPr>
            </w:pPr>
            <w:r w:rsidRPr="00EF7AA7">
              <w:rPr>
                <w:b/>
                <w:bCs/>
                <w:lang w:val="en-US" w:eastAsia="zh-CN"/>
              </w:rPr>
              <w:t>LTE power class</w:t>
            </w:r>
          </w:p>
        </w:tc>
        <w:tc>
          <w:tcPr>
            <w:tcW w:w="2600" w:type="dxa"/>
            <w:hideMark/>
          </w:tcPr>
          <w:p w:rsidR="00EF7AA7" w:rsidRPr="00EF7AA7" w:rsidRDefault="00EF7AA7" w:rsidP="00EF7AA7">
            <w:pPr>
              <w:spacing w:after="0"/>
              <w:rPr>
                <w:lang w:val="en-US" w:eastAsia="zh-CN"/>
              </w:rPr>
            </w:pPr>
            <w:r w:rsidRPr="00EF7AA7">
              <w:rPr>
                <w:b/>
                <w:bCs/>
                <w:lang w:val="en-US" w:eastAsia="zh-CN"/>
              </w:rPr>
              <w:t>NR Power class</w:t>
            </w:r>
          </w:p>
        </w:tc>
      </w:tr>
      <w:tr w:rsidR="00EF7AA7" w:rsidRPr="00EF7AA7" w:rsidTr="00EF7AA7">
        <w:tc>
          <w:tcPr>
            <w:tcW w:w="2600" w:type="dxa"/>
            <w:hideMark/>
          </w:tcPr>
          <w:p w:rsidR="00EF7AA7" w:rsidRPr="00EF7AA7" w:rsidRDefault="00EF7AA7" w:rsidP="00EF7AA7">
            <w:pPr>
              <w:spacing w:after="0"/>
              <w:rPr>
                <w:lang w:val="en-US" w:eastAsia="zh-CN"/>
              </w:rPr>
            </w:pPr>
            <w:r w:rsidRPr="00EF7AA7">
              <w:rPr>
                <w:b/>
                <w:bCs/>
                <w:lang w:val="en-US" w:eastAsia="zh-CN"/>
              </w:rPr>
              <w:t>A</w:t>
            </w:r>
            <w:r>
              <w:rPr>
                <w:b/>
                <w:bCs/>
                <w:lang w:val="en-US" w:eastAsia="zh-CN"/>
              </w:rPr>
              <w:t xml:space="preserve"> (intra-band/inter-band)</w:t>
            </w:r>
          </w:p>
        </w:tc>
        <w:tc>
          <w:tcPr>
            <w:tcW w:w="2600" w:type="dxa"/>
            <w:hideMark/>
          </w:tcPr>
          <w:p w:rsidR="00EF7AA7" w:rsidRPr="00EF7AA7" w:rsidRDefault="00EF7AA7" w:rsidP="00EF7AA7">
            <w:pPr>
              <w:spacing w:after="0"/>
              <w:rPr>
                <w:lang w:val="en-US" w:eastAsia="zh-CN"/>
              </w:rPr>
            </w:pPr>
            <w:r w:rsidRPr="00EF7AA7">
              <w:rPr>
                <w:lang w:val="en-US" w:eastAsia="zh-CN"/>
              </w:rPr>
              <w:t>PC3</w:t>
            </w:r>
          </w:p>
        </w:tc>
        <w:tc>
          <w:tcPr>
            <w:tcW w:w="2600" w:type="dxa"/>
            <w:hideMark/>
          </w:tcPr>
          <w:p w:rsidR="00EF7AA7" w:rsidRPr="00EF7AA7" w:rsidRDefault="00EF7AA7" w:rsidP="00EF7AA7">
            <w:pPr>
              <w:spacing w:after="0"/>
              <w:rPr>
                <w:lang w:val="en-US" w:eastAsia="zh-CN"/>
              </w:rPr>
            </w:pPr>
            <w:r w:rsidRPr="00EF7AA7">
              <w:rPr>
                <w:lang w:val="en-US" w:eastAsia="zh-CN"/>
              </w:rPr>
              <w:t>PC3</w:t>
            </w:r>
          </w:p>
        </w:tc>
        <w:tc>
          <w:tcPr>
            <w:tcW w:w="2600" w:type="dxa"/>
            <w:hideMark/>
          </w:tcPr>
          <w:p w:rsidR="00EF7AA7" w:rsidRPr="00EF7AA7" w:rsidRDefault="00EF7AA7" w:rsidP="00EF7AA7">
            <w:pPr>
              <w:spacing w:after="0"/>
              <w:rPr>
                <w:lang w:val="en-US" w:eastAsia="zh-CN"/>
              </w:rPr>
            </w:pPr>
            <w:r w:rsidRPr="00EF7AA7">
              <w:rPr>
                <w:lang w:val="en-US" w:eastAsia="zh-CN"/>
              </w:rPr>
              <w:t>PC3</w:t>
            </w:r>
          </w:p>
        </w:tc>
      </w:tr>
      <w:tr w:rsidR="00EF7AA7" w:rsidRPr="00EF7AA7" w:rsidTr="00EF7AA7">
        <w:tc>
          <w:tcPr>
            <w:tcW w:w="2600" w:type="dxa"/>
            <w:hideMark/>
          </w:tcPr>
          <w:p w:rsidR="00EF7AA7" w:rsidRPr="00EF7AA7" w:rsidRDefault="00EF7AA7" w:rsidP="00EF7AA7">
            <w:pPr>
              <w:spacing w:after="0"/>
              <w:rPr>
                <w:lang w:val="en-US" w:eastAsia="zh-CN"/>
              </w:rPr>
            </w:pPr>
            <w:r w:rsidRPr="00EF7AA7">
              <w:rPr>
                <w:b/>
                <w:bCs/>
                <w:lang w:val="en-US" w:eastAsia="zh-CN"/>
              </w:rPr>
              <w:t>F</w:t>
            </w:r>
            <w:r>
              <w:rPr>
                <w:b/>
                <w:bCs/>
                <w:lang w:val="en-US" w:eastAsia="zh-CN"/>
              </w:rPr>
              <w:t xml:space="preserve"> (intra-band)</w:t>
            </w:r>
          </w:p>
        </w:tc>
        <w:tc>
          <w:tcPr>
            <w:tcW w:w="2600" w:type="dxa"/>
            <w:hideMark/>
          </w:tcPr>
          <w:p w:rsidR="00EF7AA7" w:rsidRPr="00EF7AA7" w:rsidRDefault="00EF7AA7" w:rsidP="00EF7AA7">
            <w:pPr>
              <w:spacing w:after="0"/>
              <w:rPr>
                <w:lang w:val="en-US" w:eastAsia="zh-CN"/>
              </w:rPr>
            </w:pPr>
            <w:r w:rsidRPr="00EF7AA7">
              <w:rPr>
                <w:lang w:val="en-US" w:eastAsia="zh-CN"/>
              </w:rPr>
              <w:t>PC2</w:t>
            </w:r>
          </w:p>
        </w:tc>
        <w:tc>
          <w:tcPr>
            <w:tcW w:w="2600" w:type="dxa"/>
            <w:hideMark/>
          </w:tcPr>
          <w:p w:rsidR="00EF7AA7" w:rsidRPr="00EF7AA7" w:rsidRDefault="00EF7AA7" w:rsidP="00EF7AA7">
            <w:pPr>
              <w:spacing w:after="0"/>
              <w:rPr>
                <w:lang w:val="en-US" w:eastAsia="zh-CN"/>
              </w:rPr>
            </w:pPr>
            <w:r w:rsidRPr="00EF7AA7">
              <w:rPr>
                <w:lang w:val="en-US" w:eastAsia="zh-CN"/>
              </w:rPr>
              <w:t>PC2</w:t>
            </w:r>
          </w:p>
        </w:tc>
        <w:tc>
          <w:tcPr>
            <w:tcW w:w="2600" w:type="dxa"/>
            <w:hideMark/>
          </w:tcPr>
          <w:p w:rsidR="00EF7AA7" w:rsidRPr="00EF7AA7" w:rsidRDefault="00EF7AA7" w:rsidP="00EF7AA7">
            <w:pPr>
              <w:spacing w:after="0"/>
              <w:rPr>
                <w:lang w:val="en-US" w:eastAsia="zh-CN"/>
              </w:rPr>
            </w:pPr>
            <w:r w:rsidRPr="00EF7AA7">
              <w:rPr>
                <w:lang w:val="en-US" w:eastAsia="zh-CN"/>
              </w:rPr>
              <w:t>PC2</w:t>
            </w:r>
          </w:p>
        </w:tc>
      </w:tr>
      <w:tr w:rsidR="00EF7AA7" w:rsidRPr="00EF7AA7" w:rsidTr="00EF7AA7">
        <w:tc>
          <w:tcPr>
            <w:tcW w:w="2600" w:type="dxa"/>
            <w:hideMark/>
          </w:tcPr>
          <w:p w:rsidR="00EF7AA7" w:rsidRPr="00EF7AA7" w:rsidRDefault="00EF7AA7" w:rsidP="00EF7AA7">
            <w:pPr>
              <w:spacing w:after="0"/>
              <w:rPr>
                <w:lang w:val="en-US" w:eastAsia="zh-CN"/>
              </w:rPr>
            </w:pPr>
            <w:r w:rsidRPr="00EF7AA7">
              <w:rPr>
                <w:b/>
                <w:bCs/>
                <w:lang w:val="en-US" w:eastAsia="zh-CN"/>
              </w:rPr>
              <w:t>I</w:t>
            </w:r>
            <w:r>
              <w:rPr>
                <w:b/>
                <w:bCs/>
                <w:lang w:val="en-US" w:eastAsia="zh-CN"/>
              </w:rPr>
              <w:t xml:space="preserve"> (inter-band)</w:t>
            </w:r>
          </w:p>
        </w:tc>
        <w:tc>
          <w:tcPr>
            <w:tcW w:w="2600" w:type="dxa"/>
            <w:hideMark/>
          </w:tcPr>
          <w:p w:rsidR="00EF7AA7" w:rsidRPr="00EF7AA7" w:rsidRDefault="00EF7AA7" w:rsidP="00EF7AA7">
            <w:pPr>
              <w:spacing w:after="0"/>
              <w:rPr>
                <w:lang w:val="en-US" w:eastAsia="zh-CN"/>
              </w:rPr>
            </w:pPr>
            <w:r w:rsidRPr="00EF7AA7">
              <w:rPr>
                <w:lang w:val="en-US" w:eastAsia="zh-CN"/>
              </w:rPr>
              <w:t>PC2</w:t>
            </w:r>
          </w:p>
        </w:tc>
        <w:tc>
          <w:tcPr>
            <w:tcW w:w="2600" w:type="dxa"/>
            <w:hideMark/>
          </w:tcPr>
          <w:p w:rsidR="00EF7AA7" w:rsidRPr="00EF7AA7" w:rsidRDefault="00EF7AA7" w:rsidP="00EF7AA7">
            <w:pPr>
              <w:spacing w:after="0"/>
              <w:rPr>
                <w:lang w:val="en-US" w:eastAsia="zh-CN"/>
              </w:rPr>
            </w:pPr>
            <w:r w:rsidRPr="00EF7AA7">
              <w:rPr>
                <w:lang w:val="en-US" w:eastAsia="zh-CN"/>
              </w:rPr>
              <w:t>PC3</w:t>
            </w:r>
          </w:p>
        </w:tc>
        <w:tc>
          <w:tcPr>
            <w:tcW w:w="2600" w:type="dxa"/>
            <w:hideMark/>
          </w:tcPr>
          <w:p w:rsidR="00EF7AA7" w:rsidRPr="00EF7AA7" w:rsidRDefault="00EF7AA7" w:rsidP="00EF7AA7">
            <w:pPr>
              <w:spacing w:after="0"/>
              <w:rPr>
                <w:lang w:val="en-US" w:eastAsia="zh-CN"/>
              </w:rPr>
            </w:pPr>
            <w:r w:rsidRPr="00EF7AA7">
              <w:rPr>
                <w:lang w:val="en-US" w:eastAsia="zh-CN"/>
              </w:rPr>
              <w:t>PC3</w:t>
            </w:r>
          </w:p>
        </w:tc>
      </w:tr>
    </w:tbl>
    <w:p w:rsidR="00DE6CEC" w:rsidRDefault="00DE6CEC" w:rsidP="00502051">
      <w:pPr>
        <w:rPr>
          <w:lang w:eastAsia="zh-CN"/>
        </w:rPr>
      </w:pPr>
    </w:p>
    <w:p w:rsidR="00EF7AA7" w:rsidRDefault="00EF7AA7" w:rsidP="00502051">
      <w:pPr>
        <w:rPr>
          <w:lang w:eastAsia="zh-CN"/>
        </w:rPr>
      </w:pPr>
      <w:r>
        <w:rPr>
          <w:rFonts w:hint="eastAsia"/>
          <w:lang w:eastAsia="zh-CN"/>
        </w:rPr>
        <w:lastRenderedPageBreak/>
        <w:t>Q</w:t>
      </w:r>
      <w:r>
        <w:rPr>
          <w:lang w:eastAsia="zh-CN"/>
        </w:rPr>
        <w:t>uestion is that UE can report supporting of either PC2 or PC3 in standalone mode.</w:t>
      </w:r>
    </w:p>
    <w:tbl>
      <w:tblPr>
        <w:tblStyle w:val="a5"/>
        <w:tblW w:w="10456" w:type="dxa"/>
        <w:tblLook w:val="04A0" w:firstRow="1" w:lastRow="0" w:firstColumn="1" w:lastColumn="0" w:noHBand="0" w:noVBand="1"/>
      </w:tblPr>
      <w:tblGrid>
        <w:gridCol w:w="2215"/>
        <w:gridCol w:w="2095"/>
        <w:gridCol w:w="2095"/>
        <w:gridCol w:w="2098"/>
        <w:gridCol w:w="1953"/>
      </w:tblGrid>
      <w:tr w:rsidR="00EF7AA7" w:rsidRPr="00EF7AA7" w:rsidTr="00EF7AA7">
        <w:tc>
          <w:tcPr>
            <w:tcW w:w="2215" w:type="dxa"/>
            <w:hideMark/>
          </w:tcPr>
          <w:p w:rsidR="00EF7AA7" w:rsidRPr="00EF7AA7" w:rsidRDefault="00EF7AA7" w:rsidP="00DB1713">
            <w:pPr>
              <w:spacing w:after="0"/>
              <w:rPr>
                <w:lang w:val="en-US" w:eastAsia="zh-CN"/>
              </w:rPr>
            </w:pPr>
            <w:r w:rsidRPr="00EF7AA7">
              <w:rPr>
                <w:b/>
                <w:bCs/>
                <w:lang w:val="en-US" w:eastAsia="zh-CN"/>
              </w:rPr>
              <w:t>Option</w:t>
            </w:r>
          </w:p>
        </w:tc>
        <w:tc>
          <w:tcPr>
            <w:tcW w:w="2095" w:type="dxa"/>
            <w:hideMark/>
          </w:tcPr>
          <w:p w:rsidR="00EF7AA7" w:rsidRPr="00EF7AA7" w:rsidRDefault="00EF7AA7" w:rsidP="00DB1713">
            <w:pPr>
              <w:spacing w:after="0"/>
              <w:rPr>
                <w:lang w:val="en-US" w:eastAsia="zh-CN"/>
              </w:rPr>
            </w:pPr>
            <w:r w:rsidRPr="00EF7AA7">
              <w:rPr>
                <w:b/>
                <w:bCs/>
                <w:lang w:val="en-US" w:eastAsia="zh-CN"/>
              </w:rPr>
              <w:t>EN-DC power class</w:t>
            </w:r>
          </w:p>
        </w:tc>
        <w:tc>
          <w:tcPr>
            <w:tcW w:w="2095" w:type="dxa"/>
            <w:hideMark/>
          </w:tcPr>
          <w:p w:rsidR="00EF7AA7" w:rsidRPr="00EF7AA7" w:rsidRDefault="00EF7AA7" w:rsidP="00DB1713">
            <w:pPr>
              <w:spacing w:after="0"/>
              <w:rPr>
                <w:lang w:val="en-US" w:eastAsia="zh-CN"/>
              </w:rPr>
            </w:pPr>
            <w:r w:rsidRPr="00EF7AA7">
              <w:rPr>
                <w:b/>
                <w:bCs/>
                <w:lang w:val="en-US" w:eastAsia="zh-CN"/>
              </w:rPr>
              <w:t>LTE power class</w:t>
            </w:r>
          </w:p>
        </w:tc>
        <w:tc>
          <w:tcPr>
            <w:tcW w:w="2098" w:type="dxa"/>
            <w:tcBorders>
              <w:right w:val="thinThickThinSmallGap" w:sz="24" w:space="0" w:color="BFBFBF" w:themeColor="background1" w:themeShade="BF"/>
            </w:tcBorders>
            <w:hideMark/>
          </w:tcPr>
          <w:p w:rsidR="00EF7AA7" w:rsidRPr="00EF7AA7" w:rsidRDefault="00EF7AA7" w:rsidP="00DB1713">
            <w:pPr>
              <w:spacing w:after="0"/>
              <w:rPr>
                <w:lang w:val="en-US" w:eastAsia="zh-CN"/>
              </w:rPr>
            </w:pPr>
            <w:r w:rsidRPr="00EF7AA7">
              <w:rPr>
                <w:b/>
                <w:bCs/>
                <w:lang w:val="en-US" w:eastAsia="zh-CN"/>
              </w:rPr>
              <w:t>NR Power class</w:t>
            </w:r>
          </w:p>
        </w:tc>
        <w:tc>
          <w:tcPr>
            <w:tcW w:w="1953" w:type="dxa"/>
            <w:tcBorders>
              <w:left w:val="thinThickThinSmallGap" w:sz="24" w:space="0" w:color="BFBFBF" w:themeColor="background1" w:themeShade="BF"/>
            </w:tcBorders>
          </w:tcPr>
          <w:p w:rsidR="00EF7AA7" w:rsidRPr="00EF7AA7" w:rsidRDefault="00EF7AA7" w:rsidP="00DB1713">
            <w:pPr>
              <w:spacing w:after="0"/>
              <w:rPr>
                <w:b/>
                <w:bCs/>
                <w:lang w:val="en-US" w:eastAsia="zh-CN"/>
              </w:rPr>
            </w:pPr>
            <w:r>
              <w:rPr>
                <w:rFonts w:hint="eastAsia"/>
                <w:b/>
                <w:bCs/>
                <w:lang w:val="en-US" w:eastAsia="zh-CN"/>
              </w:rPr>
              <w:t>R</w:t>
            </w:r>
            <w:r>
              <w:rPr>
                <w:b/>
                <w:bCs/>
                <w:lang w:val="en-US" w:eastAsia="zh-CN"/>
              </w:rPr>
              <w:t>eported NR power class in standalone mode</w:t>
            </w:r>
          </w:p>
        </w:tc>
      </w:tr>
      <w:tr w:rsidR="00EF7AA7" w:rsidRPr="00EF7AA7" w:rsidTr="00EF7AA7">
        <w:tc>
          <w:tcPr>
            <w:tcW w:w="2215" w:type="dxa"/>
            <w:hideMark/>
          </w:tcPr>
          <w:p w:rsidR="00EF7AA7" w:rsidRPr="00EF7AA7" w:rsidRDefault="00EF7AA7" w:rsidP="00DB1713">
            <w:pPr>
              <w:spacing w:after="0"/>
              <w:rPr>
                <w:lang w:val="en-US" w:eastAsia="zh-CN"/>
              </w:rPr>
            </w:pPr>
            <w:r w:rsidRPr="00EF7AA7">
              <w:rPr>
                <w:b/>
                <w:bCs/>
                <w:lang w:val="en-US" w:eastAsia="zh-CN"/>
              </w:rPr>
              <w:t>A</w:t>
            </w:r>
            <w:r>
              <w:rPr>
                <w:b/>
                <w:bCs/>
                <w:lang w:val="en-US" w:eastAsia="zh-CN"/>
              </w:rPr>
              <w:t xml:space="preserve"> (intra-band/inter-band)</w:t>
            </w:r>
          </w:p>
        </w:tc>
        <w:tc>
          <w:tcPr>
            <w:tcW w:w="2095" w:type="dxa"/>
            <w:hideMark/>
          </w:tcPr>
          <w:p w:rsidR="00EF7AA7" w:rsidRPr="00EF7AA7" w:rsidRDefault="00EF7AA7" w:rsidP="00DB1713">
            <w:pPr>
              <w:spacing w:after="0"/>
              <w:rPr>
                <w:lang w:val="en-US" w:eastAsia="zh-CN"/>
              </w:rPr>
            </w:pPr>
            <w:r w:rsidRPr="00EF7AA7">
              <w:rPr>
                <w:lang w:val="en-US" w:eastAsia="zh-CN"/>
              </w:rPr>
              <w:t>PC3</w:t>
            </w:r>
          </w:p>
        </w:tc>
        <w:tc>
          <w:tcPr>
            <w:tcW w:w="2095" w:type="dxa"/>
            <w:hideMark/>
          </w:tcPr>
          <w:p w:rsidR="00EF7AA7" w:rsidRPr="00EF7AA7" w:rsidRDefault="00EF7AA7" w:rsidP="00DB1713">
            <w:pPr>
              <w:spacing w:after="0"/>
              <w:rPr>
                <w:lang w:val="en-US" w:eastAsia="zh-CN"/>
              </w:rPr>
            </w:pPr>
            <w:r w:rsidRPr="00EF7AA7">
              <w:rPr>
                <w:lang w:val="en-US" w:eastAsia="zh-CN"/>
              </w:rPr>
              <w:t>PC3</w:t>
            </w:r>
          </w:p>
        </w:tc>
        <w:tc>
          <w:tcPr>
            <w:tcW w:w="2098" w:type="dxa"/>
            <w:tcBorders>
              <w:right w:val="thinThickThinSmallGap" w:sz="24" w:space="0" w:color="BFBFBF" w:themeColor="background1" w:themeShade="BF"/>
            </w:tcBorders>
            <w:hideMark/>
          </w:tcPr>
          <w:p w:rsidR="00EF7AA7" w:rsidRPr="00EF7AA7" w:rsidRDefault="00EF7AA7" w:rsidP="00DB1713">
            <w:pPr>
              <w:spacing w:after="0"/>
              <w:rPr>
                <w:lang w:val="en-US" w:eastAsia="zh-CN"/>
              </w:rPr>
            </w:pPr>
            <w:r w:rsidRPr="00EF7AA7">
              <w:rPr>
                <w:lang w:val="en-US" w:eastAsia="zh-CN"/>
              </w:rPr>
              <w:t>PC3</w:t>
            </w:r>
          </w:p>
        </w:tc>
        <w:tc>
          <w:tcPr>
            <w:tcW w:w="1953" w:type="dxa"/>
            <w:tcBorders>
              <w:left w:val="thinThickThinSmallGap" w:sz="24" w:space="0" w:color="BFBFBF" w:themeColor="background1" w:themeShade="BF"/>
            </w:tcBorders>
          </w:tcPr>
          <w:p w:rsidR="00EF7AA7" w:rsidRPr="00EF7AA7" w:rsidRDefault="00EF7AA7" w:rsidP="00DB1713">
            <w:pPr>
              <w:spacing w:after="0"/>
              <w:rPr>
                <w:rFonts w:hint="eastAsia"/>
                <w:lang w:val="en-US" w:eastAsia="zh-CN"/>
              </w:rPr>
            </w:pPr>
            <w:r>
              <w:rPr>
                <w:lang w:val="en-US" w:eastAsia="zh-CN"/>
              </w:rPr>
              <w:t>PC2</w:t>
            </w:r>
          </w:p>
        </w:tc>
      </w:tr>
      <w:tr w:rsidR="00EF7AA7" w:rsidRPr="00EF7AA7" w:rsidTr="00EF7AA7">
        <w:tc>
          <w:tcPr>
            <w:tcW w:w="2215" w:type="dxa"/>
            <w:hideMark/>
          </w:tcPr>
          <w:p w:rsidR="00EF7AA7" w:rsidRPr="00EF7AA7" w:rsidRDefault="00EF7AA7" w:rsidP="00DB1713">
            <w:pPr>
              <w:spacing w:after="0"/>
              <w:rPr>
                <w:lang w:val="en-US" w:eastAsia="zh-CN"/>
              </w:rPr>
            </w:pPr>
            <w:r w:rsidRPr="00EF7AA7">
              <w:rPr>
                <w:b/>
                <w:bCs/>
                <w:lang w:val="en-US" w:eastAsia="zh-CN"/>
              </w:rPr>
              <w:t>F</w:t>
            </w:r>
            <w:r>
              <w:rPr>
                <w:b/>
                <w:bCs/>
                <w:lang w:val="en-US" w:eastAsia="zh-CN"/>
              </w:rPr>
              <w:t xml:space="preserve"> (intra-band)</w:t>
            </w:r>
          </w:p>
        </w:tc>
        <w:tc>
          <w:tcPr>
            <w:tcW w:w="2095" w:type="dxa"/>
            <w:hideMark/>
          </w:tcPr>
          <w:p w:rsidR="00EF7AA7" w:rsidRPr="00EF7AA7" w:rsidRDefault="00EF7AA7" w:rsidP="00DB1713">
            <w:pPr>
              <w:spacing w:after="0"/>
              <w:rPr>
                <w:lang w:val="en-US" w:eastAsia="zh-CN"/>
              </w:rPr>
            </w:pPr>
            <w:r w:rsidRPr="00EF7AA7">
              <w:rPr>
                <w:lang w:val="en-US" w:eastAsia="zh-CN"/>
              </w:rPr>
              <w:t>PC2</w:t>
            </w:r>
          </w:p>
        </w:tc>
        <w:tc>
          <w:tcPr>
            <w:tcW w:w="2095" w:type="dxa"/>
            <w:hideMark/>
          </w:tcPr>
          <w:p w:rsidR="00EF7AA7" w:rsidRPr="00EF7AA7" w:rsidRDefault="00EF7AA7" w:rsidP="00DB1713">
            <w:pPr>
              <w:spacing w:after="0"/>
              <w:rPr>
                <w:lang w:val="en-US" w:eastAsia="zh-CN"/>
              </w:rPr>
            </w:pPr>
            <w:r w:rsidRPr="00EF7AA7">
              <w:rPr>
                <w:lang w:val="en-US" w:eastAsia="zh-CN"/>
              </w:rPr>
              <w:t>PC2</w:t>
            </w:r>
          </w:p>
        </w:tc>
        <w:tc>
          <w:tcPr>
            <w:tcW w:w="2098" w:type="dxa"/>
            <w:tcBorders>
              <w:right w:val="thinThickThinSmallGap" w:sz="24" w:space="0" w:color="BFBFBF" w:themeColor="background1" w:themeShade="BF"/>
            </w:tcBorders>
            <w:hideMark/>
          </w:tcPr>
          <w:p w:rsidR="00EF7AA7" w:rsidRPr="00EF7AA7" w:rsidRDefault="00EF7AA7" w:rsidP="00DB1713">
            <w:pPr>
              <w:spacing w:after="0"/>
              <w:rPr>
                <w:lang w:val="en-US" w:eastAsia="zh-CN"/>
              </w:rPr>
            </w:pPr>
            <w:r w:rsidRPr="00EF7AA7">
              <w:rPr>
                <w:lang w:val="en-US" w:eastAsia="zh-CN"/>
              </w:rPr>
              <w:t>PC2</w:t>
            </w:r>
          </w:p>
        </w:tc>
        <w:tc>
          <w:tcPr>
            <w:tcW w:w="1953" w:type="dxa"/>
            <w:tcBorders>
              <w:left w:val="thinThickThinSmallGap" w:sz="24" w:space="0" w:color="BFBFBF" w:themeColor="background1" w:themeShade="BF"/>
            </w:tcBorders>
          </w:tcPr>
          <w:p w:rsidR="00EF7AA7" w:rsidRPr="00EF7AA7" w:rsidRDefault="00EF7AA7" w:rsidP="00DB1713">
            <w:pPr>
              <w:spacing w:after="0"/>
              <w:rPr>
                <w:lang w:val="en-US" w:eastAsia="zh-CN"/>
              </w:rPr>
            </w:pPr>
            <w:r>
              <w:rPr>
                <w:lang w:val="en-US" w:eastAsia="zh-CN"/>
              </w:rPr>
              <w:t>PC2</w:t>
            </w:r>
            <w:r w:rsidR="00000970">
              <w:rPr>
                <w:lang w:val="en-US" w:eastAsia="zh-CN"/>
              </w:rPr>
              <w:t xml:space="preserve"> 2Tx</w:t>
            </w:r>
            <w:r w:rsidR="00F752F1">
              <w:rPr>
                <w:lang w:val="en-US" w:eastAsia="zh-CN"/>
              </w:rPr>
              <w:t xml:space="preserve"> 23dBm per Tx</w:t>
            </w:r>
          </w:p>
        </w:tc>
      </w:tr>
      <w:tr w:rsidR="00EF7AA7" w:rsidRPr="00EF7AA7" w:rsidTr="00EF7AA7">
        <w:tc>
          <w:tcPr>
            <w:tcW w:w="2215" w:type="dxa"/>
            <w:hideMark/>
          </w:tcPr>
          <w:p w:rsidR="00EF7AA7" w:rsidRPr="00EF7AA7" w:rsidRDefault="00EF7AA7" w:rsidP="00DB1713">
            <w:pPr>
              <w:spacing w:after="0"/>
              <w:rPr>
                <w:lang w:val="en-US" w:eastAsia="zh-CN"/>
              </w:rPr>
            </w:pPr>
            <w:r w:rsidRPr="00EF7AA7">
              <w:rPr>
                <w:b/>
                <w:bCs/>
                <w:lang w:val="en-US" w:eastAsia="zh-CN"/>
              </w:rPr>
              <w:t>I</w:t>
            </w:r>
            <w:r>
              <w:rPr>
                <w:b/>
                <w:bCs/>
                <w:lang w:val="en-US" w:eastAsia="zh-CN"/>
              </w:rPr>
              <w:t xml:space="preserve"> (inter-band)</w:t>
            </w:r>
          </w:p>
        </w:tc>
        <w:tc>
          <w:tcPr>
            <w:tcW w:w="2095" w:type="dxa"/>
            <w:hideMark/>
          </w:tcPr>
          <w:p w:rsidR="00EF7AA7" w:rsidRPr="00EF7AA7" w:rsidRDefault="00EF7AA7" w:rsidP="00DB1713">
            <w:pPr>
              <w:spacing w:after="0"/>
              <w:rPr>
                <w:lang w:val="en-US" w:eastAsia="zh-CN"/>
              </w:rPr>
            </w:pPr>
            <w:r w:rsidRPr="00EF7AA7">
              <w:rPr>
                <w:lang w:val="en-US" w:eastAsia="zh-CN"/>
              </w:rPr>
              <w:t>PC2</w:t>
            </w:r>
          </w:p>
        </w:tc>
        <w:tc>
          <w:tcPr>
            <w:tcW w:w="2095" w:type="dxa"/>
            <w:hideMark/>
          </w:tcPr>
          <w:p w:rsidR="00EF7AA7" w:rsidRPr="00EF7AA7" w:rsidRDefault="00EF7AA7" w:rsidP="00DB1713">
            <w:pPr>
              <w:spacing w:after="0"/>
              <w:rPr>
                <w:lang w:val="en-US" w:eastAsia="zh-CN"/>
              </w:rPr>
            </w:pPr>
            <w:r w:rsidRPr="00EF7AA7">
              <w:rPr>
                <w:lang w:val="en-US" w:eastAsia="zh-CN"/>
              </w:rPr>
              <w:t>PC3</w:t>
            </w:r>
          </w:p>
        </w:tc>
        <w:tc>
          <w:tcPr>
            <w:tcW w:w="2098" w:type="dxa"/>
            <w:tcBorders>
              <w:right w:val="thinThickThinSmallGap" w:sz="24" w:space="0" w:color="BFBFBF" w:themeColor="background1" w:themeShade="BF"/>
            </w:tcBorders>
            <w:hideMark/>
          </w:tcPr>
          <w:p w:rsidR="00EF7AA7" w:rsidRPr="00EF7AA7" w:rsidRDefault="00EF7AA7" w:rsidP="00DB1713">
            <w:pPr>
              <w:spacing w:after="0"/>
              <w:rPr>
                <w:lang w:val="en-US" w:eastAsia="zh-CN"/>
              </w:rPr>
            </w:pPr>
            <w:r w:rsidRPr="00EF7AA7">
              <w:rPr>
                <w:lang w:val="en-US" w:eastAsia="zh-CN"/>
              </w:rPr>
              <w:t>PC3</w:t>
            </w:r>
          </w:p>
        </w:tc>
        <w:tc>
          <w:tcPr>
            <w:tcW w:w="1953" w:type="dxa"/>
            <w:tcBorders>
              <w:left w:val="thinThickThinSmallGap" w:sz="24" w:space="0" w:color="BFBFBF" w:themeColor="background1" w:themeShade="BF"/>
            </w:tcBorders>
          </w:tcPr>
          <w:p w:rsidR="00EF7AA7" w:rsidRPr="00EF7AA7" w:rsidRDefault="00EF7AA7" w:rsidP="00DB1713">
            <w:pPr>
              <w:spacing w:after="0"/>
              <w:rPr>
                <w:lang w:val="en-US" w:eastAsia="zh-CN"/>
              </w:rPr>
            </w:pPr>
            <w:r>
              <w:rPr>
                <w:lang w:val="en-US" w:eastAsia="zh-CN"/>
              </w:rPr>
              <w:t>PC2</w:t>
            </w:r>
            <w:r w:rsidR="00F752F1">
              <w:rPr>
                <w:lang w:val="en-US" w:eastAsia="zh-CN"/>
              </w:rPr>
              <w:t xml:space="preserve"> 2Tx one 23dBm and one 26dBm</w:t>
            </w:r>
          </w:p>
        </w:tc>
      </w:tr>
    </w:tbl>
    <w:p w:rsidR="00EF7AA7" w:rsidRDefault="00EF7AA7" w:rsidP="00502051">
      <w:pPr>
        <w:rPr>
          <w:lang w:eastAsia="zh-CN"/>
        </w:rPr>
      </w:pPr>
    </w:p>
    <w:p w:rsidR="00242769" w:rsidRDefault="00242769" w:rsidP="00502051">
      <w:pPr>
        <w:rPr>
          <w:lang w:eastAsia="zh-CN"/>
        </w:rPr>
      </w:pPr>
      <w:r>
        <w:rPr>
          <w:lang w:eastAsia="zh-CN"/>
        </w:rPr>
        <w:t>Nokia: PC2 UE can fall back to PC3. There is no issue.</w:t>
      </w:r>
    </w:p>
    <w:p w:rsidR="00242769" w:rsidRDefault="00242769" w:rsidP="00502051">
      <w:pPr>
        <w:rPr>
          <w:lang w:eastAsia="zh-CN"/>
        </w:rPr>
      </w:pPr>
      <w:r>
        <w:rPr>
          <w:lang w:eastAsia="zh-CN"/>
        </w:rPr>
        <w:t xml:space="preserve">Sprint: Agree with Nokia. </w:t>
      </w:r>
      <w:r w:rsidR="00EE585F">
        <w:rPr>
          <w:lang w:eastAsia="zh-CN"/>
        </w:rPr>
        <w:t>23+23 was not discussed before.</w:t>
      </w:r>
    </w:p>
    <w:p w:rsidR="00242769" w:rsidRDefault="00242769" w:rsidP="00502051">
      <w:pPr>
        <w:rPr>
          <w:lang w:eastAsia="zh-CN"/>
        </w:rPr>
      </w:pPr>
      <w:r>
        <w:rPr>
          <w:lang w:eastAsia="zh-CN"/>
        </w:rPr>
        <w:t>Vivo: for SA, 23 + 23 should be PC2 UE.</w:t>
      </w:r>
    </w:p>
    <w:p w:rsidR="00EE585F" w:rsidRDefault="00EE585F" w:rsidP="00502051">
      <w:pPr>
        <w:rPr>
          <w:rFonts w:hint="eastAsia"/>
          <w:lang w:eastAsia="zh-CN"/>
        </w:rPr>
      </w:pPr>
    </w:p>
    <w:p w:rsidR="00EF7AA7" w:rsidRPr="00EF7AA7" w:rsidRDefault="00EF7AA7" w:rsidP="00EF7AA7">
      <w:pPr>
        <w:pStyle w:val="2"/>
        <w:rPr>
          <w:sz w:val="30"/>
          <w:szCs w:val="30"/>
        </w:rPr>
      </w:pPr>
      <w:r>
        <w:rPr>
          <w:sz w:val="30"/>
          <w:szCs w:val="30"/>
        </w:rPr>
        <w:t>R</w:t>
      </w:r>
      <w:r>
        <w:rPr>
          <w:sz w:val="30"/>
          <w:szCs w:val="30"/>
        </w:rPr>
        <w:t>AN2 signalling</w:t>
      </w:r>
    </w:p>
    <w:p w:rsidR="00EF7AA7" w:rsidRPr="00EF7AA7" w:rsidRDefault="00EF7AA7" w:rsidP="00EF7AA7">
      <w:pPr>
        <w:rPr>
          <w:rFonts w:hint="eastAsia"/>
          <w:lang w:eastAsia="zh-CN"/>
        </w:rPr>
      </w:pPr>
      <w:r>
        <w:rPr>
          <w:rFonts w:hint="eastAsia"/>
          <w:lang w:eastAsia="zh-CN"/>
        </w:rPr>
        <w:t>T</w:t>
      </w:r>
      <w:r>
        <w:rPr>
          <w:lang w:eastAsia="zh-CN"/>
        </w:rPr>
        <w:t>here is no signalling to indicate NR power class when UE is in EN-DC mode</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7AA7" w:rsidRPr="00EF7AA7" w:rsidTr="00DB1713">
        <w:tc>
          <w:tcPr>
            <w:tcW w:w="9857" w:type="dxa"/>
            <w:shd w:val="clear" w:color="auto" w:fill="auto"/>
          </w:tcPr>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BandNR ::=                          SEQUENCE {</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bandNR                              FreqBandIndicatorNR,</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modifiedMPR-Behaviour               BIT STRING (SIZE (8))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mimo-ParametersPerBand              MIMO-ParametersPerBand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extendedCP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multipleTCI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bwp-WithoutRestriction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bwp-SameNumerology                  ENUMERATED {upto2, upto4}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bwp-DiffNumerology                  ENUMERATED {upto4}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crossCarrierScheduling-SameSCS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pdsch-256QAM-FR2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pusch-256QAM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300"/>
              <w:rPr>
                <w:rFonts w:ascii="Courier New" w:eastAsia="Times New Roman" w:hAnsi="Courier New"/>
                <w:noProof/>
                <w:color w:val="auto"/>
                <w:sz w:val="13"/>
                <w:lang w:eastAsia="en-US"/>
              </w:rPr>
            </w:pPr>
            <w:r w:rsidRPr="00EF7AA7">
              <w:rPr>
                <w:rFonts w:ascii="Courier New" w:eastAsia="Times New Roman" w:hAnsi="Courier New"/>
                <w:noProof/>
                <w:color w:val="auto"/>
                <w:sz w:val="13"/>
                <w:highlight w:val="yellow"/>
                <w:lang w:eastAsia="en-US"/>
              </w:rPr>
              <w:t>ue-PowerClass                       ENUMERATED {pc1, pc2, pc3, pc4}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300"/>
              <w:rPr>
                <w:rFonts w:ascii="Courier New" w:eastAsia="Times New Roman" w:hAnsi="Courier New"/>
                <w:noProof/>
                <w:color w:val="auto"/>
                <w:sz w:val="16"/>
                <w:lang w:eastAsia="en-US"/>
              </w:rPr>
            </w:pPr>
            <w:r w:rsidRPr="00EF7AA7">
              <w:rPr>
                <w:rFonts w:ascii="Courier New" w:eastAsia="Times New Roman" w:hAnsi="Courier New"/>
                <w:noProof/>
                <w:color w:val="auto"/>
                <w:sz w:val="16"/>
                <w:lang w:eastAsia="en-US"/>
              </w:rPr>
              <w:t>...</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BandCombinationList-v1540 ::=       SEQUENCE (SIZE (1..maxBandComb)) OF BandCombination-v1540</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BandCombination ::=                 </w:t>
            </w:r>
            <w:r w:rsidRPr="00EF7AA7">
              <w:rPr>
                <w:rFonts w:ascii="Courier New" w:eastAsia="Times New Roman" w:hAnsi="Courier New"/>
                <w:noProof/>
                <w:color w:val="993366"/>
                <w:sz w:val="13"/>
                <w:lang w:eastAsia="en-US"/>
              </w:rPr>
              <w:t>SEQUENCE</w:t>
            </w:r>
            <w:r w:rsidRPr="00EF7AA7">
              <w:rPr>
                <w:rFonts w:ascii="Courier New" w:eastAsia="Times New Roman" w:hAnsi="Courier New"/>
                <w:noProof/>
                <w:color w:val="auto"/>
                <w:sz w:val="13"/>
                <w:lang w:eastAsia="en-US"/>
              </w:rPr>
              <w:t xml:space="preserve"> {</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bandList                            </w:t>
            </w:r>
            <w:r w:rsidRPr="00EF7AA7">
              <w:rPr>
                <w:rFonts w:ascii="Courier New" w:eastAsia="Times New Roman" w:hAnsi="Courier New"/>
                <w:noProof/>
                <w:color w:val="993366"/>
                <w:sz w:val="13"/>
                <w:lang w:eastAsia="en-US"/>
              </w:rPr>
              <w:t>SEQUENCE</w:t>
            </w:r>
            <w:r w:rsidRPr="00EF7AA7">
              <w:rPr>
                <w:rFonts w:ascii="Courier New" w:eastAsia="Times New Roman" w:hAnsi="Courier New"/>
                <w:noProof/>
                <w:color w:val="auto"/>
                <w:sz w:val="13"/>
                <w:lang w:eastAsia="en-US"/>
              </w:rPr>
              <w:t xml:space="preserve"> (</w:t>
            </w:r>
            <w:r w:rsidRPr="00EF7AA7">
              <w:rPr>
                <w:rFonts w:ascii="Courier New" w:eastAsia="Times New Roman" w:hAnsi="Courier New"/>
                <w:noProof/>
                <w:color w:val="993366"/>
                <w:sz w:val="13"/>
                <w:lang w:eastAsia="en-US"/>
              </w:rPr>
              <w:t>SIZE</w:t>
            </w:r>
            <w:r w:rsidRPr="00EF7AA7">
              <w:rPr>
                <w:rFonts w:ascii="Courier New" w:eastAsia="Times New Roman" w:hAnsi="Courier New"/>
                <w:noProof/>
                <w:color w:val="auto"/>
                <w:sz w:val="13"/>
                <w:lang w:eastAsia="en-US"/>
              </w:rPr>
              <w:t xml:space="preserve"> (1..maxSimultaneousBands))</w:t>
            </w:r>
            <w:r w:rsidRPr="00EF7AA7">
              <w:rPr>
                <w:rFonts w:ascii="Courier New" w:eastAsia="Times New Roman" w:hAnsi="Courier New"/>
                <w:noProof/>
                <w:color w:val="993366"/>
                <w:sz w:val="13"/>
                <w:lang w:eastAsia="en-US"/>
              </w:rPr>
              <w:t xml:space="preserve"> OF</w:t>
            </w:r>
            <w:r w:rsidRPr="00EF7AA7">
              <w:rPr>
                <w:rFonts w:ascii="Courier New" w:eastAsia="Times New Roman" w:hAnsi="Courier New"/>
                <w:noProof/>
                <w:color w:val="auto"/>
                <w:sz w:val="13"/>
                <w:lang w:eastAsia="en-US"/>
              </w:rPr>
              <w:t xml:space="preserve"> BandParameters,</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featureSetCombination               FeatureSetCombinationId,</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w:t>
            </w:r>
            <w:r w:rsidRPr="00EF7AA7">
              <w:rPr>
                <w:rFonts w:ascii="Courier New" w:eastAsia="Times New Roman" w:hAnsi="Courier New"/>
                <w:noProof/>
                <w:color w:val="auto"/>
                <w:sz w:val="13"/>
                <w:highlight w:val="yellow"/>
                <w:lang w:eastAsia="en-US"/>
              </w:rPr>
              <w:t xml:space="preserve">ca-ParametersEUTRA                  CA-ParametersEUTRA                      </w:t>
            </w:r>
            <w:r w:rsidRPr="00EF7AA7">
              <w:rPr>
                <w:rFonts w:ascii="Courier New" w:eastAsia="Times New Roman" w:hAnsi="Courier New"/>
                <w:noProof/>
                <w:color w:val="993366"/>
                <w:sz w:val="13"/>
                <w:highlight w:val="yellow"/>
                <w:lang w:eastAsia="en-US"/>
              </w:rPr>
              <w:t>OPTIONAL</w:t>
            </w:r>
            <w:r w:rsidRPr="00EF7AA7">
              <w:rPr>
                <w:rFonts w:ascii="Courier New" w:eastAsia="Times New Roman" w:hAnsi="Courier New"/>
                <w:noProof/>
                <w:color w:val="auto"/>
                <w:sz w:val="13"/>
                <w:lang w:eastAsia="en-US"/>
              </w:rPr>
              <w:t>,</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ca-ParametersNR                     CA-ParametersNR                         </w:t>
            </w:r>
            <w:r w:rsidRPr="00EF7AA7">
              <w:rPr>
                <w:rFonts w:ascii="Courier New" w:eastAsia="Times New Roman" w:hAnsi="Courier New"/>
                <w:noProof/>
                <w:color w:val="993366"/>
                <w:sz w:val="13"/>
                <w:lang w:eastAsia="en-US"/>
              </w:rPr>
              <w:t>OPTIONAL</w:t>
            </w:r>
            <w:r w:rsidRPr="00EF7AA7">
              <w:rPr>
                <w:rFonts w:ascii="Courier New" w:eastAsia="Times New Roman" w:hAnsi="Courier New"/>
                <w:noProof/>
                <w:color w:val="auto"/>
                <w:sz w:val="13"/>
                <w:lang w:eastAsia="en-US"/>
              </w:rPr>
              <w:t>,</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mrdc-Parameters                     MRDC-Parameters                         </w:t>
            </w:r>
            <w:r w:rsidRPr="00EF7AA7">
              <w:rPr>
                <w:rFonts w:ascii="Courier New" w:eastAsia="Times New Roman" w:hAnsi="Courier New"/>
                <w:noProof/>
                <w:color w:val="993366"/>
                <w:sz w:val="13"/>
                <w:lang w:eastAsia="en-US"/>
              </w:rPr>
              <w:t>OPTIONAL</w:t>
            </w:r>
            <w:r w:rsidRPr="00EF7AA7">
              <w:rPr>
                <w:rFonts w:ascii="Courier New" w:eastAsia="Times New Roman" w:hAnsi="Courier New"/>
                <w:noProof/>
                <w:color w:val="auto"/>
                <w:sz w:val="13"/>
                <w:lang w:eastAsia="en-US"/>
              </w:rPr>
              <w:t>,</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supportedBandwidthCombinationSet    </w:t>
            </w:r>
            <w:r w:rsidRPr="00EF7AA7">
              <w:rPr>
                <w:rFonts w:ascii="Courier New" w:eastAsia="Times New Roman" w:hAnsi="Courier New"/>
                <w:noProof/>
                <w:color w:val="993366"/>
                <w:sz w:val="13"/>
                <w:lang w:eastAsia="en-US"/>
              </w:rPr>
              <w:t>BIT</w:t>
            </w:r>
            <w:r w:rsidRPr="00EF7AA7">
              <w:rPr>
                <w:rFonts w:ascii="Courier New" w:eastAsia="Times New Roman" w:hAnsi="Courier New"/>
                <w:noProof/>
                <w:color w:val="auto"/>
                <w:sz w:val="13"/>
                <w:lang w:eastAsia="en-US"/>
              </w:rPr>
              <w:t xml:space="preserve"> </w:t>
            </w:r>
            <w:r w:rsidRPr="00EF7AA7">
              <w:rPr>
                <w:rFonts w:ascii="Courier New" w:eastAsia="Times New Roman" w:hAnsi="Courier New"/>
                <w:noProof/>
                <w:color w:val="993366"/>
                <w:sz w:val="13"/>
                <w:lang w:eastAsia="en-US"/>
              </w:rPr>
              <w:t>STRING</w:t>
            </w:r>
            <w:r w:rsidRPr="00EF7AA7">
              <w:rPr>
                <w:rFonts w:ascii="Courier New" w:eastAsia="Times New Roman" w:hAnsi="Courier New"/>
                <w:noProof/>
                <w:color w:val="auto"/>
                <w:sz w:val="13"/>
                <w:lang w:eastAsia="en-US"/>
              </w:rPr>
              <w:t xml:space="preserve"> (</w:t>
            </w:r>
            <w:r w:rsidRPr="00EF7AA7">
              <w:rPr>
                <w:rFonts w:ascii="Courier New" w:eastAsia="Times New Roman" w:hAnsi="Courier New"/>
                <w:noProof/>
                <w:color w:val="993366"/>
                <w:sz w:val="13"/>
                <w:lang w:eastAsia="en-US"/>
              </w:rPr>
              <w:t>SIZE</w:t>
            </w:r>
            <w:r w:rsidRPr="00EF7AA7">
              <w:rPr>
                <w:rFonts w:ascii="Courier New" w:eastAsia="Times New Roman" w:hAnsi="Courier New"/>
                <w:noProof/>
                <w:color w:val="auto"/>
                <w:sz w:val="13"/>
                <w:lang w:eastAsia="en-US"/>
              </w:rPr>
              <w:t xml:space="preserve"> (1..32))               </w:t>
            </w:r>
            <w:r w:rsidRPr="00EF7AA7">
              <w:rPr>
                <w:rFonts w:ascii="Courier New" w:eastAsia="Times New Roman" w:hAnsi="Courier New"/>
                <w:noProof/>
                <w:color w:val="993366"/>
                <w:sz w:val="13"/>
                <w:lang w:eastAsia="en-US"/>
              </w:rPr>
              <w:t>OPTIONAL</w:t>
            </w:r>
            <w:r w:rsidRPr="00EF7AA7">
              <w:rPr>
                <w:rFonts w:ascii="Courier New" w:eastAsia="Times New Roman" w:hAnsi="Courier New"/>
                <w:noProof/>
                <w:color w:val="auto"/>
                <w:sz w:val="13"/>
                <w:lang w:eastAsia="en-US"/>
              </w:rPr>
              <w:t>,</w:t>
            </w:r>
          </w:p>
          <w:p w:rsidR="00EF7AA7" w:rsidRPr="00EF7AA7" w:rsidRDefault="00EF7AA7" w:rsidP="00EF7A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w:t>
            </w:r>
            <w:r w:rsidRPr="00EF7AA7">
              <w:rPr>
                <w:rFonts w:ascii="Courier New" w:eastAsia="Times New Roman" w:hAnsi="Courier New"/>
                <w:noProof/>
                <w:color w:val="auto"/>
                <w:sz w:val="13"/>
                <w:highlight w:val="yellow"/>
                <w:lang w:eastAsia="en-US"/>
              </w:rPr>
              <w:t xml:space="preserve">powerClass-v1530                    </w:t>
            </w:r>
            <w:r w:rsidRPr="00EF7AA7">
              <w:rPr>
                <w:rFonts w:ascii="Courier New" w:eastAsia="Times New Roman" w:hAnsi="Courier New"/>
                <w:noProof/>
                <w:color w:val="993366"/>
                <w:sz w:val="13"/>
                <w:highlight w:val="yellow"/>
                <w:lang w:eastAsia="en-US"/>
              </w:rPr>
              <w:t>ENUMERATED</w:t>
            </w:r>
            <w:r w:rsidRPr="00EF7AA7">
              <w:rPr>
                <w:rFonts w:ascii="Courier New" w:eastAsia="Times New Roman" w:hAnsi="Courier New"/>
                <w:noProof/>
                <w:color w:val="auto"/>
                <w:sz w:val="13"/>
                <w:highlight w:val="yellow"/>
                <w:lang w:eastAsia="en-US"/>
              </w:rPr>
              <w:t xml:space="preserve"> {pc2}                        </w:t>
            </w:r>
            <w:r w:rsidRPr="00EF7AA7">
              <w:rPr>
                <w:rFonts w:ascii="Courier New" w:eastAsia="Times New Roman" w:hAnsi="Courier New"/>
                <w:noProof/>
                <w:color w:val="993366"/>
                <w:sz w:val="13"/>
                <w:highlight w:val="yellow"/>
                <w:lang w:eastAsia="en-US"/>
              </w:rPr>
              <w:t>OPTIONAL</w:t>
            </w:r>
          </w:p>
          <w:p w:rsidR="00EF7AA7" w:rsidRPr="00EF7AA7" w:rsidRDefault="00EF7AA7" w:rsidP="00EF7AA7">
            <w:pPr>
              <w:snapToGrid w:val="0"/>
              <w:spacing w:after="0"/>
              <w:rPr>
                <w:color w:val="auto"/>
                <w:lang w:eastAsia="zh-CN"/>
              </w:rPr>
            </w:pP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CA-ParametersEUTRA ::=                          SEQUENCE {</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multipleTimingAdvance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simultaneousRx-Tx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supportedNAICS-2CRS-AP                          BIT STRING (SIZE (1..8))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additionalRx-Tx-PerformanceReq                  ENUMERATED {supported}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ue-CA-PowerClass-N                              ENUMERATED {class2}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supportedBandwidthCombinationSetEUTRA-v1530     BIT STRING (SIZE (1..32))                       OPTIONAL,</w:t>
            </w:r>
          </w:p>
          <w:p w:rsidR="00EF7AA7" w:rsidRPr="00EF7AA7" w:rsidRDefault="00EF7AA7" w:rsidP="00EF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auto"/>
                <w:sz w:val="13"/>
                <w:lang w:eastAsia="en-US"/>
              </w:rPr>
            </w:pPr>
            <w:r w:rsidRPr="00EF7AA7">
              <w:rPr>
                <w:rFonts w:ascii="Courier New" w:eastAsia="Times New Roman" w:hAnsi="Courier New"/>
                <w:noProof/>
                <w:color w:val="auto"/>
                <w:sz w:val="13"/>
                <w:lang w:eastAsia="en-US"/>
              </w:rPr>
              <w:t xml:space="preserve">    ...</w:t>
            </w:r>
          </w:p>
          <w:p w:rsidR="00EF7AA7" w:rsidRPr="00EF7AA7" w:rsidRDefault="00EF7AA7" w:rsidP="00EF7AA7">
            <w:pPr>
              <w:snapToGrid w:val="0"/>
              <w:spacing w:after="0"/>
              <w:rPr>
                <w:rFonts w:hint="eastAsia"/>
                <w:color w:val="auto"/>
                <w:lang w:eastAsia="zh-CN"/>
              </w:rPr>
            </w:pPr>
            <w:r w:rsidRPr="00EF7AA7">
              <w:rPr>
                <w:color w:val="auto"/>
                <w:sz w:val="13"/>
                <w:lang w:eastAsia="zh-CN"/>
              </w:rPr>
              <w:t>}</w:t>
            </w:r>
          </w:p>
          <w:p w:rsidR="00EF7AA7" w:rsidRPr="00EF7AA7" w:rsidRDefault="00EF7AA7" w:rsidP="00EF7AA7">
            <w:pPr>
              <w:snapToGrid w:val="0"/>
              <w:spacing w:after="0"/>
              <w:rPr>
                <w:color w:val="auto"/>
                <w:lang w:eastAsia="zh-CN"/>
              </w:rPr>
            </w:pPr>
          </w:p>
          <w:p w:rsidR="00EF7AA7" w:rsidRPr="00EF7AA7" w:rsidRDefault="00EF7AA7" w:rsidP="00EF7AA7">
            <w:pPr>
              <w:keepNext/>
              <w:keepLines/>
              <w:snapToGrid w:val="0"/>
              <w:spacing w:after="0"/>
              <w:rPr>
                <w:rFonts w:ascii="Arial" w:hAnsi="Arial"/>
                <w:i/>
                <w:color w:val="auto"/>
                <w:sz w:val="16"/>
                <w:szCs w:val="22"/>
              </w:rPr>
            </w:pPr>
            <w:r w:rsidRPr="00EF7AA7">
              <w:rPr>
                <w:rFonts w:ascii="Arial" w:hAnsi="Arial"/>
                <w:b/>
                <w:i/>
                <w:color w:val="auto"/>
                <w:sz w:val="16"/>
                <w:szCs w:val="22"/>
              </w:rPr>
              <w:t>powerClass</w:t>
            </w:r>
          </w:p>
          <w:p w:rsidR="00EF7AA7" w:rsidRPr="00EF7AA7" w:rsidRDefault="00EF7AA7" w:rsidP="00EF7AA7">
            <w:pPr>
              <w:snapToGrid w:val="0"/>
              <w:spacing w:after="0"/>
              <w:rPr>
                <w:rFonts w:hint="eastAsia"/>
                <w:color w:val="auto"/>
                <w:lang w:eastAsia="zh-CN"/>
              </w:rPr>
            </w:pPr>
            <w:r w:rsidRPr="00EF7AA7">
              <w:rPr>
                <w:i/>
                <w:color w:val="auto"/>
                <w:sz w:val="16"/>
                <w:szCs w:val="22"/>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EF7AA7">
              <w:rPr>
                <w:i/>
                <w:color w:val="auto"/>
                <w:sz w:val="16"/>
                <w:lang w:eastAsia="zh-CN"/>
              </w:rPr>
              <w:t>ue-PowerClass</w:t>
            </w:r>
            <w:r w:rsidRPr="00EF7AA7">
              <w:rPr>
                <w:i/>
                <w:color w:val="auto"/>
                <w:sz w:val="16"/>
                <w:szCs w:val="22"/>
              </w:rPr>
              <w:t xml:space="preserve"> in </w:t>
            </w:r>
            <w:r w:rsidRPr="00EF7AA7">
              <w:rPr>
                <w:i/>
                <w:color w:val="auto"/>
                <w:sz w:val="16"/>
                <w:lang w:eastAsia="zh-CN"/>
              </w:rPr>
              <w:t>BandNR</w:t>
            </w:r>
            <w:r w:rsidRPr="00EF7AA7">
              <w:rPr>
                <w:i/>
                <w:color w:val="auto"/>
                <w:sz w:val="16"/>
                <w:szCs w:val="22"/>
              </w:rPr>
              <w:t>), the latter determines maximum TX power available in each band. The UE sets the new power class parameter only in band combinations with two FR1 uplink serving cells.</w:t>
            </w:r>
          </w:p>
        </w:tc>
      </w:tr>
    </w:tbl>
    <w:p w:rsidR="00EF7AA7" w:rsidRDefault="00EF7AA7" w:rsidP="00502051">
      <w:pPr>
        <w:rPr>
          <w:lang w:eastAsia="zh-CN"/>
        </w:rPr>
      </w:pPr>
    </w:p>
    <w:p w:rsidR="00EF7AA7" w:rsidRPr="00502051" w:rsidRDefault="004F070C" w:rsidP="00EF7AA7">
      <w:pPr>
        <w:pStyle w:val="1"/>
        <w:rPr>
          <w:sz w:val="30"/>
          <w:szCs w:val="30"/>
        </w:rPr>
      </w:pPr>
      <w:r>
        <w:rPr>
          <w:sz w:val="30"/>
          <w:szCs w:val="30"/>
        </w:rPr>
        <w:lastRenderedPageBreak/>
        <w:t>Summary</w:t>
      </w:r>
      <w:bookmarkStart w:id="2" w:name="_GoBack"/>
      <w:bookmarkEnd w:id="2"/>
    </w:p>
    <w:p w:rsidR="00EF7AA7" w:rsidRDefault="004F070C" w:rsidP="00502051">
      <w:pPr>
        <w:rPr>
          <w:lang w:eastAsia="zh-CN"/>
        </w:rPr>
      </w:pPr>
      <w:r>
        <w:rPr>
          <w:lang w:eastAsia="zh-CN"/>
        </w:rPr>
        <w:t>No consensus was reached.</w:t>
      </w:r>
    </w:p>
    <w:p w:rsidR="00DE6CEC" w:rsidRPr="00502051" w:rsidRDefault="00DE6CEC" w:rsidP="00DE6CEC">
      <w:pPr>
        <w:pStyle w:val="1"/>
        <w:rPr>
          <w:sz w:val="30"/>
          <w:szCs w:val="30"/>
        </w:rPr>
      </w:pPr>
      <w:r>
        <w:rPr>
          <w:sz w:val="30"/>
          <w:szCs w:val="30"/>
        </w:rPr>
        <w:t>Reference</w:t>
      </w:r>
    </w:p>
    <w:p w:rsidR="00502051" w:rsidRDefault="00502051" w:rsidP="00502051">
      <w:pPr>
        <w:rPr>
          <w:lang w:eastAsia="zh-CN"/>
        </w:rPr>
      </w:pPr>
      <w:r>
        <w:rPr>
          <w:lang w:eastAsia="zh-CN"/>
        </w:rPr>
        <w:t xml:space="preserve">[1] RP‑192103, Huawei, HiSilicon, </w:t>
      </w:r>
      <w:r>
        <w:rPr>
          <w:lang w:eastAsia="zh-CN"/>
        </w:rPr>
        <w:t>On EN-DC power class</w:t>
      </w:r>
      <w:r>
        <w:rPr>
          <w:lang w:eastAsia="zh-CN"/>
        </w:rPr>
        <w:t>, 3GPP TSG RAN meeting #85, September 16</w:t>
      </w:r>
      <w:r w:rsidRPr="00502051">
        <w:rPr>
          <w:vertAlign w:val="superscript"/>
          <w:lang w:eastAsia="zh-CN"/>
        </w:rPr>
        <w:t>th</w:t>
      </w:r>
      <w:r>
        <w:rPr>
          <w:lang w:eastAsia="zh-CN"/>
        </w:rPr>
        <w:t xml:space="preserve"> – 20</w:t>
      </w:r>
      <w:r w:rsidRPr="00502051">
        <w:rPr>
          <w:vertAlign w:val="superscript"/>
          <w:lang w:eastAsia="zh-CN"/>
        </w:rPr>
        <w:t>th</w:t>
      </w:r>
      <w:r>
        <w:rPr>
          <w:lang w:eastAsia="zh-CN"/>
        </w:rPr>
        <w:t>, 2019.</w:t>
      </w:r>
    </w:p>
    <w:p w:rsidR="00502051" w:rsidRPr="00502051" w:rsidRDefault="00502051" w:rsidP="00502051">
      <w:pPr>
        <w:rPr>
          <w:rFonts w:hint="eastAsia"/>
          <w:lang w:eastAsia="zh-CN"/>
        </w:rPr>
      </w:pPr>
      <w:r>
        <w:rPr>
          <w:lang w:eastAsia="zh-CN"/>
        </w:rPr>
        <w:t xml:space="preserve">[2] </w:t>
      </w:r>
      <w:r>
        <w:rPr>
          <w:lang w:eastAsia="zh-CN"/>
        </w:rPr>
        <w:t>RP‑192153</w:t>
      </w:r>
      <w:r>
        <w:rPr>
          <w:lang w:eastAsia="zh-CN"/>
        </w:rPr>
        <w:t xml:space="preserve">, Vivo, </w:t>
      </w:r>
      <w:r>
        <w:rPr>
          <w:lang w:eastAsia="zh-CN"/>
        </w:rPr>
        <w:t>Discussion on clear indication of power classes for EN-DC</w:t>
      </w:r>
      <w:r>
        <w:rPr>
          <w:lang w:eastAsia="zh-CN"/>
        </w:rPr>
        <w:t xml:space="preserve">, </w:t>
      </w:r>
      <w:r>
        <w:rPr>
          <w:rFonts w:hint="eastAsia"/>
          <w:lang w:eastAsia="zh-CN"/>
        </w:rPr>
        <w:t>3</w:t>
      </w:r>
      <w:r>
        <w:rPr>
          <w:lang w:eastAsia="zh-CN"/>
        </w:rPr>
        <w:t>GPP TSG RAN meeting #85, September 16</w:t>
      </w:r>
      <w:r w:rsidRPr="00502051">
        <w:rPr>
          <w:vertAlign w:val="superscript"/>
          <w:lang w:eastAsia="zh-CN"/>
        </w:rPr>
        <w:t>th</w:t>
      </w:r>
      <w:r>
        <w:rPr>
          <w:lang w:eastAsia="zh-CN"/>
        </w:rPr>
        <w:t xml:space="preserve"> -20</w:t>
      </w:r>
      <w:r w:rsidRPr="00502051">
        <w:rPr>
          <w:vertAlign w:val="superscript"/>
          <w:lang w:eastAsia="zh-CN"/>
        </w:rPr>
        <w:t>th</w:t>
      </w:r>
      <w:r>
        <w:rPr>
          <w:lang w:eastAsia="zh-CN"/>
        </w:rPr>
        <w:t>, 2019.</w:t>
      </w:r>
    </w:p>
    <w:sectPr w:rsidR="00502051" w:rsidRPr="00502051" w:rsidSect="0050205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A18" w:rsidRDefault="00496A18" w:rsidP="00502051">
      <w:pPr>
        <w:spacing w:after="0"/>
      </w:pPr>
      <w:r>
        <w:separator/>
      </w:r>
    </w:p>
  </w:endnote>
  <w:endnote w:type="continuationSeparator" w:id="0">
    <w:p w:rsidR="00496A18" w:rsidRDefault="00496A18" w:rsidP="00502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A18" w:rsidRDefault="00496A18" w:rsidP="00502051">
      <w:pPr>
        <w:spacing w:after="0"/>
      </w:pPr>
      <w:r>
        <w:separator/>
      </w:r>
    </w:p>
  </w:footnote>
  <w:footnote w:type="continuationSeparator" w:id="0">
    <w:p w:rsidR="00496A18" w:rsidRDefault="00496A18" w:rsidP="005020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C8750F"/>
    <w:multiLevelType w:val="multilevel"/>
    <w:tmpl w:val="51300BF8"/>
    <w:lvl w:ilvl="0">
      <w:start w:val="1"/>
      <w:numFmt w:val="decimal"/>
      <w:pStyle w:val="1"/>
      <w:lvlText w:val="%1"/>
      <w:lvlJc w:val="left"/>
      <w:pPr>
        <w:ind w:left="432" w:hanging="432"/>
      </w:p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DF"/>
    <w:rsid w:val="00000970"/>
    <w:rsid w:val="00242769"/>
    <w:rsid w:val="003C0BED"/>
    <w:rsid w:val="00496A18"/>
    <w:rsid w:val="004F070C"/>
    <w:rsid w:val="00502051"/>
    <w:rsid w:val="006858B2"/>
    <w:rsid w:val="007B2A8E"/>
    <w:rsid w:val="00A9126D"/>
    <w:rsid w:val="00C6423D"/>
    <w:rsid w:val="00DE6CEC"/>
    <w:rsid w:val="00DF48DF"/>
    <w:rsid w:val="00EE585F"/>
    <w:rsid w:val="00EF7AA7"/>
    <w:rsid w:val="00F7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EDCB10-53CF-4F3D-AB16-2F341D0E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051"/>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5020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
    <w:basedOn w:val="1"/>
    <w:next w:val="a"/>
    <w:link w:val="2Char"/>
    <w:qFormat/>
    <w:rsid w:val="00502051"/>
    <w:pPr>
      <w:numPr>
        <w:ilvl w:val="1"/>
      </w:numPr>
      <w:pBdr>
        <w:top w:val="none" w:sz="0" w:space="0" w:color="auto"/>
      </w:pBdr>
      <w:spacing w:before="180"/>
      <w:outlineLvl w:val="1"/>
    </w:pPr>
    <w:rPr>
      <w:sz w:val="32"/>
    </w:rPr>
  </w:style>
  <w:style w:type="paragraph" w:styleId="3">
    <w:name w:val="heading 3"/>
    <w:basedOn w:val="2"/>
    <w:next w:val="a"/>
    <w:link w:val="3Char"/>
    <w:qFormat/>
    <w:rsid w:val="0050205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502051"/>
    <w:pPr>
      <w:numPr>
        <w:ilvl w:val="3"/>
      </w:numPr>
      <w:outlineLvl w:val="3"/>
    </w:pPr>
    <w:rPr>
      <w:sz w:val="24"/>
    </w:rPr>
  </w:style>
  <w:style w:type="paragraph" w:styleId="5">
    <w:name w:val="heading 5"/>
    <w:basedOn w:val="4"/>
    <w:next w:val="a"/>
    <w:link w:val="5Char"/>
    <w:qFormat/>
    <w:rsid w:val="00502051"/>
    <w:pPr>
      <w:numPr>
        <w:ilvl w:val="4"/>
      </w:numPr>
      <w:outlineLvl w:val="4"/>
    </w:pPr>
    <w:rPr>
      <w:sz w:val="22"/>
    </w:rPr>
  </w:style>
  <w:style w:type="paragraph" w:styleId="6">
    <w:name w:val="heading 6"/>
    <w:basedOn w:val="a"/>
    <w:next w:val="a"/>
    <w:link w:val="6Char"/>
    <w:qFormat/>
    <w:rsid w:val="00502051"/>
    <w:pPr>
      <w:keepNext/>
      <w:keepLines/>
      <w:numPr>
        <w:ilvl w:val="5"/>
        <w:numId w:val="1"/>
      </w:numPr>
      <w:spacing w:before="120"/>
      <w:outlineLvl w:val="5"/>
    </w:pPr>
    <w:rPr>
      <w:rFonts w:ascii="Arial" w:hAnsi="Arial"/>
      <w:color w:val="auto"/>
    </w:rPr>
  </w:style>
  <w:style w:type="paragraph" w:styleId="7">
    <w:name w:val="heading 7"/>
    <w:basedOn w:val="a"/>
    <w:next w:val="a"/>
    <w:link w:val="7Char"/>
    <w:qFormat/>
    <w:rsid w:val="00502051"/>
    <w:pPr>
      <w:keepNext/>
      <w:keepLines/>
      <w:numPr>
        <w:ilvl w:val="6"/>
        <w:numId w:val="1"/>
      </w:numPr>
      <w:spacing w:before="120"/>
      <w:outlineLvl w:val="6"/>
    </w:pPr>
    <w:rPr>
      <w:rFonts w:ascii="Arial" w:hAnsi="Arial"/>
      <w:color w:val="auto"/>
    </w:rPr>
  </w:style>
  <w:style w:type="paragraph" w:styleId="8">
    <w:name w:val="heading 8"/>
    <w:basedOn w:val="1"/>
    <w:next w:val="a"/>
    <w:link w:val="8Char"/>
    <w:qFormat/>
    <w:rsid w:val="00502051"/>
    <w:pPr>
      <w:numPr>
        <w:ilvl w:val="7"/>
      </w:numPr>
      <w:outlineLvl w:val="7"/>
    </w:pPr>
  </w:style>
  <w:style w:type="paragraph" w:styleId="9">
    <w:name w:val="heading 9"/>
    <w:basedOn w:val="8"/>
    <w:next w:val="a"/>
    <w:link w:val="9Char"/>
    <w:qFormat/>
    <w:rsid w:val="00502051"/>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2051"/>
    <w:rPr>
      <w:sz w:val="18"/>
      <w:szCs w:val="18"/>
    </w:rPr>
  </w:style>
  <w:style w:type="paragraph" w:styleId="a4">
    <w:name w:val="footer"/>
    <w:basedOn w:val="a"/>
    <w:link w:val="Char0"/>
    <w:uiPriority w:val="99"/>
    <w:unhideWhenUsed/>
    <w:rsid w:val="00502051"/>
    <w:pPr>
      <w:tabs>
        <w:tab w:val="center" w:pos="4153"/>
        <w:tab w:val="right" w:pos="8306"/>
      </w:tabs>
      <w:snapToGrid w:val="0"/>
    </w:pPr>
    <w:rPr>
      <w:sz w:val="18"/>
      <w:szCs w:val="18"/>
    </w:rPr>
  </w:style>
  <w:style w:type="character" w:customStyle="1" w:styleId="Char0">
    <w:name w:val="页脚 Char"/>
    <w:basedOn w:val="a0"/>
    <w:link w:val="a4"/>
    <w:uiPriority w:val="99"/>
    <w:rsid w:val="00502051"/>
    <w:rPr>
      <w:sz w:val="18"/>
      <w:szCs w:val="18"/>
    </w:rPr>
  </w:style>
  <w:style w:type="paragraph" w:customStyle="1" w:styleId="CRCoverPage">
    <w:name w:val="CR Cover Page"/>
    <w:link w:val="CRCoverPageChar"/>
    <w:rsid w:val="0050205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02051"/>
    <w:rPr>
      <w:rFonts w:ascii="Arial" w:hAnsi="Arial" w:cs="Times New Roman"/>
      <w:kern w:val="0"/>
      <w:sz w:val="20"/>
      <w:szCs w:val="20"/>
      <w:lang w:val="en-GB" w:eastAsia="en-US"/>
    </w:rPr>
  </w:style>
  <w:style w:type="character" w:customStyle="1" w:styleId="1Char">
    <w:name w:val="标题 1 Char"/>
    <w:basedOn w:val="a0"/>
    <w:link w:val="1"/>
    <w:rsid w:val="00502051"/>
    <w:rPr>
      <w:rFonts w:ascii="Arial" w:eastAsia="宋体" w:hAnsi="Arial" w:cs="Times New Roman"/>
      <w:kern w:val="0"/>
      <w:sz w:val="36"/>
      <w:szCs w:val="20"/>
      <w:lang w:val="en-GB" w:eastAsia="ja-JP"/>
    </w:rPr>
  </w:style>
  <w:style w:type="character" w:customStyle="1" w:styleId="2Char">
    <w:name w:val="标题 2 Char"/>
    <w:basedOn w:val="a0"/>
    <w:link w:val="2"/>
    <w:rsid w:val="00502051"/>
    <w:rPr>
      <w:rFonts w:ascii="Arial" w:eastAsia="宋体" w:hAnsi="Arial" w:cs="Times New Roman"/>
      <w:kern w:val="0"/>
      <w:sz w:val="32"/>
      <w:szCs w:val="20"/>
      <w:lang w:val="en-GB" w:eastAsia="ja-JP"/>
    </w:rPr>
  </w:style>
  <w:style w:type="character" w:customStyle="1" w:styleId="3Char">
    <w:name w:val="标题 3 Char"/>
    <w:basedOn w:val="a0"/>
    <w:link w:val="3"/>
    <w:rsid w:val="00502051"/>
    <w:rPr>
      <w:rFonts w:ascii="Arial" w:eastAsia="宋体" w:hAnsi="Arial" w:cs="Times New Roman"/>
      <w:kern w:val="0"/>
      <w:sz w:val="28"/>
      <w:szCs w:val="20"/>
      <w:lang w:val="en-GB" w:eastAsia="ja-JP"/>
    </w:rPr>
  </w:style>
  <w:style w:type="character" w:customStyle="1" w:styleId="4Char">
    <w:name w:val="标题 4 Char"/>
    <w:basedOn w:val="a0"/>
    <w:link w:val="4"/>
    <w:rsid w:val="00502051"/>
    <w:rPr>
      <w:rFonts w:ascii="Arial" w:eastAsia="宋体" w:hAnsi="Arial" w:cs="Times New Roman"/>
      <w:kern w:val="0"/>
      <w:sz w:val="24"/>
      <w:szCs w:val="20"/>
      <w:lang w:val="en-GB" w:eastAsia="ja-JP"/>
    </w:rPr>
  </w:style>
  <w:style w:type="character" w:customStyle="1" w:styleId="5Char">
    <w:name w:val="标题 5 Char"/>
    <w:basedOn w:val="a0"/>
    <w:link w:val="5"/>
    <w:rsid w:val="00502051"/>
    <w:rPr>
      <w:rFonts w:ascii="Arial" w:eastAsia="宋体" w:hAnsi="Arial" w:cs="Times New Roman"/>
      <w:kern w:val="0"/>
      <w:sz w:val="22"/>
      <w:szCs w:val="20"/>
      <w:lang w:val="en-GB" w:eastAsia="ja-JP"/>
    </w:rPr>
  </w:style>
  <w:style w:type="character" w:customStyle="1" w:styleId="6Char">
    <w:name w:val="标题 6 Char"/>
    <w:basedOn w:val="a0"/>
    <w:link w:val="6"/>
    <w:rsid w:val="00502051"/>
    <w:rPr>
      <w:rFonts w:ascii="Arial" w:eastAsia="宋体" w:hAnsi="Arial" w:cs="Times New Roman"/>
      <w:kern w:val="0"/>
      <w:sz w:val="20"/>
      <w:szCs w:val="20"/>
      <w:lang w:val="en-GB" w:eastAsia="ja-JP"/>
    </w:rPr>
  </w:style>
  <w:style w:type="character" w:customStyle="1" w:styleId="7Char">
    <w:name w:val="标题 7 Char"/>
    <w:basedOn w:val="a0"/>
    <w:link w:val="7"/>
    <w:rsid w:val="00502051"/>
    <w:rPr>
      <w:rFonts w:ascii="Arial" w:eastAsia="宋体" w:hAnsi="Arial" w:cs="Times New Roman"/>
      <w:kern w:val="0"/>
      <w:sz w:val="20"/>
      <w:szCs w:val="20"/>
      <w:lang w:val="en-GB" w:eastAsia="ja-JP"/>
    </w:rPr>
  </w:style>
  <w:style w:type="character" w:customStyle="1" w:styleId="8Char">
    <w:name w:val="标题 8 Char"/>
    <w:basedOn w:val="a0"/>
    <w:link w:val="8"/>
    <w:rsid w:val="00502051"/>
    <w:rPr>
      <w:rFonts w:ascii="Arial" w:eastAsia="宋体" w:hAnsi="Arial" w:cs="Times New Roman"/>
      <w:kern w:val="0"/>
      <w:sz w:val="36"/>
      <w:szCs w:val="20"/>
      <w:lang w:val="en-GB" w:eastAsia="ja-JP"/>
    </w:rPr>
  </w:style>
  <w:style w:type="character" w:customStyle="1" w:styleId="9Char">
    <w:name w:val="标题 9 Char"/>
    <w:basedOn w:val="a0"/>
    <w:link w:val="9"/>
    <w:rsid w:val="00502051"/>
    <w:rPr>
      <w:rFonts w:ascii="Arial" w:eastAsia="宋体" w:hAnsi="Arial" w:cs="Times New Roman"/>
      <w:kern w:val="0"/>
      <w:sz w:val="36"/>
      <w:szCs w:val="20"/>
      <w:lang w:val="en-GB" w:eastAsia="ja-JP"/>
    </w:rPr>
  </w:style>
  <w:style w:type="table" w:styleId="10">
    <w:name w:val="Plain Table 1"/>
    <w:basedOn w:val="a1"/>
    <w:uiPriority w:val="41"/>
    <w:rsid w:val="00EF7A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5">
    <w:name w:val="Grid Table Light"/>
    <w:basedOn w:val="a1"/>
    <w:uiPriority w:val="40"/>
    <w:rsid w:val="00EF7A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2713">
      <w:bodyDiv w:val="1"/>
      <w:marLeft w:val="0"/>
      <w:marRight w:val="0"/>
      <w:marTop w:val="0"/>
      <w:marBottom w:val="0"/>
      <w:divBdr>
        <w:top w:val="none" w:sz="0" w:space="0" w:color="auto"/>
        <w:left w:val="none" w:sz="0" w:space="0" w:color="auto"/>
        <w:bottom w:val="none" w:sz="0" w:space="0" w:color="auto"/>
        <w:right w:val="none" w:sz="0" w:space="0" w:color="auto"/>
      </w:divBdr>
    </w:div>
    <w:div w:id="361980688">
      <w:bodyDiv w:val="1"/>
      <w:marLeft w:val="0"/>
      <w:marRight w:val="0"/>
      <w:marTop w:val="0"/>
      <w:marBottom w:val="0"/>
      <w:divBdr>
        <w:top w:val="none" w:sz="0" w:space="0" w:color="auto"/>
        <w:left w:val="none" w:sz="0" w:space="0" w:color="auto"/>
        <w:bottom w:val="none" w:sz="0" w:space="0" w:color="auto"/>
        <w:right w:val="none" w:sz="0" w:space="0" w:color="auto"/>
      </w:divBdr>
    </w:div>
    <w:div w:id="1366247519">
      <w:bodyDiv w:val="1"/>
      <w:marLeft w:val="0"/>
      <w:marRight w:val="0"/>
      <w:marTop w:val="0"/>
      <w:marBottom w:val="0"/>
      <w:divBdr>
        <w:top w:val="none" w:sz="0" w:space="0" w:color="auto"/>
        <w:left w:val="none" w:sz="0" w:space="0" w:color="auto"/>
        <w:bottom w:val="none" w:sz="0" w:space="0" w:color="auto"/>
        <w:right w:val="none" w:sz="0" w:space="0" w:color="auto"/>
      </w:divBdr>
    </w:div>
    <w:div w:id="1688601461">
      <w:bodyDiv w:val="1"/>
      <w:marLeft w:val="0"/>
      <w:marRight w:val="0"/>
      <w:marTop w:val="0"/>
      <w:marBottom w:val="0"/>
      <w:divBdr>
        <w:top w:val="none" w:sz="0" w:space="0" w:color="auto"/>
        <w:left w:val="none" w:sz="0" w:space="0" w:color="auto"/>
        <w:bottom w:val="none" w:sz="0" w:space="0" w:color="auto"/>
        <w:right w:val="none" w:sz="0" w:space="0" w:color="auto"/>
      </w:divBdr>
      <w:divsChild>
        <w:div w:id="37753345">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4962</Characters>
  <Application>Microsoft Office Word</Application>
  <DocSecurity>0</DocSecurity>
  <Lines>41</Lines>
  <Paragraphs>11</Paragraphs>
  <ScaleCrop>false</ScaleCrop>
  <Company>Huawei Technologies Co.,Ltd.</Company>
  <LinksUpToDate>false</LinksUpToDate>
  <CharactersWithSpaces>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Daixizeng</cp:lastModifiedBy>
  <cp:revision>2</cp:revision>
  <dcterms:created xsi:type="dcterms:W3CDTF">2019-09-19T21:06:00Z</dcterms:created>
  <dcterms:modified xsi:type="dcterms:W3CDTF">2019-09-19T21:06:00Z</dcterms:modified>
</cp:coreProperties>
</file>