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1B9" w:rsidRDefault="0059562E" w:rsidP="008841BB">
      <w:pPr>
        <w:pStyle w:val="CRCoverPage"/>
        <w:tabs>
          <w:tab w:val="right" w:pos="8505"/>
          <w:tab w:val="right" w:pos="13323"/>
        </w:tabs>
        <w:spacing w:after="0"/>
        <w:ind w:right="-1"/>
        <w:rPr>
          <w:rFonts w:cs="Arial"/>
          <w:b/>
          <w:noProof/>
          <w:sz w:val="24"/>
          <w:szCs w:val="24"/>
        </w:rPr>
      </w:pPr>
      <w:r w:rsidRPr="0059562E">
        <w:rPr>
          <w:rFonts w:cs="Arial"/>
          <w:b/>
          <w:noProof/>
          <w:sz w:val="24"/>
          <w:szCs w:val="24"/>
        </w:rPr>
        <w:t>3GPP TSG RAN Meeting #82</w:t>
      </w:r>
      <w:r w:rsidR="008841BB">
        <w:rPr>
          <w:rFonts w:cs="Arial"/>
          <w:b/>
          <w:noProof/>
          <w:sz w:val="24"/>
          <w:szCs w:val="24"/>
        </w:rPr>
        <w:tab/>
      </w:r>
      <w:r w:rsidRPr="0059562E">
        <w:rPr>
          <w:rFonts w:cs="Arial"/>
          <w:b/>
          <w:bCs/>
          <w:sz w:val="26"/>
          <w:szCs w:val="26"/>
        </w:rPr>
        <w:t>RP-182688</w:t>
      </w:r>
    </w:p>
    <w:p w:rsidR="001D01B9" w:rsidRDefault="0059562E" w:rsidP="001D01B9">
      <w:pPr>
        <w:pStyle w:val="CRCoverPage"/>
        <w:tabs>
          <w:tab w:val="right" w:pos="9639"/>
          <w:tab w:val="right" w:pos="13323"/>
        </w:tabs>
        <w:spacing w:after="0"/>
        <w:jc w:val="right"/>
        <w:rPr>
          <w:rFonts w:cs="Arial"/>
          <w:b/>
          <w:noProof/>
          <w:sz w:val="24"/>
          <w:szCs w:val="24"/>
        </w:rPr>
      </w:pPr>
      <w:r w:rsidRPr="0059562E">
        <w:rPr>
          <w:rFonts w:cs="Arial"/>
          <w:b/>
          <w:noProof/>
          <w:sz w:val="24"/>
          <w:szCs w:val="24"/>
        </w:rPr>
        <w:t>Sorrento, Italy, December 10</w:t>
      </w:r>
      <w:r w:rsidR="006A0284" w:rsidRPr="006A0284">
        <w:rPr>
          <w:rFonts w:cs="Arial"/>
          <w:b/>
          <w:noProof/>
          <w:sz w:val="24"/>
          <w:szCs w:val="24"/>
          <w:vertAlign w:val="superscript"/>
        </w:rPr>
        <w:t>th</w:t>
      </w:r>
      <w:r w:rsidR="006A0284">
        <w:rPr>
          <w:rFonts w:cs="Arial"/>
          <w:b/>
          <w:noProof/>
          <w:sz w:val="24"/>
          <w:szCs w:val="24"/>
        </w:rPr>
        <w:t xml:space="preserve"> </w:t>
      </w:r>
      <w:r w:rsidRPr="0059562E">
        <w:rPr>
          <w:rFonts w:cs="Arial"/>
          <w:b/>
          <w:noProof/>
          <w:sz w:val="24"/>
          <w:szCs w:val="24"/>
        </w:rPr>
        <w:t>-</w:t>
      </w:r>
      <w:r w:rsidR="009044EE">
        <w:rPr>
          <w:rFonts w:cs="Arial"/>
          <w:b/>
          <w:noProof/>
          <w:sz w:val="24"/>
          <w:szCs w:val="24"/>
        </w:rPr>
        <w:t xml:space="preserve"> </w:t>
      </w:r>
      <w:r w:rsidRPr="0059562E">
        <w:rPr>
          <w:rFonts w:cs="Arial"/>
          <w:b/>
          <w:noProof/>
          <w:sz w:val="24"/>
          <w:szCs w:val="24"/>
        </w:rPr>
        <w:t>13</w:t>
      </w:r>
      <w:r w:rsidR="006A0284" w:rsidRPr="006A0284">
        <w:rPr>
          <w:rFonts w:cs="Arial"/>
          <w:b/>
          <w:noProof/>
          <w:sz w:val="24"/>
          <w:szCs w:val="24"/>
          <w:vertAlign w:val="superscript"/>
        </w:rPr>
        <w:t>th</w:t>
      </w:r>
      <w:r w:rsidRPr="0059562E">
        <w:rPr>
          <w:rFonts w:cs="Arial"/>
          <w:b/>
          <w:noProof/>
          <w:sz w:val="24"/>
          <w:szCs w:val="24"/>
        </w:rPr>
        <w:t>, 2018</w:t>
      </w:r>
      <w:r w:rsidR="001D01B9">
        <w:rPr>
          <w:rFonts w:cs="Arial"/>
          <w:b/>
          <w:noProof/>
          <w:sz w:val="24"/>
          <w:szCs w:val="24"/>
        </w:rPr>
        <w:tab/>
      </w:r>
    </w:p>
    <w:p w:rsidR="001D01B9" w:rsidRPr="00155924" w:rsidRDefault="001D01B9" w:rsidP="001D01B9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155924">
        <w:rPr>
          <w:sz w:val="24"/>
          <w:lang w:val="en-GB"/>
        </w:rPr>
        <w:tab/>
      </w:r>
    </w:p>
    <w:p w:rsidR="001D01B9" w:rsidRPr="00474F96" w:rsidRDefault="001D01B9" w:rsidP="001D01B9">
      <w:pPr>
        <w:ind w:left="1988" w:hanging="1988"/>
        <w:jc w:val="both"/>
        <w:rPr>
          <w:rFonts w:ascii="Arial" w:hAnsi="Arial"/>
          <w:sz w:val="22"/>
        </w:rPr>
      </w:pPr>
      <w:r w:rsidRPr="00474F96">
        <w:rPr>
          <w:rFonts w:ascii="Arial" w:hAnsi="Arial"/>
          <w:b/>
          <w:sz w:val="24"/>
        </w:rPr>
        <w:t>Title:</w:t>
      </w:r>
      <w:r w:rsidRPr="00474F96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59562E" w:rsidRPr="0059562E">
        <w:rPr>
          <w:rFonts w:ascii="Arial" w:hAnsi="Arial" w:cs="Arial"/>
          <w:sz w:val="24"/>
          <w:szCs w:val="24"/>
        </w:rPr>
        <w:t>Update to NR V2X SID on coexistence</w:t>
      </w:r>
    </w:p>
    <w:p w:rsidR="001D01B9" w:rsidRDefault="001D01B9" w:rsidP="001D01B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036934">
        <w:rPr>
          <w:rFonts w:ascii="Arial" w:hAnsi="Arial"/>
          <w:b/>
          <w:sz w:val="24"/>
        </w:rPr>
        <w:t xml:space="preserve">Source: </w:t>
      </w:r>
      <w:r w:rsidRPr="00036934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Vodafone</w:t>
      </w:r>
      <w:r w:rsidR="00651673">
        <w:rPr>
          <w:rFonts w:ascii="Arial" w:hAnsi="Arial"/>
          <w:sz w:val="24"/>
        </w:rPr>
        <w:t xml:space="preserve"> Group Plc</w:t>
      </w:r>
    </w:p>
    <w:p w:rsidR="001D01B9" w:rsidRPr="00036934" w:rsidRDefault="001D01B9" w:rsidP="001D01B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55924">
        <w:rPr>
          <w:rFonts w:ascii="Arial" w:hAnsi="Arial"/>
          <w:b/>
          <w:sz w:val="24"/>
        </w:rPr>
        <w:t>Agenda item:</w:t>
      </w:r>
      <w:r w:rsidRPr="00155924">
        <w:rPr>
          <w:rFonts w:ascii="Arial" w:hAnsi="Arial"/>
          <w:sz w:val="24"/>
        </w:rPr>
        <w:tab/>
      </w:r>
      <w:r w:rsidR="0059562E">
        <w:rPr>
          <w:rFonts w:ascii="Arial" w:hAnsi="Arial"/>
          <w:sz w:val="24"/>
        </w:rPr>
        <w:t>9.3.6</w:t>
      </w:r>
    </w:p>
    <w:p w:rsidR="001D01B9" w:rsidRPr="00CC27F5" w:rsidRDefault="001D01B9" w:rsidP="001D01B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993586">
        <w:rPr>
          <w:rFonts w:ascii="Arial" w:hAnsi="Arial"/>
          <w:sz w:val="24"/>
        </w:rPr>
        <w:t>D</w:t>
      </w:r>
      <w:r w:rsidR="0059562E">
        <w:rPr>
          <w:rFonts w:ascii="Arial" w:hAnsi="Arial"/>
          <w:sz w:val="24"/>
        </w:rPr>
        <w:t>iscussion</w:t>
      </w:r>
    </w:p>
    <w:p w:rsidR="001D01B9" w:rsidRPr="00CC27F5" w:rsidRDefault="001D01B9" w:rsidP="008E09E3">
      <w:pPr>
        <w:pStyle w:val="Heading1"/>
        <w:jc w:val="both"/>
      </w:pPr>
      <w:r>
        <w:t>1</w:t>
      </w:r>
      <w:r>
        <w:tab/>
        <w:t>Introduction</w:t>
      </w:r>
    </w:p>
    <w:p w:rsidR="00C236A0" w:rsidRPr="003B5B82" w:rsidRDefault="0059562E" w:rsidP="003B5B82">
      <w:pPr>
        <w:pStyle w:val="Header"/>
        <w:jc w:val="both"/>
        <w:rPr>
          <w:b w:val="0"/>
        </w:rPr>
      </w:pPr>
      <w:r>
        <w:rPr>
          <w:rFonts w:ascii="Times New Roman" w:hAnsi="Times New Roman"/>
          <w:b w:val="0"/>
          <w:noProof w:val="0"/>
          <w:sz w:val="20"/>
          <w:lang w:val="en-GB"/>
        </w:rPr>
        <w:t>T</w:t>
      </w:r>
      <w:r w:rsidRPr="0059562E">
        <w:rPr>
          <w:rFonts w:ascii="Times New Roman" w:hAnsi="Times New Roman"/>
          <w:b w:val="0"/>
          <w:noProof w:val="0"/>
          <w:sz w:val="20"/>
          <w:lang w:val="en-GB"/>
        </w:rPr>
        <w:t>his document propos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es a small addition to the </w:t>
      </w:r>
      <w:r w:rsidR="009044EE">
        <w:rPr>
          <w:rFonts w:ascii="Times New Roman" w:hAnsi="Times New Roman"/>
          <w:b w:val="0"/>
          <w:noProof w:val="0"/>
          <w:sz w:val="20"/>
          <w:lang w:val="en-GB"/>
        </w:rPr>
        <w:t xml:space="preserve">NR </w:t>
      </w:r>
      <w:r>
        <w:rPr>
          <w:rFonts w:ascii="Times New Roman" w:hAnsi="Times New Roman"/>
          <w:b w:val="0"/>
          <w:noProof w:val="0"/>
          <w:sz w:val="20"/>
          <w:lang w:val="en-GB"/>
        </w:rPr>
        <w:t>V2X S</w:t>
      </w:r>
      <w:r w:rsidRPr="0059562E">
        <w:rPr>
          <w:rFonts w:ascii="Times New Roman" w:hAnsi="Times New Roman"/>
          <w:b w:val="0"/>
          <w:noProof w:val="0"/>
          <w:sz w:val="20"/>
          <w:lang w:val="en-GB"/>
        </w:rPr>
        <w:t>ID in [1]</w:t>
      </w:r>
      <w:r w:rsidR="0023754C">
        <w:rPr>
          <w:rFonts w:ascii="Times New Roman" w:hAnsi="Times New Roman"/>
          <w:b w:val="0"/>
          <w:noProof w:val="0"/>
          <w:sz w:val="20"/>
          <w:lang w:val="en-GB"/>
        </w:rPr>
        <w:t xml:space="preserve"> relating to </w:t>
      </w:r>
      <w:proofErr w:type="spellStart"/>
      <w:r w:rsidR="0023754C">
        <w:rPr>
          <w:rFonts w:ascii="Times New Roman" w:hAnsi="Times New Roman"/>
          <w:b w:val="0"/>
          <w:noProof w:val="0"/>
          <w:sz w:val="20"/>
          <w:lang w:val="en-GB"/>
        </w:rPr>
        <w:t>sidelink</w:t>
      </w:r>
      <w:proofErr w:type="spellEnd"/>
      <w:r w:rsidR="0023754C">
        <w:rPr>
          <w:rFonts w:ascii="Times New Roman" w:hAnsi="Times New Roman"/>
          <w:b w:val="0"/>
          <w:noProof w:val="0"/>
          <w:sz w:val="20"/>
          <w:lang w:val="en-GB"/>
        </w:rPr>
        <w:t xml:space="preserve"> to cellular coexistence for licensed frequency bands</w:t>
      </w:r>
      <w:bookmarkStart w:id="0" w:name="_GoBack"/>
      <w:bookmarkEnd w:id="0"/>
      <w:r>
        <w:rPr>
          <w:rFonts w:ascii="Times New Roman" w:hAnsi="Times New Roman"/>
          <w:b w:val="0"/>
          <w:noProof w:val="0"/>
          <w:sz w:val="20"/>
          <w:lang w:val="en-GB"/>
        </w:rPr>
        <w:t xml:space="preserve">. </w:t>
      </w:r>
      <w:r w:rsidR="003B5B82">
        <w:t xml:space="preserve"> </w:t>
      </w:r>
    </w:p>
    <w:p w:rsidR="00E76D42" w:rsidRDefault="00E76D42" w:rsidP="008E09E3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E76D42" w:rsidRDefault="00E76D42" w:rsidP="008E09E3">
      <w:pPr>
        <w:pStyle w:val="Heading1"/>
        <w:jc w:val="both"/>
      </w:pPr>
      <w:r>
        <w:t>2</w:t>
      </w:r>
      <w:r>
        <w:tab/>
      </w:r>
      <w:r w:rsidR="000268AE">
        <w:t>Discussion</w:t>
      </w:r>
      <w:r w:rsidR="0059562E">
        <w:t xml:space="preserve"> </w:t>
      </w:r>
    </w:p>
    <w:p w:rsidR="0059562E" w:rsidRPr="0059562E" w:rsidRDefault="0059562E" w:rsidP="0059562E">
      <w:pPr>
        <w:jc w:val="both"/>
      </w:pPr>
      <w:r w:rsidRPr="0059562E">
        <w:t xml:space="preserve">The V2X SI includes </w:t>
      </w:r>
      <w:proofErr w:type="spellStart"/>
      <w:r w:rsidRPr="0059562E">
        <w:t>sidelink</w:t>
      </w:r>
      <w:proofErr w:type="spellEnd"/>
      <w:r w:rsidRPr="0059562E">
        <w:t xml:space="preserve"> operation in b</w:t>
      </w:r>
      <w:r>
        <w:t xml:space="preserve">oth licensed and unlicensed and both are </w:t>
      </w:r>
      <w:r w:rsidRPr="0059562E">
        <w:t xml:space="preserve">within its scope. The </w:t>
      </w:r>
      <w:proofErr w:type="spellStart"/>
      <w:r w:rsidRPr="0059562E">
        <w:t>sidelink</w:t>
      </w:r>
      <w:proofErr w:type="spellEnd"/>
      <w:r w:rsidRPr="0059562E">
        <w:t xml:space="preserve"> does not have inherent power control unlike in cellular operation, and there is the possibility that </w:t>
      </w:r>
      <w:proofErr w:type="spellStart"/>
      <w:r w:rsidRPr="0059562E">
        <w:t>sidelink</w:t>
      </w:r>
      <w:proofErr w:type="spellEnd"/>
      <w:r w:rsidRPr="0059562E">
        <w:t xml:space="preserve"> operation is configured for a set of UEs on a carrier that is </w:t>
      </w:r>
      <w:r w:rsidR="006A0284">
        <w:t>adjacent to a cellular carrier. Within the D2D work for Release 12 there was some analysis performed of D2D operation impact to a cellular Base Station receiver. However, no such work has been explicitly included within the NR V2X Study Item</w:t>
      </w:r>
      <w:r w:rsidRPr="0059562E">
        <w:t>.</w:t>
      </w:r>
    </w:p>
    <w:p w:rsidR="00F47F34" w:rsidRPr="006A0284" w:rsidRDefault="0059562E" w:rsidP="006A0284">
      <w:pPr>
        <w:jc w:val="both"/>
      </w:pPr>
      <w:r w:rsidRPr="0059562E">
        <w:t xml:space="preserve">We believe it is important for RAN4 to analyse the potential </w:t>
      </w:r>
      <w:r w:rsidR="006A0284">
        <w:t xml:space="preserve">interference </w:t>
      </w:r>
      <w:r w:rsidRPr="0059562E">
        <w:t>impact to the cel</w:t>
      </w:r>
      <w:r w:rsidR="006A0284">
        <w:t xml:space="preserve">lular Base Station in f2 carrier from UEs operating </w:t>
      </w:r>
      <w:proofErr w:type="spellStart"/>
      <w:r w:rsidRPr="0059562E">
        <w:t>sidelink</w:t>
      </w:r>
      <w:proofErr w:type="spellEnd"/>
      <w:r w:rsidRPr="0059562E">
        <w:t xml:space="preserve"> </w:t>
      </w:r>
      <w:r w:rsidR="006A0284">
        <w:t>in an adjacent</w:t>
      </w:r>
      <w:r w:rsidRPr="0059562E">
        <w:t xml:space="preserve"> f1</w:t>
      </w:r>
      <w:r w:rsidR="006A0284">
        <w:t xml:space="preserve"> carrier</w:t>
      </w:r>
      <w:r w:rsidRPr="0059562E">
        <w:t>.</w:t>
      </w:r>
    </w:p>
    <w:p w:rsidR="00986BE4" w:rsidRDefault="0059562E" w:rsidP="008E09E3">
      <w:pPr>
        <w:pStyle w:val="Heading1"/>
        <w:numPr>
          <w:ilvl w:val="0"/>
          <w:numId w:val="21"/>
        </w:numPr>
        <w:ind w:hanging="720"/>
        <w:jc w:val="both"/>
      </w:pPr>
      <w:r>
        <w:lastRenderedPageBreak/>
        <w:t>P</w:t>
      </w:r>
      <w:r w:rsidR="004D3D86">
        <w:t>roposal</w:t>
      </w:r>
    </w:p>
    <w:p w:rsidR="0059562E" w:rsidRDefault="0059562E" w:rsidP="0059562E">
      <w:pPr>
        <w:jc w:val="both"/>
      </w:pPr>
      <w:r w:rsidRPr="0059562E">
        <w:t xml:space="preserve">It is proposed to add "Adjacent channel coexistence between </w:t>
      </w:r>
      <w:proofErr w:type="spellStart"/>
      <w:r w:rsidRPr="0059562E">
        <w:t>sidelink</w:t>
      </w:r>
      <w:proofErr w:type="spellEnd"/>
      <w:r w:rsidRPr="0059562E">
        <w:t xml:space="preserve"> and cellular operation (RAN4)" to the SID</w:t>
      </w:r>
      <w:r>
        <w:t xml:space="preserve"> as follows:</w:t>
      </w:r>
    </w:p>
    <w:p w:rsidR="0059562E" w:rsidRDefault="0059562E" w:rsidP="0059562E">
      <w:pPr>
        <w:ind w:left="45"/>
        <w:rPr>
          <w:lang w:val="en-US" w:eastAsia="ko-KR"/>
        </w:rPr>
      </w:pPr>
      <w:r>
        <w:rPr>
          <w:b/>
          <w:bCs/>
          <w:lang w:val="en-US" w:eastAsia="ko-KR"/>
        </w:rPr>
        <w:t xml:space="preserve">6:  Coexistence [RAN1, </w:t>
      </w:r>
      <w:r w:rsidRPr="006A0284">
        <w:rPr>
          <w:b/>
          <w:bCs/>
          <w:color w:val="FF0000"/>
          <w:u w:val="single"/>
          <w:lang w:val="en-US" w:eastAsia="ko-KR"/>
        </w:rPr>
        <w:t>RAN4</w:t>
      </w:r>
      <w:r>
        <w:rPr>
          <w:b/>
          <w:bCs/>
          <w:lang w:val="en-US" w:eastAsia="ko-KR"/>
        </w:rPr>
        <w:t>]:</w:t>
      </w:r>
      <w:r>
        <w:rPr>
          <w:lang w:val="en-US" w:eastAsia="ko-KR"/>
        </w:rPr>
        <w:t xml:space="preserve">  </w:t>
      </w:r>
    </w:p>
    <w:p w:rsidR="0059562E" w:rsidRDefault="0059562E" w:rsidP="006A0284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before="120" w:after="0"/>
        <w:ind w:left="714" w:hanging="357"/>
        <w:contextualSpacing w:val="0"/>
        <w:jc w:val="both"/>
        <w:textAlignment w:val="auto"/>
        <w:rPr>
          <w:lang w:val="en-US" w:eastAsia="en-US"/>
        </w:rPr>
      </w:pPr>
      <w:r>
        <w:rPr>
          <w:lang w:val="en-US" w:eastAsia="ko-KR"/>
        </w:rPr>
        <w:t xml:space="preserve">In-device coexistence: Study </w:t>
      </w:r>
      <w:r>
        <w:rPr>
          <w:lang w:val="en-US" w:eastAsia="zh-CN"/>
        </w:rPr>
        <w:t xml:space="preserve">the feasibility of the coexistence </w:t>
      </w:r>
      <w:r>
        <w:rPr>
          <w:lang w:val="en-US" w:eastAsia="ko-KR"/>
        </w:rPr>
        <w:t>mechanisms</w:t>
      </w:r>
      <w:r>
        <w:rPr>
          <w:lang w:val="en-US" w:eastAsia="zh-CN"/>
        </w:rPr>
        <w:t xml:space="preserve"> when NR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and LTE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technologies are equipped in the same vehicle for the ‘not co-channel’ scenario</w:t>
      </w:r>
      <w:r>
        <w:rPr>
          <w:lang w:val="en-US"/>
        </w:rPr>
        <w:t xml:space="preserve">: </w:t>
      </w:r>
    </w:p>
    <w:p w:rsidR="0059562E" w:rsidRDefault="0059562E" w:rsidP="006A0284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before="120" w:after="0"/>
        <w:ind w:left="714" w:hanging="357"/>
        <w:contextualSpacing w:val="0"/>
        <w:jc w:val="both"/>
        <w:textAlignment w:val="auto"/>
        <w:rPr>
          <w:lang w:val="en-US" w:eastAsia="en-US"/>
        </w:rPr>
      </w:pPr>
      <w:r>
        <w:rPr>
          <w:lang w:val="en-US"/>
        </w:rPr>
        <w:t xml:space="preserve">Advanced V2X services provided by NR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coexisting with V2X service provided by LTE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in different channels (i.e., not co-channel).  Not co-channel could include both adjacent channel and channels that are sufficiently far apart.</w:t>
      </w:r>
    </w:p>
    <w:p w:rsidR="0059562E" w:rsidRPr="006A0284" w:rsidRDefault="0059562E" w:rsidP="006A0284">
      <w:pPr>
        <w:pStyle w:val="ListParagraph"/>
        <w:numPr>
          <w:ilvl w:val="0"/>
          <w:numId w:val="34"/>
        </w:numPr>
        <w:overflowPunct/>
        <w:autoSpaceDE/>
        <w:adjustRightInd/>
        <w:spacing w:before="120" w:after="0"/>
        <w:ind w:left="714" w:hanging="357"/>
        <w:contextualSpacing w:val="0"/>
        <w:jc w:val="both"/>
        <w:rPr>
          <w:color w:val="FF0000"/>
          <w:szCs w:val="28"/>
          <w:u w:val="single"/>
          <w:lang w:val="en-US" w:eastAsia="ko-KR"/>
        </w:rPr>
      </w:pPr>
      <w:r w:rsidRPr="006A0284">
        <w:rPr>
          <w:color w:val="FF0000"/>
          <w:szCs w:val="28"/>
          <w:u w:val="single"/>
          <w:lang w:val="en-US" w:eastAsia="ko-KR"/>
        </w:rPr>
        <w:t xml:space="preserve">Adjacent channel coexistence between </w:t>
      </w:r>
      <w:proofErr w:type="spellStart"/>
      <w:r w:rsidRPr="006A0284">
        <w:rPr>
          <w:color w:val="FF0000"/>
          <w:szCs w:val="28"/>
          <w:u w:val="single"/>
          <w:lang w:val="en-US" w:eastAsia="ko-KR"/>
        </w:rPr>
        <w:t>sidelink</w:t>
      </w:r>
      <w:proofErr w:type="spellEnd"/>
      <w:r w:rsidRPr="006A0284">
        <w:rPr>
          <w:color w:val="FF0000"/>
          <w:szCs w:val="28"/>
          <w:u w:val="single"/>
          <w:lang w:val="en-US" w:eastAsia="ko-KR"/>
        </w:rPr>
        <w:t xml:space="preserve"> and cellular operation</w:t>
      </w:r>
    </w:p>
    <w:p w:rsidR="0059562E" w:rsidRPr="0059562E" w:rsidRDefault="0059562E" w:rsidP="0059562E">
      <w:pPr>
        <w:overflowPunct/>
        <w:autoSpaceDE/>
        <w:autoSpaceDN/>
        <w:adjustRightInd/>
        <w:spacing w:after="0"/>
        <w:jc w:val="both"/>
        <w:textAlignment w:val="auto"/>
        <w:rPr>
          <w:lang w:val="en-US" w:eastAsia="en-US"/>
        </w:rPr>
      </w:pPr>
    </w:p>
    <w:p w:rsidR="0059562E" w:rsidRDefault="0059562E" w:rsidP="0059562E">
      <w:pPr>
        <w:overflowPunct/>
        <w:autoSpaceDE/>
        <w:adjustRightInd/>
        <w:spacing w:after="0"/>
        <w:ind w:left="720"/>
        <w:contextualSpacing/>
        <w:jc w:val="both"/>
        <w:rPr>
          <w:szCs w:val="28"/>
          <w:lang w:val="en-US" w:eastAsia="ko-KR"/>
        </w:rPr>
      </w:pPr>
      <w:r>
        <w:rPr>
          <w:szCs w:val="28"/>
          <w:lang w:val="en-US" w:eastAsia="ko-KR"/>
        </w:rPr>
        <w:t xml:space="preserve">NOTE: It is assumed that any coexistence requirements and mechanisms of NR </w:t>
      </w:r>
      <w:proofErr w:type="spellStart"/>
      <w:r>
        <w:rPr>
          <w:szCs w:val="28"/>
          <w:lang w:val="en-US" w:eastAsia="ko-KR"/>
        </w:rPr>
        <w:t>sidelink</w:t>
      </w:r>
      <w:proofErr w:type="spellEnd"/>
      <w:r>
        <w:rPr>
          <w:szCs w:val="28"/>
          <w:lang w:val="en-US" w:eastAsia="ko-KR"/>
        </w:rPr>
        <w:t xml:space="preserve"> with non-3GPP technologies will not be defined by 3GPP. </w:t>
      </w:r>
    </w:p>
    <w:p w:rsidR="00692BF3" w:rsidRPr="0059562E" w:rsidRDefault="00692BF3" w:rsidP="00854BB4">
      <w:pPr>
        <w:pStyle w:val="Header"/>
        <w:tabs>
          <w:tab w:val="left" w:pos="851"/>
        </w:tabs>
        <w:ind w:right="7653"/>
        <w:rPr>
          <w:szCs w:val="22"/>
          <w:lang w:val="en-GB"/>
        </w:rPr>
      </w:pPr>
    </w:p>
    <w:p w:rsidR="00692BF3" w:rsidRDefault="00692BF3" w:rsidP="00692BF3">
      <w:pPr>
        <w:pStyle w:val="Heading1"/>
        <w:numPr>
          <w:ilvl w:val="0"/>
          <w:numId w:val="21"/>
        </w:numPr>
        <w:ind w:hanging="720"/>
        <w:jc w:val="both"/>
      </w:pPr>
      <w:r>
        <w:t>R</w:t>
      </w:r>
      <w:r w:rsidRPr="00692BF3">
        <w:t>eferences</w:t>
      </w:r>
    </w:p>
    <w:p w:rsidR="00692BF3" w:rsidRDefault="00692BF3" w:rsidP="00692BF3">
      <w:pPr>
        <w:pStyle w:val="Header"/>
        <w:tabs>
          <w:tab w:val="right" w:pos="9781"/>
        </w:tabs>
        <w:spacing w:after="120"/>
        <w:ind w:right="-57"/>
        <w:rPr>
          <w:rFonts w:ascii="Times" w:eastAsia="Malgun Gothic" w:hAnsi="Times"/>
          <w:b w:val="0"/>
          <w:noProof w:val="0"/>
          <w:sz w:val="20"/>
          <w:lang w:val="en-GB"/>
        </w:rPr>
      </w:pPr>
      <w:r w:rsidRPr="007A3F06">
        <w:rPr>
          <w:rFonts w:ascii="Times" w:eastAsia="Malgun Gothic" w:hAnsi="Times"/>
          <w:b w:val="0"/>
          <w:noProof w:val="0"/>
          <w:sz w:val="20"/>
          <w:lang w:val="en-GB"/>
        </w:rPr>
        <w:t xml:space="preserve">[1] </w:t>
      </w:r>
      <w:r w:rsidR="006A0284">
        <w:rPr>
          <w:rFonts w:ascii="Times" w:eastAsia="Malgun Gothic" w:hAnsi="Times"/>
          <w:b w:val="0"/>
          <w:noProof w:val="0"/>
          <w:sz w:val="20"/>
          <w:lang w:val="en-GB"/>
        </w:rPr>
        <w:t xml:space="preserve">   </w:t>
      </w:r>
      <w:r w:rsidR="0059562E" w:rsidRPr="0059562E">
        <w:rPr>
          <w:rFonts w:ascii="Times" w:eastAsia="Malgun Gothic" w:hAnsi="Times"/>
          <w:b w:val="0"/>
          <w:noProof w:val="0"/>
          <w:sz w:val="20"/>
          <w:lang w:val="en-GB"/>
        </w:rPr>
        <w:t>Revised SID: Study on NR V2X</w:t>
      </w:r>
      <w:r w:rsidR="0059562E">
        <w:rPr>
          <w:rFonts w:ascii="Times" w:eastAsia="Malgun Gothic" w:hAnsi="Times"/>
          <w:b w:val="0"/>
          <w:noProof w:val="0"/>
          <w:sz w:val="20"/>
          <w:lang w:val="en-GB"/>
        </w:rPr>
        <w:t>,</w:t>
      </w:r>
      <w:r w:rsidR="0059562E" w:rsidRPr="0059562E">
        <w:t xml:space="preserve"> </w:t>
      </w:r>
      <w:r w:rsidR="0059562E" w:rsidRPr="0059562E">
        <w:rPr>
          <w:rFonts w:ascii="Times" w:eastAsia="Malgun Gothic" w:hAnsi="Times"/>
          <w:b w:val="0"/>
          <w:noProof w:val="0"/>
          <w:sz w:val="20"/>
          <w:lang w:val="en-GB"/>
        </w:rPr>
        <w:t>Gold Coast, Australia, September 10-13, 2018</w:t>
      </w:r>
    </w:p>
    <w:p w:rsidR="00692BF3" w:rsidRPr="00692BF3" w:rsidRDefault="00692BF3" w:rsidP="00692BF3">
      <w:pPr>
        <w:pStyle w:val="Header"/>
        <w:tabs>
          <w:tab w:val="right" w:pos="9781"/>
        </w:tabs>
        <w:spacing w:after="120"/>
        <w:ind w:right="-57"/>
        <w:rPr>
          <w:rFonts w:eastAsia="MS Mincho" w:cs="Arial"/>
          <w:b w:val="0"/>
          <w:bCs/>
          <w:sz w:val="28"/>
          <w:lang w:val="en-GB" w:eastAsia="ja-JP"/>
        </w:rPr>
      </w:pPr>
    </w:p>
    <w:p w:rsidR="00692BF3" w:rsidRPr="00692BF3" w:rsidRDefault="00692BF3" w:rsidP="00692BF3">
      <w:pPr>
        <w:rPr>
          <w:lang w:val="en-US"/>
        </w:rPr>
      </w:pPr>
    </w:p>
    <w:sectPr w:rsidR="00692BF3" w:rsidRPr="00692BF3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95D" w:rsidRDefault="00E4495D" w:rsidP="004F5952">
      <w:pPr>
        <w:spacing w:after="0"/>
      </w:pPr>
      <w:r>
        <w:separator/>
      </w:r>
    </w:p>
  </w:endnote>
  <w:endnote w:type="continuationSeparator" w:id="0">
    <w:p w:rsidR="00E4495D" w:rsidRDefault="00E4495D" w:rsidP="004F59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62E" w:rsidRDefault="0059562E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f3d642e7974d1d68d6de72b6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59562E" w:rsidRPr="0059562E" w:rsidRDefault="0059562E" w:rsidP="0059562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f3d642e7974d1d68d6de72b6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" o:allowincell="f" filled="f" stroked="f" strokeweight=".5pt">
              <v:textbox inset="20pt,0,,0">
                <w:txbxContent>
                  <w:p w:rsidR="0059562E" w:rsidRPr="0059562E" w:rsidRDefault="0059562E" w:rsidP="0059562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95D" w:rsidRDefault="00E4495D" w:rsidP="004F5952">
      <w:pPr>
        <w:spacing w:after="0"/>
      </w:pPr>
      <w:r>
        <w:separator/>
      </w:r>
    </w:p>
  </w:footnote>
  <w:footnote w:type="continuationSeparator" w:id="0">
    <w:p w:rsidR="00E4495D" w:rsidRDefault="00E4495D" w:rsidP="004F59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CBF341E"/>
    <w:multiLevelType w:val="hybridMultilevel"/>
    <w:tmpl w:val="D75EE5D2"/>
    <w:lvl w:ilvl="0" w:tplc="4FFE30C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E25666B"/>
    <w:multiLevelType w:val="hybridMultilevel"/>
    <w:tmpl w:val="B0703C04"/>
    <w:lvl w:ilvl="0" w:tplc="137CB8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51374"/>
    <w:multiLevelType w:val="hybridMultilevel"/>
    <w:tmpl w:val="D6808C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831A7"/>
    <w:multiLevelType w:val="hybridMultilevel"/>
    <w:tmpl w:val="2758D734"/>
    <w:lvl w:ilvl="0" w:tplc="71DED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1CC222">
      <w:start w:val="1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48FFCE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C80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86C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AEA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3EB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E80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87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211DA2"/>
    <w:multiLevelType w:val="hybridMultilevel"/>
    <w:tmpl w:val="4B58FEC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0A0A0F"/>
    <w:multiLevelType w:val="hybridMultilevel"/>
    <w:tmpl w:val="2CDC6762"/>
    <w:lvl w:ilvl="0" w:tplc="867254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BAC854">
      <w:start w:val="53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B20E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E4E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611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C3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B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14B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68D2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236242"/>
    <w:multiLevelType w:val="hybridMultilevel"/>
    <w:tmpl w:val="DFD8049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B6B69"/>
    <w:multiLevelType w:val="hybridMultilevel"/>
    <w:tmpl w:val="DD78D896"/>
    <w:lvl w:ilvl="0" w:tplc="71124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24A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808B6">
      <w:start w:val="66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2B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CC1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C875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D22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B87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4ED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6CC1C51"/>
    <w:multiLevelType w:val="hybridMultilevel"/>
    <w:tmpl w:val="090C7302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D7B09DE"/>
    <w:multiLevelType w:val="hybridMultilevel"/>
    <w:tmpl w:val="3F5AC5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25FCB"/>
    <w:multiLevelType w:val="hybridMultilevel"/>
    <w:tmpl w:val="BE321782"/>
    <w:lvl w:ilvl="0" w:tplc="21E24D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803A0"/>
    <w:multiLevelType w:val="hybridMultilevel"/>
    <w:tmpl w:val="7A3A9232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2260B"/>
    <w:multiLevelType w:val="hybridMultilevel"/>
    <w:tmpl w:val="44B079B4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F36843"/>
    <w:multiLevelType w:val="hybridMultilevel"/>
    <w:tmpl w:val="525C01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D4948"/>
    <w:multiLevelType w:val="hybridMultilevel"/>
    <w:tmpl w:val="380C8B32"/>
    <w:lvl w:ilvl="0" w:tplc="08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0" w15:restartNumberingAfterBreak="0">
    <w:nsid w:val="50B31EC7"/>
    <w:multiLevelType w:val="hybridMultilevel"/>
    <w:tmpl w:val="9266F8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225DE"/>
    <w:multiLevelType w:val="hybridMultilevel"/>
    <w:tmpl w:val="3D207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DB64D8E"/>
    <w:multiLevelType w:val="hybridMultilevel"/>
    <w:tmpl w:val="E16A5BEA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CF562F"/>
    <w:multiLevelType w:val="hybridMultilevel"/>
    <w:tmpl w:val="661E25FC"/>
    <w:lvl w:ilvl="0" w:tplc="D0D4D5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CF4139"/>
    <w:multiLevelType w:val="hybridMultilevel"/>
    <w:tmpl w:val="04F689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DC7BF0"/>
    <w:multiLevelType w:val="hybridMultilevel"/>
    <w:tmpl w:val="8A5ED6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4B2AD2"/>
    <w:multiLevelType w:val="hybridMultilevel"/>
    <w:tmpl w:val="D28A8E80"/>
    <w:lvl w:ilvl="0" w:tplc="4FFE30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0B7A45"/>
    <w:multiLevelType w:val="hybridMultilevel"/>
    <w:tmpl w:val="082E2F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C949B2"/>
    <w:multiLevelType w:val="hybridMultilevel"/>
    <w:tmpl w:val="AD062D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2F6471"/>
    <w:multiLevelType w:val="hybridMultilevel"/>
    <w:tmpl w:val="1B328E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E164AC"/>
    <w:multiLevelType w:val="hybridMultilevel"/>
    <w:tmpl w:val="1960CB42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2F7E47"/>
    <w:multiLevelType w:val="hybridMultilevel"/>
    <w:tmpl w:val="F0B0290C"/>
    <w:lvl w:ilvl="0" w:tplc="89447C2A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D44DE7"/>
    <w:multiLevelType w:val="hybridMultilevel"/>
    <w:tmpl w:val="DFD8049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32"/>
  </w:num>
  <w:num w:numId="4">
    <w:abstractNumId w:val="30"/>
  </w:num>
  <w:num w:numId="5">
    <w:abstractNumId w:val="20"/>
  </w:num>
  <w:num w:numId="6">
    <w:abstractNumId w:val="24"/>
  </w:num>
  <w:num w:numId="7">
    <w:abstractNumId w:val="6"/>
  </w:num>
  <w:num w:numId="8">
    <w:abstractNumId w:val="7"/>
  </w:num>
  <w:num w:numId="9">
    <w:abstractNumId w:val="19"/>
  </w:num>
  <w:num w:numId="10">
    <w:abstractNumId w:val="8"/>
  </w:num>
  <w:num w:numId="11">
    <w:abstractNumId w:val="21"/>
  </w:num>
  <w:num w:numId="12">
    <w:abstractNumId w:val="12"/>
  </w:num>
  <w:num w:numId="13">
    <w:abstractNumId w:val="27"/>
  </w:num>
  <w:num w:numId="14">
    <w:abstractNumId w:val="29"/>
  </w:num>
  <w:num w:numId="15">
    <w:abstractNumId w:val="1"/>
  </w:num>
  <w:num w:numId="16">
    <w:abstractNumId w:val="16"/>
  </w:num>
  <w:num w:numId="17">
    <w:abstractNumId w:val="14"/>
  </w:num>
  <w:num w:numId="18">
    <w:abstractNumId w:val="26"/>
  </w:num>
  <w:num w:numId="19">
    <w:abstractNumId w:val="2"/>
  </w:num>
  <w:num w:numId="20">
    <w:abstractNumId w:val="25"/>
  </w:num>
  <w:num w:numId="21">
    <w:abstractNumId w:val="3"/>
  </w:num>
  <w:num w:numId="22">
    <w:abstractNumId w:val="31"/>
  </w:num>
  <w:num w:numId="23">
    <w:abstractNumId w:val="15"/>
  </w:num>
  <w:num w:numId="24">
    <w:abstractNumId w:val="23"/>
  </w:num>
  <w:num w:numId="25">
    <w:abstractNumId w:val="33"/>
  </w:num>
  <w:num w:numId="26">
    <w:abstractNumId w:val="5"/>
  </w:num>
  <w:num w:numId="27">
    <w:abstractNumId w:val="10"/>
  </w:num>
  <w:num w:numId="28">
    <w:abstractNumId w:val="22"/>
  </w:num>
  <w:num w:numId="29">
    <w:abstractNumId w:val="13"/>
  </w:num>
  <w:num w:numId="30">
    <w:abstractNumId w:val="9"/>
  </w:num>
  <w:num w:numId="31">
    <w:abstractNumId w:val="11"/>
  </w:num>
  <w:num w:numId="32">
    <w:abstractNumId w:val="28"/>
  </w:num>
  <w:num w:numId="33">
    <w:abstractNumId w:val="0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1B9"/>
    <w:rsid w:val="000268AE"/>
    <w:rsid w:val="000355FB"/>
    <w:rsid w:val="00051147"/>
    <w:rsid w:val="00057895"/>
    <w:rsid w:val="00066C73"/>
    <w:rsid w:val="000733D1"/>
    <w:rsid w:val="00081259"/>
    <w:rsid w:val="00085744"/>
    <w:rsid w:val="000B72CA"/>
    <w:rsid w:val="000C61FA"/>
    <w:rsid w:val="000C7C46"/>
    <w:rsid w:val="000E24EF"/>
    <w:rsid w:val="000F1FCC"/>
    <w:rsid w:val="000F3115"/>
    <w:rsid w:val="0010037F"/>
    <w:rsid w:val="0011629F"/>
    <w:rsid w:val="00155874"/>
    <w:rsid w:val="001624D9"/>
    <w:rsid w:val="00174E64"/>
    <w:rsid w:val="0017649B"/>
    <w:rsid w:val="001820E1"/>
    <w:rsid w:val="00191E5F"/>
    <w:rsid w:val="001941A9"/>
    <w:rsid w:val="001A54F8"/>
    <w:rsid w:val="001A733D"/>
    <w:rsid w:val="001B1B6D"/>
    <w:rsid w:val="001C00D8"/>
    <w:rsid w:val="001C34AC"/>
    <w:rsid w:val="001C4383"/>
    <w:rsid w:val="001C7E04"/>
    <w:rsid w:val="001D01B9"/>
    <w:rsid w:val="001D3D2B"/>
    <w:rsid w:val="001E5CBE"/>
    <w:rsid w:val="001F67BE"/>
    <w:rsid w:val="002102B9"/>
    <w:rsid w:val="0022081F"/>
    <w:rsid w:val="0023754C"/>
    <w:rsid w:val="002440C0"/>
    <w:rsid w:val="00245A21"/>
    <w:rsid w:val="002476AC"/>
    <w:rsid w:val="0027248F"/>
    <w:rsid w:val="00294454"/>
    <w:rsid w:val="002A58A2"/>
    <w:rsid w:val="002A7140"/>
    <w:rsid w:val="002B324B"/>
    <w:rsid w:val="002C1A42"/>
    <w:rsid w:val="002F5971"/>
    <w:rsid w:val="0030055C"/>
    <w:rsid w:val="003015DE"/>
    <w:rsid w:val="00345F8D"/>
    <w:rsid w:val="0035672D"/>
    <w:rsid w:val="003913FA"/>
    <w:rsid w:val="003A738E"/>
    <w:rsid w:val="003B3684"/>
    <w:rsid w:val="003B5B82"/>
    <w:rsid w:val="003C0E5F"/>
    <w:rsid w:val="003E7B52"/>
    <w:rsid w:val="003F3B33"/>
    <w:rsid w:val="003F4A3A"/>
    <w:rsid w:val="003F4F1B"/>
    <w:rsid w:val="00404FDA"/>
    <w:rsid w:val="0044250C"/>
    <w:rsid w:val="004657DB"/>
    <w:rsid w:val="004709B9"/>
    <w:rsid w:val="00480313"/>
    <w:rsid w:val="00495AC8"/>
    <w:rsid w:val="004A0B65"/>
    <w:rsid w:val="004A76D1"/>
    <w:rsid w:val="004B07E8"/>
    <w:rsid w:val="004C38C2"/>
    <w:rsid w:val="004D3D86"/>
    <w:rsid w:val="004D434D"/>
    <w:rsid w:val="004E27D1"/>
    <w:rsid w:val="004F43CB"/>
    <w:rsid w:val="004F5952"/>
    <w:rsid w:val="00556578"/>
    <w:rsid w:val="005719C3"/>
    <w:rsid w:val="005828F3"/>
    <w:rsid w:val="0059562E"/>
    <w:rsid w:val="005A3A12"/>
    <w:rsid w:val="005C3A39"/>
    <w:rsid w:val="005C5538"/>
    <w:rsid w:val="005E0076"/>
    <w:rsid w:val="005E5D7C"/>
    <w:rsid w:val="006022D8"/>
    <w:rsid w:val="0060598B"/>
    <w:rsid w:val="00626780"/>
    <w:rsid w:val="00643273"/>
    <w:rsid w:val="00651673"/>
    <w:rsid w:val="00655BDC"/>
    <w:rsid w:val="0067407B"/>
    <w:rsid w:val="0067528D"/>
    <w:rsid w:val="00677A11"/>
    <w:rsid w:val="00692BF3"/>
    <w:rsid w:val="00693727"/>
    <w:rsid w:val="006A0284"/>
    <w:rsid w:val="006A1D0D"/>
    <w:rsid w:val="006D0F26"/>
    <w:rsid w:val="006D1ABB"/>
    <w:rsid w:val="006D7BB2"/>
    <w:rsid w:val="006E2AD1"/>
    <w:rsid w:val="006F7C6B"/>
    <w:rsid w:val="007007D8"/>
    <w:rsid w:val="00705D6F"/>
    <w:rsid w:val="007210BC"/>
    <w:rsid w:val="007638DC"/>
    <w:rsid w:val="007717D0"/>
    <w:rsid w:val="00777789"/>
    <w:rsid w:val="007A3F06"/>
    <w:rsid w:val="007A62B0"/>
    <w:rsid w:val="007A7E1C"/>
    <w:rsid w:val="007B54B7"/>
    <w:rsid w:val="007B7F9F"/>
    <w:rsid w:val="007D4BA7"/>
    <w:rsid w:val="007D4F0E"/>
    <w:rsid w:val="007D51E5"/>
    <w:rsid w:val="00807FDD"/>
    <w:rsid w:val="008112E1"/>
    <w:rsid w:val="0081382B"/>
    <w:rsid w:val="00817ADC"/>
    <w:rsid w:val="00821D8D"/>
    <w:rsid w:val="00834A5D"/>
    <w:rsid w:val="00853A9E"/>
    <w:rsid w:val="00854BB4"/>
    <w:rsid w:val="00875ED1"/>
    <w:rsid w:val="00883E17"/>
    <w:rsid w:val="008841BB"/>
    <w:rsid w:val="008B4CB6"/>
    <w:rsid w:val="008C0FE5"/>
    <w:rsid w:val="008E09E3"/>
    <w:rsid w:val="008F7CD5"/>
    <w:rsid w:val="009044EE"/>
    <w:rsid w:val="009601F9"/>
    <w:rsid w:val="00960EBD"/>
    <w:rsid w:val="00986BE4"/>
    <w:rsid w:val="00993586"/>
    <w:rsid w:val="009A03EC"/>
    <w:rsid w:val="009B61B7"/>
    <w:rsid w:val="009D1DAF"/>
    <w:rsid w:val="009D282D"/>
    <w:rsid w:val="009D5D80"/>
    <w:rsid w:val="009E3421"/>
    <w:rsid w:val="00A02759"/>
    <w:rsid w:val="00A15A37"/>
    <w:rsid w:val="00A22B21"/>
    <w:rsid w:val="00A27722"/>
    <w:rsid w:val="00A45615"/>
    <w:rsid w:val="00A53021"/>
    <w:rsid w:val="00A77581"/>
    <w:rsid w:val="00A80B13"/>
    <w:rsid w:val="00A819B0"/>
    <w:rsid w:val="00A840B6"/>
    <w:rsid w:val="00A92A69"/>
    <w:rsid w:val="00AC3D08"/>
    <w:rsid w:val="00AC7E9E"/>
    <w:rsid w:val="00AD2C5B"/>
    <w:rsid w:val="00AD4594"/>
    <w:rsid w:val="00AE2D0A"/>
    <w:rsid w:val="00B068DC"/>
    <w:rsid w:val="00B076BB"/>
    <w:rsid w:val="00B34A7B"/>
    <w:rsid w:val="00B41677"/>
    <w:rsid w:val="00B470A2"/>
    <w:rsid w:val="00B47D6E"/>
    <w:rsid w:val="00B77726"/>
    <w:rsid w:val="00B91418"/>
    <w:rsid w:val="00B91724"/>
    <w:rsid w:val="00BA2648"/>
    <w:rsid w:val="00BA4B9A"/>
    <w:rsid w:val="00BB794E"/>
    <w:rsid w:val="00BC3884"/>
    <w:rsid w:val="00BC6FCC"/>
    <w:rsid w:val="00BF5604"/>
    <w:rsid w:val="00BF564D"/>
    <w:rsid w:val="00C2184D"/>
    <w:rsid w:val="00C236A0"/>
    <w:rsid w:val="00C72A96"/>
    <w:rsid w:val="00C85518"/>
    <w:rsid w:val="00C90D12"/>
    <w:rsid w:val="00C97593"/>
    <w:rsid w:val="00CA5880"/>
    <w:rsid w:val="00CD539D"/>
    <w:rsid w:val="00CE45D0"/>
    <w:rsid w:val="00D12135"/>
    <w:rsid w:val="00D202B4"/>
    <w:rsid w:val="00D652C8"/>
    <w:rsid w:val="00D77936"/>
    <w:rsid w:val="00D86E15"/>
    <w:rsid w:val="00D9089B"/>
    <w:rsid w:val="00D908FA"/>
    <w:rsid w:val="00DD0FAA"/>
    <w:rsid w:val="00DD498B"/>
    <w:rsid w:val="00DF1A3B"/>
    <w:rsid w:val="00E077CE"/>
    <w:rsid w:val="00E2343D"/>
    <w:rsid w:val="00E328AD"/>
    <w:rsid w:val="00E421AB"/>
    <w:rsid w:val="00E4495D"/>
    <w:rsid w:val="00E537D9"/>
    <w:rsid w:val="00E56839"/>
    <w:rsid w:val="00E5694D"/>
    <w:rsid w:val="00E66E8A"/>
    <w:rsid w:val="00E70DFF"/>
    <w:rsid w:val="00E75DD7"/>
    <w:rsid w:val="00E76D42"/>
    <w:rsid w:val="00EB0C8B"/>
    <w:rsid w:val="00EC2EDB"/>
    <w:rsid w:val="00EC4D07"/>
    <w:rsid w:val="00ED29F0"/>
    <w:rsid w:val="00EE3FCB"/>
    <w:rsid w:val="00EE5F73"/>
    <w:rsid w:val="00EE785D"/>
    <w:rsid w:val="00F16B23"/>
    <w:rsid w:val="00F46A8B"/>
    <w:rsid w:val="00F47F34"/>
    <w:rsid w:val="00F617E4"/>
    <w:rsid w:val="00F71F4A"/>
    <w:rsid w:val="00F93DFA"/>
    <w:rsid w:val="00FA2F98"/>
    <w:rsid w:val="00FB007B"/>
    <w:rsid w:val="00FC3BB3"/>
    <w:rsid w:val="00FC7FF3"/>
    <w:rsid w:val="00FE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2165E3"/>
  <w15:docId w15:val="{9782C945-6BA1-4253-92D9-E4E2D862A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1677"/>
    <w:pPr>
      <w:keepNext/>
      <w:keepLines/>
      <w:spacing w:before="200" w:after="120"/>
      <w:outlineLvl w:val="2"/>
    </w:pPr>
    <w:rPr>
      <w:rFonts w:ascii="Arial" w:eastAsiaTheme="majorEastAsia" w:hAnsi="Arial" w:cstheme="majorBidi"/>
      <w:bCs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41677"/>
    <w:pPr>
      <w:keepNext/>
      <w:keepLines/>
      <w:spacing w:before="200" w:after="120"/>
      <w:outlineLvl w:val="3"/>
    </w:pPr>
    <w:rPr>
      <w:rFonts w:ascii="Arial" w:eastAsiaTheme="majorEastAsia" w:hAnsi="Arial" w:cstheme="majorBidi"/>
      <w:bCs/>
      <w:iCs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59"/>
    <w:rsid w:val="006D7BB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BB2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7BB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Normal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717D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7717D0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B41677"/>
    <w:rPr>
      <w:rFonts w:ascii="Arial" w:eastAsiaTheme="majorEastAsia" w:hAnsi="Arial" w:cstheme="majorBidi"/>
      <w:bCs/>
      <w:szCs w:val="20"/>
      <w:lang w:val="en-GB" w:eastAsia="fr-FR"/>
    </w:rPr>
  </w:style>
  <w:style w:type="character" w:customStyle="1" w:styleId="Heading4Char">
    <w:name w:val="Heading 4 Char"/>
    <w:basedOn w:val="DefaultParagraphFont"/>
    <w:link w:val="Heading4"/>
    <w:uiPriority w:val="9"/>
    <w:rsid w:val="00B41677"/>
    <w:rPr>
      <w:rFonts w:ascii="Arial" w:eastAsiaTheme="majorEastAsia" w:hAnsi="Arial" w:cstheme="majorBidi"/>
      <w:bCs/>
      <w:iCs/>
      <w:szCs w:val="20"/>
      <w:lang w:val="en-GB" w:eastAsia="fr-FR"/>
    </w:rPr>
  </w:style>
  <w:style w:type="character" w:customStyle="1" w:styleId="TACChar">
    <w:name w:val="TAC Char"/>
    <w:link w:val="TAC"/>
    <w:locked/>
    <w:rsid w:val="007A62B0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Normal"/>
    <w:link w:val="TACChar"/>
    <w:rsid w:val="007A62B0"/>
    <w:pPr>
      <w:keepNext/>
      <w:keepLines/>
      <w:spacing w:after="0"/>
      <w:jc w:val="center"/>
      <w:textAlignment w:val="auto"/>
    </w:pPr>
    <w:rPr>
      <w:rFonts w:ascii="Arial" w:eastAsiaTheme="minorHAnsi" w:hAnsi="Arial" w:cs="Arial"/>
      <w:sz w:val="18"/>
      <w:szCs w:val="18"/>
      <w:lang w:eastAsia="x-none"/>
    </w:rPr>
  </w:style>
  <w:style w:type="paragraph" w:customStyle="1" w:styleId="TAH">
    <w:name w:val="TAH"/>
    <w:basedOn w:val="TAC"/>
    <w:link w:val="TAHCar"/>
    <w:rsid w:val="007A62B0"/>
    <w:rPr>
      <w:b/>
      <w:bCs/>
    </w:rPr>
  </w:style>
  <w:style w:type="character" w:customStyle="1" w:styleId="TAHCar">
    <w:name w:val="TAH Car"/>
    <w:link w:val="TAH"/>
    <w:locked/>
    <w:rsid w:val="007A62B0"/>
    <w:rPr>
      <w:rFonts w:ascii="Arial" w:hAnsi="Arial" w:cs="Arial"/>
      <w:b/>
      <w:bCs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106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63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3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0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34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2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9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6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69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6611C-B797-4C9A-A89E-5CD90D18F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Frost, Vodafone</dc:creator>
  <cp:lastModifiedBy>Frost, Tim, Vodafone Group</cp:lastModifiedBy>
  <cp:revision>2</cp:revision>
  <dcterms:created xsi:type="dcterms:W3CDTF">2018-12-03T17:55:00Z</dcterms:created>
  <dcterms:modified xsi:type="dcterms:W3CDTF">2018-12-03T17:55:00Z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iteId">
    <vt:lpwstr>68283f3b-8487-4c86-adb3-a5228f18b893</vt:lpwstr>
  </property>
  <property fmtid="{D5CDD505-2E9C-101B-9397-08002B2CF9AE}" pid="5" name="MSIP_Label_17da11e7-ad83-4459-98c6-12a88e2eac78_Owner">
    <vt:lpwstr>tim.frost@vodafone.com</vt:lpwstr>
  </property>
  <property fmtid="{D5CDD505-2E9C-101B-9397-08002B2CF9AE}" pid="6" name="MSIP_Label_17da11e7-ad83-4459-98c6-12a88e2eac78_SetDate">
    <vt:lpwstr>2018-12-03T17:33:55.1181281Z</vt:lpwstr>
  </property>
  <property fmtid="{D5CDD505-2E9C-101B-9397-08002B2CF9AE}" pid="7" name="MSIP_Label_17da11e7-ad83-4459-98c6-12a88e2eac78_Name">
    <vt:lpwstr>Non-Vodafone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Non-Vodafone</vt:lpwstr>
  </property>
</Properties>
</file>