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F13" w:rsidRPr="00C119BB" w:rsidRDefault="00C515E4" w:rsidP="003367E0">
      <w:pPr>
        <w:tabs>
          <w:tab w:val="center" w:pos="4395"/>
          <w:tab w:val="right" w:pos="8364"/>
        </w:tabs>
        <w:ind w:right="793"/>
        <w:rPr>
          <w:rFonts w:ascii="Arial" w:hAnsi="Arial"/>
          <w:b/>
          <w:bCs/>
          <w:lang w:val="de-DE"/>
        </w:rPr>
      </w:pPr>
      <w:bookmarkStart w:id="0" w:name="OLE_LINK6"/>
      <w:r>
        <w:rPr>
          <w:rFonts w:ascii="Arial" w:hAnsi="Arial"/>
          <w:b/>
          <w:bCs/>
        </w:rPr>
        <w:t>3GPP TSG RAN Meeting #81</w:t>
      </w:r>
      <w:r>
        <w:rPr>
          <w:rFonts w:ascii="Arial" w:hAnsi="Arial"/>
          <w:b/>
          <w:bCs/>
        </w:rPr>
        <w:tab/>
      </w:r>
      <w:r>
        <w:rPr>
          <w:rFonts w:ascii="Arial" w:hAnsi="Arial"/>
          <w:b/>
          <w:bCs/>
        </w:rPr>
        <w:tab/>
      </w:r>
      <w:r w:rsidR="00114F68">
        <w:rPr>
          <w:rFonts w:ascii="Arial" w:hAnsi="Arial"/>
          <w:b/>
          <w:bCs/>
        </w:rPr>
        <w:t xml:space="preserve">    </w:t>
      </w:r>
      <w:bookmarkStart w:id="1" w:name="OLE_LINK3"/>
      <w:bookmarkEnd w:id="0"/>
      <w:r w:rsidR="005B419C">
        <w:rPr>
          <w:rFonts w:ascii="Arial" w:hAnsi="Arial"/>
          <w:b/>
          <w:bCs/>
        </w:rPr>
        <w:t xml:space="preserve">    </w:t>
      </w:r>
      <w:r w:rsidR="006441FF" w:rsidRPr="00272C4C">
        <w:rPr>
          <w:rFonts w:ascii="Arial" w:hAnsi="Arial"/>
          <w:b/>
          <w:bCs/>
        </w:rPr>
        <w:t>RP-181985</w:t>
      </w:r>
    </w:p>
    <w:p w:rsidR="00A01F13" w:rsidRDefault="00C515E4">
      <w:pPr>
        <w:pStyle w:val="a5"/>
        <w:tabs>
          <w:tab w:val="left" w:pos="1800"/>
          <w:tab w:val="left" w:pos="3600"/>
        </w:tabs>
        <w:ind w:left="1800" w:hanging="1800"/>
        <w:rPr>
          <w:sz w:val="24"/>
          <w:szCs w:val="24"/>
        </w:rPr>
      </w:pPr>
      <w:r>
        <w:rPr>
          <w:sz w:val="24"/>
          <w:szCs w:val="24"/>
        </w:rPr>
        <w:t>Gold Coast, Australia, September 10 - 13, 2018</w:t>
      </w:r>
    </w:p>
    <w:p w:rsidR="00A01F13" w:rsidRDefault="00A01F13">
      <w:pPr>
        <w:pStyle w:val="a5"/>
        <w:rPr>
          <w:sz w:val="24"/>
          <w:szCs w:val="24"/>
        </w:rPr>
      </w:pPr>
    </w:p>
    <w:p w:rsidR="00A01F13" w:rsidRDefault="00C515E4">
      <w:pPr>
        <w:pStyle w:val="a5"/>
        <w:ind w:left="1800" w:hanging="1800"/>
        <w:rPr>
          <w:sz w:val="24"/>
          <w:szCs w:val="24"/>
        </w:rPr>
      </w:pPr>
      <w:r>
        <w:rPr>
          <w:sz w:val="24"/>
          <w:szCs w:val="24"/>
        </w:rPr>
        <w:t>Source:</w:t>
      </w:r>
      <w:r>
        <w:rPr>
          <w:sz w:val="24"/>
          <w:szCs w:val="24"/>
        </w:rPr>
        <w:tab/>
      </w:r>
      <w:r w:rsidRPr="00C119BB">
        <w:rPr>
          <w:sz w:val="24"/>
          <w:szCs w:val="24"/>
          <w:lang w:val="de-DE"/>
        </w:rPr>
        <w:t>CMCC</w:t>
      </w:r>
      <w:bookmarkEnd w:id="1"/>
      <w:r w:rsidR="00841AE0">
        <w:rPr>
          <w:rFonts w:hint="eastAsia"/>
          <w:sz w:val="24"/>
          <w:szCs w:val="24"/>
          <w:lang w:val="de-DE"/>
        </w:rPr>
        <w:t>,</w:t>
      </w:r>
      <w:r w:rsidR="003475E6">
        <w:rPr>
          <w:sz w:val="24"/>
          <w:szCs w:val="24"/>
          <w:lang w:val="de-DE"/>
        </w:rPr>
        <w:t xml:space="preserve"> </w:t>
      </w:r>
      <w:r w:rsidR="00841AE0">
        <w:rPr>
          <w:sz w:val="24"/>
          <w:szCs w:val="24"/>
          <w:lang w:val="de-DE"/>
        </w:rPr>
        <w:t>Ericsson,</w:t>
      </w:r>
      <w:r w:rsidR="003475E6">
        <w:rPr>
          <w:sz w:val="24"/>
          <w:szCs w:val="24"/>
          <w:lang w:val="de-DE"/>
        </w:rPr>
        <w:t xml:space="preserve"> </w:t>
      </w:r>
      <w:r w:rsidR="00841AE0">
        <w:rPr>
          <w:sz w:val="24"/>
          <w:szCs w:val="24"/>
          <w:lang w:val="de-DE"/>
        </w:rPr>
        <w:t>MTK,</w:t>
      </w:r>
      <w:r w:rsidR="003475E6">
        <w:rPr>
          <w:sz w:val="24"/>
          <w:szCs w:val="24"/>
          <w:lang w:val="de-DE"/>
        </w:rPr>
        <w:t xml:space="preserve"> </w:t>
      </w:r>
      <w:r w:rsidR="00841AE0">
        <w:rPr>
          <w:sz w:val="24"/>
          <w:szCs w:val="24"/>
          <w:lang w:val="de-DE"/>
        </w:rPr>
        <w:t>ZTE,</w:t>
      </w:r>
      <w:r w:rsidR="003475E6">
        <w:rPr>
          <w:sz w:val="24"/>
          <w:szCs w:val="24"/>
          <w:lang w:val="de-DE"/>
        </w:rPr>
        <w:t xml:space="preserve"> </w:t>
      </w:r>
      <w:r w:rsidR="00841AE0">
        <w:rPr>
          <w:sz w:val="24"/>
          <w:szCs w:val="24"/>
          <w:lang w:val="de-DE"/>
        </w:rPr>
        <w:t>Qualcomm,</w:t>
      </w:r>
      <w:r w:rsidR="003475E6">
        <w:rPr>
          <w:sz w:val="24"/>
          <w:szCs w:val="24"/>
          <w:lang w:val="de-DE"/>
        </w:rPr>
        <w:t xml:space="preserve"> </w:t>
      </w:r>
      <w:r w:rsidR="00841AE0">
        <w:rPr>
          <w:sz w:val="24"/>
          <w:szCs w:val="24"/>
          <w:lang w:val="de-DE"/>
        </w:rPr>
        <w:t>Intel, Nokia, Huawei</w:t>
      </w:r>
    </w:p>
    <w:p w:rsidR="00A01F13" w:rsidRDefault="00C515E4">
      <w:pPr>
        <w:pStyle w:val="a5"/>
        <w:ind w:left="1800" w:hanging="1800"/>
        <w:jc w:val="both"/>
        <w:rPr>
          <w:sz w:val="24"/>
          <w:szCs w:val="24"/>
        </w:rPr>
      </w:pPr>
      <w:r>
        <w:rPr>
          <w:sz w:val="24"/>
          <w:szCs w:val="24"/>
          <w:lang w:val="de-DE"/>
        </w:rPr>
        <w:t>Title:</w:t>
      </w:r>
      <w:r>
        <w:rPr>
          <w:sz w:val="24"/>
          <w:szCs w:val="24"/>
          <w:lang w:val="de-DE"/>
        </w:rPr>
        <w:tab/>
      </w:r>
      <w:r w:rsidR="008F2672" w:rsidRPr="008F2672">
        <w:rPr>
          <w:sz w:val="24"/>
          <w:szCs w:val="24"/>
          <w:lang w:val="de-DE"/>
        </w:rPr>
        <w:t>Collection of evaluation results for high speed train performance with R15 numerologies</w:t>
      </w:r>
    </w:p>
    <w:p w:rsidR="00A01F13" w:rsidRDefault="00C515E4">
      <w:pPr>
        <w:pStyle w:val="a5"/>
        <w:tabs>
          <w:tab w:val="left" w:pos="1800"/>
          <w:tab w:val="left" w:pos="3600"/>
        </w:tabs>
        <w:ind w:left="1800" w:hanging="1800"/>
        <w:rPr>
          <w:sz w:val="24"/>
          <w:szCs w:val="24"/>
        </w:rPr>
      </w:pPr>
      <w:r>
        <w:rPr>
          <w:sz w:val="24"/>
          <w:szCs w:val="24"/>
          <w:lang w:val="it-IT"/>
        </w:rPr>
        <w:t>Agenda Item:</w:t>
      </w:r>
      <w:r>
        <w:rPr>
          <w:sz w:val="24"/>
          <w:szCs w:val="24"/>
        </w:rPr>
        <w:tab/>
      </w:r>
      <w:r w:rsidR="008F2672">
        <w:rPr>
          <w:rFonts w:hint="eastAsia"/>
          <w:sz w:val="24"/>
          <w:szCs w:val="24"/>
        </w:rPr>
        <w:t>9.8</w:t>
      </w:r>
      <w:r>
        <w:rPr>
          <w:sz w:val="24"/>
          <w:szCs w:val="24"/>
        </w:rPr>
        <w:tab/>
      </w:r>
      <w:bookmarkStart w:id="2" w:name="_GoBack"/>
      <w:bookmarkEnd w:id="2"/>
    </w:p>
    <w:p w:rsidR="00A01F13" w:rsidRDefault="00C515E4">
      <w:pPr>
        <w:pStyle w:val="a5"/>
        <w:tabs>
          <w:tab w:val="left" w:pos="1800"/>
          <w:tab w:val="left" w:pos="3600"/>
        </w:tabs>
        <w:ind w:left="1800" w:hanging="1800"/>
        <w:rPr>
          <w:sz w:val="24"/>
          <w:szCs w:val="24"/>
        </w:rPr>
      </w:pPr>
      <w:r w:rsidRPr="00992000">
        <w:rPr>
          <w:sz w:val="24"/>
          <w:szCs w:val="24"/>
        </w:rPr>
        <w:t>Document for:</w:t>
      </w:r>
      <w:r>
        <w:rPr>
          <w:sz w:val="24"/>
          <w:szCs w:val="24"/>
        </w:rPr>
        <w:tab/>
      </w:r>
      <w:r w:rsidR="00963B1D" w:rsidRPr="00963B1D">
        <w:rPr>
          <w:sz w:val="24"/>
          <w:szCs w:val="24"/>
        </w:rPr>
        <w:t>Discussion and Decision</w:t>
      </w:r>
    </w:p>
    <w:p w:rsidR="00A01F13" w:rsidRPr="005A717C" w:rsidRDefault="00C515E4" w:rsidP="0084386B">
      <w:pPr>
        <w:pStyle w:val="1"/>
        <w:keepLines/>
        <w:numPr>
          <w:ilvl w:val="0"/>
          <w:numId w:val="2"/>
        </w:numPr>
        <w:pBdr>
          <w:top w:val="single" w:sz="12" w:space="0" w:color="000000"/>
        </w:pBdr>
        <w:spacing w:after="180" w:line="300" w:lineRule="auto"/>
        <w:rPr>
          <w:sz w:val="28"/>
          <w:szCs w:val="28"/>
        </w:rPr>
      </w:pPr>
      <w:r w:rsidRPr="005A717C">
        <w:rPr>
          <w:rFonts w:ascii="Times New Roman" w:hAnsi="Times New Roman"/>
          <w:sz w:val="28"/>
          <w:szCs w:val="28"/>
        </w:rPr>
        <w:t>Introduction</w:t>
      </w:r>
    </w:p>
    <w:p w:rsidR="00A01F13" w:rsidRDefault="00C515E4" w:rsidP="0084386B">
      <w:pPr>
        <w:spacing w:line="300" w:lineRule="auto"/>
        <w:jc w:val="both"/>
        <w:rPr>
          <w:sz w:val="21"/>
          <w:szCs w:val="21"/>
        </w:rPr>
      </w:pPr>
      <w:r>
        <w:rPr>
          <w:sz w:val="21"/>
          <w:szCs w:val="21"/>
        </w:rPr>
        <w:t>As stated in our RAN #79 contribution</w:t>
      </w:r>
      <w:r w:rsidR="00464032">
        <w:rPr>
          <w:rFonts w:hint="eastAsia"/>
          <w:sz w:val="21"/>
          <w:szCs w:val="21"/>
        </w:rPr>
        <w:t xml:space="preserve"> </w:t>
      </w:r>
      <w:r w:rsidR="00F74EBE">
        <w:rPr>
          <w:sz w:val="21"/>
          <w:szCs w:val="21"/>
        </w:rPr>
        <w:fldChar w:fldCharType="begin"/>
      </w:r>
      <w:r w:rsidR="00464032">
        <w:rPr>
          <w:sz w:val="21"/>
          <w:szCs w:val="21"/>
        </w:rPr>
        <w:instrText xml:space="preserve"> </w:instrText>
      </w:r>
      <w:r w:rsidR="00464032">
        <w:rPr>
          <w:rFonts w:hint="eastAsia"/>
          <w:sz w:val="21"/>
          <w:szCs w:val="21"/>
        </w:rPr>
        <w:instrText>REF _Ref523402890 \r \h</w:instrText>
      </w:r>
      <w:r w:rsidR="00464032">
        <w:rPr>
          <w:sz w:val="21"/>
          <w:szCs w:val="21"/>
        </w:rPr>
        <w:instrText xml:space="preserve"> </w:instrText>
      </w:r>
      <w:r w:rsidR="00F74EBE">
        <w:rPr>
          <w:sz w:val="21"/>
          <w:szCs w:val="21"/>
        </w:rPr>
      </w:r>
      <w:r w:rsidR="00F74EBE">
        <w:rPr>
          <w:sz w:val="21"/>
          <w:szCs w:val="21"/>
        </w:rPr>
        <w:fldChar w:fldCharType="separate"/>
      </w:r>
      <w:r w:rsidR="00464032">
        <w:rPr>
          <w:sz w:val="21"/>
          <w:szCs w:val="21"/>
        </w:rPr>
        <w:t>[1]</w:t>
      </w:r>
      <w:r w:rsidR="00F74EBE">
        <w:rPr>
          <w:sz w:val="21"/>
          <w:szCs w:val="21"/>
        </w:rPr>
        <w:fldChar w:fldCharType="end"/>
      </w:r>
      <w:r w:rsidRPr="00DA68F4">
        <w:rPr>
          <w:sz w:val="21"/>
          <w:szCs w:val="21"/>
        </w:rPr>
        <w:t>,</w:t>
      </w:r>
      <w:r>
        <w:rPr>
          <w:sz w:val="21"/>
          <w:szCs w:val="21"/>
        </w:rPr>
        <w:t xml:space="preserve"> for high speed scenario, the enhancements of NR in contrast to LTE include scalable subcarrier spacing (SCS) and additional DMRS configuration. Considering the resistance of the ICI caused by high mobility, different SCSs provide different performance. For normal CP configuration, larger SCS indicates shorter CP</w:t>
      </w:r>
      <w:r w:rsidR="00A4018F">
        <w:rPr>
          <w:rFonts w:hint="eastAsia"/>
          <w:sz w:val="21"/>
          <w:szCs w:val="21"/>
        </w:rPr>
        <w:t xml:space="preserve"> durations</w:t>
      </w:r>
      <w:r>
        <w:rPr>
          <w:sz w:val="21"/>
          <w:szCs w:val="21"/>
        </w:rPr>
        <w:t>, which is more sensitive to large delay spread. Therefore, in order for NR to provide better UE experience than LTE, the numerology (combination) should be carefully examined.</w:t>
      </w:r>
    </w:p>
    <w:p w:rsidR="00963B1D" w:rsidRDefault="00963B1D" w:rsidP="0084386B">
      <w:pPr>
        <w:spacing w:line="300" w:lineRule="auto"/>
        <w:jc w:val="both"/>
        <w:rPr>
          <w:sz w:val="21"/>
          <w:szCs w:val="21"/>
        </w:rPr>
      </w:pPr>
      <w:r>
        <w:rPr>
          <w:sz w:val="21"/>
          <w:szCs w:val="21"/>
        </w:rPr>
        <w:t>Link level simulations to compare the high speed performance of different numerologies are conducted</w:t>
      </w:r>
      <w:r w:rsidR="006B20C9">
        <w:rPr>
          <w:sz w:val="21"/>
          <w:szCs w:val="21"/>
        </w:rPr>
        <w:t xml:space="preserve"> among several companies</w:t>
      </w:r>
      <w:r>
        <w:rPr>
          <w:sz w:val="21"/>
          <w:szCs w:val="21"/>
        </w:rPr>
        <w:t>, the evaluation results are shown in this contribution.</w:t>
      </w:r>
      <w:r w:rsidR="006B20C9">
        <w:rPr>
          <w:sz w:val="21"/>
          <w:szCs w:val="21"/>
        </w:rPr>
        <w:t xml:space="preserve"> And observation are </w:t>
      </w:r>
      <w:r w:rsidR="003E1A62">
        <w:rPr>
          <w:sz w:val="21"/>
          <w:szCs w:val="21"/>
        </w:rPr>
        <w:t>made here</w:t>
      </w:r>
      <w:r w:rsidR="006B20C9">
        <w:rPr>
          <w:sz w:val="21"/>
          <w:szCs w:val="21"/>
        </w:rPr>
        <w:t>.</w:t>
      </w:r>
    </w:p>
    <w:p w:rsidR="00414B34" w:rsidRDefault="00414B34" w:rsidP="0084386B">
      <w:pPr>
        <w:spacing w:line="300" w:lineRule="auto"/>
        <w:jc w:val="both"/>
        <w:rPr>
          <w:sz w:val="21"/>
          <w:szCs w:val="21"/>
        </w:rPr>
      </w:pPr>
      <w:r>
        <w:rPr>
          <w:sz w:val="21"/>
          <w:szCs w:val="21"/>
        </w:rPr>
        <w:t>The numerologies considered here are, 15KHz NCP, 30KHz NCP, 60KHz NCP and 60 KHz ECP.</w:t>
      </w:r>
    </w:p>
    <w:p w:rsidR="00A01F13" w:rsidRPr="005A717C" w:rsidRDefault="00C515E4" w:rsidP="0084386B">
      <w:pPr>
        <w:pStyle w:val="1"/>
        <w:keepLines/>
        <w:numPr>
          <w:ilvl w:val="0"/>
          <w:numId w:val="2"/>
        </w:numPr>
        <w:pBdr>
          <w:top w:val="single" w:sz="12" w:space="0" w:color="000000"/>
        </w:pBdr>
        <w:spacing w:after="180" w:line="300" w:lineRule="auto"/>
        <w:rPr>
          <w:rFonts w:ascii="Times New Roman" w:eastAsia="Times New Roman" w:hAnsi="Times New Roman" w:cs="Times New Roman"/>
          <w:sz w:val="28"/>
          <w:szCs w:val="28"/>
        </w:rPr>
      </w:pPr>
      <w:r w:rsidRPr="005A717C">
        <w:rPr>
          <w:rFonts w:ascii="Times New Roman" w:hAnsi="Times New Roman"/>
          <w:sz w:val="28"/>
          <w:szCs w:val="28"/>
        </w:rPr>
        <w:t>Evaluation Methodology</w:t>
      </w:r>
    </w:p>
    <w:p w:rsidR="00A01F13" w:rsidRDefault="00C515E4" w:rsidP="00FD05D5">
      <w:pPr>
        <w:spacing w:afterLines="100" w:after="240" w:line="300" w:lineRule="auto"/>
        <w:jc w:val="both"/>
        <w:rPr>
          <w:sz w:val="21"/>
          <w:szCs w:val="21"/>
        </w:rPr>
      </w:pPr>
      <w:r>
        <w:rPr>
          <w:sz w:val="21"/>
          <w:szCs w:val="21"/>
        </w:rPr>
        <w:t xml:space="preserve">A </w:t>
      </w:r>
      <w:r w:rsidR="003E1A62">
        <w:rPr>
          <w:sz w:val="21"/>
          <w:szCs w:val="21"/>
        </w:rPr>
        <w:t xml:space="preserve">SFN </w:t>
      </w:r>
      <w:r>
        <w:rPr>
          <w:sz w:val="21"/>
          <w:szCs w:val="21"/>
        </w:rPr>
        <w:t xml:space="preserve">deployment is adopted, as shown in </w:t>
      </w:r>
      <w:r w:rsidRPr="00BF7D7E">
        <w:rPr>
          <w:sz w:val="21"/>
          <w:szCs w:val="21"/>
        </w:rPr>
        <w:t xml:space="preserve">Figure </w:t>
      </w:r>
      <w:r w:rsidR="001C456D" w:rsidRPr="00BF7D7E">
        <w:rPr>
          <w:rFonts w:hint="eastAsia"/>
          <w:sz w:val="21"/>
          <w:szCs w:val="21"/>
        </w:rPr>
        <w:t>1</w:t>
      </w:r>
      <w:r>
        <w:rPr>
          <w:sz w:val="21"/>
          <w:szCs w:val="21"/>
        </w:rPr>
        <w:t xml:space="preserve">, where </w:t>
      </w:r>
      <w:r w:rsidR="00A17863">
        <w:rPr>
          <w:rFonts w:hint="eastAsia"/>
          <w:sz w:val="21"/>
          <w:szCs w:val="21"/>
        </w:rPr>
        <w:t xml:space="preserve">an infinite number of RRHs </w:t>
      </w:r>
      <w:r w:rsidR="003E1A62">
        <w:rPr>
          <w:sz w:val="21"/>
          <w:szCs w:val="21"/>
        </w:rPr>
        <w:t xml:space="preserve">are </w:t>
      </w:r>
      <w:r w:rsidR="00A17863">
        <w:rPr>
          <w:rFonts w:hint="eastAsia"/>
          <w:sz w:val="21"/>
          <w:szCs w:val="21"/>
        </w:rPr>
        <w:t xml:space="preserve">equidistantly distributed along the track, and </w:t>
      </w:r>
      <w:r>
        <w:rPr>
          <w:sz w:val="21"/>
          <w:szCs w:val="21"/>
        </w:rPr>
        <w:t xml:space="preserve">the UE </w:t>
      </w:r>
      <w:r w:rsidR="00A17863">
        <w:rPr>
          <w:rFonts w:hint="eastAsia"/>
          <w:sz w:val="21"/>
          <w:szCs w:val="21"/>
        </w:rPr>
        <w:t>connects to</w:t>
      </w:r>
      <w:r>
        <w:rPr>
          <w:sz w:val="21"/>
          <w:szCs w:val="21"/>
        </w:rPr>
        <w:t xml:space="preserve"> </w:t>
      </w:r>
      <w:r w:rsidR="003E1A62">
        <w:rPr>
          <w:sz w:val="21"/>
          <w:szCs w:val="21"/>
        </w:rPr>
        <w:t xml:space="preserve">the 4 nearest </w:t>
      </w:r>
      <w:r>
        <w:rPr>
          <w:sz w:val="21"/>
          <w:szCs w:val="21"/>
        </w:rPr>
        <w:t xml:space="preserve">RRHs that share the same cell ID. </w:t>
      </w:r>
    </w:p>
    <w:p w:rsidR="00A01F13" w:rsidRDefault="00C515E4" w:rsidP="0084386B">
      <w:pPr>
        <w:spacing w:line="300" w:lineRule="auto"/>
        <w:jc w:val="both"/>
        <w:rPr>
          <w:sz w:val="21"/>
          <w:szCs w:val="21"/>
        </w:rPr>
      </w:pPr>
      <w:r>
        <w:rPr>
          <w:noProof/>
          <w:sz w:val="21"/>
          <w:szCs w:val="21"/>
        </w:rPr>
        <w:drawing>
          <wp:inline distT="0" distB="0" distL="0" distR="0">
            <wp:extent cx="5270500" cy="1020977"/>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8" cstate="print">
                      <a:extLst/>
                    </a:blip>
                    <a:stretch>
                      <a:fillRect/>
                    </a:stretch>
                  </pic:blipFill>
                  <pic:spPr>
                    <a:xfrm>
                      <a:off x="0" y="0"/>
                      <a:ext cx="5270500" cy="1020977"/>
                    </a:xfrm>
                    <a:prstGeom prst="rect">
                      <a:avLst/>
                    </a:prstGeom>
                    <a:ln w="12700" cap="flat">
                      <a:noFill/>
                      <a:miter lim="400000"/>
                    </a:ln>
                    <a:effectLst/>
                  </pic:spPr>
                </pic:pic>
              </a:graphicData>
            </a:graphic>
          </wp:inline>
        </w:drawing>
      </w:r>
    </w:p>
    <w:p w:rsidR="00F62213" w:rsidRDefault="00F62213" w:rsidP="00FD05D5">
      <w:pPr>
        <w:spacing w:afterLines="100" w:after="240" w:line="300" w:lineRule="auto"/>
        <w:jc w:val="center"/>
        <w:rPr>
          <w:sz w:val="21"/>
          <w:szCs w:val="21"/>
        </w:rPr>
      </w:pPr>
      <w:r>
        <w:rPr>
          <w:rFonts w:hint="eastAsia"/>
          <w:sz w:val="21"/>
          <w:szCs w:val="21"/>
        </w:rPr>
        <w:t>Figure 1.</w:t>
      </w:r>
      <w:r w:rsidR="007E548F">
        <w:rPr>
          <w:rFonts w:hint="eastAsia"/>
          <w:sz w:val="21"/>
          <w:szCs w:val="21"/>
        </w:rPr>
        <w:t xml:space="preserve"> </w:t>
      </w:r>
      <w:r w:rsidR="007E548F" w:rsidRPr="009F42E6">
        <w:rPr>
          <w:sz w:val="21"/>
          <w:szCs w:val="21"/>
        </w:rPr>
        <w:t>Deployment of HST-SFN</w:t>
      </w:r>
    </w:p>
    <w:p w:rsidR="001165AB" w:rsidRDefault="00093516" w:rsidP="0084386B">
      <w:pPr>
        <w:spacing w:line="300" w:lineRule="auto"/>
        <w:jc w:val="both"/>
        <w:rPr>
          <w:sz w:val="21"/>
          <w:szCs w:val="21"/>
        </w:rPr>
      </w:pPr>
      <w:r>
        <w:rPr>
          <w:rFonts w:hint="eastAsia"/>
          <w:sz w:val="21"/>
          <w:szCs w:val="21"/>
        </w:rPr>
        <w:t xml:space="preserve">UE moves along the railway track, </w:t>
      </w:r>
      <w:r w:rsidR="00EF1926">
        <w:rPr>
          <w:sz w:val="21"/>
          <w:szCs w:val="21"/>
        </w:rPr>
        <w:t xml:space="preserve">and </w:t>
      </w:r>
      <w:r w:rsidR="00EF1926" w:rsidRPr="00EF1926">
        <w:rPr>
          <w:sz w:val="21"/>
          <w:szCs w:val="21"/>
        </w:rPr>
        <w:t xml:space="preserve">experiences different Doppler shifts and </w:t>
      </w:r>
      <w:r w:rsidR="00EF1926">
        <w:rPr>
          <w:sz w:val="21"/>
          <w:szCs w:val="21"/>
        </w:rPr>
        <w:t xml:space="preserve">path </w:t>
      </w:r>
      <w:r w:rsidR="00EF1926" w:rsidRPr="00EF1926">
        <w:rPr>
          <w:sz w:val="21"/>
          <w:szCs w:val="21"/>
        </w:rPr>
        <w:t>delays at different locations.</w:t>
      </w:r>
      <w:r w:rsidR="00EF1926">
        <w:rPr>
          <w:sz w:val="21"/>
          <w:szCs w:val="21"/>
        </w:rPr>
        <w:t xml:space="preserve"> To check UE’s performance, </w:t>
      </w:r>
    </w:p>
    <w:p w:rsidR="00F74EBE" w:rsidRDefault="001165AB" w:rsidP="00992000">
      <w:pPr>
        <w:pStyle w:val="a6"/>
        <w:numPr>
          <w:ilvl w:val="0"/>
          <w:numId w:val="24"/>
        </w:numPr>
        <w:spacing w:line="300" w:lineRule="auto"/>
      </w:pPr>
      <w:r>
        <w:rPr>
          <w:rFonts w:ascii="Times New Roman" w:eastAsia="Arial Unicode MS" w:hAnsi="Times New Roman" w:cs="Arial Unicode MS"/>
          <w:kern w:val="0"/>
        </w:rPr>
        <w:t>A</w:t>
      </w:r>
      <w:r w:rsidR="001D4BD2">
        <w:rPr>
          <w:rFonts w:ascii="Times New Roman" w:eastAsia="Arial Unicode MS" w:hAnsi="Times New Roman" w:cs="Arial Unicode MS"/>
          <w:kern w:val="0"/>
        </w:rPr>
        <w:t xml:space="preserve"> number of UE locations along the track</w:t>
      </w:r>
      <w:r w:rsidR="00F74EBE" w:rsidRPr="00992000">
        <w:rPr>
          <w:rFonts w:ascii="Times New Roman" w:eastAsia="Arial Unicode MS" w:hAnsi="Times New Roman" w:cs="Arial Unicode MS"/>
          <w:kern w:val="0"/>
        </w:rPr>
        <w:t xml:space="preserve"> are chosen, and link level simulation (LLS) is performed for each location to evaluate the throughput performance for each numerology. </w:t>
      </w:r>
    </w:p>
    <w:p w:rsidR="00F74EBE" w:rsidRDefault="00F74EBE" w:rsidP="00992000">
      <w:pPr>
        <w:pStyle w:val="a6"/>
        <w:numPr>
          <w:ilvl w:val="0"/>
          <w:numId w:val="24"/>
        </w:numPr>
        <w:spacing w:line="300" w:lineRule="auto"/>
      </w:pPr>
      <w:r w:rsidRPr="00992000">
        <w:rPr>
          <w:rFonts w:ascii="Times New Roman" w:eastAsia="Arial Unicode MS" w:hAnsi="Times New Roman" w:cs="Arial Unicode MS"/>
          <w:kern w:val="0"/>
        </w:rPr>
        <w:t xml:space="preserve">Then throughput average of all the locations can be the performance </w:t>
      </w:r>
      <w:r w:rsidR="001165AB">
        <w:rPr>
          <w:rFonts w:ascii="Times New Roman" w:eastAsia="Arial Unicode MS" w:hAnsi="Times New Roman" w:cs="Arial Unicode MS"/>
          <w:kern w:val="0"/>
        </w:rPr>
        <w:t>of this numerology.</w:t>
      </w:r>
    </w:p>
    <w:p w:rsidR="00F74EBE" w:rsidRDefault="001165AB" w:rsidP="00992000">
      <w:pPr>
        <w:pStyle w:val="a6"/>
        <w:numPr>
          <w:ilvl w:val="0"/>
          <w:numId w:val="24"/>
        </w:numPr>
        <w:spacing w:line="300" w:lineRule="auto"/>
      </w:pPr>
      <w:r>
        <w:rPr>
          <w:rFonts w:ascii="Times New Roman" w:eastAsia="Arial Unicode MS" w:hAnsi="Times New Roman" w:cs="Arial Unicode MS"/>
          <w:kern w:val="0"/>
        </w:rPr>
        <w:t>Performance of different numerologies are compared.</w:t>
      </w:r>
    </w:p>
    <w:p w:rsidR="001165AB" w:rsidRDefault="001165AB" w:rsidP="0084386B">
      <w:pPr>
        <w:spacing w:line="300" w:lineRule="auto"/>
        <w:jc w:val="both"/>
        <w:rPr>
          <w:sz w:val="21"/>
          <w:szCs w:val="21"/>
        </w:rPr>
      </w:pPr>
    </w:p>
    <w:p w:rsidR="00A01F13" w:rsidRDefault="00C515E4" w:rsidP="0084386B">
      <w:pPr>
        <w:spacing w:line="300" w:lineRule="auto"/>
        <w:jc w:val="both"/>
        <w:rPr>
          <w:sz w:val="21"/>
          <w:szCs w:val="21"/>
        </w:rPr>
      </w:pPr>
      <w:r>
        <w:rPr>
          <w:sz w:val="21"/>
          <w:szCs w:val="21"/>
        </w:rPr>
        <w:t xml:space="preserve">To simplify the evaluation, no handover is considered. Therefore, only the region that between any two adjacent RRHs </w:t>
      </w:r>
      <w:r w:rsidRPr="003367E0">
        <w:rPr>
          <w:sz w:val="21"/>
          <w:szCs w:val="21"/>
        </w:rPr>
        <w:t>needs</w:t>
      </w:r>
      <w:r>
        <w:rPr>
          <w:sz w:val="21"/>
          <w:szCs w:val="21"/>
        </w:rPr>
        <w:t xml:space="preserve"> to be </w:t>
      </w:r>
      <w:r w:rsidR="009347D1">
        <w:rPr>
          <w:sz w:val="21"/>
          <w:szCs w:val="21"/>
        </w:rPr>
        <w:t>examined</w:t>
      </w:r>
      <w:r w:rsidR="00E8136C">
        <w:rPr>
          <w:rFonts w:hint="eastAsia"/>
          <w:sz w:val="21"/>
          <w:szCs w:val="21"/>
        </w:rPr>
        <w:t>. A</w:t>
      </w:r>
      <w:r>
        <w:rPr>
          <w:sz w:val="21"/>
          <w:szCs w:val="21"/>
        </w:rPr>
        <w:t xml:space="preserve"> number of </w:t>
      </w:r>
      <w:r w:rsidR="00901993">
        <w:rPr>
          <w:rFonts w:hint="eastAsia"/>
          <w:sz w:val="21"/>
          <w:szCs w:val="21"/>
        </w:rPr>
        <w:t xml:space="preserve">UE </w:t>
      </w:r>
      <w:r>
        <w:rPr>
          <w:sz w:val="21"/>
          <w:szCs w:val="21"/>
        </w:rPr>
        <w:t xml:space="preserve">locations within this region are </w:t>
      </w:r>
      <w:r w:rsidR="0004177F">
        <w:rPr>
          <w:sz w:val="21"/>
          <w:szCs w:val="21"/>
        </w:rPr>
        <w:t>chosen</w:t>
      </w:r>
      <w:r>
        <w:rPr>
          <w:sz w:val="21"/>
          <w:szCs w:val="21"/>
        </w:rPr>
        <w:t>.</w:t>
      </w:r>
      <w:r w:rsidR="0084386B">
        <w:rPr>
          <w:rFonts w:hint="eastAsia"/>
          <w:sz w:val="21"/>
          <w:szCs w:val="21"/>
        </w:rPr>
        <w:t xml:space="preserve"> To </w:t>
      </w:r>
      <w:r w:rsidR="0084386B">
        <w:rPr>
          <w:sz w:val="21"/>
          <w:szCs w:val="21"/>
        </w:rPr>
        <w:t>initial</w:t>
      </w:r>
      <w:r w:rsidR="0084386B">
        <w:rPr>
          <w:rFonts w:hint="eastAsia"/>
          <w:sz w:val="21"/>
          <w:szCs w:val="21"/>
        </w:rPr>
        <w:t xml:space="preserve">ize the LLS, some basic assumptions </w:t>
      </w:r>
      <w:r w:rsidR="00175771">
        <w:rPr>
          <w:rFonts w:hint="eastAsia"/>
          <w:sz w:val="21"/>
          <w:szCs w:val="21"/>
        </w:rPr>
        <w:t xml:space="preserve">and parameters </w:t>
      </w:r>
      <w:r w:rsidR="0084386B">
        <w:rPr>
          <w:rFonts w:hint="eastAsia"/>
          <w:sz w:val="21"/>
          <w:szCs w:val="21"/>
        </w:rPr>
        <w:t xml:space="preserve">are </w:t>
      </w:r>
      <w:r w:rsidR="0084386B">
        <w:rPr>
          <w:sz w:val="21"/>
          <w:szCs w:val="21"/>
        </w:rPr>
        <w:t>provided</w:t>
      </w:r>
      <w:r w:rsidR="0084386B">
        <w:rPr>
          <w:rFonts w:hint="eastAsia"/>
          <w:sz w:val="21"/>
          <w:szCs w:val="21"/>
        </w:rPr>
        <w:t xml:space="preserve"> as follows:</w:t>
      </w:r>
    </w:p>
    <w:p w:rsidR="0084386B" w:rsidRPr="00901993" w:rsidRDefault="0084386B" w:rsidP="0084386B">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N w:val="0"/>
        <w:spacing w:line="300" w:lineRule="auto"/>
        <w:ind w:left="426" w:hanging="426"/>
        <w:rPr>
          <w:sz w:val="22"/>
        </w:rPr>
      </w:pPr>
      <w:r>
        <w:rPr>
          <w:rFonts w:hint="eastAsia"/>
          <w:b/>
          <w:sz w:val="22"/>
        </w:rPr>
        <w:t xml:space="preserve">Number of </w:t>
      </w:r>
      <w:r w:rsidR="00841DEF">
        <w:rPr>
          <w:rFonts w:hint="eastAsia"/>
          <w:b/>
          <w:sz w:val="22"/>
        </w:rPr>
        <w:t xml:space="preserve">UE </w:t>
      </w:r>
      <w:r>
        <w:rPr>
          <w:rFonts w:hint="eastAsia"/>
          <w:b/>
          <w:sz w:val="22"/>
        </w:rPr>
        <w:t>locations to be evaluated</w:t>
      </w:r>
      <w:r w:rsidRPr="0084386B">
        <w:rPr>
          <w:b/>
          <w:sz w:val="22"/>
        </w:rPr>
        <w:t xml:space="preserve"> </w:t>
      </w:r>
    </w:p>
    <w:p w:rsidR="00901993" w:rsidRPr="00DC0D15" w:rsidRDefault="00901993" w:rsidP="002009A7">
      <w:pPr>
        <w:spacing w:line="300" w:lineRule="auto"/>
        <w:ind w:leftChars="177" w:left="425"/>
        <w:jc w:val="both"/>
        <w:rPr>
          <w:rFonts w:cs="Times New Roman"/>
        </w:rPr>
      </w:pPr>
      <w:r w:rsidRPr="00901993">
        <w:rPr>
          <w:sz w:val="21"/>
          <w:szCs w:val="21"/>
        </w:rPr>
        <w:t xml:space="preserve">Denote the inter-RRH distance </w:t>
      </w:r>
      <w:r w:rsidR="00841DEF" w:rsidRPr="00901993">
        <w:rPr>
          <w:sz w:val="21"/>
          <w:szCs w:val="21"/>
        </w:rPr>
        <w:t>as</w:t>
      </w:r>
      <w:r w:rsidRPr="00901993">
        <w:rPr>
          <w:rFonts w:cs="Arial"/>
          <w:position w:val="-12"/>
          <w:lang w:eastAsia="ja-JP"/>
        </w:rPr>
        <w:object w:dxaOrig="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pt" o:ole="">
            <v:imagedata r:id="rId9" o:title=""/>
          </v:shape>
          <o:OLEObject Type="Embed" ProgID="Equation.DSMT4" ShapeID="_x0000_i1025" DrawAspect="Content" ObjectID="_1597672097" r:id="rId10"/>
        </w:object>
      </w:r>
      <w:r w:rsidRPr="00901993">
        <w:rPr>
          <w:sz w:val="21"/>
          <w:szCs w:val="21"/>
        </w:rPr>
        <w:t xml:space="preserve">, and the distance step between two evaluated UE locations </w:t>
      </w:r>
      <w:r w:rsidR="00841DEF" w:rsidRPr="00901993">
        <w:rPr>
          <w:sz w:val="21"/>
          <w:szCs w:val="21"/>
        </w:rPr>
        <w:t>as</w:t>
      </w:r>
      <w:r w:rsidR="00841DEF" w:rsidRPr="00841DEF">
        <w:rPr>
          <w:position w:val="-14"/>
          <w:sz w:val="21"/>
          <w:szCs w:val="21"/>
        </w:rPr>
        <w:object w:dxaOrig="480" w:dyaOrig="380">
          <v:shape id="_x0000_i1026" type="#_x0000_t75" style="width:24pt;height:19.5pt" o:ole="">
            <v:imagedata r:id="rId11" o:title=""/>
          </v:shape>
          <o:OLEObject Type="Embed" ProgID="Equation.DSMT4" ShapeID="_x0000_i1026" DrawAspect="Content" ObjectID="_1597672098" r:id="rId12"/>
        </w:object>
      </w:r>
      <w:r w:rsidR="00841DEF">
        <w:rPr>
          <w:rFonts w:hint="eastAsia"/>
          <w:sz w:val="21"/>
          <w:szCs w:val="21"/>
        </w:rPr>
        <w:t>,</w:t>
      </w:r>
      <w:r w:rsidR="00841DEF">
        <w:rPr>
          <w:rFonts w:hint="eastAsia"/>
          <w:sz w:val="21"/>
          <w:szCs w:val="21"/>
        </w:rPr>
        <w:t xml:space="preserve">　</w:t>
      </w:r>
      <w:r w:rsidR="00841DEF">
        <w:rPr>
          <w:rFonts w:hint="eastAsia"/>
          <w:sz w:val="21"/>
          <w:szCs w:val="21"/>
        </w:rPr>
        <w:t xml:space="preserve">there are </w:t>
      </w:r>
      <w:r w:rsidR="00841DEF" w:rsidRPr="00841DEF">
        <w:rPr>
          <w:position w:val="-12"/>
          <w:sz w:val="21"/>
          <w:szCs w:val="21"/>
        </w:rPr>
        <w:object w:dxaOrig="420" w:dyaOrig="360">
          <v:shape id="_x0000_i1027" type="#_x0000_t75" style="width:21pt;height:18pt" o:ole="">
            <v:imagedata r:id="rId13" o:title=""/>
          </v:shape>
          <o:OLEObject Type="Embed" ProgID="Equation.DSMT4" ShapeID="_x0000_i1027" DrawAspect="Content" ObjectID="_1597672099" r:id="rId14"/>
        </w:object>
      </w:r>
      <w:r w:rsidR="00841DEF">
        <w:rPr>
          <w:rFonts w:hint="eastAsia"/>
          <w:sz w:val="21"/>
          <w:szCs w:val="21"/>
        </w:rPr>
        <w:t xml:space="preserve"> UE </w:t>
      </w:r>
      <w:r w:rsidR="00841DEF">
        <w:rPr>
          <w:sz w:val="21"/>
          <w:szCs w:val="21"/>
        </w:rPr>
        <w:t>locations</w:t>
      </w:r>
      <w:r w:rsidR="00841DEF">
        <w:rPr>
          <w:rFonts w:hint="eastAsia"/>
          <w:sz w:val="21"/>
          <w:szCs w:val="21"/>
        </w:rPr>
        <w:t xml:space="preserve"> between the two adjacent RRHs, where </w:t>
      </w:r>
      <w:r w:rsidR="00D608A3" w:rsidRPr="00D608A3">
        <w:rPr>
          <w:position w:val="-32"/>
          <w:sz w:val="21"/>
          <w:szCs w:val="21"/>
        </w:rPr>
        <w:object w:dxaOrig="1140" w:dyaOrig="700">
          <v:shape id="_x0000_i1028" type="#_x0000_t75" style="width:51pt;height:31.5pt" o:ole="">
            <v:imagedata r:id="rId15" o:title=""/>
          </v:shape>
          <o:OLEObject Type="Embed" ProgID="Equation.DSMT4" ShapeID="_x0000_i1028" DrawAspect="Content" ObjectID="_1597672100" r:id="rId16"/>
        </w:object>
      </w:r>
      <w:r w:rsidR="00D608A3">
        <w:rPr>
          <w:sz w:val="21"/>
          <w:szCs w:val="21"/>
        </w:rPr>
        <w:t xml:space="preserve">, supposing </w:t>
      </w:r>
      <w:r w:rsidR="00F17DD4">
        <w:rPr>
          <w:sz w:val="21"/>
          <w:szCs w:val="21"/>
        </w:rPr>
        <w:t>that</w:t>
      </w:r>
      <w:r w:rsidR="00F17DD4" w:rsidRPr="00841DEF">
        <w:rPr>
          <w:position w:val="-14"/>
          <w:sz w:val="21"/>
          <w:szCs w:val="21"/>
        </w:rPr>
        <w:object w:dxaOrig="480" w:dyaOrig="380">
          <v:shape id="_x0000_i1029" type="#_x0000_t75" style="width:24pt;height:19.5pt" o:ole="">
            <v:imagedata r:id="rId11" o:title=""/>
          </v:shape>
          <o:OLEObject Type="Embed" ProgID="Equation.DSMT4" ShapeID="_x0000_i1029" DrawAspect="Content" ObjectID="_1597672101" r:id="rId17"/>
        </w:object>
      </w:r>
      <w:r w:rsidR="00F17DD4">
        <w:rPr>
          <w:sz w:val="21"/>
          <w:szCs w:val="21"/>
        </w:rPr>
        <w:t xml:space="preserve">divides </w:t>
      </w:r>
      <w:r w:rsidR="00F17DD4" w:rsidRPr="00901993">
        <w:rPr>
          <w:rFonts w:cs="Arial"/>
          <w:position w:val="-12"/>
          <w:lang w:eastAsia="ja-JP"/>
        </w:rPr>
        <w:object w:dxaOrig="300" w:dyaOrig="360">
          <v:shape id="_x0000_i1030" type="#_x0000_t75" style="width:15pt;height:18pt" o:ole="">
            <v:imagedata r:id="rId9" o:title=""/>
          </v:shape>
          <o:OLEObject Type="Embed" ProgID="Equation.DSMT4" ShapeID="_x0000_i1030" DrawAspect="Content" ObjectID="_1597672102" r:id="rId18"/>
        </w:object>
      </w:r>
      <w:r w:rsidR="00841DEF">
        <w:rPr>
          <w:rFonts w:hint="eastAsia"/>
          <w:sz w:val="21"/>
          <w:szCs w:val="21"/>
        </w:rPr>
        <w:t>. Considering the deployment symmetry, the number of UE location</w:t>
      </w:r>
      <w:r w:rsidR="00841DEF">
        <w:rPr>
          <w:rFonts w:cs="Times New Roman" w:hint="eastAsia"/>
          <w:sz w:val="21"/>
          <w:szCs w:val="21"/>
        </w:rPr>
        <w:t xml:space="preserve">s that to be evaluated </w:t>
      </w:r>
      <w:r w:rsidR="00DC0D15">
        <w:rPr>
          <w:rFonts w:cs="Times New Roman"/>
          <w:sz w:val="21"/>
          <w:szCs w:val="21"/>
        </w:rPr>
        <w:t>is</w:t>
      </w:r>
      <w:r w:rsidR="0049787D" w:rsidRPr="0049787D">
        <w:rPr>
          <w:position w:val="-14"/>
          <w:sz w:val="21"/>
          <w:szCs w:val="21"/>
        </w:rPr>
        <w:object w:dxaOrig="1840" w:dyaOrig="400">
          <v:shape id="_x0000_i1031" type="#_x0000_t75" style="width:92pt;height:20pt" o:ole="">
            <v:imagedata r:id="rId19" o:title=""/>
          </v:shape>
          <o:OLEObject Type="Embed" ProgID="Equation.DSMT4" ShapeID="_x0000_i1031" DrawAspect="Content" ObjectID="_1597672103" r:id="rId20"/>
        </w:object>
      </w:r>
      <w:r w:rsidR="00E35114">
        <w:rPr>
          <w:rFonts w:hint="eastAsia"/>
          <w:sz w:val="21"/>
          <w:szCs w:val="21"/>
        </w:rPr>
        <w:t>.</w:t>
      </w:r>
    </w:p>
    <w:p w:rsidR="0084386B" w:rsidRPr="00DB04C5" w:rsidRDefault="00C515E4" w:rsidP="0084386B">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N w:val="0"/>
        <w:spacing w:line="300" w:lineRule="auto"/>
        <w:ind w:left="426" w:hanging="426"/>
        <w:rPr>
          <w:b/>
          <w:sz w:val="22"/>
        </w:rPr>
      </w:pPr>
      <w:r w:rsidRPr="0084386B">
        <w:rPr>
          <w:b/>
          <w:sz w:val="21"/>
          <w:szCs w:val="21"/>
        </w:rPr>
        <w:t>SNR</w:t>
      </w:r>
      <w:r w:rsidR="0014646C">
        <w:rPr>
          <w:rFonts w:hint="eastAsia"/>
          <w:b/>
          <w:sz w:val="21"/>
          <w:szCs w:val="21"/>
        </w:rPr>
        <w:t xml:space="preserve"> </w:t>
      </w:r>
      <w:r w:rsidR="00C06B10">
        <w:rPr>
          <w:rFonts w:hint="eastAsia"/>
          <w:b/>
          <w:sz w:val="21"/>
          <w:szCs w:val="21"/>
        </w:rPr>
        <w:t>of</w:t>
      </w:r>
      <w:r w:rsidRPr="0084386B">
        <w:rPr>
          <w:b/>
          <w:sz w:val="21"/>
          <w:szCs w:val="21"/>
        </w:rPr>
        <w:t xml:space="preserve"> each location</w:t>
      </w:r>
    </w:p>
    <w:p w:rsidR="00DB04C5" w:rsidRDefault="00456B96" w:rsidP="00273705">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N w:val="0"/>
        <w:spacing w:line="300" w:lineRule="auto"/>
        <w:ind w:leftChars="177" w:left="425"/>
        <w:jc w:val="both"/>
        <w:rPr>
          <w:sz w:val="21"/>
          <w:szCs w:val="21"/>
        </w:rPr>
      </w:pPr>
      <w:r>
        <w:rPr>
          <w:rFonts w:hint="eastAsia"/>
          <w:sz w:val="21"/>
          <w:szCs w:val="21"/>
        </w:rPr>
        <w:t>In the LLS,</w:t>
      </w:r>
      <w:r w:rsidR="00F17DD4">
        <w:rPr>
          <w:sz w:val="21"/>
          <w:szCs w:val="21"/>
        </w:rPr>
        <w:t xml:space="preserve"> the SNR value to be evaluated for each location should be determined</w:t>
      </w:r>
      <w:r w:rsidR="00DB0F68">
        <w:rPr>
          <w:sz w:val="21"/>
          <w:szCs w:val="21"/>
        </w:rPr>
        <w:t>, and</w:t>
      </w:r>
      <w:r w:rsidR="00F17DD4">
        <w:rPr>
          <w:sz w:val="21"/>
          <w:szCs w:val="21"/>
        </w:rPr>
        <w:t xml:space="preserve"> </w:t>
      </w:r>
      <w:r>
        <w:rPr>
          <w:rFonts w:hint="eastAsia"/>
          <w:sz w:val="21"/>
          <w:szCs w:val="21"/>
        </w:rPr>
        <w:t>a</w:t>
      </w:r>
      <w:r w:rsidR="00F17DD4">
        <w:rPr>
          <w:sz w:val="21"/>
          <w:szCs w:val="21"/>
        </w:rPr>
        <w:t xml:space="preserve"> </w:t>
      </w:r>
      <w:r w:rsidR="00F17DD4">
        <w:rPr>
          <w:rFonts w:hint="eastAsia"/>
          <w:sz w:val="21"/>
          <w:szCs w:val="21"/>
        </w:rPr>
        <w:t>simpl</w:t>
      </w:r>
      <w:r w:rsidR="00F17DD4">
        <w:rPr>
          <w:sz w:val="21"/>
          <w:szCs w:val="21"/>
        </w:rPr>
        <w:t>e</w:t>
      </w:r>
      <w:r>
        <w:rPr>
          <w:rFonts w:hint="eastAsia"/>
          <w:sz w:val="21"/>
          <w:szCs w:val="21"/>
        </w:rPr>
        <w:t xml:space="preserve"> relative SNR</w:t>
      </w:r>
      <w:r w:rsidR="00F17DD4">
        <w:rPr>
          <w:sz w:val="21"/>
          <w:szCs w:val="21"/>
        </w:rPr>
        <w:t xml:space="preserve"> setting</w:t>
      </w:r>
      <w:r>
        <w:rPr>
          <w:rFonts w:hint="eastAsia"/>
          <w:sz w:val="21"/>
          <w:szCs w:val="21"/>
        </w:rPr>
        <w:t xml:space="preserve"> is </w:t>
      </w:r>
      <w:r w:rsidR="00F17DD4">
        <w:rPr>
          <w:sz w:val="21"/>
          <w:szCs w:val="21"/>
        </w:rPr>
        <w:t>considered here</w:t>
      </w:r>
      <w:r w:rsidR="00DB0F68">
        <w:rPr>
          <w:sz w:val="21"/>
          <w:szCs w:val="21"/>
        </w:rPr>
        <w:t xml:space="preserve"> to reflect the SNR relation between the locations</w:t>
      </w:r>
      <w:r>
        <w:rPr>
          <w:rFonts w:hint="eastAsia"/>
          <w:sz w:val="21"/>
          <w:szCs w:val="21"/>
        </w:rPr>
        <w:t>.</w:t>
      </w:r>
      <w:r w:rsidR="004572BF">
        <w:rPr>
          <w:sz w:val="21"/>
          <w:szCs w:val="21"/>
        </w:rPr>
        <w:t xml:space="preserve"> </w:t>
      </w:r>
      <w:r w:rsidR="00273705">
        <w:rPr>
          <w:rFonts w:hint="eastAsia"/>
          <w:sz w:val="21"/>
          <w:szCs w:val="21"/>
        </w:rPr>
        <w:t>Con</w:t>
      </w:r>
      <w:r w:rsidR="006759B2">
        <w:rPr>
          <w:rFonts w:hint="eastAsia"/>
          <w:sz w:val="21"/>
          <w:szCs w:val="21"/>
        </w:rPr>
        <w:t>sidering the region between RRH</w:t>
      </w:r>
      <w:r w:rsidR="002462BC">
        <w:rPr>
          <w:rFonts w:hint="eastAsia"/>
          <w:sz w:val="21"/>
          <w:szCs w:val="21"/>
        </w:rPr>
        <w:t>1</w:t>
      </w:r>
      <w:r w:rsidR="006759B2">
        <w:rPr>
          <w:rFonts w:hint="eastAsia"/>
          <w:sz w:val="21"/>
          <w:szCs w:val="21"/>
        </w:rPr>
        <w:t xml:space="preserve"> and RRH</w:t>
      </w:r>
      <w:r w:rsidR="002462BC">
        <w:rPr>
          <w:rFonts w:hint="eastAsia"/>
          <w:sz w:val="21"/>
          <w:szCs w:val="21"/>
        </w:rPr>
        <w:t>2</w:t>
      </w:r>
      <w:r w:rsidR="00273705">
        <w:rPr>
          <w:rFonts w:hint="eastAsia"/>
          <w:sz w:val="21"/>
          <w:szCs w:val="21"/>
        </w:rPr>
        <w:t xml:space="preserve">, the </w:t>
      </w:r>
      <w:r w:rsidR="00DB04C5">
        <w:rPr>
          <w:sz w:val="21"/>
          <w:szCs w:val="21"/>
        </w:rPr>
        <w:t xml:space="preserve">UE location </w:t>
      </w:r>
      <w:r w:rsidR="00273705">
        <w:rPr>
          <w:rFonts w:hint="eastAsia"/>
          <w:sz w:val="21"/>
          <w:szCs w:val="21"/>
        </w:rPr>
        <w:t>that is closest to</w:t>
      </w:r>
      <w:r w:rsidR="00DB04C5">
        <w:rPr>
          <w:sz w:val="21"/>
          <w:szCs w:val="21"/>
        </w:rPr>
        <w:t xml:space="preserve"> RRH</w:t>
      </w:r>
      <w:r w:rsidR="002462BC">
        <w:rPr>
          <w:rFonts w:hint="eastAsia"/>
          <w:sz w:val="21"/>
          <w:szCs w:val="21"/>
        </w:rPr>
        <w:t>1</w:t>
      </w:r>
      <w:r w:rsidR="00DB04C5">
        <w:rPr>
          <w:sz w:val="21"/>
          <w:szCs w:val="21"/>
        </w:rPr>
        <w:t xml:space="preserve"> is </w:t>
      </w:r>
      <w:r w:rsidR="00273705">
        <w:rPr>
          <w:rFonts w:hint="eastAsia"/>
          <w:sz w:val="21"/>
          <w:szCs w:val="21"/>
        </w:rPr>
        <w:t xml:space="preserve">set as the </w:t>
      </w:r>
      <w:r w:rsidR="00DB04C5">
        <w:rPr>
          <w:sz w:val="21"/>
          <w:szCs w:val="21"/>
        </w:rPr>
        <w:t xml:space="preserve">reference </w:t>
      </w:r>
      <w:r w:rsidR="00A07BDC">
        <w:rPr>
          <w:rFonts w:hint="eastAsia"/>
          <w:sz w:val="21"/>
          <w:szCs w:val="21"/>
        </w:rPr>
        <w:t>location</w:t>
      </w:r>
      <w:r w:rsidR="00DB04C5">
        <w:rPr>
          <w:sz w:val="21"/>
          <w:szCs w:val="21"/>
        </w:rPr>
        <w:t xml:space="preserve"> A</w:t>
      </w:r>
      <w:r w:rsidR="004572BF">
        <w:rPr>
          <w:sz w:val="21"/>
          <w:szCs w:val="21"/>
        </w:rPr>
        <w:t>, as shown in figure.2</w:t>
      </w:r>
      <w:r w:rsidR="00A07BDC">
        <w:rPr>
          <w:rFonts w:hint="eastAsia"/>
          <w:sz w:val="21"/>
          <w:szCs w:val="21"/>
        </w:rPr>
        <w:t xml:space="preserve">. Denote the </w:t>
      </w:r>
      <w:r w:rsidR="00DB04C5">
        <w:rPr>
          <w:sz w:val="21"/>
          <w:szCs w:val="21"/>
        </w:rPr>
        <w:t xml:space="preserve">SNR </w:t>
      </w:r>
      <w:r w:rsidR="00E7246D">
        <w:rPr>
          <w:rFonts w:hint="eastAsia"/>
          <w:sz w:val="21"/>
          <w:szCs w:val="21"/>
        </w:rPr>
        <w:t>of</w:t>
      </w:r>
      <w:r w:rsidR="00DB04C5">
        <w:rPr>
          <w:sz w:val="21"/>
          <w:szCs w:val="21"/>
        </w:rPr>
        <w:t xml:space="preserve"> </w:t>
      </w:r>
      <w:r w:rsidR="00E7246D">
        <w:rPr>
          <w:rFonts w:hint="eastAsia"/>
          <w:sz w:val="21"/>
          <w:szCs w:val="21"/>
        </w:rPr>
        <w:t>location</w:t>
      </w:r>
      <w:r w:rsidR="00DB04C5">
        <w:rPr>
          <w:sz w:val="21"/>
          <w:szCs w:val="21"/>
        </w:rPr>
        <w:t xml:space="preserve"> A as</w:t>
      </w:r>
      <w:r w:rsidR="00E7246D" w:rsidRPr="00E7246D">
        <w:rPr>
          <w:position w:val="-4"/>
          <w:sz w:val="21"/>
          <w:szCs w:val="21"/>
        </w:rPr>
        <w:object w:dxaOrig="279" w:dyaOrig="260">
          <v:shape id="_x0000_i1032" type="#_x0000_t75" style="width:14.5pt;height:13pt" o:ole="">
            <v:imagedata r:id="rId21" o:title=""/>
          </v:shape>
          <o:OLEObject Type="Embed" ProgID="Equation.DSMT4" ShapeID="_x0000_i1032" DrawAspect="Content" ObjectID="_1597672104" r:id="rId22"/>
        </w:object>
      </w:r>
      <w:r w:rsidR="00DB04C5">
        <w:rPr>
          <w:sz w:val="21"/>
          <w:szCs w:val="21"/>
        </w:rPr>
        <w:t xml:space="preserve">, the sum of LOS path power of all the connected RRHs at </w:t>
      </w:r>
      <w:r w:rsidR="00E7246D">
        <w:rPr>
          <w:rFonts w:hint="eastAsia"/>
          <w:sz w:val="21"/>
          <w:szCs w:val="21"/>
        </w:rPr>
        <w:t>location</w:t>
      </w:r>
      <w:r w:rsidR="00DB04C5">
        <w:rPr>
          <w:sz w:val="21"/>
          <w:szCs w:val="21"/>
        </w:rPr>
        <w:t xml:space="preserve"> A</w:t>
      </w:r>
      <w:r w:rsidR="00E7246D">
        <w:rPr>
          <w:rFonts w:hint="eastAsia"/>
          <w:sz w:val="21"/>
          <w:szCs w:val="21"/>
        </w:rPr>
        <w:t xml:space="preserve"> </w:t>
      </w:r>
      <w:r w:rsidR="00E7246D">
        <w:rPr>
          <w:sz w:val="21"/>
          <w:szCs w:val="21"/>
        </w:rPr>
        <w:t>as</w:t>
      </w:r>
      <w:r w:rsidR="002F64F7">
        <w:rPr>
          <w:rFonts w:hint="eastAsia"/>
          <w:sz w:val="21"/>
          <w:szCs w:val="21"/>
        </w:rPr>
        <w:t xml:space="preserve"> </w:t>
      </w:r>
      <w:r w:rsidR="00E7246D" w:rsidRPr="00E7246D">
        <w:rPr>
          <w:position w:val="-12"/>
          <w:sz w:val="21"/>
          <w:szCs w:val="21"/>
        </w:rPr>
        <w:object w:dxaOrig="279" w:dyaOrig="360">
          <v:shape id="_x0000_i1033" type="#_x0000_t75" style="width:14.5pt;height:18pt" o:ole="">
            <v:imagedata r:id="rId23" o:title=""/>
          </v:shape>
          <o:OLEObject Type="Embed" ProgID="Equation.DSMT4" ShapeID="_x0000_i1033" DrawAspect="Content" ObjectID="_1597672105" r:id="rId24"/>
        </w:object>
      </w:r>
      <w:r w:rsidR="00DB04C5">
        <w:rPr>
          <w:sz w:val="21"/>
          <w:szCs w:val="21"/>
        </w:rPr>
        <w:t>, and the sum of LOS path power of all the connected RRHs for another UE location</w:t>
      </w:r>
      <w:r w:rsidR="00E7246D">
        <w:rPr>
          <w:rFonts w:hint="eastAsia"/>
          <w:sz w:val="21"/>
          <w:szCs w:val="21"/>
        </w:rPr>
        <w:t xml:space="preserve"> </w:t>
      </w:r>
      <w:r w:rsidR="00DB04C5">
        <w:rPr>
          <w:sz w:val="21"/>
          <w:szCs w:val="21"/>
        </w:rPr>
        <w:t xml:space="preserve">B </w:t>
      </w:r>
      <w:r w:rsidR="00E7246D">
        <w:rPr>
          <w:sz w:val="21"/>
          <w:szCs w:val="21"/>
        </w:rPr>
        <w:t>as</w:t>
      </w:r>
      <w:r w:rsidR="002F64F7">
        <w:rPr>
          <w:rFonts w:hint="eastAsia"/>
          <w:sz w:val="21"/>
          <w:szCs w:val="21"/>
        </w:rPr>
        <w:t xml:space="preserve"> </w:t>
      </w:r>
      <w:r w:rsidR="00E7246D" w:rsidRPr="00E7246D">
        <w:rPr>
          <w:position w:val="-12"/>
          <w:sz w:val="21"/>
          <w:szCs w:val="21"/>
        </w:rPr>
        <w:object w:dxaOrig="279" w:dyaOrig="360">
          <v:shape id="_x0000_i1034" type="#_x0000_t75" style="width:14.5pt;height:18pt" o:ole="">
            <v:imagedata r:id="rId25" o:title=""/>
          </v:shape>
          <o:OLEObject Type="Embed" ProgID="Equation.DSMT4" ShapeID="_x0000_i1034" DrawAspect="Content" ObjectID="_1597672106" r:id="rId26"/>
        </w:object>
      </w:r>
      <w:r w:rsidR="00DB04C5">
        <w:rPr>
          <w:sz w:val="21"/>
          <w:szCs w:val="21"/>
        </w:rPr>
        <w:t xml:space="preserve">, then </w:t>
      </w:r>
      <w:r w:rsidR="00E7246D">
        <w:rPr>
          <w:rFonts w:hint="eastAsia"/>
          <w:sz w:val="21"/>
          <w:szCs w:val="21"/>
        </w:rPr>
        <w:t xml:space="preserve">the </w:t>
      </w:r>
      <w:r w:rsidR="00DB04C5">
        <w:rPr>
          <w:sz w:val="21"/>
          <w:szCs w:val="21"/>
        </w:rPr>
        <w:t xml:space="preserve">SNR of </w:t>
      </w:r>
      <w:r w:rsidR="00B97FBE">
        <w:rPr>
          <w:rFonts w:hint="eastAsia"/>
          <w:sz w:val="21"/>
          <w:szCs w:val="21"/>
        </w:rPr>
        <w:t>location</w:t>
      </w:r>
      <w:r w:rsidR="00277201">
        <w:rPr>
          <w:sz w:val="21"/>
          <w:szCs w:val="21"/>
        </w:rPr>
        <w:t xml:space="preserve"> B is </w:t>
      </w:r>
      <w:r w:rsidR="00277201">
        <w:rPr>
          <w:rFonts w:hint="eastAsia"/>
          <w:sz w:val="21"/>
          <w:szCs w:val="21"/>
        </w:rPr>
        <w:t xml:space="preserve">computed </w:t>
      </w:r>
      <w:r w:rsidR="00CD6341">
        <w:rPr>
          <w:sz w:val="21"/>
          <w:szCs w:val="21"/>
        </w:rPr>
        <w:t>by</w:t>
      </w:r>
      <w:r w:rsidR="002F64F7" w:rsidRPr="002F64F7">
        <w:rPr>
          <w:position w:val="-14"/>
          <w:sz w:val="21"/>
          <w:szCs w:val="21"/>
        </w:rPr>
        <w:object w:dxaOrig="1300" w:dyaOrig="400">
          <v:shape id="_x0000_i1035" type="#_x0000_t75" style="width:64.5pt;height:20pt" o:ole="">
            <v:imagedata r:id="rId27" o:title=""/>
          </v:shape>
          <o:OLEObject Type="Embed" ProgID="Equation.DSMT4" ShapeID="_x0000_i1035" DrawAspect="Content" ObjectID="_1597672107" r:id="rId28"/>
        </w:object>
      </w:r>
      <w:r w:rsidR="00277201">
        <w:rPr>
          <w:rFonts w:hint="eastAsia"/>
          <w:sz w:val="21"/>
          <w:szCs w:val="21"/>
        </w:rPr>
        <w:t>,</w:t>
      </w:r>
      <w:r w:rsidR="00277201">
        <w:rPr>
          <w:sz w:val="21"/>
          <w:szCs w:val="21"/>
        </w:rPr>
        <w:t xml:space="preserve"> as </w:t>
      </w:r>
      <w:r w:rsidR="00277201">
        <w:rPr>
          <w:rFonts w:hint="eastAsia"/>
          <w:sz w:val="21"/>
          <w:szCs w:val="21"/>
        </w:rPr>
        <w:t>depicted</w:t>
      </w:r>
      <w:r w:rsidR="00277201">
        <w:rPr>
          <w:sz w:val="21"/>
          <w:szCs w:val="21"/>
        </w:rPr>
        <w:t xml:space="preserve"> in </w:t>
      </w:r>
      <w:r w:rsidR="00277201" w:rsidRPr="00C035BE">
        <w:rPr>
          <w:sz w:val="21"/>
          <w:szCs w:val="21"/>
        </w:rPr>
        <w:t>Fig</w:t>
      </w:r>
      <w:r w:rsidR="00277201" w:rsidRPr="00C035BE">
        <w:rPr>
          <w:rFonts w:hint="eastAsia"/>
          <w:sz w:val="21"/>
          <w:szCs w:val="21"/>
        </w:rPr>
        <w:t xml:space="preserve">ure </w:t>
      </w:r>
      <w:r w:rsidR="00BF7D7E" w:rsidRPr="00C035BE">
        <w:rPr>
          <w:rFonts w:hint="eastAsia"/>
          <w:sz w:val="21"/>
          <w:szCs w:val="21"/>
        </w:rPr>
        <w:t>2</w:t>
      </w:r>
      <w:r w:rsidR="00277201" w:rsidRPr="00C035BE">
        <w:rPr>
          <w:rFonts w:hint="eastAsia"/>
          <w:sz w:val="21"/>
          <w:szCs w:val="21"/>
        </w:rPr>
        <w:t>.</w:t>
      </w:r>
    </w:p>
    <w:p w:rsidR="002462BC" w:rsidRDefault="00ED517A" w:rsidP="00273705">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N w:val="0"/>
        <w:spacing w:line="300" w:lineRule="auto"/>
        <w:ind w:leftChars="177" w:left="425"/>
        <w:jc w:val="both"/>
        <w:rPr>
          <w:sz w:val="21"/>
          <w:szCs w:val="21"/>
        </w:rPr>
      </w:pPr>
      <w:r w:rsidRPr="00911B77">
        <w:rPr>
          <w:noProof/>
          <w:sz w:val="21"/>
          <w:szCs w:val="21"/>
        </w:rPr>
        <w:drawing>
          <wp:inline distT="0" distB="0" distL="0" distR="0">
            <wp:extent cx="4795837" cy="1403646"/>
            <wp:effectExtent l="19050" t="0" r="4763"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4795837" cy="1403646"/>
                    </a:xfrm>
                    <a:prstGeom prst="rect">
                      <a:avLst/>
                    </a:prstGeom>
                  </pic:spPr>
                </pic:pic>
              </a:graphicData>
            </a:graphic>
          </wp:inline>
        </w:drawing>
      </w:r>
    </w:p>
    <w:p w:rsidR="00AE4D95" w:rsidRDefault="00BF7D7E">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N w:val="0"/>
        <w:spacing w:afterLines="100" w:after="240" w:line="300" w:lineRule="auto"/>
        <w:ind w:leftChars="177" w:left="425"/>
        <w:jc w:val="center"/>
        <w:rPr>
          <w:sz w:val="21"/>
          <w:szCs w:val="21"/>
        </w:rPr>
      </w:pPr>
      <w:r>
        <w:rPr>
          <w:rFonts w:hint="eastAsia"/>
          <w:sz w:val="21"/>
          <w:szCs w:val="21"/>
        </w:rPr>
        <w:t xml:space="preserve">Figure 2. </w:t>
      </w:r>
      <w:r w:rsidR="00C035BE">
        <w:rPr>
          <w:sz w:val="21"/>
          <w:szCs w:val="21"/>
        </w:rPr>
        <w:t>The</w:t>
      </w:r>
      <w:r w:rsidR="00C035BE">
        <w:rPr>
          <w:rFonts w:hint="eastAsia"/>
          <w:sz w:val="21"/>
          <w:szCs w:val="21"/>
        </w:rPr>
        <w:t xml:space="preserve"> relative SNR of the evaluated UE locations</w:t>
      </w:r>
    </w:p>
    <w:p w:rsidR="00A01F13" w:rsidRPr="0084386B" w:rsidRDefault="00C515E4" w:rsidP="0084386B">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N w:val="0"/>
        <w:spacing w:line="300" w:lineRule="auto"/>
        <w:ind w:left="426" w:hanging="426"/>
        <w:rPr>
          <w:b/>
          <w:sz w:val="22"/>
        </w:rPr>
      </w:pPr>
      <w:r w:rsidRPr="0084386B">
        <w:rPr>
          <w:b/>
          <w:sz w:val="21"/>
          <w:szCs w:val="21"/>
        </w:rPr>
        <w:t>MCS for each location</w:t>
      </w:r>
    </w:p>
    <w:p w:rsidR="00833314" w:rsidRDefault="00837EAA" w:rsidP="003A7A9F">
      <w:pPr>
        <w:spacing w:line="300" w:lineRule="auto"/>
        <w:ind w:leftChars="177" w:left="425"/>
        <w:jc w:val="both"/>
        <w:rPr>
          <w:sz w:val="21"/>
          <w:szCs w:val="21"/>
        </w:rPr>
      </w:pPr>
      <w:r w:rsidRPr="00837EAA">
        <w:rPr>
          <w:sz w:val="21"/>
          <w:szCs w:val="21"/>
        </w:rPr>
        <w:t xml:space="preserve">For the changing SNR, adaptive MCS is straight way. </w:t>
      </w:r>
      <w:r w:rsidR="002009A7">
        <w:rPr>
          <w:sz w:val="21"/>
          <w:szCs w:val="21"/>
        </w:rPr>
        <w:t xml:space="preserve">However, </w:t>
      </w:r>
      <w:r w:rsidRPr="00837EAA">
        <w:rPr>
          <w:sz w:val="21"/>
          <w:szCs w:val="21"/>
        </w:rPr>
        <w:t>the impact of adaptive algorithms will bring uncertainty in the results</w:t>
      </w:r>
      <w:r w:rsidR="002009A7">
        <w:rPr>
          <w:sz w:val="21"/>
          <w:szCs w:val="21"/>
        </w:rPr>
        <w:t xml:space="preserve">. </w:t>
      </w:r>
      <w:r>
        <w:rPr>
          <w:sz w:val="21"/>
          <w:szCs w:val="21"/>
        </w:rPr>
        <w:t>T</w:t>
      </w:r>
      <w:r w:rsidRPr="00837EAA">
        <w:rPr>
          <w:sz w:val="21"/>
          <w:szCs w:val="21"/>
        </w:rPr>
        <w:t xml:space="preserve">o eliminate the impact of adaptive algorithms, </w:t>
      </w:r>
      <w:r w:rsidR="005075EC" w:rsidRPr="005075EC">
        <w:rPr>
          <w:sz w:val="21"/>
          <w:szCs w:val="21"/>
        </w:rPr>
        <w:t xml:space="preserve">a series of </w:t>
      </w:r>
      <w:r w:rsidRPr="00837EAA">
        <w:rPr>
          <w:sz w:val="21"/>
          <w:szCs w:val="21"/>
        </w:rPr>
        <w:t>MCSs can be evaluated at SNR</w:t>
      </w:r>
      <w:r w:rsidR="005075EC">
        <w:rPr>
          <w:sz w:val="21"/>
          <w:szCs w:val="21"/>
        </w:rPr>
        <w:t xml:space="preserve"> of each location</w:t>
      </w:r>
      <w:r w:rsidRPr="00837EAA">
        <w:rPr>
          <w:sz w:val="21"/>
          <w:szCs w:val="21"/>
        </w:rPr>
        <w:t>, and the throughput of each location is given by the throughput of MCS wh</w:t>
      </w:r>
      <w:r w:rsidR="004572BF">
        <w:rPr>
          <w:sz w:val="21"/>
          <w:szCs w:val="21"/>
        </w:rPr>
        <w:t>ich provide the best throughput</w:t>
      </w:r>
      <w:r w:rsidR="00833314">
        <w:rPr>
          <w:rFonts w:hint="eastAsia"/>
          <w:sz w:val="21"/>
          <w:szCs w:val="21"/>
        </w:rPr>
        <w:t xml:space="preserve">. Therefore, the </w:t>
      </w:r>
      <w:r w:rsidR="00833314">
        <w:rPr>
          <w:sz w:val="21"/>
          <w:szCs w:val="21"/>
        </w:rPr>
        <w:t>MCS</w:t>
      </w:r>
      <w:r w:rsidR="00833314">
        <w:rPr>
          <w:rFonts w:hint="eastAsia"/>
          <w:sz w:val="21"/>
          <w:szCs w:val="21"/>
        </w:rPr>
        <w:t xml:space="preserve"> </w:t>
      </w:r>
      <w:r w:rsidR="00833314">
        <w:rPr>
          <w:sz w:val="21"/>
          <w:szCs w:val="21"/>
        </w:rPr>
        <w:t xml:space="preserve">changes </w:t>
      </w:r>
      <w:r w:rsidR="00833314">
        <w:rPr>
          <w:rFonts w:hint="eastAsia"/>
          <w:sz w:val="21"/>
          <w:szCs w:val="21"/>
        </w:rPr>
        <w:t>at</w:t>
      </w:r>
      <w:r w:rsidR="00833314">
        <w:rPr>
          <w:sz w:val="21"/>
          <w:szCs w:val="21"/>
        </w:rPr>
        <w:t xml:space="preserve"> different locations.</w:t>
      </w:r>
    </w:p>
    <w:p w:rsidR="00A01F13" w:rsidRPr="00D43459" w:rsidRDefault="00C515E4" w:rsidP="0084386B">
      <w:pPr>
        <w:pStyle w:val="1"/>
        <w:keepLines/>
        <w:numPr>
          <w:ilvl w:val="0"/>
          <w:numId w:val="2"/>
        </w:numPr>
        <w:pBdr>
          <w:top w:val="single" w:sz="12" w:space="0" w:color="000000"/>
        </w:pBdr>
        <w:spacing w:after="180" w:line="300" w:lineRule="auto"/>
        <w:rPr>
          <w:rFonts w:ascii="Times New Roman" w:eastAsia="Times New Roman" w:hAnsi="Times New Roman" w:cs="Times New Roman"/>
          <w:sz w:val="28"/>
          <w:szCs w:val="28"/>
        </w:rPr>
      </w:pPr>
      <w:bookmarkStart w:id="3" w:name="Source"/>
      <w:r w:rsidRPr="00D43459">
        <w:rPr>
          <w:rFonts w:ascii="Times New Roman" w:hAnsi="Times New Roman"/>
          <w:sz w:val="28"/>
          <w:szCs w:val="28"/>
        </w:rPr>
        <w:t>Evaluation Assumptions</w:t>
      </w:r>
    </w:p>
    <w:p w:rsidR="00A01F13" w:rsidRDefault="00C515E4" w:rsidP="00362A23">
      <w:pPr>
        <w:pStyle w:val="20"/>
        <w:numPr>
          <w:ilvl w:val="1"/>
          <w:numId w:val="2"/>
        </w:numPr>
        <w:spacing w:line="300" w:lineRule="auto"/>
      </w:pPr>
      <w:r>
        <w:t>Channel model</w:t>
      </w:r>
    </w:p>
    <w:bookmarkEnd w:id="3"/>
    <w:p w:rsidR="00491824" w:rsidRPr="009F42E6" w:rsidRDefault="00E73B79" w:rsidP="00FD05D5">
      <w:pPr>
        <w:spacing w:afterLines="100" w:after="240" w:line="300" w:lineRule="auto"/>
        <w:jc w:val="both"/>
        <w:rPr>
          <w:sz w:val="21"/>
          <w:szCs w:val="21"/>
        </w:rPr>
      </w:pPr>
      <w:r w:rsidRPr="009F42E6">
        <w:rPr>
          <w:sz w:val="21"/>
          <w:szCs w:val="21"/>
        </w:rPr>
        <w:t>The merged model from CDL and 36.101 B.3A</w:t>
      </w:r>
      <w:r w:rsidR="00144BFE">
        <w:rPr>
          <w:rFonts w:hint="eastAsia"/>
          <w:sz w:val="21"/>
          <w:szCs w:val="21"/>
        </w:rPr>
        <w:t xml:space="preserve"> </w:t>
      </w:r>
      <w:r w:rsidRPr="009F42E6">
        <w:rPr>
          <w:sz w:val="21"/>
          <w:szCs w:val="21"/>
        </w:rPr>
        <w:t>is adopted in the evaluation.</w:t>
      </w:r>
      <w:r w:rsidR="00CF5921">
        <w:rPr>
          <w:rFonts w:hint="eastAsia"/>
          <w:sz w:val="21"/>
          <w:szCs w:val="21"/>
        </w:rPr>
        <w:t xml:space="preserve"> Assume </w:t>
      </w:r>
      <w:r w:rsidR="00CF5921">
        <w:rPr>
          <w:sz w:val="21"/>
          <w:szCs w:val="21"/>
        </w:rPr>
        <w:t>that</w:t>
      </w:r>
      <w:r w:rsidR="00CF5921">
        <w:rPr>
          <w:rFonts w:hint="eastAsia"/>
          <w:sz w:val="21"/>
          <w:szCs w:val="21"/>
        </w:rPr>
        <w:t xml:space="preserve"> </w:t>
      </w:r>
      <w:r w:rsidRPr="009F42E6">
        <w:rPr>
          <w:sz w:val="21"/>
          <w:szCs w:val="21"/>
        </w:rPr>
        <w:t>an infinite number of RRHs distributed equidistantly along the track with the same Cell ID</w:t>
      </w:r>
      <w:r w:rsidR="00CF5921">
        <w:rPr>
          <w:rFonts w:hint="eastAsia"/>
          <w:sz w:val="21"/>
          <w:szCs w:val="21"/>
        </w:rPr>
        <w:t xml:space="preserve">, and the </w:t>
      </w:r>
      <w:r w:rsidR="00CF5921" w:rsidRPr="009F42E6">
        <w:rPr>
          <w:sz w:val="21"/>
          <w:szCs w:val="21"/>
        </w:rPr>
        <w:t xml:space="preserve">UE connects to the nearest 4 </w:t>
      </w:r>
      <w:r w:rsidR="00CF5921" w:rsidRPr="009F42E6">
        <w:rPr>
          <w:rFonts w:hint="eastAsia"/>
          <w:sz w:val="21"/>
          <w:szCs w:val="21"/>
        </w:rPr>
        <w:t>RRHs</w:t>
      </w:r>
      <w:r w:rsidR="00CF5921">
        <w:rPr>
          <w:rFonts w:hint="eastAsia"/>
          <w:sz w:val="21"/>
          <w:szCs w:val="21"/>
        </w:rPr>
        <w:t xml:space="preserve">, </w:t>
      </w:r>
      <w:r w:rsidRPr="009F42E6">
        <w:rPr>
          <w:sz w:val="21"/>
          <w:szCs w:val="21"/>
        </w:rPr>
        <w:t xml:space="preserve">as depicted in </w:t>
      </w:r>
      <w:r w:rsidRPr="001C456D">
        <w:rPr>
          <w:rFonts w:hint="eastAsia"/>
          <w:sz w:val="21"/>
          <w:szCs w:val="21"/>
        </w:rPr>
        <w:t>Fig</w:t>
      </w:r>
      <w:r w:rsidR="00CF5921" w:rsidRPr="001C456D">
        <w:rPr>
          <w:rFonts w:hint="eastAsia"/>
          <w:sz w:val="21"/>
          <w:szCs w:val="21"/>
        </w:rPr>
        <w:t xml:space="preserve">ure </w:t>
      </w:r>
      <w:r w:rsidR="001C456D">
        <w:rPr>
          <w:rFonts w:hint="eastAsia"/>
          <w:sz w:val="21"/>
          <w:szCs w:val="21"/>
        </w:rPr>
        <w:t>1</w:t>
      </w:r>
      <w:r w:rsidRPr="009F42E6">
        <w:rPr>
          <w:rFonts w:hint="eastAsia"/>
          <w:sz w:val="21"/>
          <w:szCs w:val="21"/>
        </w:rPr>
        <w:t>.</w:t>
      </w:r>
      <w:r w:rsidRPr="009F42E6">
        <w:rPr>
          <w:sz w:val="21"/>
          <w:szCs w:val="21"/>
        </w:rPr>
        <w:t xml:space="preserve"> </w:t>
      </w:r>
    </w:p>
    <w:p w:rsidR="00E73B79" w:rsidRPr="009F42E6" w:rsidRDefault="00E73B79" w:rsidP="00B81C04">
      <w:pPr>
        <w:spacing w:line="300" w:lineRule="auto"/>
        <w:jc w:val="both"/>
        <w:rPr>
          <w:sz w:val="21"/>
          <w:szCs w:val="21"/>
        </w:rPr>
      </w:pPr>
      <w:r w:rsidRPr="009F42E6">
        <w:rPr>
          <w:sz w:val="21"/>
          <w:szCs w:val="21"/>
        </w:rPr>
        <w:t xml:space="preserve">The location of the </w:t>
      </w:r>
      <w:r w:rsidR="00A06133" w:rsidRPr="00A06133">
        <w:rPr>
          <w:position w:val="-6"/>
          <w:sz w:val="21"/>
          <w:szCs w:val="21"/>
        </w:rPr>
        <w:object w:dxaOrig="200" w:dyaOrig="279">
          <v:shape id="_x0000_i1036" type="#_x0000_t75" style="width:10pt;height:14.5pt" o:ole="">
            <v:imagedata r:id="rId30" o:title=""/>
          </v:shape>
          <o:OLEObject Type="Embed" ProgID="Equation.DSMT4" ShapeID="_x0000_i1036" DrawAspect="Content" ObjectID="_1597672108" r:id="rId31"/>
        </w:object>
      </w:r>
      <w:r w:rsidRPr="009F42E6">
        <w:rPr>
          <w:sz w:val="21"/>
          <w:szCs w:val="21"/>
        </w:rPr>
        <w:t>th RRH is expressed as</w:t>
      </w:r>
    </w:p>
    <w:p w:rsidR="00E73B79" w:rsidRPr="002616BD" w:rsidRDefault="00E73B79" w:rsidP="00B0182D">
      <w:pPr>
        <w:wordWrap w:val="0"/>
        <w:ind w:right="105"/>
        <w:jc w:val="right"/>
        <w:rPr>
          <w:rFonts w:cs="Times New Roman"/>
          <w:position w:val="-12"/>
        </w:rPr>
      </w:pPr>
      <w:r w:rsidRPr="002616BD">
        <w:rPr>
          <w:rFonts w:cs="Times New Roman"/>
          <w:position w:val="-12"/>
        </w:rPr>
        <w:t xml:space="preserve"> </w:t>
      </w:r>
      <w:r w:rsidRPr="002616BD">
        <w:rPr>
          <w:rFonts w:cs="Times New Roman"/>
          <w:position w:val="-12"/>
        </w:rPr>
        <w:object w:dxaOrig="2020" w:dyaOrig="360">
          <v:shape id="_x0000_i1037" type="#_x0000_t75" style="width:101pt;height:18pt" o:ole="">
            <v:imagedata r:id="rId32" o:title=""/>
          </v:shape>
          <o:OLEObject Type="Embed" ProgID="Equation.3" ShapeID="_x0000_i1037" DrawAspect="Content" ObjectID="_1597672109" r:id="rId33"/>
        </w:object>
      </w:r>
      <w:r w:rsidRPr="002616BD">
        <w:rPr>
          <w:rFonts w:cs="Times New Roman"/>
          <w:position w:val="-12"/>
        </w:rPr>
        <w:t xml:space="preserve">                 </w:t>
      </w:r>
      <w:r w:rsidR="00543CDC">
        <w:rPr>
          <w:rFonts w:cs="Times New Roman" w:hint="eastAsia"/>
          <w:position w:val="-12"/>
        </w:rPr>
        <w:t xml:space="preserve">   </w:t>
      </w:r>
      <w:r w:rsidR="00B0182D">
        <w:rPr>
          <w:rFonts w:cs="Times New Roman" w:hint="eastAsia"/>
          <w:position w:val="-12"/>
        </w:rPr>
        <w:t xml:space="preserve"> </w:t>
      </w:r>
      <w:r w:rsidR="00543CDC">
        <w:rPr>
          <w:rFonts w:cs="Times New Roman" w:hint="eastAsia"/>
          <w:position w:val="-12"/>
        </w:rPr>
        <w:t xml:space="preserve">            </w:t>
      </w:r>
      <w:r w:rsidRPr="002616BD">
        <w:rPr>
          <w:rFonts w:cs="Times New Roman"/>
          <w:position w:val="-12"/>
        </w:rPr>
        <w:t xml:space="preserve">         </w:t>
      </w:r>
      <w:r w:rsidRPr="00B0182D">
        <w:rPr>
          <w:sz w:val="21"/>
          <w:szCs w:val="21"/>
        </w:rPr>
        <w:t>(3.1)</w:t>
      </w:r>
    </w:p>
    <w:p w:rsidR="00491824" w:rsidRDefault="00543CDC" w:rsidP="00B81C04">
      <w:pPr>
        <w:ind w:right="105"/>
        <w:jc w:val="both"/>
        <w:rPr>
          <w:sz w:val="21"/>
          <w:szCs w:val="21"/>
        </w:rPr>
      </w:pPr>
      <w:r w:rsidRPr="00B81C04">
        <w:rPr>
          <w:rFonts w:hint="eastAsia"/>
          <w:sz w:val="21"/>
          <w:szCs w:val="21"/>
        </w:rPr>
        <w:t xml:space="preserve">where </w:t>
      </w:r>
      <w:r w:rsidRPr="002616BD">
        <w:rPr>
          <w:rFonts w:cs="Times New Roman"/>
          <w:position w:val="-10"/>
        </w:rPr>
        <w:object w:dxaOrig="1140" w:dyaOrig="320">
          <v:shape id="_x0000_i1038" type="#_x0000_t75" style="width:57.5pt;height:15.5pt" o:ole="">
            <v:imagedata r:id="rId34" o:title=""/>
          </v:shape>
          <o:OLEObject Type="Embed" ProgID="Equation.3" ShapeID="_x0000_i1038" DrawAspect="Content" ObjectID="_1597672110" r:id="rId35"/>
        </w:object>
      </w:r>
      <w:r>
        <w:rPr>
          <w:rFonts w:cs="Times New Roman" w:hint="eastAsia"/>
        </w:rPr>
        <w:t xml:space="preserve">, </w:t>
      </w:r>
      <w:r w:rsidRPr="002616BD">
        <w:rPr>
          <w:rFonts w:cs="Times New Roman"/>
          <w:position w:val="-10"/>
        </w:rPr>
        <w:object w:dxaOrig="800" w:dyaOrig="380">
          <v:shape id="_x0000_i1039" type="#_x0000_t75" style="width:40.5pt;height:19.5pt" o:ole="">
            <v:imagedata r:id="rId36" o:title=""/>
          </v:shape>
          <o:OLEObject Type="Embed" ProgID="Equation.3" ShapeID="_x0000_i1039" DrawAspect="Content" ObjectID="_1597672111" r:id="rId37"/>
        </w:object>
      </w:r>
      <w:r>
        <w:rPr>
          <w:rFonts w:cs="Times New Roman" w:hint="eastAsia"/>
        </w:rPr>
        <w:t xml:space="preserve">, </w:t>
      </w:r>
      <w:r w:rsidR="00E73B79" w:rsidRPr="00B81C04">
        <w:rPr>
          <w:sz w:val="21"/>
          <w:szCs w:val="21"/>
        </w:rPr>
        <w:t xml:space="preserve">and </w:t>
      </w:r>
      <w:r w:rsidRPr="002616BD">
        <w:rPr>
          <w:rFonts w:cs="Times New Roman"/>
          <w:position w:val="-10"/>
        </w:rPr>
        <w:object w:dxaOrig="479" w:dyaOrig="340">
          <v:shape id="_x0000_i1040" type="#_x0000_t75" style="width:24pt;height:17pt" o:ole="">
            <v:imagedata r:id="rId38" o:title=""/>
          </v:shape>
          <o:OLEObject Type="Embed" ProgID="Equation.3" ShapeID="_x0000_i1040" DrawAspect="Content" ObjectID="_1597672112" r:id="rId39"/>
        </w:object>
      </w:r>
      <w:r>
        <w:rPr>
          <w:rFonts w:cs="Times New Roman" w:hint="eastAsia"/>
        </w:rPr>
        <w:t xml:space="preserve"> </w:t>
      </w:r>
      <w:r w:rsidR="00E73B79" w:rsidRPr="00B81C04">
        <w:rPr>
          <w:sz w:val="21"/>
          <w:szCs w:val="21"/>
        </w:rPr>
        <w:t xml:space="preserve">is the distance between RRHs and </w:t>
      </w:r>
      <w:r w:rsidRPr="00B81C04">
        <w:rPr>
          <w:rFonts w:hint="eastAsia"/>
          <w:sz w:val="21"/>
          <w:szCs w:val="21"/>
        </w:rPr>
        <w:t xml:space="preserve">the </w:t>
      </w:r>
      <w:r w:rsidR="00E73B79" w:rsidRPr="00B81C04">
        <w:rPr>
          <w:sz w:val="21"/>
          <w:szCs w:val="21"/>
        </w:rPr>
        <w:t xml:space="preserve">track, </w:t>
      </w:r>
      <w:r w:rsidR="001F06BC" w:rsidRPr="00B81C04">
        <w:rPr>
          <w:rFonts w:hint="eastAsia"/>
          <w:sz w:val="21"/>
          <w:szCs w:val="21"/>
        </w:rPr>
        <w:t>and</w:t>
      </w:r>
      <w:r w:rsidR="00E73B79" w:rsidRPr="002616BD">
        <w:rPr>
          <w:rFonts w:cs="Times New Roman"/>
          <w:position w:val="-12"/>
        </w:rPr>
        <w:object w:dxaOrig="320" w:dyaOrig="360">
          <v:shape id="_x0000_i1041" type="#_x0000_t75" style="width:15.5pt;height:18pt" o:ole="">
            <v:imagedata r:id="rId40" o:title=""/>
          </v:shape>
          <o:OLEObject Type="Embed" ProgID="Equation.3" ShapeID="_x0000_i1041" DrawAspect="Content" ObjectID="_1597672113" r:id="rId41"/>
        </w:object>
      </w:r>
      <w:r w:rsidR="00E73B79" w:rsidRPr="002616BD">
        <w:rPr>
          <w:rFonts w:cs="Times New Roman"/>
        </w:rPr>
        <w:t xml:space="preserve"> </w:t>
      </w:r>
      <w:r w:rsidR="00E73B79" w:rsidRPr="00B81C04">
        <w:rPr>
          <w:sz w:val="21"/>
          <w:szCs w:val="21"/>
        </w:rPr>
        <w:t xml:space="preserve">is </w:t>
      </w:r>
      <w:r w:rsidR="001F06BC" w:rsidRPr="00B81C04">
        <w:rPr>
          <w:rFonts w:hint="eastAsia"/>
          <w:sz w:val="21"/>
          <w:szCs w:val="21"/>
        </w:rPr>
        <w:t xml:space="preserve">inter-RRH </w:t>
      </w:r>
      <w:r w:rsidR="00E73B79" w:rsidRPr="00B81C04">
        <w:rPr>
          <w:sz w:val="21"/>
          <w:szCs w:val="21"/>
        </w:rPr>
        <w:t>distance</w:t>
      </w:r>
      <w:r w:rsidR="001F06BC" w:rsidRPr="00B81C04">
        <w:rPr>
          <w:rFonts w:hint="eastAsia"/>
          <w:sz w:val="21"/>
          <w:szCs w:val="21"/>
        </w:rPr>
        <w:t>.</w:t>
      </w:r>
      <w:r w:rsidR="001F06BC">
        <w:rPr>
          <w:rFonts w:cs="Times New Roman" w:hint="eastAsia"/>
        </w:rPr>
        <w:t xml:space="preserve"> </w:t>
      </w:r>
      <w:r w:rsidR="001F06BC" w:rsidRPr="002616BD">
        <w:rPr>
          <w:rFonts w:cs="Times New Roman"/>
          <w:position w:val="-10"/>
        </w:rPr>
        <w:object w:dxaOrig="479" w:dyaOrig="340">
          <v:shape id="_x0000_i1042" type="#_x0000_t75" style="width:24pt;height:16.5pt" o:ole="">
            <v:imagedata r:id="rId38" o:title=""/>
          </v:shape>
          <o:OLEObject Type="Embed" ProgID="Equation.3" ShapeID="_x0000_i1042" DrawAspect="Content" ObjectID="_1597672114" r:id="rId42"/>
        </w:object>
      </w:r>
      <w:r w:rsidR="001F06BC">
        <w:rPr>
          <w:rFonts w:cs="Times New Roman" w:hint="eastAsia"/>
        </w:rPr>
        <w:t xml:space="preserve"> </w:t>
      </w:r>
      <w:r w:rsidR="001F06BC" w:rsidRPr="00B81C04">
        <w:rPr>
          <w:rFonts w:hint="eastAsia"/>
          <w:sz w:val="21"/>
          <w:szCs w:val="21"/>
        </w:rPr>
        <w:t>and</w:t>
      </w:r>
      <w:r w:rsidR="001F06BC">
        <w:rPr>
          <w:rFonts w:cs="Times New Roman" w:hint="eastAsia"/>
        </w:rPr>
        <w:t xml:space="preserve"> </w:t>
      </w:r>
      <w:r w:rsidR="001F06BC" w:rsidRPr="002616BD">
        <w:rPr>
          <w:rFonts w:cs="Times New Roman"/>
          <w:position w:val="-12"/>
        </w:rPr>
        <w:object w:dxaOrig="320" w:dyaOrig="360">
          <v:shape id="_x0000_i1043" type="#_x0000_t75" style="width:15.5pt;height:18pt" o:ole="">
            <v:imagedata r:id="rId40" o:title=""/>
          </v:shape>
          <o:OLEObject Type="Embed" ProgID="Equation.3" ShapeID="_x0000_i1043" DrawAspect="Content" ObjectID="_1597672115" r:id="rId43"/>
        </w:object>
      </w:r>
      <w:r w:rsidR="00E73B79" w:rsidRPr="002616BD">
        <w:rPr>
          <w:rFonts w:cs="Times New Roman"/>
        </w:rPr>
        <w:t xml:space="preserve"> </w:t>
      </w:r>
      <w:r w:rsidR="001F06BC" w:rsidRPr="00B81C04">
        <w:rPr>
          <w:rFonts w:hint="eastAsia"/>
          <w:sz w:val="21"/>
          <w:szCs w:val="21"/>
        </w:rPr>
        <w:t xml:space="preserve">are </w:t>
      </w:r>
      <w:r w:rsidR="00E73B79" w:rsidRPr="00B81C04">
        <w:rPr>
          <w:sz w:val="21"/>
          <w:szCs w:val="21"/>
        </w:rPr>
        <w:t>in meters.</w:t>
      </w:r>
      <w:r w:rsidR="007C799B">
        <w:rPr>
          <w:rFonts w:hint="eastAsia"/>
          <w:sz w:val="21"/>
          <w:szCs w:val="21"/>
        </w:rPr>
        <w:t xml:space="preserve"> </w:t>
      </w:r>
      <w:r w:rsidR="00491824">
        <w:rPr>
          <w:sz w:val="21"/>
          <w:szCs w:val="21"/>
        </w:rPr>
        <w:t xml:space="preserve">The values of </w:t>
      </w:r>
      <w:r w:rsidR="00491824" w:rsidRPr="002616BD">
        <w:rPr>
          <w:rFonts w:cs="Times New Roman"/>
          <w:position w:val="-10"/>
        </w:rPr>
        <w:object w:dxaOrig="479" w:dyaOrig="340">
          <v:shape id="_x0000_i1044" type="#_x0000_t75" style="width:24pt;height:16.5pt" o:ole="">
            <v:imagedata r:id="rId38" o:title=""/>
          </v:shape>
          <o:OLEObject Type="Embed" ProgID="Equation.3" ShapeID="_x0000_i1044" DrawAspect="Content" ObjectID="_1597672116" r:id="rId44"/>
        </w:object>
      </w:r>
      <w:r w:rsidR="00491824" w:rsidRPr="00491824">
        <w:rPr>
          <w:sz w:val="21"/>
          <w:szCs w:val="21"/>
        </w:rPr>
        <w:t xml:space="preserve">  and </w:t>
      </w:r>
      <w:r w:rsidR="00491824" w:rsidRPr="002616BD">
        <w:rPr>
          <w:rFonts w:cs="Times New Roman"/>
          <w:position w:val="-12"/>
        </w:rPr>
        <w:object w:dxaOrig="320" w:dyaOrig="360">
          <v:shape id="_x0000_i1045" type="#_x0000_t75" style="width:15.5pt;height:18pt" o:ole="">
            <v:imagedata r:id="rId40" o:title=""/>
          </v:shape>
          <o:OLEObject Type="Embed" ProgID="Equation.3" ShapeID="_x0000_i1045" DrawAspect="Content" ObjectID="_1597672117" r:id="rId45"/>
        </w:object>
      </w:r>
      <w:r w:rsidR="00491824" w:rsidRPr="00491824">
        <w:rPr>
          <w:sz w:val="21"/>
          <w:szCs w:val="21"/>
        </w:rPr>
        <w:t xml:space="preserve"> </w:t>
      </w:r>
      <w:r w:rsidR="00491824">
        <w:rPr>
          <w:sz w:val="21"/>
          <w:szCs w:val="21"/>
        </w:rPr>
        <w:t xml:space="preserve">are provided in table 1, which come from average </w:t>
      </w:r>
      <w:r w:rsidR="00480555">
        <w:rPr>
          <w:sz w:val="21"/>
          <w:szCs w:val="21"/>
        </w:rPr>
        <w:t xml:space="preserve">data of </w:t>
      </w:r>
      <w:r w:rsidR="00491824">
        <w:rPr>
          <w:sz w:val="21"/>
          <w:szCs w:val="21"/>
        </w:rPr>
        <w:t xml:space="preserve">some </w:t>
      </w:r>
      <w:r w:rsidR="00480555">
        <w:rPr>
          <w:sz w:val="21"/>
          <w:szCs w:val="21"/>
        </w:rPr>
        <w:t xml:space="preserve">practical </w:t>
      </w:r>
      <w:r w:rsidR="00480555" w:rsidRPr="00491824">
        <w:rPr>
          <w:sz w:val="21"/>
          <w:szCs w:val="21"/>
        </w:rPr>
        <w:t>deployment</w:t>
      </w:r>
      <w:r w:rsidR="00480555">
        <w:rPr>
          <w:sz w:val="21"/>
          <w:szCs w:val="21"/>
        </w:rPr>
        <w:t>.</w:t>
      </w:r>
    </w:p>
    <w:p w:rsidR="00F74EBE" w:rsidRDefault="00491824" w:rsidP="00992000">
      <w:pPr>
        <w:ind w:right="105"/>
        <w:jc w:val="center"/>
        <w:rPr>
          <w:b/>
          <w:sz w:val="21"/>
          <w:szCs w:val="21"/>
          <w:lang w:val="en-GB"/>
        </w:rPr>
      </w:pPr>
      <w:r w:rsidRPr="00491824">
        <w:rPr>
          <w:b/>
          <w:sz w:val="21"/>
          <w:szCs w:val="21"/>
          <w:lang w:val="en-GB"/>
        </w:rPr>
        <w:t xml:space="preserve">Table </w:t>
      </w:r>
      <w:r w:rsidRPr="00491824">
        <w:rPr>
          <w:rFonts w:hint="eastAsia"/>
          <w:b/>
          <w:sz w:val="21"/>
          <w:szCs w:val="21"/>
          <w:lang w:val="en-GB"/>
        </w:rPr>
        <w:t>1 Parameters for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5"/>
        <w:gridCol w:w="1680"/>
      </w:tblGrid>
      <w:tr w:rsidR="00491824" w:rsidRPr="00491824" w:rsidTr="004572BF">
        <w:trPr>
          <w:trHeight w:val="245"/>
          <w:jc w:val="center"/>
        </w:trPr>
        <w:tc>
          <w:tcPr>
            <w:tcW w:w="1845" w:type="dxa"/>
            <w:tcBorders>
              <w:bottom w:val="nil"/>
            </w:tcBorders>
            <w:vAlign w:val="center"/>
          </w:tcPr>
          <w:p w:rsidR="00491824" w:rsidRPr="00491824" w:rsidRDefault="00491824" w:rsidP="00491824">
            <w:pPr>
              <w:ind w:right="105"/>
              <w:jc w:val="both"/>
              <w:rPr>
                <w:b/>
                <w:sz w:val="21"/>
                <w:szCs w:val="21"/>
                <w:lang w:val="en-GB"/>
              </w:rPr>
            </w:pPr>
            <w:r w:rsidRPr="00491824">
              <w:rPr>
                <w:b/>
                <w:sz w:val="21"/>
                <w:szCs w:val="21"/>
                <w:lang w:val="en-GB"/>
              </w:rPr>
              <w:t>Parameter</w:t>
            </w:r>
          </w:p>
        </w:tc>
        <w:tc>
          <w:tcPr>
            <w:tcW w:w="1680" w:type="dxa"/>
            <w:tcBorders>
              <w:bottom w:val="nil"/>
            </w:tcBorders>
            <w:vAlign w:val="center"/>
          </w:tcPr>
          <w:p w:rsidR="00491824" w:rsidRPr="00491824" w:rsidRDefault="00491824" w:rsidP="00491824">
            <w:pPr>
              <w:ind w:right="105"/>
              <w:jc w:val="both"/>
              <w:rPr>
                <w:b/>
                <w:sz w:val="21"/>
                <w:szCs w:val="21"/>
                <w:lang w:val="en-GB"/>
              </w:rPr>
            </w:pPr>
            <w:r w:rsidRPr="00491824">
              <w:rPr>
                <w:b/>
                <w:sz w:val="21"/>
                <w:szCs w:val="21"/>
                <w:lang w:val="en-GB"/>
              </w:rPr>
              <w:t>Value</w:t>
            </w:r>
          </w:p>
        </w:tc>
      </w:tr>
      <w:tr w:rsidR="00491824" w:rsidRPr="00491824" w:rsidTr="004572BF">
        <w:trPr>
          <w:cantSplit/>
          <w:trHeight w:val="71"/>
          <w:jc w:val="center"/>
        </w:trPr>
        <w:tc>
          <w:tcPr>
            <w:tcW w:w="1845" w:type="dxa"/>
            <w:vAlign w:val="center"/>
          </w:tcPr>
          <w:p w:rsidR="00491824" w:rsidRPr="00491824" w:rsidRDefault="00491824" w:rsidP="00491824">
            <w:pPr>
              <w:ind w:right="105"/>
              <w:jc w:val="both"/>
              <w:rPr>
                <w:sz w:val="21"/>
                <w:szCs w:val="21"/>
                <w:lang w:val="en-GB"/>
              </w:rPr>
            </w:pPr>
            <w:r w:rsidRPr="00491824">
              <w:rPr>
                <w:sz w:val="21"/>
                <w:szCs w:val="21"/>
                <w:lang w:val="en-GB"/>
              </w:rPr>
              <w:object w:dxaOrig="300" w:dyaOrig="320">
                <v:shape id="_x0000_i1046" type="#_x0000_t75" style="width:16.5pt;height:20pt" o:ole="">
                  <v:imagedata r:id="rId46" o:title=""/>
                </v:shape>
                <o:OLEObject Type="Embed" ProgID="Equation.3" ShapeID="_x0000_i1046" DrawAspect="Content" ObjectID="_1597672118" r:id="rId47"/>
              </w:object>
            </w:r>
          </w:p>
        </w:tc>
        <w:tc>
          <w:tcPr>
            <w:tcW w:w="1680" w:type="dxa"/>
            <w:vAlign w:val="center"/>
          </w:tcPr>
          <w:p w:rsidR="00491824" w:rsidRPr="00491824" w:rsidRDefault="00491824" w:rsidP="00491824">
            <w:pPr>
              <w:ind w:right="105"/>
              <w:jc w:val="both"/>
              <w:rPr>
                <w:sz w:val="21"/>
                <w:szCs w:val="21"/>
                <w:lang w:val="en-GB"/>
              </w:rPr>
            </w:pPr>
            <w:r w:rsidRPr="00491824">
              <w:rPr>
                <w:rFonts w:hint="eastAsia"/>
                <w:sz w:val="21"/>
                <w:szCs w:val="21"/>
                <w:lang w:val="en-GB"/>
              </w:rPr>
              <w:t>720</w:t>
            </w:r>
            <w:r w:rsidRPr="00491824">
              <w:rPr>
                <w:sz w:val="21"/>
                <w:szCs w:val="21"/>
                <w:lang w:val="en-GB"/>
              </w:rPr>
              <w:t xml:space="preserve"> m</w:t>
            </w:r>
          </w:p>
        </w:tc>
      </w:tr>
      <w:tr w:rsidR="00491824" w:rsidRPr="00491824" w:rsidTr="004572BF">
        <w:trPr>
          <w:cantSplit/>
          <w:trHeight w:val="71"/>
          <w:jc w:val="center"/>
        </w:trPr>
        <w:tc>
          <w:tcPr>
            <w:tcW w:w="1845" w:type="dxa"/>
            <w:vAlign w:val="center"/>
          </w:tcPr>
          <w:p w:rsidR="00491824" w:rsidRPr="00491824" w:rsidRDefault="00491824" w:rsidP="00491824">
            <w:pPr>
              <w:ind w:right="105"/>
              <w:jc w:val="both"/>
              <w:rPr>
                <w:sz w:val="21"/>
                <w:szCs w:val="21"/>
                <w:lang w:val="en-GB"/>
              </w:rPr>
            </w:pPr>
            <w:r w:rsidRPr="00491824">
              <w:rPr>
                <w:sz w:val="21"/>
                <w:szCs w:val="21"/>
                <w:lang w:val="en-GB"/>
              </w:rPr>
              <w:object w:dxaOrig="460" w:dyaOrig="300">
                <v:shape id="_x0000_i1047" type="#_x0000_t75" style="width:26pt;height:16.5pt" o:ole="">
                  <v:imagedata r:id="rId48" o:title=""/>
                </v:shape>
                <o:OLEObject Type="Embed" ProgID="Equation.3" ShapeID="_x0000_i1047" DrawAspect="Content" ObjectID="_1597672119" r:id="rId49"/>
              </w:object>
            </w:r>
          </w:p>
        </w:tc>
        <w:tc>
          <w:tcPr>
            <w:tcW w:w="1680" w:type="dxa"/>
            <w:vAlign w:val="center"/>
          </w:tcPr>
          <w:p w:rsidR="00491824" w:rsidRPr="00491824" w:rsidRDefault="00491824" w:rsidP="00491824">
            <w:pPr>
              <w:ind w:right="105"/>
              <w:jc w:val="both"/>
              <w:rPr>
                <w:sz w:val="21"/>
                <w:szCs w:val="21"/>
                <w:lang w:val="en-GB"/>
              </w:rPr>
            </w:pPr>
            <w:r w:rsidRPr="00491824">
              <w:rPr>
                <w:rFonts w:hint="eastAsia"/>
                <w:sz w:val="21"/>
                <w:szCs w:val="21"/>
                <w:lang w:val="en-GB"/>
              </w:rPr>
              <w:t xml:space="preserve">120 </w:t>
            </w:r>
            <w:r w:rsidRPr="00491824">
              <w:rPr>
                <w:sz w:val="21"/>
                <w:szCs w:val="21"/>
                <w:lang w:val="en-GB"/>
              </w:rPr>
              <w:t>m</w:t>
            </w:r>
          </w:p>
        </w:tc>
      </w:tr>
    </w:tbl>
    <w:p w:rsidR="00491824" w:rsidRDefault="00491824" w:rsidP="00B81C04">
      <w:pPr>
        <w:ind w:right="105"/>
        <w:jc w:val="both"/>
        <w:rPr>
          <w:sz w:val="21"/>
          <w:szCs w:val="21"/>
        </w:rPr>
      </w:pPr>
    </w:p>
    <w:p w:rsidR="00491824" w:rsidRDefault="00491824" w:rsidP="00B81C04">
      <w:pPr>
        <w:ind w:right="105"/>
        <w:jc w:val="both"/>
        <w:rPr>
          <w:sz w:val="21"/>
          <w:szCs w:val="21"/>
        </w:rPr>
      </w:pPr>
    </w:p>
    <w:p w:rsidR="00E73B79" w:rsidRPr="002616BD" w:rsidRDefault="00E73B79" w:rsidP="00B81C04">
      <w:pPr>
        <w:ind w:right="105"/>
        <w:jc w:val="both"/>
        <w:rPr>
          <w:rFonts w:cs="Times New Roman"/>
        </w:rPr>
      </w:pPr>
      <w:r w:rsidRPr="007C799B">
        <w:rPr>
          <w:sz w:val="21"/>
          <w:szCs w:val="21"/>
        </w:rPr>
        <w:t xml:space="preserve">The </w:t>
      </w:r>
      <w:r w:rsidR="007C799B">
        <w:rPr>
          <w:rFonts w:hint="eastAsia"/>
          <w:sz w:val="21"/>
          <w:szCs w:val="21"/>
        </w:rPr>
        <w:t>UE (</w:t>
      </w:r>
      <w:r w:rsidRPr="007C799B">
        <w:rPr>
          <w:sz w:val="21"/>
          <w:szCs w:val="21"/>
        </w:rPr>
        <w:t>train</w:t>
      </w:r>
      <w:r w:rsidR="007C799B">
        <w:rPr>
          <w:rFonts w:hint="eastAsia"/>
          <w:sz w:val="21"/>
          <w:szCs w:val="21"/>
        </w:rPr>
        <w:t>)</w:t>
      </w:r>
      <w:r w:rsidRPr="007C799B">
        <w:rPr>
          <w:sz w:val="21"/>
          <w:szCs w:val="21"/>
        </w:rPr>
        <w:t xml:space="preserve"> location is denoted as</w:t>
      </w:r>
    </w:p>
    <w:p w:rsidR="00E73B79" w:rsidRPr="002616BD" w:rsidRDefault="00E73B79" w:rsidP="007C799B">
      <w:pPr>
        <w:wordWrap w:val="0"/>
        <w:ind w:right="105"/>
        <w:jc w:val="right"/>
        <w:rPr>
          <w:rFonts w:cs="Times New Roman"/>
        </w:rPr>
      </w:pPr>
      <w:r w:rsidRPr="002616BD">
        <w:rPr>
          <w:rFonts w:cs="Times New Roman"/>
          <w:position w:val="-10"/>
        </w:rPr>
        <w:object w:dxaOrig="1680" w:dyaOrig="320">
          <v:shape id="_x0000_i1048" type="#_x0000_t75" style="width:84pt;height:15.5pt" o:ole="">
            <v:imagedata r:id="rId50" o:title=""/>
          </v:shape>
          <o:OLEObject Type="Embed" ProgID="Equation.3" ShapeID="_x0000_i1048" DrawAspect="Content" ObjectID="_1597672120" r:id="rId51"/>
        </w:object>
      </w:r>
      <w:r w:rsidRPr="002616BD">
        <w:rPr>
          <w:rFonts w:cs="Times New Roman"/>
          <w:position w:val="-10"/>
        </w:rPr>
        <w:t xml:space="preserve">           </w:t>
      </w:r>
      <w:r w:rsidR="007C799B">
        <w:rPr>
          <w:rFonts w:cs="Times New Roman" w:hint="eastAsia"/>
          <w:position w:val="-10"/>
        </w:rPr>
        <w:t xml:space="preserve">                 </w:t>
      </w:r>
      <w:r w:rsidRPr="002616BD">
        <w:rPr>
          <w:rFonts w:cs="Times New Roman"/>
          <w:position w:val="-10"/>
        </w:rPr>
        <w:t xml:space="preserve">                </w:t>
      </w:r>
      <w:r w:rsidRPr="007C799B">
        <w:rPr>
          <w:sz w:val="21"/>
          <w:szCs w:val="21"/>
        </w:rPr>
        <w:t>(3.2)</w:t>
      </w:r>
    </w:p>
    <w:p w:rsidR="00E73B79" w:rsidRPr="00155A73" w:rsidRDefault="002D7B50" w:rsidP="00155A73">
      <w:pPr>
        <w:ind w:right="105"/>
        <w:jc w:val="both"/>
        <w:rPr>
          <w:rFonts w:cs="Times New Roman"/>
        </w:rPr>
      </w:pPr>
      <w:r>
        <w:rPr>
          <w:rFonts w:hint="eastAsia"/>
          <w:sz w:val="21"/>
          <w:szCs w:val="21"/>
        </w:rPr>
        <w:t>w</w:t>
      </w:r>
      <w:r w:rsidR="00E73B79" w:rsidRPr="00911F71">
        <w:rPr>
          <w:sz w:val="21"/>
          <w:szCs w:val="21"/>
        </w:rPr>
        <w:t>here</w:t>
      </w:r>
      <w:r w:rsidR="00911F71">
        <w:rPr>
          <w:rFonts w:cs="Times New Roman" w:hint="eastAsia"/>
        </w:rPr>
        <w:t xml:space="preserve"> </w:t>
      </w:r>
      <w:r w:rsidR="00911F71" w:rsidRPr="00911F71">
        <w:rPr>
          <w:rFonts w:cs="Times New Roman"/>
          <w:position w:val="-6"/>
        </w:rPr>
        <w:object w:dxaOrig="180" w:dyaOrig="220">
          <v:shape id="_x0000_i1049" type="#_x0000_t75" style="width:8.5pt;height:10.5pt" o:ole="">
            <v:imagedata r:id="rId52" o:title=""/>
          </v:shape>
          <o:OLEObject Type="Embed" ProgID="Equation.DSMT4" ShapeID="_x0000_i1049" DrawAspect="Content" ObjectID="_1597672121" r:id="rId53"/>
        </w:object>
      </w:r>
      <w:r w:rsidR="00911F71">
        <w:rPr>
          <w:rFonts w:cs="Times New Roman" w:hint="eastAsia"/>
        </w:rPr>
        <w:t xml:space="preserve"> </w:t>
      </w:r>
      <w:r w:rsidR="00E73B79" w:rsidRPr="00911F71">
        <w:rPr>
          <w:sz w:val="21"/>
          <w:szCs w:val="21"/>
        </w:rPr>
        <w:t>is the speed of the UE.</w:t>
      </w:r>
      <w:r w:rsidR="00155A73">
        <w:rPr>
          <w:rFonts w:cs="Times New Roman" w:hint="eastAsia"/>
        </w:rPr>
        <w:t xml:space="preserve"> </w:t>
      </w:r>
      <w:r w:rsidR="00E73B79" w:rsidRPr="00155A73">
        <w:rPr>
          <w:sz w:val="21"/>
          <w:szCs w:val="21"/>
        </w:rPr>
        <w:t xml:space="preserve">The channel between the </w:t>
      </w:r>
      <w:r w:rsidR="00155A73" w:rsidRPr="00155A73">
        <w:rPr>
          <w:position w:val="-6"/>
          <w:sz w:val="21"/>
          <w:szCs w:val="21"/>
        </w:rPr>
        <w:object w:dxaOrig="180" w:dyaOrig="220">
          <v:shape id="_x0000_i1050" type="#_x0000_t75" style="width:8.5pt;height:10.5pt" o:ole="">
            <v:imagedata r:id="rId54" o:title=""/>
          </v:shape>
          <o:OLEObject Type="Embed" ProgID="Equation.DSMT4" ShapeID="_x0000_i1050" DrawAspect="Content" ObjectID="_1597672122" r:id="rId55"/>
        </w:object>
      </w:r>
      <w:r w:rsidR="00155A73">
        <w:rPr>
          <w:sz w:val="21"/>
          <w:szCs w:val="21"/>
        </w:rPr>
        <w:t xml:space="preserve">th Tx antenna and the </w:t>
      </w:r>
      <w:r w:rsidR="00155A73" w:rsidRPr="00155A73">
        <w:rPr>
          <w:position w:val="-6"/>
          <w:sz w:val="21"/>
          <w:szCs w:val="21"/>
        </w:rPr>
        <w:object w:dxaOrig="200" w:dyaOrig="220">
          <v:shape id="_x0000_i1051" type="#_x0000_t75" style="width:10pt;height:10.5pt" o:ole="">
            <v:imagedata r:id="rId56" o:title=""/>
          </v:shape>
          <o:OLEObject Type="Embed" ProgID="Equation.DSMT4" ShapeID="_x0000_i1051" DrawAspect="Content" ObjectID="_1597672123" r:id="rId57"/>
        </w:object>
      </w:r>
      <w:r w:rsidR="00E73B79" w:rsidRPr="00155A73">
        <w:rPr>
          <w:sz w:val="21"/>
          <w:szCs w:val="21"/>
        </w:rPr>
        <w:t xml:space="preserve">th antenna at UE is </w:t>
      </w:r>
      <w:r w:rsidR="00155A73">
        <w:rPr>
          <w:rFonts w:hint="eastAsia"/>
          <w:sz w:val="21"/>
          <w:szCs w:val="21"/>
        </w:rPr>
        <w:t>given by</w:t>
      </w:r>
    </w:p>
    <w:bookmarkStart w:id="4" w:name="OLE_LINK1"/>
    <w:p w:rsidR="00E73B79" w:rsidRDefault="005252CA" w:rsidP="005252CA">
      <w:pPr>
        <w:wordWrap w:val="0"/>
        <w:ind w:rightChars="32" w:right="77"/>
        <w:jc w:val="right"/>
        <w:rPr>
          <w:sz w:val="21"/>
          <w:szCs w:val="21"/>
        </w:rPr>
      </w:pPr>
      <w:r w:rsidRPr="002616BD">
        <w:rPr>
          <w:rFonts w:cs="Times New Roman"/>
          <w:position w:val="-28"/>
        </w:rPr>
        <w:object w:dxaOrig="3260" w:dyaOrig="680">
          <v:shape id="_x0000_i1052" type="#_x0000_t75" style="width:158pt;height:33.5pt" o:ole="">
            <v:imagedata r:id="rId58" o:title=""/>
          </v:shape>
          <o:OLEObject Type="Embed" ProgID="Equation.3" ShapeID="_x0000_i1052" DrawAspect="Content" ObjectID="_1597672124" r:id="rId59"/>
        </w:object>
      </w:r>
      <w:bookmarkEnd w:id="4"/>
      <w:r w:rsidR="00E73B79" w:rsidRPr="002616BD">
        <w:rPr>
          <w:rFonts w:cs="Times New Roman"/>
          <w:position w:val="-12"/>
        </w:rPr>
        <w:t xml:space="preserve">         </w:t>
      </w:r>
      <w:r>
        <w:rPr>
          <w:rFonts w:cs="Times New Roman" w:hint="eastAsia"/>
          <w:position w:val="-12"/>
        </w:rPr>
        <w:t xml:space="preserve">    </w:t>
      </w:r>
      <w:r w:rsidR="00E73B79" w:rsidRPr="002616BD">
        <w:rPr>
          <w:rFonts w:cs="Times New Roman"/>
          <w:position w:val="-12"/>
        </w:rPr>
        <w:t xml:space="preserve">                 </w:t>
      </w:r>
      <w:r w:rsidR="00E73B79" w:rsidRPr="005252CA">
        <w:rPr>
          <w:sz w:val="21"/>
          <w:szCs w:val="21"/>
        </w:rPr>
        <w:t>(3.3)</w:t>
      </w:r>
    </w:p>
    <w:p w:rsidR="00AA3499" w:rsidRPr="005252CA" w:rsidRDefault="00AA3499" w:rsidP="00AA3499">
      <w:pPr>
        <w:ind w:rightChars="32" w:right="77"/>
        <w:jc w:val="both"/>
        <w:rPr>
          <w:sz w:val="21"/>
          <w:szCs w:val="21"/>
        </w:rPr>
      </w:pPr>
      <w:r>
        <w:rPr>
          <w:rFonts w:hint="eastAsia"/>
          <w:sz w:val="21"/>
          <w:szCs w:val="21"/>
        </w:rPr>
        <w:t xml:space="preserve">where </w:t>
      </w:r>
      <w:bookmarkStart w:id="5" w:name="OLE_LINK2"/>
      <w:r w:rsidRPr="00AA3499">
        <w:rPr>
          <w:rFonts w:cs="Times New Roman"/>
          <w:position w:val="-14"/>
        </w:rPr>
        <w:object w:dxaOrig="1060" w:dyaOrig="380">
          <v:shape id="_x0000_i1053" type="#_x0000_t75" style="width:45.5pt;height:15.5pt" o:ole="">
            <v:imagedata r:id="rId60" o:title=""/>
          </v:shape>
          <o:OLEObject Type="Embed" ProgID="Equation.3" ShapeID="_x0000_i1053" DrawAspect="Content" ObjectID="_1597672125" r:id="rId61"/>
        </w:object>
      </w:r>
      <w:bookmarkEnd w:id="5"/>
      <w:r>
        <w:rPr>
          <w:rFonts w:hint="eastAsia"/>
          <w:sz w:val="21"/>
          <w:szCs w:val="21"/>
        </w:rPr>
        <w:t xml:space="preserve"> is the channel </w:t>
      </w:r>
      <w:r>
        <w:rPr>
          <w:sz w:val="21"/>
          <w:szCs w:val="21"/>
        </w:rPr>
        <w:t>between</w:t>
      </w:r>
      <w:r>
        <w:rPr>
          <w:rFonts w:hint="eastAsia"/>
          <w:sz w:val="21"/>
          <w:szCs w:val="21"/>
        </w:rPr>
        <w:t xml:space="preserve"> the </w:t>
      </w:r>
      <w:r w:rsidRPr="00155A73">
        <w:rPr>
          <w:position w:val="-6"/>
          <w:sz w:val="21"/>
          <w:szCs w:val="21"/>
        </w:rPr>
        <w:object w:dxaOrig="180" w:dyaOrig="220">
          <v:shape id="_x0000_i1054" type="#_x0000_t75" style="width:8.5pt;height:10.5pt" o:ole="">
            <v:imagedata r:id="rId54" o:title=""/>
          </v:shape>
          <o:OLEObject Type="Embed" ProgID="Equation.DSMT4" ShapeID="_x0000_i1054" DrawAspect="Content" ObjectID="_1597672126" r:id="rId62"/>
        </w:object>
      </w:r>
      <w:r>
        <w:rPr>
          <w:rFonts w:hint="eastAsia"/>
          <w:sz w:val="21"/>
          <w:szCs w:val="21"/>
        </w:rPr>
        <w:t xml:space="preserve">th Tx antenna of the </w:t>
      </w:r>
      <w:r w:rsidRPr="00AA3499">
        <w:rPr>
          <w:position w:val="-6"/>
          <w:sz w:val="21"/>
          <w:szCs w:val="21"/>
        </w:rPr>
        <w:object w:dxaOrig="200" w:dyaOrig="279">
          <v:shape id="_x0000_i1055" type="#_x0000_t75" style="width:10pt;height:14.5pt" o:ole="">
            <v:imagedata r:id="rId63" o:title=""/>
          </v:shape>
          <o:OLEObject Type="Embed" ProgID="Equation.DSMT4" ShapeID="_x0000_i1055" DrawAspect="Content" ObjectID="_1597672127" r:id="rId64"/>
        </w:object>
      </w:r>
      <w:r>
        <w:rPr>
          <w:rFonts w:hint="eastAsia"/>
          <w:sz w:val="21"/>
          <w:szCs w:val="21"/>
        </w:rPr>
        <w:t xml:space="preserve">th RRH to the </w:t>
      </w:r>
      <w:r w:rsidRPr="00155A73">
        <w:rPr>
          <w:position w:val="-6"/>
          <w:sz w:val="21"/>
          <w:szCs w:val="21"/>
        </w:rPr>
        <w:object w:dxaOrig="200" w:dyaOrig="220">
          <v:shape id="_x0000_i1056" type="#_x0000_t75" style="width:10pt;height:10.5pt" o:ole="">
            <v:imagedata r:id="rId56" o:title=""/>
          </v:shape>
          <o:OLEObject Type="Embed" ProgID="Equation.DSMT4" ShapeID="_x0000_i1056" DrawAspect="Content" ObjectID="_1597672128" r:id="rId65"/>
        </w:object>
      </w:r>
      <w:r>
        <w:rPr>
          <w:rFonts w:hint="eastAsia"/>
          <w:sz w:val="21"/>
          <w:szCs w:val="21"/>
        </w:rPr>
        <w:t>th antenna at UE, which is</w:t>
      </w:r>
    </w:p>
    <w:p w:rsidR="00E73B79" w:rsidRDefault="00E73B79" w:rsidP="00660CAD">
      <w:pPr>
        <w:wordWrap w:val="0"/>
        <w:ind w:rightChars="32" w:right="77"/>
        <w:jc w:val="right"/>
        <w:rPr>
          <w:rFonts w:cs="Times New Roman"/>
          <w:position w:val="-12"/>
        </w:rPr>
      </w:pPr>
      <w:r w:rsidRPr="002616BD">
        <w:rPr>
          <w:rFonts w:cs="Times New Roman"/>
          <w:position w:val="-32"/>
        </w:rPr>
        <w:object w:dxaOrig="6600" w:dyaOrig="760">
          <v:shape id="_x0000_i1057" type="#_x0000_t75" style="width:276.5pt;height:32.5pt" o:ole="">
            <v:imagedata r:id="rId66" o:title=""/>
          </v:shape>
          <o:OLEObject Type="Embed" ProgID="Equation.3" ShapeID="_x0000_i1057" DrawAspect="Content" ObjectID="_1597672129" r:id="rId67"/>
        </w:object>
      </w:r>
      <w:r w:rsidRPr="002616BD">
        <w:rPr>
          <w:rFonts w:cs="Times New Roman"/>
          <w:position w:val="-12"/>
        </w:rPr>
        <w:t xml:space="preserve">   </w:t>
      </w:r>
      <w:r w:rsidR="00AA3499">
        <w:rPr>
          <w:rFonts w:cs="Times New Roman" w:hint="eastAsia"/>
          <w:position w:val="-12"/>
        </w:rPr>
        <w:t xml:space="preserve"> </w:t>
      </w:r>
      <w:r w:rsidRPr="002616BD">
        <w:rPr>
          <w:rFonts w:cs="Times New Roman"/>
          <w:position w:val="-12"/>
        </w:rPr>
        <w:t xml:space="preserve">     </w:t>
      </w:r>
      <w:r w:rsidRPr="00AA3499">
        <w:rPr>
          <w:sz w:val="21"/>
          <w:szCs w:val="21"/>
        </w:rPr>
        <w:t>(3.4)</w:t>
      </w:r>
    </w:p>
    <w:p w:rsidR="00660CAD" w:rsidRPr="00660CAD" w:rsidRDefault="00660CAD" w:rsidP="00660CAD">
      <w:pPr>
        <w:ind w:rightChars="32" w:right="77"/>
        <w:jc w:val="both"/>
        <w:rPr>
          <w:sz w:val="21"/>
          <w:szCs w:val="21"/>
        </w:rPr>
      </w:pPr>
      <w:r w:rsidRPr="00660CAD">
        <w:rPr>
          <w:rFonts w:hint="eastAsia"/>
          <w:sz w:val="21"/>
          <w:szCs w:val="21"/>
        </w:rPr>
        <w:t>with</w:t>
      </w:r>
    </w:p>
    <w:p w:rsidR="00E73B79" w:rsidRPr="002616BD" w:rsidRDefault="00E73B79" w:rsidP="00B81C04">
      <w:pPr>
        <w:jc w:val="both"/>
        <w:rPr>
          <w:rFonts w:cs="Times New Roman"/>
        </w:rPr>
      </w:pPr>
      <w:r w:rsidRPr="002616BD">
        <w:rPr>
          <w:rFonts w:cs="Times New Roman"/>
        </w:rPr>
        <w:object w:dxaOrig="8420" w:dyaOrig="1760">
          <v:shape id="_x0000_i1058" type="#_x0000_t75" style="width:393.5pt;height:82.5pt" o:ole="" fillcolor="#6d6d6d">
            <v:imagedata r:id="rId68" o:title=""/>
          </v:shape>
          <o:OLEObject Type="Embed" ProgID="Equation.3" ShapeID="_x0000_i1058" DrawAspect="Content" ObjectID="_1597672130" r:id="rId69"/>
        </w:object>
      </w:r>
      <w:r w:rsidRPr="00224F96">
        <w:rPr>
          <w:sz w:val="21"/>
          <w:szCs w:val="21"/>
        </w:rPr>
        <w:t xml:space="preserve">(3.5) </w:t>
      </w:r>
    </w:p>
    <w:p w:rsidR="00E73B79" w:rsidRPr="00224F96" w:rsidRDefault="00E73B79" w:rsidP="00224F96">
      <w:pPr>
        <w:ind w:rightChars="32" w:right="77"/>
        <w:jc w:val="both"/>
        <w:rPr>
          <w:sz w:val="21"/>
          <w:szCs w:val="21"/>
        </w:rPr>
      </w:pPr>
      <w:r w:rsidRPr="00224F96">
        <w:rPr>
          <w:sz w:val="21"/>
          <w:szCs w:val="21"/>
        </w:rPr>
        <w:t>and</w:t>
      </w:r>
    </w:p>
    <w:p w:rsidR="00E73B79" w:rsidRDefault="00EA1071" w:rsidP="00B81C04">
      <w:pPr>
        <w:jc w:val="both"/>
        <w:rPr>
          <w:sz w:val="21"/>
          <w:szCs w:val="21"/>
        </w:rPr>
      </w:pPr>
      <w:r w:rsidRPr="00EA1071">
        <w:rPr>
          <w:rFonts w:cs="Times New Roman"/>
          <w:position w:val="-80"/>
        </w:rPr>
        <w:object w:dxaOrig="8600" w:dyaOrig="1719">
          <v:shape id="_x0000_i1059" type="#_x0000_t75" style="width:391.5pt;height:79pt" o:ole="">
            <v:imagedata r:id="rId70" o:title=""/>
          </v:shape>
          <o:OLEObject Type="Embed" ProgID="Equation.DSMT4" ShapeID="_x0000_i1059" DrawAspect="Content" ObjectID="_1597672131" r:id="rId71"/>
        </w:object>
      </w:r>
      <w:r w:rsidR="00E73B79" w:rsidRPr="00224F96">
        <w:rPr>
          <w:sz w:val="21"/>
          <w:szCs w:val="21"/>
        </w:rPr>
        <w:t>(3.6)</w:t>
      </w:r>
    </w:p>
    <w:p w:rsidR="00EE1E58" w:rsidRPr="002616BD" w:rsidRDefault="00EE1E58" w:rsidP="00B81C04">
      <w:pPr>
        <w:jc w:val="both"/>
        <w:rPr>
          <w:rFonts w:cs="Times New Roman"/>
        </w:rPr>
      </w:pPr>
      <w:r>
        <w:rPr>
          <w:rFonts w:hint="eastAsia"/>
          <w:sz w:val="21"/>
          <w:szCs w:val="21"/>
        </w:rPr>
        <w:t xml:space="preserve">and </w:t>
      </w:r>
      <w:r w:rsidRPr="002616BD">
        <w:rPr>
          <w:rFonts w:cs="Times New Roman"/>
          <w:position w:val="-14"/>
        </w:rPr>
        <w:object w:dxaOrig="1240" w:dyaOrig="380">
          <v:shape id="_x0000_i1060" type="#_x0000_t75" style="width:52.5pt;height:15.5pt" o:ole="">
            <v:imagedata r:id="rId72" o:title=""/>
          </v:shape>
          <o:OLEObject Type="Embed" ProgID="Equation.3" ShapeID="_x0000_i1060" DrawAspect="Content" ObjectID="_1597672132" r:id="rId73"/>
        </w:object>
      </w:r>
      <w:r>
        <w:rPr>
          <w:rFonts w:hint="eastAsia"/>
          <w:sz w:val="21"/>
          <w:szCs w:val="21"/>
        </w:rPr>
        <w:t xml:space="preserve">, where </w:t>
      </w:r>
      <w:r w:rsidRPr="002616BD">
        <w:rPr>
          <w:rFonts w:cs="Times New Roman"/>
          <w:position w:val="-12"/>
        </w:rPr>
        <w:object w:dxaOrig="260" w:dyaOrig="360">
          <v:shape id="_x0000_i1061" type="#_x0000_t75" style="width:10.5pt;height:15pt" o:ole="">
            <v:imagedata r:id="rId74" o:title=""/>
          </v:shape>
          <o:OLEObject Type="Embed" ProgID="Equation.3" ShapeID="_x0000_i1061" DrawAspect="Content" ObjectID="_1597672133" r:id="rId75"/>
        </w:object>
      </w:r>
      <w:r>
        <w:rPr>
          <w:rFonts w:hint="eastAsia"/>
          <w:sz w:val="21"/>
          <w:szCs w:val="21"/>
        </w:rPr>
        <w:t xml:space="preserve"> is the delay of </w:t>
      </w:r>
      <w:r w:rsidRPr="00AA3499">
        <w:rPr>
          <w:position w:val="-6"/>
          <w:sz w:val="21"/>
          <w:szCs w:val="21"/>
        </w:rPr>
        <w:object w:dxaOrig="200" w:dyaOrig="279">
          <v:shape id="_x0000_i1062" type="#_x0000_t75" style="width:10pt;height:14.5pt" o:ole="">
            <v:imagedata r:id="rId63" o:title=""/>
          </v:shape>
          <o:OLEObject Type="Embed" ProgID="Equation.DSMT4" ShapeID="_x0000_i1062" DrawAspect="Content" ObjectID="_1597672134" r:id="rId76"/>
        </w:object>
      </w:r>
      <w:r>
        <w:rPr>
          <w:rFonts w:hint="eastAsia"/>
          <w:sz w:val="21"/>
          <w:szCs w:val="21"/>
        </w:rPr>
        <w:t>th RRH, which can be derived as</w:t>
      </w:r>
    </w:p>
    <w:p w:rsidR="00E73B79" w:rsidRPr="002616BD" w:rsidRDefault="00E73B79" w:rsidP="00EE1E58">
      <w:pPr>
        <w:wordWrap w:val="0"/>
        <w:jc w:val="right"/>
        <w:rPr>
          <w:rFonts w:cs="Times New Roman"/>
        </w:rPr>
      </w:pPr>
      <w:r w:rsidRPr="002616BD">
        <w:rPr>
          <w:rFonts w:cs="Times New Roman"/>
          <w:position w:val="-24"/>
        </w:rPr>
        <w:object w:dxaOrig="1440" w:dyaOrig="660">
          <v:shape id="_x0000_i1063" type="#_x0000_t75" style="width:1in;height:34pt" o:ole="">
            <v:imagedata r:id="rId77" o:title=""/>
          </v:shape>
          <o:OLEObject Type="Embed" ProgID="Equation.3" ShapeID="_x0000_i1063" DrawAspect="Content" ObjectID="_1597672135" r:id="rId78"/>
        </w:object>
      </w:r>
      <w:r w:rsidRPr="002616BD">
        <w:rPr>
          <w:rFonts w:cs="Times New Roman"/>
        </w:rPr>
        <w:t xml:space="preserve"> </w:t>
      </w:r>
      <w:r w:rsidR="00EE1E58">
        <w:rPr>
          <w:rFonts w:cs="Times New Roman" w:hint="eastAsia"/>
        </w:rPr>
        <w:t xml:space="preserve"> </w:t>
      </w:r>
      <w:r w:rsidRPr="00EE1E58">
        <w:rPr>
          <w:sz w:val="21"/>
          <w:szCs w:val="21"/>
        </w:rPr>
        <w:t xml:space="preserve">for </w:t>
      </w:r>
      <w:r w:rsidR="00EE1E58">
        <w:rPr>
          <w:rFonts w:hint="eastAsia"/>
          <w:sz w:val="21"/>
          <w:szCs w:val="21"/>
        </w:rPr>
        <w:t xml:space="preserve"> </w:t>
      </w:r>
      <w:r w:rsidRPr="002616BD">
        <w:rPr>
          <w:rFonts w:cs="Times New Roman"/>
          <w:position w:val="-12"/>
        </w:rPr>
        <w:object w:dxaOrig="3220" w:dyaOrig="360">
          <v:shape id="_x0000_i1064" type="#_x0000_t75" style="width:160pt;height:18pt" o:ole="">
            <v:imagedata r:id="rId79" o:title=""/>
          </v:shape>
          <o:OLEObject Type="Embed" ProgID="Equation.3" ShapeID="_x0000_i1064" DrawAspect="Content" ObjectID="_1597672136" r:id="rId80"/>
        </w:object>
      </w:r>
      <w:r w:rsidRPr="002616BD">
        <w:rPr>
          <w:rFonts w:cs="Times New Roman"/>
          <w:position w:val="-12"/>
        </w:rPr>
        <w:t xml:space="preserve">   </w:t>
      </w:r>
      <w:r w:rsidR="00920510">
        <w:rPr>
          <w:rFonts w:cs="Times New Roman" w:hint="eastAsia"/>
          <w:position w:val="-12"/>
        </w:rPr>
        <w:t xml:space="preserve">     </w:t>
      </w:r>
      <w:r w:rsidRPr="002616BD">
        <w:rPr>
          <w:rFonts w:cs="Times New Roman"/>
          <w:position w:val="-12"/>
        </w:rPr>
        <w:t xml:space="preserve"> </w:t>
      </w:r>
      <w:r w:rsidR="00EE1E58">
        <w:rPr>
          <w:rFonts w:cs="Times New Roman" w:hint="eastAsia"/>
          <w:position w:val="-12"/>
        </w:rPr>
        <w:t xml:space="preserve">   </w:t>
      </w:r>
      <w:r w:rsidRPr="002616BD">
        <w:rPr>
          <w:rFonts w:cs="Times New Roman"/>
          <w:position w:val="-12"/>
        </w:rPr>
        <w:t xml:space="preserve"> </w:t>
      </w:r>
      <w:r w:rsidRPr="00EE1E58">
        <w:rPr>
          <w:sz w:val="21"/>
          <w:szCs w:val="21"/>
        </w:rPr>
        <w:t xml:space="preserve"> </w:t>
      </w:r>
      <w:r w:rsidRPr="00EE1E58">
        <w:rPr>
          <w:rFonts w:hint="eastAsia"/>
          <w:sz w:val="21"/>
          <w:szCs w:val="21"/>
        </w:rPr>
        <w:t>(3.7)</w:t>
      </w:r>
    </w:p>
    <w:p w:rsidR="00E73B79" w:rsidRPr="00197DBD" w:rsidRDefault="00E73B79" w:rsidP="00B81C04">
      <w:pPr>
        <w:jc w:val="both"/>
        <w:rPr>
          <w:rFonts w:cs="Times New Roman"/>
        </w:rPr>
      </w:pPr>
      <w:r w:rsidRPr="001D7C4E">
        <w:rPr>
          <w:sz w:val="21"/>
          <w:szCs w:val="21"/>
        </w:rPr>
        <w:t xml:space="preserve">and </w:t>
      </w:r>
      <w:r w:rsidRPr="002616BD">
        <w:rPr>
          <w:rFonts w:cs="Times New Roman"/>
          <w:position w:val="-12"/>
        </w:rPr>
        <w:object w:dxaOrig="260" w:dyaOrig="360">
          <v:shape id="_x0000_i1065" type="#_x0000_t75" style="width:10.5pt;height:15pt" o:ole="">
            <v:imagedata r:id="rId81" o:title=""/>
          </v:shape>
          <o:OLEObject Type="Embed" ProgID="Equation.3" ShapeID="_x0000_i1065" DrawAspect="Content" ObjectID="_1597672137" r:id="rId82"/>
        </w:object>
      </w:r>
      <w:r w:rsidRPr="002616BD">
        <w:rPr>
          <w:rFonts w:cs="Times New Roman"/>
          <w:position w:val="-12"/>
        </w:rPr>
        <w:t xml:space="preserve"> </w:t>
      </w:r>
      <w:r w:rsidR="001D7C4E">
        <w:rPr>
          <w:sz w:val="21"/>
          <w:szCs w:val="21"/>
        </w:rPr>
        <w:t xml:space="preserve">is the delay of the </w:t>
      </w:r>
      <w:r w:rsidR="001D7C4E" w:rsidRPr="001D7C4E">
        <w:rPr>
          <w:position w:val="-6"/>
          <w:sz w:val="21"/>
          <w:szCs w:val="21"/>
        </w:rPr>
        <w:object w:dxaOrig="200" w:dyaOrig="220">
          <v:shape id="_x0000_i1066" type="#_x0000_t75" style="width:10pt;height:10.5pt" o:ole="">
            <v:imagedata r:id="rId83" o:title=""/>
          </v:shape>
          <o:OLEObject Type="Embed" ProgID="Equation.DSMT4" ShapeID="_x0000_i1066" DrawAspect="Content" ObjectID="_1597672138" r:id="rId84"/>
        </w:object>
      </w:r>
      <w:r w:rsidRPr="001D7C4E">
        <w:rPr>
          <w:sz w:val="21"/>
          <w:szCs w:val="21"/>
        </w:rPr>
        <w:t xml:space="preserve">th channel cluster, </w:t>
      </w:r>
      <w:r w:rsidR="00851A23">
        <w:rPr>
          <w:rFonts w:hint="eastAsia"/>
          <w:sz w:val="21"/>
          <w:szCs w:val="21"/>
        </w:rPr>
        <w:t>shown</w:t>
      </w:r>
      <w:r w:rsidRPr="001D7C4E">
        <w:rPr>
          <w:sz w:val="21"/>
          <w:szCs w:val="21"/>
        </w:rPr>
        <w:t xml:space="preserve"> in Table 7.7.1-1~7.7.1-5 in 38.901. </w:t>
      </w:r>
      <w:r w:rsidR="00220029">
        <w:rPr>
          <w:sz w:val="21"/>
          <w:szCs w:val="21"/>
        </w:rPr>
        <w:t>Note that i</w:t>
      </w:r>
      <w:r w:rsidR="006E0656">
        <w:rPr>
          <w:rFonts w:hint="eastAsia"/>
          <w:sz w:val="21"/>
          <w:szCs w:val="21"/>
        </w:rPr>
        <w:t>n the evaluation, the</w:t>
      </w:r>
      <w:r w:rsidRPr="001D7C4E">
        <w:rPr>
          <w:rFonts w:hint="eastAsia"/>
          <w:sz w:val="21"/>
          <w:szCs w:val="21"/>
        </w:rPr>
        <w:t xml:space="preserve"> AOA, AOD, ZOA, ZOD</w:t>
      </w:r>
      <w:r w:rsidR="006E0656">
        <w:rPr>
          <w:rFonts w:hint="eastAsia"/>
          <w:sz w:val="21"/>
          <w:szCs w:val="21"/>
        </w:rPr>
        <w:t xml:space="preserve"> </w:t>
      </w:r>
      <w:r w:rsidR="00767A50">
        <w:rPr>
          <w:sz w:val="21"/>
          <w:szCs w:val="21"/>
        </w:rPr>
        <w:t>shall be modified according to</w:t>
      </w:r>
      <w:r w:rsidRPr="001D7C4E">
        <w:rPr>
          <w:rFonts w:hint="eastAsia"/>
          <w:sz w:val="21"/>
          <w:szCs w:val="21"/>
        </w:rPr>
        <w:t xml:space="preserve"> UE location</w:t>
      </w:r>
      <w:r w:rsidR="00923E6A">
        <w:rPr>
          <w:rFonts w:hint="eastAsia"/>
          <w:sz w:val="21"/>
          <w:szCs w:val="21"/>
        </w:rPr>
        <w:t>s</w:t>
      </w:r>
      <w:r w:rsidR="00767A50">
        <w:rPr>
          <w:sz w:val="21"/>
          <w:szCs w:val="21"/>
        </w:rPr>
        <w:t xml:space="preserve"> based on </w:t>
      </w:r>
      <w:r w:rsidR="00767A50" w:rsidRPr="00767A50">
        <w:rPr>
          <w:sz w:val="21"/>
          <w:szCs w:val="21"/>
        </w:rPr>
        <w:t>AOA, AOD, ZOA, ZOD in Table 7.7.1-1~7.7.1-5 in 38.901</w:t>
      </w:r>
      <w:r w:rsidRPr="001D7C4E">
        <w:rPr>
          <w:sz w:val="21"/>
          <w:szCs w:val="21"/>
        </w:rPr>
        <w:t>.</w:t>
      </w:r>
      <w:r w:rsidR="00197DBD">
        <w:rPr>
          <w:rFonts w:cs="Times New Roman" w:hint="eastAsia"/>
        </w:rPr>
        <w:t xml:space="preserve"> </w:t>
      </w:r>
      <w:r w:rsidRPr="001D7C4E">
        <w:rPr>
          <w:sz w:val="21"/>
          <w:szCs w:val="21"/>
        </w:rPr>
        <w:t>In (3.3), the</w:t>
      </w:r>
      <w:r w:rsidRPr="00767D0D">
        <w:rPr>
          <w:rFonts w:cs="Times New Roman"/>
        </w:rPr>
        <w:t xml:space="preserve"> </w:t>
      </w:r>
      <w:bookmarkStart w:id="6" w:name="OLE_LINK5"/>
      <w:r w:rsidRPr="00767D0D">
        <w:rPr>
          <w:rFonts w:cs="Times New Roman"/>
          <w:position w:val="-14"/>
        </w:rPr>
        <w:object w:dxaOrig="520" w:dyaOrig="400">
          <v:shape id="_x0000_i1067" type="#_x0000_t75" style="width:26pt;height:20pt" o:ole="">
            <v:imagedata r:id="rId85" o:title=""/>
          </v:shape>
          <o:OLEObject Type="Embed" ProgID="Equation.3" ShapeID="_x0000_i1067" DrawAspect="Content" ObjectID="_1597672139" r:id="rId86"/>
        </w:object>
      </w:r>
      <w:bookmarkEnd w:id="6"/>
      <w:r w:rsidRPr="00767D0D">
        <w:rPr>
          <w:rFonts w:cs="Times New Roman"/>
        </w:rPr>
        <w:t xml:space="preserve"> </w:t>
      </w:r>
      <w:r w:rsidRPr="001D7C4E">
        <w:rPr>
          <w:sz w:val="21"/>
          <w:szCs w:val="21"/>
        </w:rPr>
        <w:t>(dB) for the signal from</w:t>
      </w:r>
      <w:r w:rsidRPr="00767D0D">
        <w:rPr>
          <w:rFonts w:cs="Times New Roman"/>
        </w:rPr>
        <w:t xml:space="preserve"> </w:t>
      </w:r>
      <w:r w:rsidR="00197DBD" w:rsidRPr="00AA3499">
        <w:rPr>
          <w:position w:val="-6"/>
          <w:sz w:val="21"/>
          <w:szCs w:val="21"/>
        </w:rPr>
        <w:object w:dxaOrig="200" w:dyaOrig="279">
          <v:shape id="_x0000_i1068" type="#_x0000_t75" style="width:10pt;height:14.5pt" o:ole="">
            <v:imagedata r:id="rId63" o:title=""/>
          </v:shape>
          <o:OLEObject Type="Embed" ProgID="Equation.DSMT4" ShapeID="_x0000_i1068" DrawAspect="Content" ObjectID="_1597672140" r:id="rId87"/>
        </w:object>
      </w:r>
      <w:r w:rsidRPr="001D7C4E">
        <w:rPr>
          <w:sz w:val="21"/>
          <w:szCs w:val="21"/>
        </w:rPr>
        <w:t>th RRH, normalized to the total power received from all visible RRHs, is given by</w:t>
      </w:r>
    </w:p>
    <w:p w:rsidR="00E73B79" w:rsidRPr="00E55A19" w:rsidRDefault="00197DBD" w:rsidP="00E55A19">
      <w:pPr>
        <w:wordWrap w:val="0"/>
        <w:jc w:val="right"/>
        <w:rPr>
          <w:rFonts w:cs="Times New Roman"/>
        </w:rPr>
      </w:pPr>
      <w:r w:rsidRPr="00767D0D">
        <w:rPr>
          <w:rFonts w:cs="Times New Roman"/>
          <w:position w:val="-82"/>
        </w:rPr>
        <w:object w:dxaOrig="7620" w:dyaOrig="1760">
          <v:shape id="_x0000_i1069" type="#_x0000_t75" style="width:364pt;height:84pt" o:ole="">
            <v:imagedata r:id="rId88" o:title=""/>
          </v:shape>
          <o:OLEObject Type="Embed" ProgID="Equation.3" ShapeID="_x0000_i1069" DrawAspect="Content" ObjectID="_1597672141" r:id="rId89"/>
        </w:object>
      </w:r>
      <w:r w:rsidR="00E73B79" w:rsidRPr="00767D0D">
        <w:rPr>
          <w:rFonts w:cs="Times New Roman"/>
          <w:position w:val="-102"/>
        </w:rPr>
        <w:t xml:space="preserve"> </w:t>
      </w:r>
      <w:r>
        <w:rPr>
          <w:rFonts w:cs="Times New Roman" w:hint="eastAsia"/>
          <w:position w:val="-102"/>
        </w:rPr>
        <w:t xml:space="preserve">   </w:t>
      </w:r>
      <w:r w:rsidR="00E73B79" w:rsidRPr="00197DBD">
        <w:rPr>
          <w:sz w:val="21"/>
          <w:szCs w:val="21"/>
        </w:rPr>
        <w:t>(3.8)</w:t>
      </w:r>
    </w:p>
    <w:p w:rsidR="00F74EBE" w:rsidRDefault="00B53C9A" w:rsidP="00992000">
      <w:pPr>
        <w:pStyle w:val="20"/>
        <w:numPr>
          <w:ilvl w:val="1"/>
          <w:numId w:val="2"/>
        </w:numPr>
        <w:spacing w:after="120" w:line="300" w:lineRule="auto"/>
        <w:ind w:left="578" w:hanging="578"/>
        <w:rPr>
          <w:rFonts w:cs="Times New Roman"/>
        </w:rPr>
      </w:pPr>
      <w:r>
        <w:rPr>
          <w:rFonts w:hint="eastAsia"/>
        </w:rPr>
        <w:t>Simulation</w:t>
      </w:r>
      <w:r w:rsidR="00E73B79">
        <w:rPr>
          <w:rFonts w:hint="eastAsia"/>
        </w:rPr>
        <w:t xml:space="preserve"> parameters</w:t>
      </w:r>
    </w:p>
    <w:p w:rsidR="00F74EBE" w:rsidRDefault="00DE2FCC" w:rsidP="00992000">
      <w:pPr>
        <w:spacing w:afterLines="50" w:after="120"/>
        <w:jc w:val="both"/>
        <w:rPr>
          <w:rFonts w:cs="Times New Roman"/>
        </w:rPr>
      </w:pPr>
      <w:r>
        <w:rPr>
          <w:rFonts w:cs="Times New Roman"/>
          <w:sz w:val="21"/>
          <w:szCs w:val="21"/>
        </w:rPr>
        <w:t>T</w:t>
      </w:r>
      <w:r>
        <w:rPr>
          <w:rFonts w:cs="Times New Roman" w:hint="eastAsia"/>
          <w:sz w:val="21"/>
          <w:szCs w:val="21"/>
        </w:rPr>
        <w:t xml:space="preserve">he </w:t>
      </w:r>
      <w:r>
        <w:rPr>
          <w:rFonts w:cs="Times New Roman"/>
          <w:sz w:val="21"/>
          <w:szCs w:val="21"/>
        </w:rPr>
        <w:t>d</w:t>
      </w:r>
      <w:r w:rsidRPr="00DE2FCC">
        <w:rPr>
          <w:rFonts w:cs="Times New Roman"/>
          <w:sz w:val="21"/>
          <w:szCs w:val="21"/>
        </w:rPr>
        <w:t>istance step between two evaluated UE locations is 72 m</w:t>
      </w:r>
      <w:r>
        <w:rPr>
          <w:rFonts w:cs="Times New Roman"/>
          <w:sz w:val="21"/>
          <w:szCs w:val="21"/>
        </w:rPr>
        <w:t>, therefore six locations named A,B,C,D,E,F are eva</w:t>
      </w:r>
      <w:r w:rsidR="006C5589">
        <w:rPr>
          <w:rFonts w:cs="Times New Roman"/>
          <w:sz w:val="21"/>
          <w:szCs w:val="21"/>
        </w:rPr>
        <w:t xml:space="preserve">luated. And </w:t>
      </w:r>
      <w:r w:rsidR="006C5589" w:rsidRPr="006C5589">
        <w:rPr>
          <w:rFonts w:cs="Times New Roman"/>
          <w:sz w:val="21"/>
          <w:szCs w:val="21"/>
        </w:rPr>
        <w:t xml:space="preserve">SNR for the reference location </w:t>
      </w:r>
      <w:r w:rsidR="006C5589">
        <w:rPr>
          <w:rFonts w:cs="Times New Roman"/>
          <w:sz w:val="21"/>
          <w:szCs w:val="21"/>
        </w:rPr>
        <w:t>A</w:t>
      </w:r>
      <w:r w:rsidR="006C5589" w:rsidRPr="006C5589">
        <w:rPr>
          <w:rFonts w:cs="Times New Roman"/>
          <w:sz w:val="21"/>
          <w:szCs w:val="21"/>
        </w:rPr>
        <w:t xml:space="preserve"> </w:t>
      </w:r>
      <w:r w:rsidR="006C5589">
        <w:rPr>
          <w:rFonts w:cs="Times New Roman"/>
          <w:sz w:val="21"/>
          <w:szCs w:val="21"/>
        </w:rPr>
        <w:t>is</w:t>
      </w:r>
      <w:r w:rsidR="006C5589" w:rsidRPr="006C5589">
        <w:rPr>
          <w:rFonts w:cs="Times New Roman"/>
          <w:sz w:val="21"/>
          <w:szCs w:val="21"/>
        </w:rPr>
        <w:t xml:space="preserve"> 6 dB / 9 dB / 12 dB</w:t>
      </w:r>
      <w:r w:rsidR="006C5589">
        <w:rPr>
          <w:rFonts w:cs="Times New Roman"/>
          <w:sz w:val="21"/>
          <w:szCs w:val="21"/>
        </w:rPr>
        <w:t>.</w:t>
      </w:r>
      <w:r w:rsidR="006C5589" w:rsidRPr="006C5589">
        <w:rPr>
          <w:rFonts w:cs="Times New Roman" w:hint="eastAsia"/>
          <w:sz w:val="21"/>
          <w:szCs w:val="21"/>
        </w:rPr>
        <w:t xml:space="preserve"> </w:t>
      </w:r>
      <w:r w:rsidR="00B42278">
        <w:rPr>
          <w:rFonts w:cs="Times New Roman"/>
          <w:sz w:val="21"/>
          <w:szCs w:val="21"/>
        </w:rPr>
        <w:t xml:space="preserve">The SNR </w:t>
      </w:r>
      <w:r w:rsidR="00B42278" w:rsidRPr="00B42278">
        <w:rPr>
          <w:rFonts w:cs="Times New Roman"/>
          <w:sz w:val="21"/>
          <w:szCs w:val="21"/>
        </w:rPr>
        <w:t>for the 6 locations are [6, 5, 3, 1, 0, -1] dB</w:t>
      </w:r>
      <w:r w:rsidR="00911B77">
        <w:rPr>
          <w:rFonts w:cs="Times New Roman" w:hint="eastAsia"/>
          <w:sz w:val="21"/>
          <w:szCs w:val="21"/>
        </w:rPr>
        <w:t>, [9, 8, 6, 4, 3, 2] dB, and [12, 11, 9, 7, 6, 5] dB</w:t>
      </w:r>
      <w:r w:rsidR="00B42278">
        <w:rPr>
          <w:rFonts w:cs="Times New Roman"/>
          <w:sz w:val="21"/>
          <w:szCs w:val="21"/>
        </w:rPr>
        <w:t xml:space="preserve"> when SNR</w:t>
      </w:r>
      <w:r w:rsidR="00F74EBE" w:rsidRPr="00992000">
        <w:rPr>
          <w:rFonts w:cs="Times New Roman"/>
          <w:sz w:val="21"/>
          <w:szCs w:val="21"/>
          <w:vertAlign w:val="subscript"/>
        </w:rPr>
        <w:t>A</w:t>
      </w:r>
      <w:r w:rsidR="00B42278">
        <w:rPr>
          <w:rFonts w:cs="Times New Roman"/>
          <w:sz w:val="21"/>
          <w:szCs w:val="21"/>
        </w:rPr>
        <w:t>=6</w:t>
      </w:r>
      <w:r w:rsidR="00AF3973">
        <w:rPr>
          <w:rFonts w:cs="Times New Roman" w:hint="eastAsia"/>
          <w:sz w:val="21"/>
          <w:szCs w:val="21"/>
        </w:rPr>
        <w:t xml:space="preserve"> </w:t>
      </w:r>
      <w:r w:rsidR="00B42278">
        <w:rPr>
          <w:rFonts w:cs="Times New Roman"/>
          <w:sz w:val="21"/>
          <w:szCs w:val="21"/>
        </w:rPr>
        <w:t>d</w:t>
      </w:r>
      <w:r w:rsidR="00B42278">
        <w:rPr>
          <w:rFonts w:cs="Times New Roman" w:hint="eastAsia"/>
          <w:sz w:val="21"/>
          <w:szCs w:val="21"/>
        </w:rPr>
        <w:t>B</w:t>
      </w:r>
      <w:r w:rsidR="00911B77">
        <w:rPr>
          <w:rFonts w:cs="Times New Roman" w:hint="eastAsia"/>
          <w:sz w:val="21"/>
          <w:szCs w:val="21"/>
        </w:rPr>
        <w:t>, 9</w:t>
      </w:r>
      <w:r w:rsidR="00AF3973">
        <w:rPr>
          <w:rFonts w:cs="Times New Roman" w:hint="eastAsia"/>
          <w:sz w:val="21"/>
          <w:szCs w:val="21"/>
        </w:rPr>
        <w:t xml:space="preserve"> </w:t>
      </w:r>
      <w:r w:rsidR="00911B77">
        <w:rPr>
          <w:rFonts w:cs="Times New Roman" w:hint="eastAsia"/>
          <w:sz w:val="21"/>
          <w:szCs w:val="21"/>
        </w:rPr>
        <w:t>dB, and 12 dB, respectively</w:t>
      </w:r>
    </w:p>
    <w:p w:rsidR="00F74EBE" w:rsidRDefault="006C5589" w:rsidP="00992000">
      <w:pPr>
        <w:spacing w:afterLines="50" w:after="120"/>
        <w:jc w:val="both"/>
        <w:rPr>
          <w:rFonts w:cs="Times New Roman"/>
        </w:rPr>
      </w:pPr>
      <w:r>
        <w:rPr>
          <w:rFonts w:cs="Times New Roman"/>
          <w:sz w:val="21"/>
          <w:szCs w:val="21"/>
        </w:rPr>
        <w:t>F</w:t>
      </w:r>
      <w:r w:rsidR="00DE2FCC">
        <w:rPr>
          <w:rFonts w:cs="Times New Roman"/>
          <w:sz w:val="21"/>
          <w:szCs w:val="21"/>
        </w:rPr>
        <w:t xml:space="preserve">or each location, </w:t>
      </w:r>
      <w:r w:rsidR="00F74EBE" w:rsidRPr="00992000">
        <w:rPr>
          <w:rFonts w:cs="Times New Roman"/>
          <w:sz w:val="21"/>
          <w:szCs w:val="21"/>
        </w:rPr>
        <w:t>PDSCH with the following tran</w:t>
      </w:r>
      <w:r w:rsidR="00DE2FCC">
        <w:rPr>
          <w:rFonts w:cs="Times New Roman"/>
          <w:sz w:val="21"/>
          <w:szCs w:val="21"/>
        </w:rPr>
        <w:t>smission schemes are considered,</w:t>
      </w:r>
    </w:p>
    <w:p w:rsidR="004C48E3" w:rsidRDefault="006C5589" w:rsidP="004C48E3">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N w:val="0"/>
        <w:spacing w:line="300" w:lineRule="auto"/>
        <w:ind w:left="993" w:hanging="284"/>
        <w:rPr>
          <w:sz w:val="21"/>
          <w:szCs w:val="21"/>
        </w:rPr>
      </w:pPr>
      <w:r>
        <w:rPr>
          <w:sz w:val="21"/>
          <w:szCs w:val="21"/>
        </w:rPr>
        <w:t xml:space="preserve">For </w:t>
      </w:r>
      <w:r w:rsidR="004C48E3">
        <w:rPr>
          <w:rFonts w:hint="eastAsia"/>
          <w:sz w:val="21"/>
          <w:szCs w:val="21"/>
        </w:rPr>
        <w:t>2 GHz</w:t>
      </w:r>
      <w:r w:rsidR="00200A4A">
        <w:rPr>
          <w:rFonts w:hint="eastAsia"/>
          <w:sz w:val="21"/>
          <w:szCs w:val="21"/>
        </w:rPr>
        <w:t xml:space="preserve"> </w:t>
      </w:r>
      <w:r>
        <w:rPr>
          <w:sz w:val="21"/>
          <w:szCs w:val="21"/>
        </w:rPr>
        <w:t xml:space="preserve">with </w:t>
      </w:r>
      <w:r w:rsidR="004C48E3" w:rsidRPr="00464827">
        <w:rPr>
          <w:sz w:val="21"/>
          <w:szCs w:val="21"/>
        </w:rPr>
        <w:t>2T2R</w:t>
      </w:r>
    </w:p>
    <w:p w:rsidR="00200A4A" w:rsidRPr="00464827" w:rsidRDefault="00200A4A" w:rsidP="00200A4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300" w:lineRule="auto"/>
        <w:ind w:left="993"/>
        <w:rPr>
          <w:sz w:val="21"/>
          <w:szCs w:val="21"/>
        </w:rPr>
      </w:pPr>
      <w:r w:rsidRPr="00C30632">
        <w:rPr>
          <w:sz w:val="21"/>
          <w:szCs w:val="21"/>
        </w:rPr>
        <w:t>precoding cycling</w:t>
      </w:r>
      <w:r>
        <w:rPr>
          <w:rFonts w:hint="eastAsia"/>
          <w:sz w:val="21"/>
          <w:szCs w:val="21"/>
        </w:rPr>
        <w:t xml:space="preserve"> with</w:t>
      </w:r>
      <w:r w:rsidRPr="00C30632">
        <w:rPr>
          <w:rFonts w:hint="eastAsia"/>
          <w:sz w:val="21"/>
          <w:szCs w:val="21"/>
        </w:rPr>
        <w:t xml:space="preserve"> </w:t>
      </w:r>
      <w:r w:rsidRPr="00C30632">
        <w:rPr>
          <w:sz w:val="21"/>
          <w:szCs w:val="21"/>
        </w:rPr>
        <w:t>2RB</w:t>
      </w:r>
      <w:r>
        <w:rPr>
          <w:rFonts w:hint="eastAsia"/>
          <w:sz w:val="21"/>
          <w:szCs w:val="21"/>
        </w:rPr>
        <w:t xml:space="preserve"> g</w:t>
      </w:r>
      <w:r>
        <w:rPr>
          <w:sz w:val="21"/>
          <w:szCs w:val="21"/>
        </w:rPr>
        <w:t>ranularity</w:t>
      </w:r>
    </w:p>
    <w:p w:rsidR="004C48E3" w:rsidRDefault="006C5589" w:rsidP="004C48E3">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autoSpaceDN w:val="0"/>
        <w:spacing w:line="300" w:lineRule="auto"/>
        <w:ind w:left="993" w:hanging="284"/>
        <w:rPr>
          <w:sz w:val="21"/>
          <w:szCs w:val="21"/>
        </w:rPr>
      </w:pPr>
      <w:r>
        <w:rPr>
          <w:sz w:val="21"/>
          <w:szCs w:val="21"/>
        </w:rPr>
        <w:t xml:space="preserve">For </w:t>
      </w:r>
      <w:r w:rsidR="004C48E3">
        <w:rPr>
          <w:rFonts w:hint="eastAsia"/>
          <w:sz w:val="21"/>
          <w:szCs w:val="21"/>
        </w:rPr>
        <w:t>3.5 GHz</w:t>
      </w:r>
      <w:r w:rsidR="00200A4A">
        <w:rPr>
          <w:rFonts w:hint="eastAsia"/>
          <w:sz w:val="21"/>
          <w:szCs w:val="21"/>
        </w:rPr>
        <w:t xml:space="preserve"> </w:t>
      </w:r>
      <w:r>
        <w:rPr>
          <w:sz w:val="21"/>
          <w:szCs w:val="21"/>
        </w:rPr>
        <w:t xml:space="preserve">with </w:t>
      </w:r>
      <w:r w:rsidR="004C48E3">
        <w:rPr>
          <w:rFonts w:hint="eastAsia"/>
          <w:sz w:val="21"/>
          <w:szCs w:val="21"/>
        </w:rPr>
        <w:t>64</w:t>
      </w:r>
      <w:r w:rsidR="004C48E3" w:rsidRPr="00464827">
        <w:rPr>
          <w:sz w:val="21"/>
          <w:szCs w:val="21"/>
        </w:rPr>
        <w:t>T</w:t>
      </w:r>
      <w:r w:rsidR="004C48E3">
        <w:rPr>
          <w:rFonts w:hint="eastAsia"/>
          <w:sz w:val="21"/>
          <w:szCs w:val="21"/>
        </w:rPr>
        <w:t>4</w:t>
      </w:r>
      <w:r w:rsidR="004C48E3" w:rsidRPr="00464827">
        <w:rPr>
          <w:sz w:val="21"/>
          <w:szCs w:val="21"/>
        </w:rPr>
        <w:t>R</w:t>
      </w:r>
    </w:p>
    <w:p w:rsidR="00200A4A" w:rsidRPr="003F6224" w:rsidRDefault="00200A4A" w:rsidP="00200A4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300" w:lineRule="auto"/>
        <w:ind w:left="993"/>
        <w:rPr>
          <w:sz w:val="21"/>
          <w:szCs w:val="21"/>
        </w:rPr>
      </w:pPr>
      <w:r w:rsidRPr="003F6224">
        <w:rPr>
          <w:sz w:val="21"/>
          <w:szCs w:val="21"/>
        </w:rPr>
        <w:t>Single layer transmission</w:t>
      </w:r>
      <w:r w:rsidR="006C5589">
        <w:rPr>
          <w:sz w:val="21"/>
          <w:szCs w:val="21"/>
        </w:rPr>
        <w:t xml:space="preserve">, </w:t>
      </w:r>
      <w:r w:rsidRPr="003F6224">
        <w:rPr>
          <w:sz w:val="21"/>
          <w:szCs w:val="21"/>
        </w:rPr>
        <w:t xml:space="preserve">and </w:t>
      </w:r>
      <w:r w:rsidR="003F6224">
        <w:rPr>
          <w:rFonts w:hint="eastAsia"/>
          <w:sz w:val="21"/>
          <w:szCs w:val="21"/>
        </w:rPr>
        <w:t xml:space="preserve">the </w:t>
      </w:r>
      <w:r w:rsidRPr="003F6224">
        <w:rPr>
          <w:sz w:val="21"/>
          <w:szCs w:val="21"/>
        </w:rPr>
        <w:t xml:space="preserve">CQI feedback behavior </w:t>
      </w:r>
      <w:r w:rsidR="003F6224">
        <w:rPr>
          <w:rFonts w:hint="eastAsia"/>
          <w:sz w:val="21"/>
          <w:szCs w:val="21"/>
        </w:rPr>
        <w:t>are provided</w:t>
      </w:r>
      <w:r w:rsidR="006C5589">
        <w:rPr>
          <w:sz w:val="21"/>
          <w:szCs w:val="21"/>
        </w:rPr>
        <w:t xml:space="preserve"> as</w:t>
      </w:r>
      <w:r w:rsidR="003F6224">
        <w:rPr>
          <w:rFonts w:hint="eastAsia"/>
          <w:sz w:val="21"/>
          <w:szCs w:val="21"/>
        </w:rPr>
        <w:t xml:space="preserve"> the following</w:t>
      </w:r>
      <w:r w:rsidR="006C5589">
        <w:rPr>
          <w:sz w:val="21"/>
          <w:szCs w:val="21"/>
        </w:rPr>
        <w:t xml:space="preserve"> in 38.214</w:t>
      </w:r>
      <w:r w:rsidR="00674EFD">
        <w:rPr>
          <w:sz w:val="21"/>
          <w:szCs w:val="21"/>
        </w:rPr>
        <w:t xml:space="preserve"> </w:t>
      </w:r>
      <w:r w:rsidR="00674EFD">
        <w:rPr>
          <w:rFonts w:hint="eastAsia"/>
          <w:sz w:val="21"/>
          <w:szCs w:val="21"/>
        </w:rPr>
        <w:t>sect</w:t>
      </w:r>
      <w:r w:rsidR="00674EFD">
        <w:rPr>
          <w:sz w:val="21"/>
          <w:szCs w:val="21"/>
        </w:rPr>
        <w:t>ion 5.2.1.4</w:t>
      </w:r>
      <w:r w:rsidRPr="003F6224">
        <w:rPr>
          <w:sz w:val="21"/>
          <w:szCs w:val="21"/>
        </w:rPr>
        <w:t>:</w:t>
      </w:r>
    </w:p>
    <w:p w:rsidR="00200A4A" w:rsidRPr="00992000" w:rsidRDefault="00F74EBE" w:rsidP="003F6224">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300" w:lineRule="auto"/>
        <w:ind w:left="993"/>
        <w:jc w:val="both"/>
        <w:rPr>
          <w:i/>
          <w:sz w:val="21"/>
          <w:szCs w:val="21"/>
        </w:rPr>
      </w:pPr>
      <w:r w:rsidRPr="00992000">
        <w:rPr>
          <w:i/>
          <w:sz w:val="21"/>
          <w:szCs w:val="21"/>
        </w:rPr>
        <w:t>When a UE is configured with higher layer parameter codebookType set to 'TypeI-SinglePanel' and pmi-FormatIndicator is configured for single PMI reporting, the UE may be configured with reportQuantity to report:</w:t>
      </w:r>
    </w:p>
    <w:p w:rsidR="00674EFD" w:rsidRPr="00992000" w:rsidRDefault="00F74EBE" w:rsidP="003F6224">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300" w:lineRule="auto"/>
        <w:ind w:left="993"/>
        <w:jc w:val="both"/>
        <w:rPr>
          <w:i/>
          <w:sz w:val="21"/>
          <w:szCs w:val="21"/>
        </w:rPr>
      </w:pPr>
      <w:r w:rsidRPr="00992000">
        <w:rPr>
          <w:i/>
          <w:sz w:val="21"/>
          <w:szCs w:val="21"/>
        </w:rPr>
        <w:t>……</w:t>
      </w:r>
    </w:p>
    <w:p w:rsidR="00200A4A" w:rsidRPr="003F6224" w:rsidRDefault="00F74EBE" w:rsidP="003F6224">
      <w:pPr>
        <w:pStyle w:val="a6"/>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autoSpaceDN w:val="0"/>
        <w:spacing w:line="300" w:lineRule="auto"/>
        <w:ind w:left="1276" w:hanging="279"/>
        <w:rPr>
          <w:rFonts w:ascii="Times New Roman" w:hAnsi="Times New Roman" w:cs="Times New Roman"/>
        </w:rPr>
      </w:pPr>
      <w:r w:rsidRPr="00992000">
        <w:rPr>
          <w:rFonts w:ascii="Times New Roman" w:hAnsi="Times New Roman" w:cs="Times New Roman"/>
          <w:i/>
        </w:rPr>
        <w:t>RI (if reported), CRI (if reported), CQI, and a PMI consisting of a single wideband indication (</w:t>
      </w:r>
      <w:r w:rsidR="007E1F59" w:rsidRPr="00277B9E">
        <w:rPr>
          <w:position w:val="-10"/>
        </w:rPr>
        <w:object w:dxaOrig="160" w:dyaOrig="300">
          <v:shape id="_x0000_i1070" type="#_x0000_t75" style="width:8pt;height:15pt" o:ole="">
            <v:imagedata r:id="rId90" o:title=""/>
          </v:shape>
          <o:OLEObject Type="Embed" ProgID="Equation.DSMT4" ShapeID="_x0000_i1070" DrawAspect="Content" ObjectID="_1597672142" r:id="rId91"/>
        </w:object>
      </w:r>
      <w:r w:rsidRPr="00992000">
        <w:rPr>
          <w:rFonts w:ascii="Times New Roman" w:hAnsi="Times New Roman" w:cs="Times New Roman"/>
          <w:i/>
        </w:rPr>
        <w:t xml:space="preserve"> in Subclause 5.2.2.2.1) for the entire CSI reporting band. The CQI is calculated conditioned on the reported  assuming PDSCH transmission with  </w:t>
      </w:r>
      <w:bookmarkStart w:id="7" w:name="_Hlk497235737"/>
      <w:r w:rsidR="007E1F59" w:rsidRPr="00277B9E">
        <w:rPr>
          <w:position w:val="-14"/>
        </w:rPr>
        <w:object w:dxaOrig="620" w:dyaOrig="340">
          <v:shape id="_x0000_i1071" type="#_x0000_t75" style="width:31pt;height:17.5pt" o:ole="">
            <v:imagedata r:id="rId92" o:title=""/>
          </v:shape>
          <o:OLEObject Type="Embed" ProgID="Equation.DSMT4" ShapeID="_x0000_i1071" DrawAspect="Content" ObjectID="_1597672143" r:id="rId93"/>
        </w:object>
      </w:r>
      <w:bookmarkEnd w:id="7"/>
      <w:r w:rsidRPr="00992000">
        <w:rPr>
          <w:rFonts w:ascii="Times New Roman" w:hAnsi="Times New Roman" w:cs="Times New Roman"/>
          <w:i/>
        </w:rPr>
        <w:t xml:space="preserve"> precoders (corresponding to the same</w:t>
      </w:r>
      <w:r w:rsidR="007E1F59">
        <w:rPr>
          <w:rFonts w:ascii="Times New Roman" w:hAnsi="Times New Roman" w:cs="Times New Roman"/>
          <w:i/>
        </w:rPr>
        <w:t xml:space="preserve"> </w:t>
      </w:r>
      <w:r w:rsidR="007E1F59" w:rsidRPr="00277B9E">
        <w:rPr>
          <w:position w:val="-10"/>
        </w:rPr>
        <w:object w:dxaOrig="160" w:dyaOrig="300">
          <v:shape id="_x0000_i1072" type="#_x0000_t75" style="width:8pt;height:15pt" o:ole="">
            <v:imagedata r:id="rId90" o:title=""/>
          </v:shape>
          <o:OLEObject Type="Embed" ProgID="Equation.DSMT4" ShapeID="_x0000_i1072" DrawAspect="Content" ObjectID="_1597672144" r:id="rId94"/>
        </w:object>
      </w:r>
      <w:r w:rsidRPr="00992000">
        <w:rPr>
          <w:rFonts w:ascii="Times New Roman" w:hAnsi="Times New Roman" w:cs="Times New Roman"/>
          <w:i/>
        </w:rPr>
        <w:t xml:space="preserve">but different </w:t>
      </w:r>
      <w:r w:rsidR="007E1F59" w:rsidRPr="00277B9E">
        <w:rPr>
          <w:position w:val="-10"/>
        </w:rPr>
        <w:object w:dxaOrig="200" w:dyaOrig="300">
          <v:shape id="_x0000_i1073" type="#_x0000_t75" style="width:11pt;height:15pt" o:ole="">
            <v:imagedata r:id="rId95" o:title=""/>
          </v:shape>
          <o:OLEObject Type="Embed" ProgID="Equation.3" ShapeID="_x0000_i1073" DrawAspect="Content" ObjectID="_1597672145" r:id="rId96"/>
        </w:object>
      </w:r>
      <w:r w:rsidRPr="00992000">
        <w:rPr>
          <w:rFonts w:ascii="Times New Roman" w:hAnsi="Times New Roman" w:cs="Times New Roman"/>
          <w:i/>
        </w:rPr>
        <w:t xml:space="preserve"> in sub-clause 5.2.2.2.1), where the UE assumes that one precoder is randomly selected from the set of  </w:t>
      </w:r>
      <w:r w:rsidR="007E1F59" w:rsidRPr="00277B9E">
        <w:rPr>
          <w:position w:val="-14"/>
        </w:rPr>
        <w:object w:dxaOrig="320" w:dyaOrig="340">
          <v:shape id="_x0000_i1074" type="#_x0000_t75" style="width:16pt;height:17.5pt" o:ole="">
            <v:imagedata r:id="rId97" o:title=""/>
          </v:shape>
          <o:OLEObject Type="Embed" ProgID="Equation.DSMT4" ShapeID="_x0000_i1074" DrawAspect="Content" ObjectID="_1597672146" r:id="rId98"/>
        </w:object>
      </w:r>
      <w:r w:rsidRPr="00992000">
        <w:rPr>
          <w:rFonts w:ascii="Times New Roman" w:hAnsi="Times New Roman" w:cs="Times New Roman"/>
          <w:i/>
        </w:rPr>
        <w:t xml:space="preserve"> precoders for each PRG on PDSCH, where the PRG size for CQI calculation is configured by the higher layer parameter pdsch-BundleSizeForCSI</w:t>
      </w:r>
    </w:p>
    <w:p w:rsidR="00F74EBE" w:rsidRDefault="00FF3072" w:rsidP="00992000">
      <w:pPr>
        <w:spacing w:after="120"/>
      </w:pPr>
      <w:r>
        <w:rPr>
          <w:sz w:val="21"/>
          <w:szCs w:val="21"/>
        </w:rPr>
        <w:t>T</w:t>
      </w:r>
      <w:r>
        <w:rPr>
          <w:rFonts w:hint="eastAsia"/>
          <w:sz w:val="21"/>
          <w:szCs w:val="21"/>
        </w:rPr>
        <w:t>he a</w:t>
      </w:r>
      <w:r w:rsidRPr="00FF3072">
        <w:rPr>
          <w:rFonts w:hint="eastAsia"/>
          <w:sz w:val="21"/>
          <w:szCs w:val="21"/>
        </w:rPr>
        <w:t xml:space="preserve">ntenna </w:t>
      </w:r>
      <w:r>
        <w:rPr>
          <w:sz w:val="21"/>
          <w:szCs w:val="21"/>
        </w:rPr>
        <w:t>related</w:t>
      </w:r>
      <w:r w:rsidRPr="00FF3072">
        <w:rPr>
          <w:rFonts w:hint="eastAsia"/>
          <w:sz w:val="21"/>
          <w:szCs w:val="21"/>
        </w:rPr>
        <w:t xml:space="preserve"> parameters</w:t>
      </w:r>
      <w:r>
        <w:rPr>
          <w:sz w:val="21"/>
          <w:szCs w:val="21"/>
        </w:rPr>
        <w:t xml:space="preserve"> are listed in table.2</w:t>
      </w:r>
    </w:p>
    <w:p w:rsidR="00FF3072" w:rsidRPr="00992000" w:rsidRDefault="00F74EBE" w:rsidP="00FF3072">
      <w:pPr>
        <w:jc w:val="center"/>
        <w:rPr>
          <w:rFonts w:cs="Times New Roman"/>
          <w:b/>
          <w:sz w:val="21"/>
          <w:szCs w:val="21"/>
        </w:rPr>
      </w:pPr>
      <w:r w:rsidRPr="00992000">
        <w:rPr>
          <w:rFonts w:cs="Times New Roman"/>
          <w:b/>
          <w:sz w:val="21"/>
          <w:szCs w:val="21"/>
        </w:rPr>
        <w:t>Table</w:t>
      </w:r>
      <w:r w:rsidR="00E270FA">
        <w:rPr>
          <w:rFonts w:cs="Times New Roman"/>
          <w:b/>
          <w:sz w:val="21"/>
          <w:szCs w:val="21"/>
        </w:rPr>
        <w:t xml:space="preserve"> 2</w:t>
      </w:r>
      <w:r w:rsidRPr="00992000">
        <w:rPr>
          <w:rFonts w:cs="Times New Roman"/>
          <w:b/>
          <w:sz w:val="21"/>
          <w:szCs w:val="21"/>
        </w:rPr>
        <w:t xml:space="preserve"> </w:t>
      </w:r>
      <w:r w:rsidR="00E270FA">
        <w:rPr>
          <w:rFonts w:cs="Times New Roman"/>
          <w:b/>
          <w:sz w:val="21"/>
          <w:szCs w:val="21"/>
        </w:rPr>
        <w:t>antenna related</w:t>
      </w:r>
      <w:r w:rsidRPr="00992000">
        <w:rPr>
          <w:rFonts w:cs="Times New Roman"/>
          <w:b/>
          <w:sz w:val="21"/>
          <w:szCs w:val="21"/>
        </w:rPr>
        <w:t xml:space="preserve"> parameters and values</w:t>
      </w:r>
    </w:p>
    <w:tbl>
      <w:tblPr>
        <w:tblStyle w:val="ad"/>
        <w:tblW w:w="7938" w:type="dxa"/>
        <w:tblInd w:w="250" w:type="dxa"/>
        <w:tblLayout w:type="fixed"/>
        <w:tblLook w:val="04A0" w:firstRow="1" w:lastRow="0" w:firstColumn="1" w:lastColumn="0" w:noHBand="0" w:noVBand="1"/>
      </w:tblPr>
      <w:tblGrid>
        <w:gridCol w:w="1843"/>
        <w:gridCol w:w="1417"/>
        <w:gridCol w:w="4678"/>
      </w:tblGrid>
      <w:tr w:rsidR="00FF3072" w:rsidRPr="00FF3072" w:rsidTr="004572BF">
        <w:trPr>
          <w:trHeight w:val="352"/>
        </w:trPr>
        <w:tc>
          <w:tcPr>
            <w:tcW w:w="1843" w:type="dxa"/>
            <w:hideMark/>
          </w:tcPr>
          <w:p w:rsidR="00F74EBE" w:rsidRPr="00992000" w:rsidRDefault="00F74EBE" w:rsidP="00992000">
            <w:pPr>
              <w:jc w:val="center"/>
              <w:rPr>
                <w:rFonts w:ascii="Times New Roman" w:hAnsi="Times New Roman" w:cs="Times New Roman"/>
                <w:sz w:val="21"/>
                <w:szCs w:val="21"/>
              </w:rPr>
            </w:pPr>
            <w:r w:rsidRPr="00992000">
              <w:rPr>
                <w:rFonts w:cs="Times New Roman"/>
                <w:b/>
                <w:bCs/>
                <w:sz w:val="21"/>
                <w:szCs w:val="21"/>
              </w:rPr>
              <w:t>Parameters</w:t>
            </w:r>
          </w:p>
        </w:tc>
        <w:tc>
          <w:tcPr>
            <w:tcW w:w="6095" w:type="dxa"/>
            <w:gridSpan w:val="2"/>
          </w:tcPr>
          <w:p w:rsidR="00F74EBE" w:rsidRPr="00992000" w:rsidRDefault="00F74EBE" w:rsidP="00992000">
            <w:pPr>
              <w:jc w:val="center"/>
              <w:rPr>
                <w:rFonts w:ascii="Times New Roman" w:hAnsi="Times New Roman" w:cs="Times New Roman"/>
                <w:sz w:val="21"/>
                <w:szCs w:val="21"/>
              </w:rPr>
            </w:pPr>
            <w:r w:rsidRPr="00992000">
              <w:rPr>
                <w:rFonts w:cs="Times New Roman"/>
                <w:b/>
                <w:bCs/>
                <w:sz w:val="21"/>
                <w:szCs w:val="21"/>
              </w:rPr>
              <w:t>Values</w:t>
            </w:r>
          </w:p>
        </w:tc>
      </w:tr>
      <w:tr w:rsidR="00FF3072" w:rsidRPr="00FF3072" w:rsidTr="004572BF">
        <w:trPr>
          <w:trHeight w:val="352"/>
        </w:trPr>
        <w:tc>
          <w:tcPr>
            <w:tcW w:w="1843"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Antenna configuration</w:t>
            </w:r>
          </w:p>
        </w:tc>
        <w:tc>
          <w:tcPr>
            <w:tcW w:w="6095" w:type="dxa"/>
            <w:gridSpan w:val="2"/>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 xml:space="preserve"> GHz: gNB: 2T, UE: 2R</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hint="eastAsia"/>
                <w:sz w:val="21"/>
                <w:szCs w:val="21"/>
              </w:rPr>
              <w:t></w:t>
            </w:r>
            <w:r w:rsidRPr="00992000">
              <w:rPr>
                <w:rFonts w:cs="Times New Roman"/>
                <w:sz w:val="21"/>
                <w:szCs w:val="21"/>
              </w:rPr>
              <w:t>3.5 GHz: gNB: 64T, UE: 4R</w:t>
            </w:r>
          </w:p>
        </w:tc>
      </w:tr>
      <w:tr w:rsidR="00FF3072" w:rsidRPr="00FF3072" w:rsidTr="004572BF">
        <w:trPr>
          <w:trHeight w:val="527"/>
        </w:trPr>
        <w:tc>
          <w:tcPr>
            <w:tcW w:w="1843"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lang w:val="en-GB"/>
              </w:rPr>
            </w:pPr>
            <w:r w:rsidRPr="00992000">
              <w:rPr>
                <w:rFonts w:cs="Times New Roman"/>
                <w:b/>
                <w:bCs/>
                <w:sz w:val="21"/>
                <w:szCs w:val="21"/>
              </w:rPr>
              <w:t>RRH</w:t>
            </w:r>
          </w:p>
        </w:tc>
        <w:tc>
          <w:tcPr>
            <w:tcW w:w="6095" w:type="dxa"/>
            <w:gridSpan w:val="2"/>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128 Tx/Rx, (M, N, P, Mg, Ng) = (8, 8, 2, 1, 1), (dH,dV) = (0.5, 0.8)λ, +45°, -45° polarization</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Map to 64TXRU, (M, N, P, Mg, Ng) = (4, 8, 2, 1, 1)</w:t>
            </w:r>
          </w:p>
        </w:tc>
      </w:tr>
      <w:tr w:rsidR="00FF3072" w:rsidRPr="00FF3072" w:rsidTr="004572BF">
        <w:trPr>
          <w:trHeight w:val="527"/>
        </w:trPr>
        <w:tc>
          <w:tcPr>
            <w:tcW w:w="1843"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UE</w:t>
            </w:r>
          </w:p>
        </w:tc>
        <w:tc>
          <w:tcPr>
            <w:tcW w:w="6095" w:type="dxa"/>
            <w:gridSpan w:val="2"/>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4 Tx/Rx, (M, N, P, Mg, Ng) = (1,2,2,1,1), (dH,dV) = (0.5, N/A)λ, 0°,90° polarization</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Map to 4TXRU, 1-to-1 mapping</w:t>
            </w:r>
          </w:p>
        </w:tc>
      </w:tr>
      <w:tr w:rsidR="00FF3072" w:rsidRPr="00FF3072" w:rsidTr="004572BF">
        <w:trPr>
          <w:trHeight w:val="527"/>
        </w:trPr>
        <w:tc>
          <w:tcPr>
            <w:tcW w:w="1843"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Downtilt Angle</w:t>
            </w:r>
          </w:p>
        </w:tc>
        <w:tc>
          <w:tcPr>
            <w:tcW w:w="6095" w:type="dxa"/>
            <w:gridSpan w:val="2"/>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r w:rsidRPr="00992000">
              <w:rPr>
                <w:rFonts w:ascii="Times New Roman" w:hAnsi="Times New Roman" w:cs="Times New Roman"/>
                <w:kern w:val="0"/>
                <w:position w:val="-32"/>
                <w:sz w:val="21"/>
                <w:szCs w:val="21"/>
                <w:bdr w:val="nil"/>
                <w:lang w:eastAsia="ja-JP"/>
              </w:rPr>
              <w:object w:dxaOrig="4180" w:dyaOrig="760">
                <v:shape id="_x0000_i1075" type="#_x0000_t75" style="width:174.5pt;height:32.5pt" o:ole="">
                  <v:imagedata r:id="rId99" o:title=""/>
                </v:shape>
                <o:OLEObject Type="Embed" ProgID="Equation.3" ShapeID="_x0000_i1075" DrawAspect="Content" ObjectID="_1597672147" r:id="rId100"/>
              </w:object>
            </w:r>
            <w:r w:rsidR="00F74EBE" w:rsidRPr="00992000">
              <w:rPr>
                <w:rFonts w:cs="Times New Roman"/>
                <w:sz w:val="21"/>
                <w:szCs w:val="21"/>
              </w:rPr>
              <w:t>5.5</w:t>
            </w:r>
            <w:r w:rsidR="00F74EBE" w:rsidRPr="00992000">
              <w:rPr>
                <w:rFonts w:cs="Times New Roman" w:hint="eastAsia"/>
                <w:sz w:val="21"/>
                <w:szCs w:val="21"/>
              </w:rPr>
              <w:t>°</w:t>
            </w:r>
            <w:r w:rsidR="00F74EBE" w:rsidRPr="00992000">
              <w:rPr>
                <w:rFonts w:cs="Times New Roman"/>
                <w:sz w:val="21"/>
                <w:szCs w:val="21"/>
              </w:rPr>
              <w:t xml:space="preserve">, where </w:t>
            </w:r>
            <w:r w:rsidRPr="00992000">
              <w:rPr>
                <w:rFonts w:ascii="Times New Roman" w:hAnsi="Times New Roman" w:cs="Times New Roman"/>
                <w:kern w:val="0"/>
                <w:position w:val="-10"/>
                <w:sz w:val="21"/>
                <w:szCs w:val="21"/>
                <w:bdr w:val="nil"/>
              </w:rPr>
              <w:object w:dxaOrig="480" w:dyaOrig="340">
                <v:shape id="_x0000_i1076" type="#_x0000_t75" style="width:24pt;height:16.5pt" o:ole="">
                  <v:imagedata r:id="rId101" o:title=""/>
                </v:shape>
                <o:OLEObject Type="Embed" ProgID="Equation.3" ShapeID="_x0000_i1076" DrawAspect="Content" ObjectID="_1597672148" r:id="rId102"/>
              </w:object>
            </w:r>
            <w:r w:rsidR="00F74EBE" w:rsidRPr="00992000">
              <w:rPr>
                <w:rFonts w:cs="Times New Roman"/>
                <w:sz w:val="21"/>
                <w:szCs w:val="21"/>
              </w:rPr>
              <w:t xml:space="preserve"> is the RRH height</w:t>
            </w:r>
          </w:p>
        </w:tc>
      </w:tr>
      <w:tr w:rsidR="00FF3072" w:rsidRPr="00FF3072" w:rsidTr="004572BF">
        <w:trPr>
          <w:trHeight w:val="527"/>
        </w:trPr>
        <w:tc>
          <w:tcPr>
            <w:tcW w:w="1843"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Azimut Angle</w:t>
            </w:r>
          </w:p>
        </w:tc>
        <w:tc>
          <w:tcPr>
            <w:tcW w:w="6095" w:type="dxa"/>
            <w:gridSpan w:val="2"/>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r w:rsidRPr="00992000">
              <w:rPr>
                <w:rFonts w:ascii="Times New Roman" w:hAnsi="Times New Roman" w:cs="Times New Roman"/>
                <w:kern w:val="0"/>
                <w:position w:val="-32"/>
                <w:sz w:val="21"/>
                <w:szCs w:val="21"/>
                <w:bdr w:val="nil"/>
                <w:lang w:eastAsia="ja-JP"/>
              </w:rPr>
              <w:object w:dxaOrig="4180" w:dyaOrig="760">
                <v:shape id="_x0000_i1077" type="#_x0000_t75" style="width:174.5pt;height:32.5pt" o:ole="">
                  <v:imagedata r:id="rId103" o:title=""/>
                </v:shape>
                <o:OLEObject Type="Embed" ProgID="Equation.3" ShapeID="_x0000_i1077" DrawAspect="Content" ObjectID="_1597672149" r:id="rId104"/>
              </w:object>
            </w:r>
            <w:r w:rsidR="00F74EBE" w:rsidRPr="00992000">
              <w:rPr>
                <w:rFonts w:cs="Times New Roman"/>
                <w:sz w:val="21"/>
                <w:szCs w:val="21"/>
              </w:rPr>
              <w:t>72</w:t>
            </w:r>
            <w:r w:rsidR="00F74EBE" w:rsidRPr="00992000">
              <w:rPr>
                <w:rFonts w:cs="Times New Roman" w:hint="eastAsia"/>
                <w:sz w:val="21"/>
                <w:szCs w:val="21"/>
              </w:rPr>
              <w:t>°</w:t>
            </w:r>
          </w:p>
        </w:tc>
      </w:tr>
      <w:tr w:rsidR="00FF3072" w:rsidRPr="00FF3072" w:rsidTr="004572BF">
        <w:trPr>
          <w:trHeight w:val="527"/>
        </w:trPr>
        <w:tc>
          <w:tcPr>
            <w:tcW w:w="1843" w:type="dxa"/>
            <w:vMerge w:val="restart"/>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Radiation power pattern of a single antenna element for RRH</w:t>
            </w:r>
          </w:p>
        </w:tc>
        <w:tc>
          <w:tcPr>
            <w:tcW w:w="1417" w:type="dxa"/>
          </w:tcPr>
          <w:p w:rsidR="00FF3072" w:rsidRPr="00992000" w:rsidRDefault="00F74EBE" w:rsidP="004572BF">
            <w:pPr>
              <w:pBdr>
                <w:top w:val="nil"/>
                <w:left w:val="nil"/>
                <w:bottom w:val="nil"/>
                <w:right w:val="nil"/>
                <w:between w:val="nil"/>
                <w:bar w:val="nil"/>
              </w:pBdr>
              <w:rPr>
                <w:rFonts w:ascii="Times New Roman" w:hAnsi="Times New Roman" w:cs="Times New Roman"/>
                <w:position w:val="-56"/>
                <w:sz w:val="21"/>
                <w:szCs w:val="21"/>
              </w:rPr>
            </w:pPr>
            <w:r w:rsidRPr="00992000">
              <w:rPr>
                <w:rFonts w:cs="Times New Roman"/>
                <w:bCs/>
                <w:sz w:val="21"/>
                <w:szCs w:val="21"/>
              </w:rPr>
              <w:t>Vertical cut of the radiation power pattern (dB)</w:t>
            </w:r>
          </w:p>
        </w:tc>
        <w:tc>
          <w:tcPr>
            <w:tcW w:w="4678" w:type="dxa"/>
            <w:hideMark/>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r w:rsidRPr="00992000">
              <w:rPr>
                <w:rFonts w:ascii="Times New Roman" w:hAnsi="Times New Roman" w:cs="Times New Roman"/>
                <w:kern w:val="0"/>
                <w:position w:val="-56"/>
                <w:sz w:val="21"/>
                <w:szCs w:val="21"/>
                <w:bdr w:val="nil"/>
              </w:rPr>
              <w:object w:dxaOrig="4640" w:dyaOrig="1240">
                <v:shape id="_x0000_i1078" type="#_x0000_t75" style="width:171pt;height:45.5pt" o:ole="">
                  <v:imagedata r:id="rId105" o:title=""/>
                </v:shape>
                <o:OLEObject Type="Embed" ProgID="Equation.3" ShapeID="_x0000_i1078" DrawAspect="Content" ObjectID="_1597672150" r:id="rId106"/>
              </w:object>
            </w:r>
          </w:p>
        </w:tc>
      </w:tr>
      <w:tr w:rsidR="00FF3072" w:rsidRPr="00FF3072" w:rsidTr="004572BF">
        <w:trPr>
          <w:trHeight w:val="527"/>
        </w:trPr>
        <w:tc>
          <w:tcPr>
            <w:tcW w:w="1843" w:type="dxa"/>
            <w:vMerge/>
            <w:hideMark/>
          </w:tcPr>
          <w:p w:rsidR="00FF3072" w:rsidRPr="00992000" w:rsidRDefault="00FF3072" w:rsidP="004572BF">
            <w:pPr>
              <w:pBdr>
                <w:top w:val="nil"/>
                <w:left w:val="nil"/>
                <w:bottom w:val="nil"/>
                <w:right w:val="nil"/>
                <w:between w:val="nil"/>
                <w:bar w:val="nil"/>
              </w:pBdr>
              <w:rPr>
                <w:rFonts w:ascii="Times New Roman" w:hAnsi="Times New Roman" w:cs="Times New Roman"/>
                <w:b/>
                <w:bCs/>
                <w:sz w:val="21"/>
                <w:szCs w:val="21"/>
              </w:rPr>
            </w:pPr>
          </w:p>
        </w:tc>
        <w:tc>
          <w:tcPr>
            <w:tcW w:w="1417" w:type="dxa"/>
          </w:tcPr>
          <w:p w:rsidR="00FF3072" w:rsidRPr="00992000" w:rsidRDefault="00F74EBE" w:rsidP="004572BF">
            <w:pPr>
              <w:pBdr>
                <w:top w:val="nil"/>
                <w:left w:val="nil"/>
                <w:bottom w:val="nil"/>
                <w:right w:val="nil"/>
                <w:between w:val="nil"/>
                <w:bar w:val="nil"/>
              </w:pBdr>
              <w:rPr>
                <w:rFonts w:ascii="Times New Roman" w:hAnsi="Times New Roman" w:cs="Times New Roman"/>
                <w:position w:val="-56"/>
                <w:sz w:val="21"/>
                <w:szCs w:val="21"/>
              </w:rPr>
            </w:pPr>
            <w:r w:rsidRPr="00992000">
              <w:rPr>
                <w:rFonts w:cs="Times New Roman"/>
                <w:bCs/>
                <w:sz w:val="21"/>
                <w:szCs w:val="21"/>
              </w:rPr>
              <w:t>Horizontal cut of the radiation power pattern (dB)</w:t>
            </w:r>
          </w:p>
        </w:tc>
        <w:tc>
          <w:tcPr>
            <w:tcW w:w="4678" w:type="dxa"/>
            <w:hideMark/>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r w:rsidRPr="00992000">
              <w:rPr>
                <w:rFonts w:ascii="Times New Roman" w:hAnsi="Times New Roman" w:cs="Times New Roman"/>
                <w:kern w:val="0"/>
                <w:position w:val="-56"/>
                <w:sz w:val="21"/>
                <w:szCs w:val="21"/>
                <w:bdr w:val="nil"/>
              </w:rPr>
              <w:object w:dxaOrig="4880" w:dyaOrig="1240">
                <v:shape id="_x0000_i1079" type="#_x0000_t75" style="width:176.5pt;height:45.5pt" o:ole="">
                  <v:imagedata r:id="rId107" o:title=""/>
                </v:shape>
                <o:OLEObject Type="Embed" ProgID="Equation.3" ShapeID="_x0000_i1079" DrawAspect="Content" ObjectID="_1597672151" r:id="rId108"/>
              </w:object>
            </w:r>
          </w:p>
        </w:tc>
      </w:tr>
      <w:tr w:rsidR="00FF3072" w:rsidRPr="00FF3072" w:rsidTr="004572BF">
        <w:trPr>
          <w:trHeight w:val="527"/>
        </w:trPr>
        <w:tc>
          <w:tcPr>
            <w:tcW w:w="1843" w:type="dxa"/>
            <w:vMerge/>
            <w:hideMark/>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p>
        </w:tc>
        <w:tc>
          <w:tcPr>
            <w:tcW w:w="1417" w:type="dxa"/>
          </w:tcPr>
          <w:p w:rsidR="00FF3072" w:rsidRPr="00992000" w:rsidRDefault="00F74EBE" w:rsidP="004572BF">
            <w:pPr>
              <w:pBdr>
                <w:top w:val="nil"/>
                <w:left w:val="nil"/>
                <w:bottom w:val="nil"/>
                <w:right w:val="nil"/>
                <w:between w:val="nil"/>
                <w:bar w:val="nil"/>
              </w:pBdr>
              <w:rPr>
                <w:rFonts w:ascii="Times New Roman" w:hAnsi="Times New Roman" w:cs="Times New Roman"/>
                <w:position w:val="-12"/>
                <w:sz w:val="21"/>
                <w:szCs w:val="21"/>
              </w:rPr>
            </w:pPr>
            <w:r w:rsidRPr="00992000">
              <w:rPr>
                <w:rFonts w:cs="Times New Roman"/>
                <w:bCs/>
                <w:sz w:val="21"/>
                <w:szCs w:val="21"/>
              </w:rPr>
              <w:t>3D radiation power pattern (dB)</w:t>
            </w:r>
          </w:p>
        </w:tc>
        <w:tc>
          <w:tcPr>
            <w:tcW w:w="4678" w:type="dxa"/>
            <w:hideMark/>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r w:rsidRPr="00992000">
              <w:rPr>
                <w:rFonts w:ascii="Times New Roman" w:hAnsi="Times New Roman" w:cs="Times New Roman"/>
                <w:kern w:val="0"/>
                <w:position w:val="-12"/>
                <w:sz w:val="21"/>
                <w:szCs w:val="21"/>
                <w:bdr w:val="nil"/>
              </w:rPr>
              <w:object w:dxaOrig="6180" w:dyaOrig="360">
                <v:shape id="_x0000_i1080" type="#_x0000_t75" style="width:219.5pt;height:12.5pt" o:ole="">
                  <v:imagedata r:id="rId109" o:title=""/>
                </v:shape>
                <o:OLEObject Type="Embed" ProgID="Equation.3" ShapeID="_x0000_i1080" DrawAspect="Content" ObjectID="_1597672152" r:id="rId110"/>
              </w:object>
            </w:r>
          </w:p>
        </w:tc>
      </w:tr>
      <w:tr w:rsidR="00FF3072" w:rsidRPr="00FF3072" w:rsidTr="004572BF">
        <w:trPr>
          <w:trHeight w:val="1123"/>
        </w:trPr>
        <w:tc>
          <w:tcPr>
            <w:tcW w:w="1843" w:type="dxa"/>
            <w:vMerge/>
            <w:hideMark/>
          </w:tcPr>
          <w:p w:rsidR="00FF3072" w:rsidRPr="00992000" w:rsidRDefault="00FF3072" w:rsidP="004572BF">
            <w:pPr>
              <w:pBdr>
                <w:top w:val="nil"/>
                <w:left w:val="nil"/>
                <w:bottom w:val="nil"/>
                <w:right w:val="nil"/>
                <w:between w:val="nil"/>
                <w:bar w:val="nil"/>
              </w:pBdr>
              <w:rPr>
                <w:rFonts w:ascii="Times New Roman" w:hAnsi="Times New Roman" w:cs="Times New Roman"/>
                <w:sz w:val="21"/>
                <w:szCs w:val="21"/>
              </w:rPr>
            </w:pPr>
          </w:p>
        </w:tc>
        <w:tc>
          <w:tcPr>
            <w:tcW w:w="1417"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Cs/>
                <w:sz w:val="21"/>
                <w:szCs w:val="21"/>
              </w:rPr>
              <w:t>Maximum directional gain of an antenna element</w:t>
            </w:r>
            <w:r w:rsidRPr="00992000">
              <w:rPr>
                <w:rFonts w:ascii="Times New Roman" w:hAnsi="Times New Roman" w:cs="Times New Roman"/>
                <w:sz w:val="21"/>
                <w:szCs w:val="21"/>
              </w:rPr>
              <w:t xml:space="preserve"> </w:t>
            </w:r>
            <w:r w:rsidRPr="00992000">
              <w:rPr>
                <w:rFonts w:cs="Times New Roman"/>
                <w:i/>
                <w:sz w:val="21"/>
                <w:szCs w:val="21"/>
              </w:rPr>
              <w:t>G</w:t>
            </w:r>
            <w:r w:rsidRPr="00992000">
              <w:rPr>
                <w:rFonts w:cs="Times New Roman"/>
                <w:i/>
                <w:sz w:val="21"/>
                <w:szCs w:val="21"/>
                <w:vertAlign w:val="subscript"/>
              </w:rPr>
              <w:t>E,max</w:t>
            </w:r>
          </w:p>
        </w:tc>
        <w:tc>
          <w:tcPr>
            <w:tcW w:w="467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8 dBi</w:t>
            </w:r>
          </w:p>
        </w:tc>
      </w:tr>
      <w:tr w:rsidR="00FF3072" w:rsidRPr="00FF3072" w:rsidTr="004572BF">
        <w:trPr>
          <w:trHeight w:val="527"/>
        </w:trPr>
        <w:tc>
          <w:tcPr>
            <w:tcW w:w="1843"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UE antenna</w:t>
            </w:r>
          </w:p>
        </w:tc>
        <w:tc>
          <w:tcPr>
            <w:tcW w:w="6095" w:type="dxa"/>
            <w:gridSpan w:val="2"/>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Cs/>
                <w:sz w:val="21"/>
                <w:szCs w:val="21"/>
              </w:rPr>
              <w:t>omni-directional antenna element</w:t>
            </w:r>
            <w:r w:rsidRPr="00992000">
              <w:rPr>
                <w:rFonts w:cs="Times New Roman"/>
                <w:sz w:val="21"/>
                <w:szCs w:val="21"/>
              </w:rPr>
              <w:t xml:space="preserve"> with 0 dBi</w:t>
            </w:r>
          </w:p>
        </w:tc>
      </w:tr>
    </w:tbl>
    <w:p w:rsidR="00F74EBE" w:rsidRDefault="00F74EBE" w:rsidP="00992000">
      <w:p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p>
    <w:p w:rsidR="00F74EBE" w:rsidRDefault="00F74EBE" w:rsidP="00992000">
      <w:p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sidRPr="00992000">
        <w:rPr>
          <w:rFonts w:cs="Times New Roman"/>
          <w:sz w:val="21"/>
          <w:szCs w:val="21"/>
        </w:rPr>
        <w:t>Other simulation parameters</w:t>
      </w:r>
      <w:r w:rsidR="00E270FA">
        <w:rPr>
          <w:rFonts w:cs="Times New Roman"/>
          <w:sz w:val="21"/>
          <w:szCs w:val="21"/>
        </w:rPr>
        <w:t xml:space="preserve"> are listed in table.3</w:t>
      </w:r>
    </w:p>
    <w:p w:rsidR="00F74EBE" w:rsidRPr="00992000" w:rsidRDefault="00F74EBE">
      <w:pPr>
        <w:jc w:val="center"/>
        <w:rPr>
          <w:rFonts w:cs="Times New Roman"/>
          <w:b/>
          <w:sz w:val="21"/>
          <w:szCs w:val="21"/>
        </w:rPr>
      </w:pPr>
      <w:r w:rsidRPr="00992000">
        <w:rPr>
          <w:rFonts w:cs="Times New Roman"/>
          <w:b/>
          <w:sz w:val="21"/>
          <w:szCs w:val="21"/>
        </w:rPr>
        <w:t>Table 3 Simulation parameters and values</w:t>
      </w:r>
    </w:p>
    <w:tbl>
      <w:tblPr>
        <w:tblStyle w:val="ad"/>
        <w:tblW w:w="7763" w:type="dxa"/>
        <w:tblInd w:w="557" w:type="dxa"/>
        <w:tblLook w:val="04A0" w:firstRow="1" w:lastRow="0" w:firstColumn="1" w:lastColumn="0" w:noHBand="0" w:noVBand="1"/>
      </w:tblPr>
      <w:tblGrid>
        <w:gridCol w:w="2518"/>
        <w:gridCol w:w="5245"/>
      </w:tblGrid>
      <w:tr w:rsidR="00FF3072" w:rsidRPr="00E270FA" w:rsidTr="004572BF">
        <w:trPr>
          <w:trHeight w:val="527"/>
        </w:trPr>
        <w:tc>
          <w:tcPr>
            <w:tcW w:w="2518" w:type="dxa"/>
            <w:hideMark/>
          </w:tcPr>
          <w:p w:rsidR="00F74EBE" w:rsidRPr="00992000" w:rsidRDefault="00F74EBE" w:rsidP="00992000">
            <w:pPr>
              <w:jc w:val="center"/>
              <w:rPr>
                <w:rFonts w:ascii="Times New Roman" w:hAnsi="Times New Roman" w:cs="Times New Roman"/>
                <w:sz w:val="21"/>
                <w:szCs w:val="21"/>
              </w:rPr>
            </w:pPr>
            <w:r w:rsidRPr="00992000">
              <w:rPr>
                <w:rFonts w:cs="Times New Roman"/>
                <w:b/>
                <w:bCs/>
                <w:sz w:val="21"/>
                <w:szCs w:val="21"/>
              </w:rPr>
              <w:t>Parameters</w:t>
            </w:r>
          </w:p>
        </w:tc>
        <w:tc>
          <w:tcPr>
            <w:tcW w:w="5245" w:type="dxa"/>
            <w:hideMark/>
          </w:tcPr>
          <w:p w:rsidR="00F74EBE" w:rsidRPr="00992000" w:rsidRDefault="00F74EBE" w:rsidP="00992000">
            <w:pPr>
              <w:jc w:val="center"/>
              <w:rPr>
                <w:rFonts w:ascii="Times New Roman" w:hAnsi="Times New Roman" w:cs="Times New Roman"/>
                <w:sz w:val="21"/>
                <w:szCs w:val="21"/>
              </w:rPr>
            </w:pPr>
            <w:r w:rsidRPr="00992000">
              <w:rPr>
                <w:rFonts w:cs="Times New Roman"/>
                <w:b/>
                <w:bCs/>
                <w:sz w:val="21"/>
                <w:szCs w:val="21"/>
              </w:rPr>
              <w:t>Values</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bandwidth</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20 MHz</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Numerologies</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(subcarriers/CP)</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Cs/>
                <w:sz w:val="21"/>
                <w:szCs w:val="21"/>
              </w:rPr>
            </w:pPr>
            <w:r w:rsidRPr="00992000">
              <w:rPr>
                <w:rFonts w:cs="Times New Roman"/>
                <w:bCs/>
                <w:sz w:val="21"/>
                <w:szCs w:val="21"/>
              </w:rPr>
              <w:t>15K NCP</w:t>
            </w:r>
          </w:p>
          <w:p w:rsidR="00FF3072" w:rsidRPr="00992000" w:rsidRDefault="00F74EBE" w:rsidP="004572BF">
            <w:pPr>
              <w:pBdr>
                <w:top w:val="nil"/>
                <w:left w:val="nil"/>
                <w:bottom w:val="nil"/>
                <w:right w:val="nil"/>
                <w:between w:val="nil"/>
                <w:bar w:val="nil"/>
              </w:pBdr>
              <w:rPr>
                <w:rFonts w:ascii="Times New Roman" w:hAnsi="Times New Roman" w:cs="Times New Roman"/>
                <w:bCs/>
                <w:sz w:val="21"/>
                <w:szCs w:val="21"/>
              </w:rPr>
            </w:pPr>
            <w:r w:rsidRPr="00992000">
              <w:rPr>
                <w:rFonts w:cs="Times New Roman"/>
                <w:bCs/>
                <w:sz w:val="21"/>
                <w:szCs w:val="21"/>
              </w:rPr>
              <w:t>30KHz NCP</w:t>
            </w:r>
          </w:p>
          <w:p w:rsidR="00FF3072" w:rsidRPr="00992000" w:rsidRDefault="00F74EBE" w:rsidP="004572BF">
            <w:pPr>
              <w:pBdr>
                <w:top w:val="nil"/>
                <w:left w:val="nil"/>
                <w:bottom w:val="nil"/>
                <w:right w:val="nil"/>
                <w:between w:val="nil"/>
                <w:bar w:val="nil"/>
              </w:pBdr>
              <w:rPr>
                <w:rFonts w:ascii="Times New Roman" w:hAnsi="Times New Roman" w:cs="Times New Roman"/>
                <w:bCs/>
                <w:sz w:val="21"/>
                <w:szCs w:val="21"/>
              </w:rPr>
            </w:pPr>
            <w:r w:rsidRPr="00992000">
              <w:rPr>
                <w:rFonts w:cs="Times New Roman"/>
                <w:bCs/>
                <w:sz w:val="21"/>
                <w:szCs w:val="21"/>
              </w:rPr>
              <w:t>60KHz NCP</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Cs/>
                <w:sz w:val="21"/>
                <w:szCs w:val="21"/>
              </w:rPr>
              <w:t>60KHz ECP</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Mobility</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bCs/>
                <w:sz w:val="21"/>
                <w:szCs w:val="21"/>
              </w:rPr>
            </w:pPr>
            <w:r w:rsidRPr="00992000">
              <w:rPr>
                <w:rFonts w:cs="Times New Roman"/>
                <w:bCs/>
                <w:sz w:val="21"/>
                <w:szCs w:val="21"/>
              </w:rPr>
              <w:t>350km/h, 500km/h</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Number of RBs</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106, 51, 24 corresponding to 15K</w:t>
            </w:r>
            <w:r w:rsidRPr="00992000">
              <w:rPr>
                <w:rFonts w:cs="Times New Roman" w:hint="eastAsia"/>
                <w:sz w:val="21"/>
                <w:szCs w:val="21"/>
              </w:rPr>
              <w:t>，</w:t>
            </w:r>
            <w:r w:rsidRPr="00992000">
              <w:rPr>
                <w:rFonts w:cs="Times New Roman"/>
                <w:sz w:val="21"/>
                <w:szCs w:val="21"/>
              </w:rPr>
              <w:t>30K and 60KHz subcarrier spacing.</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PDCCH overhead</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2 OFDM symbols</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RRH height</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35 m</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UE height</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1.5 m</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Channel model</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CDL-E</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Delay spread</w:t>
            </w:r>
          </w:p>
        </w:tc>
        <w:tc>
          <w:tcPr>
            <w:tcW w:w="5245" w:type="dxa"/>
            <w:hideMark/>
          </w:tcPr>
          <w:p w:rsidR="008835FA" w:rsidRPr="00992000" w:rsidRDefault="00F74EBE" w:rsidP="008835FA">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100 ns</w:t>
            </w:r>
            <w:r w:rsidR="002E4E3F" w:rsidRPr="007E1F59">
              <w:rPr>
                <w:rStyle w:val="af0"/>
                <w:rFonts w:cs="Times New Roman"/>
                <w:sz w:val="21"/>
                <w:szCs w:val="21"/>
              </w:rPr>
              <w:footnoteReference w:id="1"/>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MCS</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Depends on the SNR of each evaluated UE location</w:t>
            </w:r>
          </w:p>
        </w:tc>
      </w:tr>
      <w:tr w:rsidR="00FF3072" w:rsidRPr="00E270FA" w:rsidTr="004572BF">
        <w:trPr>
          <w:trHeight w:val="527"/>
        </w:trPr>
        <w:tc>
          <w:tcPr>
            <w:tcW w:w="2518"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b/>
                <w:bCs/>
                <w:sz w:val="21"/>
                <w:szCs w:val="21"/>
              </w:rPr>
              <w:t>HARQ</w:t>
            </w:r>
          </w:p>
        </w:tc>
        <w:tc>
          <w:tcPr>
            <w:tcW w:w="5245" w:type="dxa"/>
            <w:hideMark/>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off</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Channel estimation</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Practical</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Receiver type</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MMSE</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 xml:space="preserve">DMRS configuration </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DMRS Configuration 1.</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Front-load+additional DMRS:</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 xml:space="preserve">Mandatory: 1+3 for 15KHz ; 1+3 for 30 kHz; 1+1 for 60 kHz </w:t>
            </w:r>
          </w:p>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Optional: 1+2 for 30 kHz and 60 kHz;</w:t>
            </w:r>
          </w:p>
        </w:tc>
      </w:tr>
      <w:tr w:rsidR="00FF3072" w:rsidRPr="00E270FA" w:rsidTr="004572BF">
        <w:trPr>
          <w:trHeight w:val="527"/>
        </w:trPr>
        <w:tc>
          <w:tcPr>
            <w:tcW w:w="2518" w:type="dxa"/>
          </w:tcPr>
          <w:p w:rsidR="00FF3072" w:rsidRPr="00992000" w:rsidRDefault="00F74EBE" w:rsidP="004572BF">
            <w:pPr>
              <w:pBdr>
                <w:top w:val="nil"/>
                <w:left w:val="nil"/>
                <w:bottom w:val="nil"/>
                <w:right w:val="nil"/>
                <w:between w:val="nil"/>
                <w:bar w:val="nil"/>
              </w:pBdr>
              <w:rPr>
                <w:rFonts w:ascii="Times New Roman" w:hAnsi="Times New Roman" w:cs="Times New Roman"/>
                <w:b/>
                <w:bCs/>
                <w:sz w:val="21"/>
                <w:szCs w:val="21"/>
              </w:rPr>
            </w:pPr>
            <w:r w:rsidRPr="00992000">
              <w:rPr>
                <w:rFonts w:cs="Times New Roman"/>
                <w:b/>
                <w:bCs/>
                <w:sz w:val="21"/>
                <w:szCs w:val="21"/>
              </w:rPr>
              <w:t>CSI-RS port</w:t>
            </w:r>
          </w:p>
        </w:tc>
        <w:tc>
          <w:tcPr>
            <w:tcW w:w="5245" w:type="dxa"/>
          </w:tcPr>
          <w:p w:rsidR="00FF3072" w:rsidRPr="00992000" w:rsidRDefault="00F74EBE" w:rsidP="004572BF">
            <w:pPr>
              <w:pBdr>
                <w:top w:val="nil"/>
                <w:left w:val="nil"/>
                <w:bottom w:val="nil"/>
                <w:right w:val="nil"/>
                <w:between w:val="nil"/>
                <w:bar w:val="nil"/>
              </w:pBdr>
              <w:rPr>
                <w:rFonts w:ascii="Times New Roman" w:hAnsi="Times New Roman" w:cs="Times New Roman"/>
                <w:sz w:val="21"/>
                <w:szCs w:val="21"/>
              </w:rPr>
            </w:pPr>
            <w:r w:rsidRPr="00992000">
              <w:rPr>
                <w:rFonts w:cs="Times New Roman"/>
                <w:sz w:val="21"/>
                <w:szCs w:val="21"/>
              </w:rPr>
              <w:t>16 ports</w:t>
            </w:r>
          </w:p>
        </w:tc>
      </w:tr>
    </w:tbl>
    <w:p w:rsidR="00F74EBE" w:rsidRDefault="00F74EBE" w:rsidP="00992000">
      <w:pPr>
        <w:spacing w:after="120"/>
        <w:rPr>
          <w:rFonts w:cs="Times New Roman"/>
        </w:rPr>
      </w:pPr>
    </w:p>
    <w:p w:rsidR="00F74EBE" w:rsidRDefault="00F74EBE" w:rsidP="0099200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N w:val="0"/>
        <w:spacing w:line="300" w:lineRule="auto"/>
        <w:jc w:val="both"/>
        <w:rPr>
          <w:sz w:val="21"/>
          <w:szCs w:val="21"/>
        </w:rPr>
      </w:pPr>
    </w:p>
    <w:p w:rsidR="00A01F13" w:rsidRDefault="00AC0AE3" w:rsidP="0084386B">
      <w:pPr>
        <w:pStyle w:val="1"/>
        <w:keepLines/>
        <w:numPr>
          <w:ilvl w:val="0"/>
          <w:numId w:val="12"/>
        </w:numPr>
        <w:pBdr>
          <w:top w:val="single" w:sz="12" w:space="0" w:color="000000"/>
        </w:pBdr>
        <w:spacing w:after="180" w:line="300" w:lineRule="auto"/>
        <w:rPr>
          <w:rFonts w:ascii="Times New Roman" w:hAnsi="Times New Roman"/>
          <w:sz w:val="28"/>
          <w:szCs w:val="28"/>
        </w:rPr>
      </w:pPr>
      <w:r w:rsidRPr="00B319C3">
        <w:rPr>
          <w:rFonts w:ascii="Times New Roman" w:hAnsi="Times New Roman" w:hint="eastAsia"/>
          <w:sz w:val="28"/>
          <w:szCs w:val="28"/>
        </w:rPr>
        <w:t>Simulation Results</w:t>
      </w:r>
    </w:p>
    <w:p w:rsidR="0053727D" w:rsidRPr="00992000" w:rsidRDefault="00F74EBE" w:rsidP="0053727D">
      <w:pPr>
        <w:rPr>
          <w:sz w:val="21"/>
          <w:szCs w:val="21"/>
        </w:rPr>
      </w:pPr>
      <w:r w:rsidRPr="00992000">
        <w:rPr>
          <w:sz w:val="21"/>
          <w:szCs w:val="21"/>
        </w:rPr>
        <w:t>As to the metric for comparison, since A, B, C, D, E and F only represent ha</w:t>
      </w:r>
      <w:r w:rsidR="001D4BD2">
        <w:rPr>
          <w:sz w:val="21"/>
          <w:szCs w:val="21"/>
        </w:rPr>
        <w:t xml:space="preserve">lf of the inter-site distance, </w:t>
      </w:r>
      <w:r w:rsidR="00AB4B4D">
        <w:rPr>
          <w:sz w:val="21"/>
          <w:szCs w:val="21"/>
        </w:rPr>
        <w:t>throughput of B,C,D,E should be weighted twice when average throughput is calculated</w:t>
      </w:r>
      <w:r w:rsidR="00C9349F">
        <w:rPr>
          <w:sz w:val="21"/>
          <w:szCs w:val="21"/>
        </w:rPr>
        <w:t>, while A and F weighted only once, as shown in figure.3</w:t>
      </w:r>
    </w:p>
    <w:p w:rsidR="00F74EBE" w:rsidRDefault="00ED6EB8" w:rsidP="00992000">
      <w:pPr>
        <w:jc w:val="center"/>
      </w:pPr>
      <w:r w:rsidRPr="00992000">
        <w:rPr>
          <w:rFonts w:ascii="等线" w:eastAsia="等线" w:hAnsi="等线"/>
          <w:noProof/>
          <w:color w:val="1F497D"/>
          <w:sz w:val="21"/>
          <w:szCs w:val="21"/>
        </w:rPr>
        <w:drawing>
          <wp:inline distT="0" distB="0" distL="0" distR="0">
            <wp:extent cx="3024505" cy="771525"/>
            <wp:effectExtent l="0" t="0" r="0" b="0"/>
            <wp:docPr id="3" name="图片 3" descr="cid:image003.png@01D43AF6.00364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43AF6.00364730"/>
                    <pic:cNvPicPr>
                      <a:picLocks noChangeAspect="1" noChangeArrowheads="1"/>
                    </pic:cNvPicPr>
                  </pic:nvPicPr>
                  <pic:blipFill>
                    <a:blip r:embed="rId111" r:link="rId112" cstate="print">
                      <a:extLst>
                        <a:ext uri="{28A0092B-C50C-407E-A947-70E740481C1C}">
                          <a14:useLocalDpi xmlns:a14="http://schemas.microsoft.com/office/drawing/2010/main" val="0"/>
                        </a:ext>
                      </a:extLst>
                    </a:blip>
                    <a:srcRect/>
                    <a:stretch>
                      <a:fillRect/>
                    </a:stretch>
                  </pic:blipFill>
                  <pic:spPr bwMode="auto">
                    <a:xfrm>
                      <a:off x="0" y="0"/>
                      <a:ext cx="3024505" cy="771525"/>
                    </a:xfrm>
                    <a:prstGeom prst="rect">
                      <a:avLst/>
                    </a:prstGeom>
                    <a:noFill/>
                    <a:ln>
                      <a:noFill/>
                    </a:ln>
                  </pic:spPr>
                </pic:pic>
              </a:graphicData>
            </a:graphic>
          </wp:inline>
        </w:drawing>
      </w:r>
    </w:p>
    <w:p w:rsidR="00F74EBE" w:rsidRPr="00992000" w:rsidRDefault="00F74EBE" w:rsidP="00992000">
      <w:pPr>
        <w:jc w:val="center"/>
        <w:rPr>
          <w:sz w:val="21"/>
          <w:szCs w:val="21"/>
        </w:rPr>
      </w:pPr>
      <w:r w:rsidRPr="00992000">
        <w:rPr>
          <w:sz w:val="21"/>
          <w:szCs w:val="21"/>
        </w:rPr>
        <w:t>Figure. 3</w:t>
      </w:r>
      <w:r w:rsidR="00C9349F">
        <w:rPr>
          <w:sz w:val="21"/>
          <w:szCs w:val="21"/>
        </w:rPr>
        <w:t xml:space="preserve"> calculation weight for different location</w:t>
      </w:r>
    </w:p>
    <w:p w:rsidR="00006346" w:rsidRDefault="00121751" w:rsidP="00121751">
      <w:pPr>
        <w:pStyle w:val="20"/>
        <w:numPr>
          <w:ilvl w:val="1"/>
          <w:numId w:val="2"/>
        </w:numPr>
        <w:spacing w:line="300" w:lineRule="auto"/>
      </w:pPr>
      <w:r>
        <w:rPr>
          <w:rFonts w:hint="eastAsia"/>
        </w:rPr>
        <w:t xml:space="preserve">Results </w:t>
      </w:r>
      <w:r w:rsidR="00366239">
        <w:t>of</w:t>
      </w:r>
      <w:r w:rsidR="00366239">
        <w:rPr>
          <w:rFonts w:hint="eastAsia"/>
        </w:rPr>
        <w:t xml:space="preserve"> </w:t>
      </w:r>
      <w:r w:rsidR="00006346">
        <w:rPr>
          <w:rFonts w:hint="eastAsia"/>
        </w:rPr>
        <w:t>500 km/h at 3.5 GHz</w:t>
      </w:r>
    </w:p>
    <w:p w:rsidR="00F74EBE" w:rsidRDefault="004A40D1" w:rsidP="00992000">
      <w:pPr>
        <w:rPr>
          <w:sz w:val="21"/>
          <w:szCs w:val="21"/>
        </w:rPr>
      </w:pPr>
      <w:r>
        <w:rPr>
          <w:sz w:val="21"/>
          <w:szCs w:val="21"/>
        </w:rPr>
        <w:t>From t</w:t>
      </w:r>
      <w:r w:rsidR="00583904">
        <w:rPr>
          <w:sz w:val="21"/>
          <w:szCs w:val="21"/>
        </w:rPr>
        <w:t>he collected results</w:t>
      </w:r>
      <w:r>
        <w:rPr>
          <w:sz w:val="21"/>
          <w:szCs w:val="21"/>
        </w:rPr>
        <w:t xml:space="preserve">, </w:t>
      </w:r>
      <w:r w:rsidR="00FD5798">
        <w:rPr>
          <w:sz w:val="21"/>
          <w:szCs w:val="21"/>
        </w:rPr>
        <w:t xml:space="preserve">it is observed that </w:t>
      </w:r>
      <w:r>
        <w:rPr>
          <w:sz w:val="21"/>
          <w:szCs w:val="21"/>
        </w:rPr>
        <w:t>one group of result</w:t>
      </w:r>
      <w:r w:rsidR="00366239">
        <w:rPr>
          <w:sz w:val="21"/>
          <w:szCs w:val="21"/>
        </w:rPr>
        <w:t>s</w:t>
      </w:r>
      <w:r>
        <w:rPr>
          <w:sz w:val="21"/>
          <w:szCs w:val="21"/>
        </w:rPr>
        <w:t xml:space="preserve"> shows tha</w:t>
      </w:r>
      <w:r w:rsidR="00366239">
        <w:rPr>
          <w:sz w:val="21"/>
          <w:szCs w:val="21"/>
        </w:rPr>
        <w:t xml:space="preserve">t 30 KHz with NCP </w:t>
      </w:r>
      <w:r>
        <w:rPr>
          <w:sz w:val="21"/>
          <w:szCs w:val="21"/>
        </w:rPr>
        <w:t xml:space="preserve">performs better, </w:t>
      </w:r>
      <w:r w:rsidR="00FD5798">
        <w:rPr>
          <w:sz w:val="21"/>
          <w:szCs w:val="21"/>
        </w:rPr>
        <w:t xml:space="preserve">and </w:t>
      </w:r>
      <w:r w:rsidR="00366239">
        <w:rPr>
          <w:sz w:val="21"/>
          <w:szCs w:val="21"/>
        </w:rPr>
        <w:t>an</w:t>
      </w:r>
      <w:r>
        <w:rPr>
          <w:sz w:val="21"/>
          <w:szCs w:val="21"/>
        </w:rPr>
        <w:t xml:space="preserve">other group </w:t>
      </w:r>
      <w:r w:rsidR="00366239">
        <w:rPr>
          <w:sz w:val="21"/>
          <w:szCs w:val="21"/>
        </w:rPr>
        <w:t xml:space="preserve">of </w:t>
      </w:r>
      <w:r>
        <w:rPr>
          <w:sz w:val="21"/>
          <w:szCs w:val="21"/>
        </w:rPr>
        <w:t xml:space="preserve">result shows </w:t>
      </w:r>
      <w:r w:rsidR="00366239" w:rsidRPr="00992000">
        <w:rPr>
          <w:rFonts w:cs="Times New Roman"/>
          <w:sz w:val="21"/>
          <w:szCs w:val="21"/>
        </w:rPr>
        <w:t>60KHz with NCP</w:t>
      </w:r>
      <w:r>
        <w:rPr>
          <w:sz w:val="21"/>
          <w:szCs w:val="21"/>
        </w:rPr>
        <w:t xml:space="preserve"> performs better</w:t>
      </w:r>
      <w:r w:rsidR="00583904">
        <w:rPr>
          <w:sz w:val="21"/>
          <w:szCs w:val="21"/>
        </w:rPr>
        <w:t>.</w:t>
      </w:r>
    </w:p>
    <w:p w:rsidR="00AC0AE3" w:rsidRDefault="00FD5798" w:rsidP="00ED30D7">
      <w:pPr>
        <w:pStyle w:val="20"/>
        <w:numPr>
          <w:ilvl w:val="2"/>
          <w:numId w:val="2"/>
        </w:numPr>
        <w:spacing w:line="300" w:lineRule="auto"/>
      </w:pPr>
      <w:r>
        <w:t xml:space="preserve">Resources showing </w:t>
      </w:r>
      <w:r w:rsidR="00ED30D7" w:rsidRPr="00ED30D7">
        <w:t xml:space="preserve">30KHz with NCP </w:t>
      </w:r>
      <w:r w:rsidR="004A40D1">
        <w:t>performs better</w:t>
      </w:r>
    </w:p>
    <w:p w:rsidR="00D5456D" w:rsidRDefault="0069231E" w:rsidP="00121751">
      <w:pPr>
        <w:pBdr>
          <w:top w:val="none" w:sz="0" w:space="0" w:color="auto"/>
          <w:left w:val="none" w:sz="0" w:space="0" w:color="auto"/>
          <w:bottom w:val="none" w:sz="0" w:space="0" w:color="auto"/>
          <w:right w:val="none" w:sz="0" w:space="0" w:color="auto"/>
          <w:between w:val="none" w:sz="0" w:space="0" w:color="auto"/>
          <w:bar w:val="none" w:sz="0" w:color="auto"/>
        </w:pBdr>
        <w:spacing w:after="180" w:line="259" w:lineRule="auto"/>
        <w:jc w:val="both"/>
        <w:rPr>
          <w:rFonts w:eastAsia="宋体" w:cs="Times New Roman"/>
          <w:bCs/>
          <w:color w:val="auto"/>
          <w:sz w:val="21"/>
          <w:szCs w:val="21"/>
          <w:bdr w:val="none" w:sz="0" w:space="0" w:color="auto"/>
        </w:rPr>
      </w:pPr>
      <w:r>
        <w:rPr>
          <w:rFonts w:eastAsia="宋体" w:cs="Times New Roman"/>
          <w:bCs/>
          <w:color w:val="auto"/>
          <w:sz w:val="21"/>
          <w:szCs w:val="21"/>
          <w:bdr w:val="none" w:sz="0" w:space="0" w:color="auto"/>
        </w:rPr>
        <w:t xml:space="preserve">All companies give results for </w:t>
      </w:r>
      <w:r w:rsidR="00ED30D7">
        <w:rPr>
          <w:rFonts w:eastAsia="宋体" w:cs="Times New Roman"/>
          <w:bCs/>
          <w:color w:val="auto"/>
          <w:sz w:val="21"/>
          <w:szCs w:val="21"/>
          <w:bdr w:val="none" w:sz="0" w:space="0" w:color="auto"/>
        </w:rPr>
        <w:t>SNR</w:t>
      </w:r>
      <w:r w:rsidR="00F74EBE" w:rsidRPr="00992000">
        <w:rPr>
          <w:rFonts w:eastAsia="宋体" w:cs="Times New Roman"/>
          <w:bCs/>
          <w:color w:val="auto"/>
          <w:sz w:val="21"/>
          <w:szCs w:val="21"/>
          <w:bdr w:val="none" w:sz="0" w:space="0" w:color="auto"/>
          <w:vertAlign w:val="subscript"/>
        </w:rPr>
        <w:t>A</w:t>
      </w:r>
      <w:r w:rsidR="00ED30D7">
        <w:rPr>
          <w:rFonts w:eastAsia="宋体" w:cs="Times New Roman"/>
          <w:bCs/>
          <w:color w:val="auto"/>
          <w:sz w:val="21"/>
          <w:szCs w:val="21"/>
          <w:bdr w:val="none" w:sz="0" w:space="0" w:color="auto"/>
        </w:rPr>
        <w:t xml:space="preserve"> </w:t>
      </w:r>
      <w:r>
        <w:rPr>
          <w:rFonts w:eastAsia="宋体" w:cs="Times New Roman"/>
          <w:bCs/>
          <w:color w:val="auto"/>
          <w:sz w:val="21"/>
          <w:szCs w:val="21"/>
          <w:bdr w:val="none" w:sz="0" w:space="0" w:color="auto"/>
        </w:rPr>
        <w:t>=</w:t>
      </w:r>
      <w:r w:rsidR="00ED30D7">
        <w:rPr>
          <w:rFonts w:eastAsia="宋体" w:cs="Times New Roman"/>
          <w:bCs/>
          <w:color w:val="auto"/>
          <w:sz w:val="21"/>
          <w:szCs w:val="21"/>
          <w:bdr w:val="none" w:sz="0" w:space="0" w:color="auto"/>
        </w:rPr>
        <w:t>6dB</w:t>
      </w:r>
      <w:r>
        <w:rPr>
          <w:rFonts w:eastAsia="宋体" w:cs="Times New Roman"/>
          <w:bCs/>
          <w:color w:val="auto"/>
          <w:sz w:val="21"/>
          <w:szCs w:val="21"/>
          <w:bdr w:val="none" w:sz="0" w:space="0" w:color="auto"/>
        </w:rPr>
        <w:t xml:space="preserve">, some also provide results of </w:t>
      </w:r>
      <w:r w:rsidRPr="0069231E">
        <w:rPr>
          <w:rFonts w:eastAsia="宋体" w:cs="Times New Roman"/>
          <w:bCs/>
          <w:color w:val="auto"/>
          <w:sz w:val="21"/>
          <w:szCs w:val="21"/>
          <w:bdr w:val="none" w:sz="0" w:space="0" w:color="auto"/>
        </w:rPr>
        <w:t>SNR</w:t>
      </w:r>
      <w:r w:rsidRPr="00992000">
        <w:rPr>
          <w:rFonts w:eastAsia="宋体" w:cs="Times New Roman"/>
          <w:bCs/>
          <w:color w:val="auto"/>
          <w:sz w:val="21"/>
          <w:szCs w:val="21"/>
          <w:bdr w:val="none" w:sz="0" w:space="0" w:color="auto"/>
          <w:vertAlign w:val="subscript"/>
        </w:rPr>
        <w:t>A</w:t>
      </w:r>
      <w:r w:rsidRPr="0069231E">
        <w:rPr>
          <w:rFonts w:eastAsia="宋体" w:cs="Times New Roman"/>
          <w:bCs/>
          <w:color w:val="auto"/>
          <w:sz w:val="21"/>
          <w:szCs w:val="21"/>
          <w:bdr w:val="none" w:sz="0" w:space="0" w:color="auto"/>
        </w:rPr>
        <w:t xml:space="preserve"> =</w:t>
      </w:r>
      <w:r>
        <w:rPr>
          <w:rFonts w:eastAsia="宋体" w:cs="Times New Roman"/>
          <w:bCs/>
          <w:color w:val="auto"/>
          <w:sz w:val="21"/>
          <w:szCs w:val="21"/>
          <w:bdr w:val="none" w:sz="0" w:space="0" w:color="auto"/>
        </w:rPr>
        <w:t>9</w:t>
      </w:r>
      <w:r w:rsidRPr="0069231E">
        <w:rPr>
          <w:rFonts w:eastAsia="宋体" w:cs="Times New Roman"/>
          <w:bCs/>
          <w:color w:val="auto"/>
          <w:sz w:val="21"/>
          <w:szCs w:val="21"/>
          <w:bdr w:val="none" w:sz="0" w:space="0" w:color="auto"/>
        </w:rPr>
        <w:t>dB</w:t>
      </w:r>
      <w:r>
        <w:rPr>
          <w:rFonts w:eastAsia="宋体" w:cs="Times New Roman"/>
          <w:bCs/>
          <w:color w:val="auto"/>
          <w:sz w:val="21"/>
          <w:szCs w:val="21"/>
          <w:bdr w:val="none" w:sz="0" w:space="0" w:color="auto"/>
        </w:rPr>
        <w:t xml:space="preserve"> and 12dB.</w:t>
      </w:r>
      <w:r w:rsidRPr="0069231E">
        <w:rPr>
          <w:rFonts w:eastAsia="宋体" w:cs="Times New Roman" w:hint="eastAsia"/>
          <w:bCs/>
          <w:color w:val="auto"/>
          <w:sz w:val="21"/>
          <w:szCs w:val="21"/>
          <w:bdr w:val="none" w:sz="0" w:space="0" w:color="auto"/>
        </w:rPr>
        <w:t xml:space="preserve"> </w:t>
      </w:r>
      <w:r w:rsidR="003F18A8" w:rsidRPr="003F18A8">
        <w:rPr>
          <w:rFonts w:eastAsia="宋体" w:cs="Times New Roman" w:hint="eastAsia"/>
          <w:bCs/>
          <w:color w:val="auto"/>
          <w:sz w:val="21"/>
          <w:szCs w:val="21"/>
          <w:bdr w:val="none" w:sz="0" w:space="0" w:color="auto"/>
        </w:rPr>
        <w:t xml:space="preserve">The weighted average throughput </w:t>
      </w:r>
      <w:r w:rsidR="000E2971">
        <w:rPr>
          <w:rFonts w:eastAsia="宋体" w:cs="Times New Roman"/>
          <w:bCs/>
          <w:color w:val="auto"/>
          <w:sz w:val="21"/>
          <w:szCs w:val="21"/>
          <w:bdr w:val="none" w:sz="0" w:space="0" w:color="auto"/>
        </w:rPr>
        <w:t xml:space="preserve">results </w:t>
      </w:r>
      <w:r w:rsidR="00955AC1">
        <w:rPr>
          <w:rFonts w:eastAsia="宋体" w:cs="Times New Roman" w:hint="eastAsia"/>
          <w:bCs/>
          <w:color w:val="auto"/>
          <w:sz w:val="21"/>
          <w:szCs w:val="21"/>
          <w:bdr w:val="none" w:sz="0" w:space="0" w:color="auto"/>
        </w:rPr>
        <w:t xml:space="preserve">with 500km/h at 3.5 GHz </w:t>
      </w:r>
      <w:r w:rsidR="003F18A8" w:rsidRPr="003F18A8">
        <w:rPr>
          <w:rFonts w:eastAsia="宋体" w:cs="Times New Roman" w:hint="eastAsia"/>
          <w:bCs/>
          <w:color w:val="auto"/>
          <w:sz w:val="21"/>
          <w:szCs w:val="21"/>
          <w:bdr w:val="none" w:sz="0" w:space="0" w:color="auto"/>
        </w:rPr>
        <w:t xml:space="preserve">from Ericsson, </w:t>
      </w:r>
      <w:r w:rsidR="00FA7EED" w:rsidRPr="003F18A8">
        <w:rPr>
          <w:rFonts w:eastAsia="宋体" w:cs="Times New Roman" w:hint="eastAsia"/>
          <w:bCs/>
          <w:color w:val="auto"/>
          <w:sz w:val="21"/>
          <w:szCs w:val="21"/>
          <w:bdr w:val="none" w:sz="0" w:space="0" w:color="auto"/>
        </w:rPr>
        <w:t>ZTE</w:t>
      </w:r>
      <w:r w:rsidR="00FA7EED">
        <w:rPr>
          <w:rFonts w:eastAsia="宋体" w:cs="Times New Roman" w:hint="eastAsia"/>
          <w:bCs/>
          <w:color w:val="auto"/>
          <w:sz w:val="21"/>
          <w:szCs w:val="21"/>
          <w:bdr w:val="none" w:sz="0" w:space="0" w:color="auto"/>
        </w:rPr>
        <w:t xml:space="preserve">, </w:t>
      </w:r>
      <w:r w:rsidR="003F18A8" w:rsidRPr="003F18A8">
        <w:rPr>
          <w:rFonts w:eastAsia="宋体" w:cs="Times New Roman" w:hint="eastAsia"/>
          <w:bCs/>
          <w:color w:val="auto"/>
          <w:sz w:val="21"/>
          <w:szCs w:val="21"/>
          <w:bdr w:val="none" w:sz="0" w:space="0" w:color="auto"/>
        </w:rPr>
        <w:t>MTK</w:t>
      </w:r>
      <w:r w:rsidR="00350242">
        <w:rPr>
          <w:rFonts w:eastAsia="宋体" w:cs="Times New Roman" w:hint="eastAsia"/>
          <w:bCs/>
          <w:color w:val="auto"/>
          <w:sz w:val="21"/>
          <w:szCs w:val="21"/>
          <w:bdr w:val="none" w:sz="0" w:space="0" w:color="auto"/>
        </w:rPr>
        <w:t>, Qualcomm</w:t>
      </w:r>
      <w:r w:rsidR="000E2971">
        <w:rPr>
          <w:rFonts w:eastAsia="宋体" w:cs="Times New Roman"/>
          <w:bCs/>
          <w:color w:val="auto"/>
          <w:sz w:val="21"/>
          <w:szCs w:val="21"/>
          <w:bdr w:val="none" w:sz="0" w:space="0" w:color="auto"/>
        </w:rPr>
        <w:t xml:space="preserve">, </w:t>
      </w:r>
      <w:r w:rsidR="003F18A8" w:rsidRPr="003F18A8">
        <w:rPr>
          <w:rFonts w:eastAsia="宋体" w:cs="Times New Roman" w:hint="eastAsia"/>
          <w:bCs/>
          <w:color w:val="auto"/>
          <w:sz w:val="21"/>
          <w:szCs w:val="21"/>
          <w:bdr w:val="none" w:sz="0" w:space="0" w:color="auto"/>
        </w:rPr>
        <w:t>Intel</w:t>
      </w:r>
      <w:r w:rsidR="000E2971">
        <w:rPr>
          <w:rFonts w:eastAsia="宋体" w:cs="Times New Roman"/>
          <w:bCs/>
          <w:color w:val="auto"/>
          <w:sz w:val="21"/>
          <w:szCs w:val="21"/>
          <w:bdr w:val="none" w:sz="0" w:space="0" w:color="auto"/>
        </w:rPr>
        <w:t xml:space="preserve"> and CMCC</w:t>
      </w:r>
      <w:r w:rsidR="003F18A8" w:rsidRPr="003F18A8">
        <w:rPr>
          <w:rFonts w:eastAsia="宋体" w:cs="Times New Roman" w:hint="eastAsia"/>
          <w:bCs/>
          <w:color w:val="auto"/>
          <w:sz w:val="21"/>
          <w:szCs w:val="21"/>
          <w:bdr w:val="none" w:sz="0" w:space="0" w:color="auto"/>
        </w:rPr>
        <w:t xml:space="preserve"> </w:t>
      </w:r>
      <w:r w:rsidR="000E2971">
        <w:rPr>
          <w:rFonts w:eastAsia="宋体" w:cs="Times New Roman"/>
          <w:bCs/>
          <w:color w:val="auto"/>
          <w:sz w:val="21"/>
          <w:szCs w:val="21"/>
          <w:bdr w:val="none" w:sz="0" w:space="0" w:color="auto"/>
        </w:rPr>
        <w:t>are</w:t>
      </w:r>
      <w:r w:rsidR="000E2971" w:rsidRPr="003F18A8">
        <w:rPr>
          <w:rFonts w:eastAsia="宋体" w:cs="Times New Roman" w:hint="eastAsia"/>
          <w:bCs/>
          <w:color w:val="auto"/>
          <w:sz w:val="21"/>
          <w:szCs w:val="21"/>
          <w:bdr w:val="none" w:sz="0" w:space="0" w:color="auto"/>
        </w:rPr>
        <w:t xml:space="preserve"> </w:t>
      </w:r>
      <w:r w:rsidR="003F18A8" w:rsidRPr="003F18A8">
        <w:rPr>
          <w:rFonts w:eastAsia="宋体" w:cs="Times New Roman" w:hint="eastAsia"/>
          <w:bCs/>
          <w:color w:val="auto"/>
          <w:sz w:val="21"/>
          <w:szCs w:val="21"/>
          <w:bdr w:val="none" w:sz="0" w:space="0" w:color="auto"/>
        </w:rPr>
        <w:t>provided as follows.</w:t>
      </w:r>
      <w:r w:rsidR="00D77718">
        <w:rPr>
          <w:rFonts w:eastAsia="宋体" w:cs="Times New Roman"/>
          <w:bCs/>
          <w:color w:val="auto"/>
          <w:sz w:val="21"/>
          <w:szCs w:val="21"/>
          <w:bdr w:val="none" w:sz="0" w:space="0" w:color="auto"/>
        </w:rPr>
        <w:t xml:space="preserve"> Ericsson</w:t>
      </w:r>
      <w:r w:rsidR="00023808">
        <w:rPr>
          <w:rFonts w:eastAsia="宋体" w:cs="Times New Roman"/>
          <w:bCs/>
          <w:color w:val="auto"/>
          <w:sz w:val="21"/>
          <w:szCs w:val="21"/>
          <w:bdr w:val="none" w:sz="0" w:space="0" w:color="auto"/>
        </w:rPr>
        <w:t xml:space="preserve">, </w:t>
      </w:r>
      <w:r w:rsidR="00D77718">
        <w:rPr>
          <w:rFonts w:eastAsia="宋体" w:cs="Times New Roman"/>
          <w:bCs/>
          <w:color w:val="auto"/>
          <w:sz w:val="21"/>
          <w:szCs w:val="21"/>
          <w:bdr w:val="none" w:sz="0" w:space="0" w:color="auto"/>
        </w:rPr>
        <w:t>Qualcomm</w:t>
      </w:r>
      <w:r w:rsidR="00023808">
        <w:rPr>
          <w:rFonts w:eastAsia="宋体" w:cs="Times New Roman"/>
          <w:bCs/>
          <w:color w:val="auto"/>
          <w:sz w:val="21"/>
          <w:szCs w:val="21"/>
          <w:bdr w:val="none" w:sz="0" w:space="0" w:color="auto"/>
        </w:rPr>
        <w:t xml:space="preserve"> and MTK</w:t>
      </w:r>
      <w:r w:rsidR="00D77718">
        <w:rPr>
          <w:rFonts w:eastAsia="宋体" w:cs="Times New Roman"/>
          <w:bCs/>
          <w:color w:val="auto"/>
          <w:sz w:val="21"/>
          <w:szCs w:val="21"/>
          <w:bdr w:val="none" w:sz="0" w:space="0" w:color="auto"/>
        </w:rPr>
        <w:t xml:space="preserve"> also provide </w:t>
      </w:r>
      <w:r w:rsidR="00947F27">
        <w:rPr>
          <w:rFonts w:eastAsia="宋体" w:cs="Times New Roman"/>
          <w:bCs/>
          <w:color w:val="auto"/>
          <w:sz w:val="21"/>
          <w:szCs w:val="21"/>
          <w:bdr w:val="none" w:sz="0" w:space="0" w:color="auto"/>
        </w:rPr>
        <w:t>performance of different addition</w:t>
      </w:r>
      <w:r w:rsidR="00903267">
        <w:rPr>
          <w:rFonts w:eastAsia="宋体" w:cs="Times New Roman" w:hint="eastAsia"/>
          <w:bCs/>
          <w:color w:val="auto"/>
          <w:sz w:val="21"/>
          <w:szCs w:val="21"/>
          <w:bdr w:val="none" w:sz="0" w:space="0" w:color="auto"/>
        </w:rPr>
        <w:t>al</w:t>
      </w:r>
      <w:r w:rsidR="00947F27">
        <w:rPr>
          <w:rFonts w:eastAsia="宋体" w:cs="Times New Roman"/>
          <w:bCs/>
          <w:color w:val="auto"/>
          <w:sz w:val="21"/>
          <w:szCs w:val="21"/>
          <w:bdr w:val="none" w:sz="0" w:space="0" w:color="auto"/>
        </w:rPr>
        <w:t xml:space="preserve"> DMRS.</w:t>
      </w:r>
      <w:r w:rsidR="00903267">
        <w:rPr>
          <w:rFonts w:eastAsia="宋体" w:cs="Times New Roman"/>
          <w:bCs/>
          <w:color w:val="auto"/>
          <w:sz w:val="21"/>
          <w:szCs w:val="21"/>
          <w:bdr w:val="none" w:sz="0" w:space="0" w:color="auto"/>
        </w:rPr>
        <w:t xml:space="preserve"> Note</w:t>
      </w:r>
      <w:r w:rsidR="00EC71B7">
        <w:rPr>
          <w:rFonts w:eastAsia="宋体" w:cs="Times New Roman"/>
          <w:bCs/>
          <w:color w:val="auto"/>
          <w:sz w:val="21"/>
          <w:szCs w:val="21"/>
          <w:bdr w:val="none" w:sz="0" w:space="0" w:color="auto"/>
        </w:rPr>
        <w:t xml:space="preserve"> that Ericsson uses RAN4 SFN model in </w:t>
      </w:r>
      <w:r w:rsidR="00EC71B7" w:rsidRPr="00EC71B7">
        <w:rPr>
          <w:rFonts w:eastAsia="宋体" w:cs="Times New Roman"/>
          <w:bCs/>
          <w:color w:val="auto"/>
          <w:sz w:val="21"/>
          <w:szCs w:val="21"/>
          <w:bdr w:val="none" w:sz="0" w:space="0" w:color="auto"/>
        </w:rPr>
        <w:t>36.101 B.3A</w:t>
      </w:r>
      <w:r w:rsidR="00EC71B7">
        <w:rPr>
          <w:rFonts w:eastAsia="宋体" w:cs="Times New Roman"/>
          <w:bCs/>
          <w:color w:val="auto"/>
          <w:sz w:val="21"/>
          <w:szCs w:val="21"/>
          <w:bdr w:val="none" w:sz="0" w:space="0" w:color="auto"/>
        </w:rPr>
        <w:t>.</w:t>
      </w:r>
    </w:p>
    <w:tbl>
      <w:tblPr>
        <w:tblStyle w:val="ad"/>
        <w:tblW w:w="9498" w:type="dxa"/>
        <w:tblInd w:w="-601" w:type="dxa"/>
        <w:tblLayout w:type="fixed"/>
        <w:tblLook w:val="04A0" w:firstRow="1" w:lastRow="0" w:firstColumn="1" w:lastColumn="0" w:noHBand="0" w:noVBand="1"/>
      </w:tblPr>
      <w:tblGrid>
        <w:gridCol w:w="1135"/>
        <w:gridCol w:w="2787"/>
        <w:gridCol w:w="2788"/>
        <w:gridCol w:w="2788"/>
      </w:tblGrid>
      <w:tr w:rsidR="00C422FE" w:rsidTr="00196308">
        <w:trPr>
          <w:trHeight w:val="285"/>
        </w:trPr>
        <w:tc>
          <w:tcPr>
            <w:tcW w:w="1135" w:type="dxa"/>
            <w:vAlign w:val="center"/>
          </w:tcPr>
          <w:p w:rsidR="00955AC1" w:rsidRPr="004374E2" w:rsidRDefault="00350242" w:rsidP="00196308">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Source</w:t>
            </w:r>
          </w:p>
        </w:tc>
        <w:tc>
          <w:tcPr>
            <w:tcW w:w="2787" w:type="dxa"/>
            <w:vAlign w:val="center"/>
          </w:tcPr>
          <w:p w:rsidR="00955AC1" w:rsidRPr="004374E2" w:rsidRDefault="00955AC1" w:rsidP="00196308">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6 dB</w:t>
            </w:r>
          </w:p>
        </w:tc>
        <w:tc>
          <w:tcPr>
            <w:tcW w:w="2788" w:type="dxa"/>
            <w:vAlign w:val="center"/>
          </w:tcPr>
          <w:p w:rsidR="00955AC1" w:rsidRPr="004374E2" w:rsidRDefault="00955AC1" w:rsidP="00196308">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9 dB</w:t>
            </w:r>
          </w:p>
        </w:tc>
        <w:tc>
          <w:tcPr>
            <w:tcW w:w="2788" w:type="dxa"/>
            <w:vAlign w:val="center"/>
          </w:tcPr>
          <w:p w:rsidR="00955AC1" w:rsidRPr="004374E2" w:rsidRDefault="00955AC1" w:rsidP="00196308">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12 dB</w:t>
            </w:r>
          </w:p>
        </w:tc>
      </w:tr>
      <w:tr w:rsidR="00C422FE" w:rsidTr="00C422FE">
        <w:trPr>
          <w:trHeight w:val="1723"/>
        </w:trPr>
        <w:tc>
          <w:tcPr>
            <w:tcW w:w="1135" w:type="dxa"/>
          </w:tcPr>
          <w:p w:rsidR="00955AC1" w:rsidRPr="004374E2" w:rsidRDefault="00955AC1" w:rsidP="00350242">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Ericsson</w:t>
            </w:r>
          </w:p>
        </w:tc>
        <w:tc>
          <w:tcPr>
            <w:tcW w:w="2787" w:type="dxa"/>
          </w:tcPr>
          <w:p w:rsidR="00955AC1" w:rsidRDefault="004374E2" w:rsidP="0031039C">
            <w:pPr>
              <w:spacing w:after="180" w:line="259" w:lineRule="auto"/>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66355" cy="1028700"/>
                  <wp:effectExtent l="19050" t="0" r="0" b="0"/>
                  <wp:docPr id="603" name="图片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13" cstate="print"/>
                          <a:srcRect/>
                          <a:stretch>
                            <a:fillRect/>
                          </a:stretch>
                        </pic:blipFill>
                        <pic:spPr bwMode="auto">
                          <a:xfrm>
                            <a:off x="0" y="0"/>
                            <a:ext cx="1666875" cy="1029021"/>
                          </a:xfrm>
                          <a:prstGeom prst="rect">
                            <a:avLst/>
                          </a:prstGeom>
                          <a:noFill/>
                          <a:ln w="9525">
                            <a:noFill/>
                            <a:miter lim="800000"/>
                            <a:headEnd/>
                            <a:tailEnd/>
                          </a:ln>
                        </pic:spPr>
                      </pic:pic>
                    </a:graphicData>
                  </a:graphic>
                </wp:inline>
              </w:drawing>
            </w:r>
          </w:p>
        </w:tc>
        <w:tc>
          <w:tcPr>
            <w:tcW w:w="2788" w:type="dxa"/>
          </w:tcPr>
          <w:p w:rsidR="00955AC1" w:rsidRDefault="00D867D4"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28775" cy="1052513"/>
                  <wp:effectExtent l="19050" t="0" r="9525" b="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14" cstate="print"/>
                          <a:srcRect/>
                          <a:stretch>
                            <a:fillRect/>
                          </a:stretch>
                        </pic:blipFill>
                        <pic:spPr bwMode="auto">
                          <a:xfrm>
                            <a:off x="0" y="0"/>
                            <a:ext cx="1628775" cy="1052513"/>
                          </a:xfrm>
                          <a:prstGeom prst="rect">
                            <a:avLst/>
                          </a:prstGeom>
                          <a:noFill/>
                          <a:ln w="9525">
                            <a:noFill/>
                            <a:miter lim="800000"/>
                            <a:headEnd/>
                            <a:tailEnd/>
                          </a:ln>
                        </pic:spPr>
                      </pic:pic>
                    </a:graphicData>
                  </a:graphic>
                </wp:inline>
              </w:drawing>
            </w:r>
          </w:p>
        </w:tc>
        <w:tc>
          <w:tcPr>
            <w:tcW w:w="2788" w:type="dxa"/>
          </w:tcPr>
          <w:p w:rsidR="00955AC1" w:rsidRDefault="00D867D4"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28281" cy="1028700"/>
                  <wp:effectExtent l="19050" t="0" r="0" b="0"/>
                  <wp:docPr id="682" name="图片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15" cstate="print"/>
                          <a:srcRect/>
                          <a:stretch>
                            <a:fillRect/>
                          </a:stretch>
                        </pic:blipFill>
                        <pic:spPr bwMode="auto">
                          <a:xfrm>
                            <a:off x="0" y="0"/>
                            <a:ext cx="1628775" cy="1029012"/>
                          </a:xfrm>
                          <a:prstGeom prst="rect">
                            <a:avLst/>
                          </a:prstGeom>
                          <a:noFill/>
                          <a:ln w="9525">
                            <a:noFill/>
                            <a:miter lim="800000"/>
                            <a:headEnd/>
                            <a:tailEnd/>
                          </a:ln>
                        </pic:spPr>
                      </pic:pic>
                    </a:graphicData>
                  </a:graphic>
                </wp:inline>
              </w:drawing>
            </w:r>
          </w:p>
        </w:tc>
      </w:tr>
      <w:tr w:rsidR="00C422FE" w:rsidTr="00370502">
        <w:trPr>
          <w:trHeight w:val="1894"/>
        </w:trPr>
        <w:tc>
          <w:tcPr>
            <w:tcW w:w="1135" w:type="dxa"/>
          </w:tcPr>
          <w:p w:rsidR="00955AC1" w:rsidRPr="004374E2" w:rsidRDefault="00FA7EED" w:rsidP="00350242">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ZTE</w:t>
            </w:r>
          </w:p>
        </w:tc>
        <w:tc>
          <w:tcPr>
            <w:tcW w:w="2787" w:type="dxa"/>
          </w:tcPr>
          <w:p w:rsidR="00955AC1" w:rsidRDefault="00370502"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28775" cy="1100137"/>
                  <wp:effectExtent l="19050" t="0" r="9525" b="0"/>
                  <wp:docPr id="688" name="图片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16" cstate="print"/>
                          <a:srcRect/>
                          <a:stretch>
                            <a:fillRect/>
                          </a:stretch>
                        </pic:blipFill>
                        <pic:spPr bwMode="auto">
                          <a:xfrm>
                            <a:off x="0" y="0"/>
                            <a:ext cx="1628775" cy="1100137"/>
                          </a:xfrm>
                          <a:prstGeom prst="rect">
                            <a:avLst/>
                          </a:prstGeom>
                          <a:noFill/>
                          <a:ln w="9525">
                            <a:noFill/>
                            <a:miter lim="800000"/>
                            <a:headEnd/>
                            <a:tailEnd/>
                          </a:ln>
                        </pic:spPr>
                      </pic:pic>
                    </a:graphicData>
                  </a:graphic>
                </wp:inline>
              </w:drawing>
            </w:r>
          </w:p>
        </w:tc>
        <w:tc>
          <w:tcPr>
            <w:tcW w:w="2788" w:type="dxa"/>
          </w:tcPr>
          <w:p w:rsidR="00955AC1" w:rsidRDefault="00370502"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33318" cy="1047750"/>
                  <wp:effectExtent l="19050" t="0" r="4982" b="0"/>
                  <wp:docPr id="691" name="图片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17" cstate="print"/>
                          <a:srcRect/>
                          <a:stretch>
                            <a:fillRect/>
                          </a:stretch>
                        </pic:blipFill>
                        <pic:spPr bwMode="auto">
                          <a:xfrm>
                            <a:off x="0" y="0"/>
                            <a:ext cx="1633855" cy="1048094"/>
                          </a:xfrm>
                          <a:prstGeom prst="rect">
                            <a:avLst/>
                          </a:prstGeom>
                          <a:noFill/>
                          <a:ln w="9525">
                            <a:noFill/>
                            <a:miter lim="800000"/>
                            <a:headEnd/>
                            <a:tailEnd/>
                          </a:ln>
                        </pic:spPr>
                      </pic:pic>
                    </a:graphicData>
                  </a:graphic>
                </wp:inline>
              </w:drawing>
            </w:r>
          </w:p>
        </w:tc>
        <w:tc>
          <w:tcPr>
            <w:tcW w:w="2788" w:type="dxa"/>
          </w:tcPr>
          <w:p w:rsidR="00955AC1" w:rsidRDefault="00370502"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33855" cy="1047750"/>
                  <wp:effectExtent l="19050" t="0" r="4445" b="0"/>
                  <wp:docPr id="694" name="图片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18" cstate="print"/>
                          <a:srcRect/>
                          <a:stretch>
                            <a:fillRect/>
                          </a:stretch>
                        </pic:blipFill>
                        <pic:spPr bwMode="auto">
                          <a:xfrm>
                            <a:off x="0" y="0"/>
                            <a:ext cx="1633855" cy="1047750"/>
                          </a:xfrm>
                          <a:prstGeom prst="rect">
                            <a:avLst/>
                          </a:prstGeom>
                          <a:noFill/>
                          <a:ln w="9525">
                            <a:noFill/>
                            <a:miter lim="800000"/>
                            <a:headEnd/>
                            <a:tailEnd/>
                          </a:ln>
                        </pic:spPr>
                      </pic:pic>
                    </a:graphicData>
                  </a:graphic>
                </wp:inline>
              </w:drawing>
            </w:r>
          </w:p>
        </w:tc>
      </w:tr>
      <w:tr w:rsidR="00C422FE" w:rsidTr="002A0D33">
        <w:trPr>
          <w:trHeight w:val="1692"/>
        </w:trPr>
        <w:tc>
          <w:tcPr>
            <w:tcW w:w="1135" w:type="dxa"/>
          </w:tcPr>
          <w:p w:rsidR="00955AC1" w:rsidRPr="004374E2" w:rsidRDefault="00FA7EED" w:rsidP="00350242">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MTK</w:t>
            </w:r>
          </w:p>
        </w:tc>
        <w:tc>
          <w:tcPr>
            <w:tcW w:w="2787" w:type="dxa"/>
          </w:tcPr>
          <w:p w:rsidR="00955AC1" w:rsidRDefault="00023808" w:rsidP="00121751">
            <w:pPr>
              <w:spacing w:after="180" w:line="259" w:lineRule="auto"/>
              <w:jc w:val="both"/>
              <w:rPr>
                <w:rFonts w:eastAsia="宋体" w:cs="Times New Roman"/>
                <w:bCs/>
                <w:color w:val="auto"/>
                <w:sz w:val="21"/>
                <w:szCs w:val="21"/>
              </w:rPr>
            </w:pPr>
            <w:r>
              <w:rPr>
                <w:rFonts w:eastAsia="宋体" w:cs="Times New Roman"/>
                <w:bCs/>
                <w:color w:val="auto"/>
                <w:sz w:val="21"/>
                <w:szCs w:val="21"/>
              </w:rPr>
              <w:t xml:space="preserve"> </w:t>
            </w:r>
            <w:r w:rsidRPr="00023808">
              <w:rPr>
                <w:rFonts w:eastAsia="宋体" w:cs="Times New Roman"/>
                <w:bCs/>
                <w:noProof/>
                <w:color w:val="auto"/>
                <w:sz w:val="21"/>
                <w:szCs w:val="21"/>
              </w:rPr>
              <w:drawing>
                <wp:inline distT="0" distB="0" distL="0" distR="0">
                  <wp:extent cx="1701159" cy="118367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2392" cy="1191487"/>
                          </a:xfrm>
                          <a:prstGeom prst="rect">
                            <a:avLst/>
                          </a:prstGeom>
                          <a:noFill/>
                          <a:ln>
                            <a:noFill/>
                          </a:ln>
                        </pic:spPr>
                      </pic:pic>
                    </a:graphicData>
                  </a:graphic>
                </wp:inline>
              </w:drawing>
            </w:r>
          </w:p>
        </w:tc>
        <w:tc>
          <w:tcPr>
            <w:tcW w:w="2788" w:type="dxa"/>
          </w:tcPr>
          <w:p w:rsidR="00955AC1" w:rsidRDefault="00370502" w:rsidP="006B415E">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c>
          <w:tcPr>
            <w:tcW w:w="2788" w:type="dxa"/>
          </w:tcPr>
          <w:p w:rsidR="00955AC1" w:rsidRDefault="00370502" w:rsidP="006B415E">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r>
      <w:tr w:rsidR="00DA509C" w:rsidTr="002A0D33">
        <w:trPr>
          <w:trHeight w:val="1944"/>
        </w:trPr>
        <w:tc>
          <w:tcPr>
            <w:tcW w:w="1135" w:type="dxa"/>
          </w:tcPr>
          <w:p w:rsidR="00DA509C" w:rsidRPr="004374E2" w:rsidRDefault="00DA509C" w:rsidP="00350242">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Qualcomm</w:t>
            </w:r>
          </w:p>
        </w:tc>
        <w:tc>
          <w:tcPr>
            <w:tcW w:w="2787" w:type="dxa"/>
          </w:tcPr>
          <w:p w:rsidR="00DA509C" w:rsidRDefault="006B415E"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28274" cy="1133475"/>
                  <wp:effectExtent l="19050" t="0" r="0" b="0"/>
                  <wp:docPr id="697" name="图片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20" cstate="print"/>
                          <a:srcRect/>
                          <a:stretch>
                            <a:fillRect/>
                          </a:stretch>
                        </pic:blipFill>
                        <pic:spPr bwMode="auto">
                          <a:xfrm>
                            <a:off x="0" y="0"/>
                            <a:ext cx="1628775" cy="1133824"/>
                          </a:xfrm>
                          <a:prstGeom prst="rect">
                            <a:avLst/>
                          </a:prstGeom>
                          <a:noFill/>
                          <a:ln w="9525">
                            <a:noFill/>
                            <a:miter lim="800000"/>
                            <a:headEnd/>
                            <a:tailEnd/>
                          </a:ln>
                        </pic:spPr>
                      </pic:pic>
                    </a:graphicData>
                  </a:graphic>
                </wp:inline>
              </w:drawing>
            </w:r>
          </w:p>
        </w:tc>
        <w:tc>
          <w:tcPr>
            <w:tcW w:w="2788" w:type="dxa"/>
          </w:tcPr>
          <w:p w:rsidR="00DA509C" w:rsidRDefault="006B415E" w:rsidP="006B415E">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c>
          <w:tcPr>
            <w:tcW w:w="2788" w:type="dxa"/>
          </w:tcPr>
          <w:p w:rsidR="00DA509C" w:rsidRDefault="006B415E" w:rsidP="006B415E">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r>
      <w:tr w:rsidR="00C422FE" w:rsidTr="002E46BA">
        <w:trPr>
          <w:trHeight w:val="1804"/>
        </w:trPr>
        <w:tc>
          <w:tcPr>
            <w:tcW w:w="1135" w:type="dxa"/>
          </w:tcPr>
          <w:p w:rsidR="00955AC1" w:rsidRPr="004374E2" w:rsidRDefault="00FA7EED" w:rsidP="00350242">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Intel</w:t>
            </w:r>
          </w:p>
        </w:tc>
        <w:tc>
          <w:tcPr>
            <w:tcW w:w="2787" w:type="dxa"/>
          </w:tcPr>
          <w:p w:rsidR="00955AC1" w:rsidRDefault="00ED52B8" w:rsidP="0012175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extent cx="1628775" cy="1081087"/>
                  <wp:effectExtent l="19050" t="0" r="9525" b="0"/>
                  <wp:docPr id="700" name="图片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121" cstate="print"/>
                          <a:srcRect/>
                          <a:stretch>
                            <a:fillRect/>
                          </a:stretch>
                        </pic:blipFill>
                        <pic:spPr bwMode="auto">
                          <a:xfrm>
                            <a:off x="0" y="0"/>
                            <a:ext cx="1628775" cy="1081087"/>
                          </a:xfrm>
                          <a:prstGeom prst="rect">
                            <a:avLst/>
                          </a:prstGeom>
                          <a:noFill/>
                          <a:ln w="9525">
                            <a:noFill/>
                            <a:miter lim="800000"/>
                            <a:headEnd/>
                            <a:tailEnd/>
                          </a:ln>
                        </pic:spPr>
                      </pic:pic>
                    </a:graphicData>
                  </a:graphic>
                </wp:inline>
              </w:drawing>
            </w:r>
          </w:p>
        </w:tc>
        <w:tc>
          <w:tcPr>
            <w:tcW w:w="2788" w:type="dxa"/>
          </w:tcPr>
          <w:p w:rsidR="00955AC1" w:rsidRDefault="00ED52B8" w:rsidP="00ED52B8">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c>
          <w:tcPr>
            <w:tcW w:w="2788" w:type="dxa"/>
          </w:tcPr>
          <w:p w:rsidR="00955AC1" w:rsidRDefault="00ED52B8" w:rsidP="00ED52B8">
            <w:pPr>
              <w:spacing w:after="180" w:line="259" w:lineRule="auto"/>
              <w:jc w:val="center"/>
              <w:rPr>
                <w:rFonts w:eastAsia="宋体" w:cs="Times New Roman"/>
                <w:bCs/>
                <w:color w:val="auto"/>
                <w:sz w:val="21"/>
                <w:szCs w:val="21"/>
              </w:rPr>
            </w:pPr>
            <w:r>
              <w:rPr>
                <w:rFonts w:eastAsia="宋体" w:cs="Times New Roman" w:hint="eastAsia"/>
                <w:bCs/>
                <w:color w:val="auto"/>
                <w:sz w:val="21"/>
                <w:szCs w:val="21"/>
              </w:rPr>
              <w:t>N/A</w:t>
            </w:r>
          </w:p>
        </w:tc>
      </w:tr>
      <w:tr w:rsidR="00F34E1F" w:rsidTr="00252AEF">
        <w:trPr>
          <w:trHeight w:val="2044"/>
        </w:trPr>
        <w:tc>
          <w:tcPr>
            <w:tcW w:w="1135" w:type="dxa"/>
          </w:tcPr>
          <w:p w:rsidR="00F34E1F" w:rsidRPr="004374E2" w:rsidRDefault="00F34E1F" w:rsidP="00350242">
            <w:pPr>
              <w:spacing w:after="180" w:line="259" w:lineRule="auto"/>
              <w:jc w:val="center"/>
              <w:rPr>
                <w:rFonts w:eastAsia="宋体" w:cs="Times New Roman"/>
                <w:bCs/>
                <w:color w:val="auto"/>
                <w:sz w:val="18"/>
                <w:szCs w:val="18"/>
              </w:rPr>
            </w:pPr>
            <w:r>
              <w:rPr>
                <w:rFonts w:eastAsia="宋体" w:cs="Times New Roman" w:hint="eastAsia"/>
                <w:bCs/>
                <w:color w:val="auto"/>
                <w:sz w:val="18"/>
                <w:szCs w:val="18"/>
              </w:rPr>
              <w:t>CMCC</w:t>
            </w:r>
          </w:p>
        </w:tc>
        <w:tc>
          <w:tcPr>
            <w:tcW w:w="2787" w:type="dxa"/>
          </w:tcPr>
          <w:p w:rsidR="00F34E1F" w:rsidRDefault="00CD7FCD" w:rsidP="00121751">
            <w:pPr>
              <w:spacing w:after="180" w:line="259" w:lineRule="auto"/>
              <w:jc w:val="both"/>
              <w:rPr>
                <w:rFonts w:eastAsia="宋体" w:cs="Times New Roman"/>
                <w:bCs/>
                <w:noProof/>
                <w:color w:val="auto"/>
                <w:sz w:val="21"/>
                <w:szCs w:val="21"/>
              </w:rPr>
            </w:pPr>
            <w:r>
              <w:rPr>
                <w:rFonts w:eastAsia="宋体" w:cs="Times New Roman"/>
                <w:bCs/>
                <w:noProof/>
                <w:color w:val="auto"/>
                <w:sz w:val="21"/>
                <w:szCs w:val="21"/>
              </w:rPr>
              <w:drawing>
                <wp:inline distT="0" distB="0" distL="0" distR="0" wp14:anchorId="2A469033">
                  <wp:extent cx="1702466" cy="1175444"/>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25034" cy="1191026"/>
                          </a:xfrm>
                          <a:prstGeom prst="rect">
                            <a:avLst/>
                          </a:prstGeom>
                          <a:noFill/>
                        </pic:spPr>
                      </pic:pic>
                    </a:graphicData>
                  </a:graphic>
                </wp:inline>
              </w:drawing>
            </w:r>
          </w:p>
        </w:tc>
        <w:tc>
          <w:tcPr>
            <w:tcW w:w="2788" w:type="dxa"/>
          </w:tcPr>
          <w:p w:rsidR="00F34E1F" w:rsidRDefault="00F34E1F" w:rsidP="00ED52B8">
            <w:pPr>
              <w:spacing w:after="180" w:line="259" w:lineRule="auto"/>
              <w:jc w:val="center"/>
              <w:rPr>
                <w:rFonts w:eastAsia="宋体" w:cs="Times New Roman"/>
                <w:bCs/>
                <w:color w:val="auto"/>
                <w:sz w:val="21"/>
                <w:szCs w:val="21"/>
              </w:rPr>
            </w:pPr>
          </w:p>
        </w:tc>
        <w:tc>
          <w:tcPr>
            <w:tcW w:w="2788" w:type="dxa"/>
          </w:tcPr>
          <w:p w:rsidR="00F34E1F" w:rsidRDefault="00F34E1F" w:rsidP="00ED52B8">
            <w:pPr>
              <w:spacing w:after="180" w:line="259" w:lineRule="auto"/>
              <w:jc w:val="center"/>
              <w:rPr>
                <w:rFonts w:eastAsia="宋体" w:cs="Times New Roman"/>
                <w:bCs/>
                <w:color w:val="auto"/>
                <w:sz w:val="21"/>
                <w:szCs w:val="21"/>
              </w:rPr>
            </w:pPr>
          </w:p>
        </w:tc>
      </w:tr>
    </w:tbl>
    <w:p w:rsidR="005B529A" w:rsidRDefault="005B529A" w:rsidP="00992000"/>
    <w:p w:rsidR="005B529A" w:rsidRDefault="005B529A" w:rsidP="00992000">
      <w:r>
        <w:rPr>
          <w:sz w:val="21"/>
          <w:szCs w:val="21"/>
        </w:rPr>
        <w:t xml:space="preserve">The performance gain of </w:t>
      </w:r>
      <w:r w:rsidR="008F7807">
        <w:rPr>
          <w:sz w:val="21"/>
          <w:szCs w:val="21"/>
        </w:rPr>
        <w:t>30KHz NCP over 60KHz NCP is shown in the following,</w:t>
      </w:r>
    </w:p>
    <w:p w:rsidR="008F7807" w:rsidRDefault="008F7807" w:rsidP="00992000">
      <w:r>
        <w:rPr>
          <w:sz w:val="21"/>
          <w:szCs w:val="21"/>
        </w:rPr>
        <w:t>Ericsson: 2%~4.5%;</w:t>
      </w:r>
    </w:p>
    <w:p w:rsidR="008F7807" w:rsidRDefault="008F7807" w:rsidP="00992000">
      <w:r>
        <w:rPr>
          <w:sz w:val="21"/>
          <w:szCs w:val="21"/>
        </w:rPr>
        <w:t>MTK: 8.8%;</w:t>
      </w:r>
    </w:p>
    <w:p w:rsidR="008F7807" w:rsidRDefault="008F7807" w:rsidP="00992000">
      <w:r>
        <w:rPr>
          <w:sz w:val="21"/>
          <w:szCs w:val="21"/>
        </w:rPr>
        <w:t>ZTE: 5.6%~12.6%;</w:t>
      </w:r>
    </w:p>
    <w:p w:rsidR="008F7807" w:rsidRDefault="008F7807" w:rsidP="00992000">
      <w:r>
        <w:rPr>
          <w:rFonts w:hint="eastAsia"/>
          <w:sz w:val="21"/>
          <w:szCs w:val="21"/>
        </w:rPr>
        <w:t>Q</w:t>
      </w:r>
      <w:r>
        <w:rPr>
          <w:sz w:val="21"/>
          <w:szCs w:val="21"/>
        </w:rPr>
        <w:t>ualcomm: 6%;</w:t>
      </w:r>
    </w:p>
    <w:p w:rsidR="008F7807" w:rsidRDefault="008F7807" w:rsidP="00992000">
      <w:pPr>
        <w:rPr>
          <w:sz w:val="21"/>
          <w:szCs w:val="21"/>
        </w:rPr>
      </w:pPr>
      <w:r>
        <w:rPr>
          <w:sz w:val="21"/>
          <w:szCs w:val="21"/>
        </w:rPr>
        <w:t>Intel: 36%;</w:t>
      </w:r>
    </w:p>
    <w:p w:rsidR="00CD7FCD" w:rsidRPr="00992000" w:rsidRDefault="00CD7FCD" w:rsidP="00992000">
      <w:r>
        <w:rPr>
          <w:sz w:val="21"/>
          <w:szCs w:val="21"/>
        </w:rPr>
        <w:t>CMCC: 6.8%</w:t>
      </w:r>
    </w:p>
    <w:p w:rsidR="00095DD1" w:rsidRDefault="007B6A81" w:rsidP="00BE7896">
      <w:pPr>
        <w:pStyle w:val="20"/>
        <w:numPr>
          <w:ilvl w:val="2"/>
          <w:numId w:val="2"/>
        </w:numPr>
        <w:spacing w:line="300" w:lineRule="auto"/>
      </w:pPr>
      <w:r>
        <w:t>Resources</w:t>
      </w:r>
      <w:r w:rsidR="00FD5798">
        <w:t xml:space="preserve"> showing </w:t>
      </w:r>
      <w:r w:rsidR="00121751">
        <w:rPr>
          <w:rFonts w:hint="eastAsia"/>
        </w:rPr>
        <w:t xml:space="preserve">60 kHz </w:t>
      </w:r>
      <w:r w:rsidR="00947F27">
        <w:t xml:space="preserve">with NCP </w:t>
      </w:r>
      <w:r w:rsidR="00FD5798">
        <w:t>performs better</w:t>
      </w:r>
    </w:p>
    <w:p w:rsidR="005D7F20" w:rsidRPr="00992000" w:rsidRDefault="005D7F20" w:rsidP="00992000">
      <w:pPr>
        <w:pBdr>
          <w:top w:val="none" w:sz="0" w:space="0" w:color="auto"/>
          <w:left w:val="none" w:sz="0" w:space="0" w:color="auto"/>
          <w:bottom w:val="none" w:sz="0" w:space="0" w:color="auto"/>
          <w:right w:val="none" w:sz="0" w:space="0" w:color="auto"/>
          <w:between w:val="none" w:sz="0" w:space="0" w:color="auto"/>
          <w:bar w:val="none" w:sz="0" w:color="auto"/>
        </w:pBdr>
        <w:spacing w:after="180" w:line="259" w:lineRule="auto"/>
        <w:rPr>
          <w:rFonts w:eastAsia="宋体" w:cs="Times New Roman"/>
          <w:bCs/>
          <w:color w:val="auto"/>
          <w:bdr w:val="none" w:sz="0" w:space="0" w:color="auto"/>
        </w:rPr>
      </w:pPr>
      <w:r w:rsidRPr="00992000">
        <w:rPr>
          <w:rFonts w:eastAsia="宋体" w:cs="Times New Roman"/>
          <w:bCs/>
          <w:color w:val="auto"/>
          <w:sz w:val="21"/>
          <w:szCs w:val="21"/>
          <w:bdr w:val="none" w:sz="0" w:space="0" w:color="auto"/>
        </w:rPr>
        <w:t xml:space="preserve">The weighted average throughput with 500km/h at 3.5 GHz from Huawei and Nokia </w:t>
      </w:r>
      <w:r w:rsidR="000C36D2">
        <w:rPr>
          <w:rFonts w:eastAsia="宋体" w:cs="Times New Roman" w:hint="eastAsia"/>
          <w:bCs/>
          <w:color w:val="auto"/>
          <w:sz w:val="21"/>
          <w:szCs w:val="21"/>
          <w:bdr w:val="none" w:sz="0" w:space="0" w:color="auto"/>
        </w:rPr>
        <w:t>are</w:t>
      </w:r>
      <w:r w:rsidRPr="00992000">
        <w:rPr>
          <w:rFonts w:eastAsia="宋体" w:cs="Times New Roman"/>
          <w:bCs/>
          <w:color w:val="auto"/>
          <w:sz w:val="21"/>
          <w:szCs w:val="21"/>
          <w:bdr w:val="none" w:sz="0" w:space="0" w:color="auto"/>
        </w:rPr>
        <w:t xml:space="preserve"> provided as follows.</w:t>
      </w:r>
    </w:p>
    <w:tbl>
      <w:tblPr>
        <w:tblStyle w:val="ad"/>
        <w:tblW w:w="9498" w:type="dxa"/>
        <w:tblInd w:w="-601" w:type="dxa"/>
        <w:tblLayout w:type="fixed"/>
        <w:tblLook w:val="04A0" w:firstRow="1" w:lastRow="0" w:firstColumn="1" w:lastColumn="0" w:noHBand="0" w:noVBand="1"/>
      </w:tblPr>
      <w:tblGrid>
        <w:gridCol w:w="1135"/>
        <w:gridCol w:w="2787"/>
        <w:gridCol w:w="2788"/>
        <w:gridCol w:w="2788"/>
      </w:tblGrid>
      <w:tr w:rsidR="005D7F20" w:rsidRPr="004374E2" w:rsidTr="004A40D1">
        <w:trPr>
          <w:trHeight w:val="285"/>
        </w:trPr>
        <w:tc>
          <w:tcPr>
            <w:tcW w:w="1135" w:type="dxa"/>
            <w:vAlign w:val="center"/>
          </w:tcPr>
          <w:p w:rsidR="005D7F20" w:rsidRPr="004374E2" w:rsidRDefault="005D7F20"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Source</w:t>
            </w:r>
          </w:p>
        </w:tc>
        <w:tc>
          <w:tcPr>
            <w:tcW w:w="2787" w:type="dxa"/>
            <w:vAlign w:val="center"/>
          </w:tcPr>
          <w:p w:rsidR="005D7F20" w:rsidRPr="004374E2" w:rsidRDefault="005D7F20"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6 dB</w:t>
            </w:r>
          </w:p>
        </w:tc>
        <w:tc>
          <w:tcPr>
            <w:tcW w:w="2788" w:type="dxa"/>
            <w:vAlign w:val="center"/>
          </w:tcPr>
          <w:p w:rsidR="005D7F20" w:rsidRPr="004374E2" w:rsidRDefault="005D7F20"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9 dB</w:t>
            </w:r>
          </w:p>
        </w:tc>
        <w:tc>
          <w:tcPr>
            <w:tcW w:w="2788" w:type="dxa"/>
            <w:vAlign w:val="center"/>
          </w:tcPr>
          <w:p w:rsidR="005D7F20" w:rsidRPr="004374E2" w:rsidRDefault="005D7F20"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12 dB</w:t>
            </w:r>
          </w:p>
        </w:tc>
      </w:tr>
      <w:tr w:rsidR="005D7F20" w:rsidTr="004A40D1">
        <w:trPr>
          <w:trHeight w:val="1723"/>
        </w:trPr>
        <w:tc>
          <w:tcPr>
            <w:tcW w:w="1135" w:type="dxa"/>
          </w:tcPr>
          <w:p w:rsidR="005D7F20" w:rsidRPr="004374E2" w:rsidRDefault="005D7F20" w:rsidP="004A40D1">
            <w:pPr>
              <w:spacing w:after="180" w:line="259" w:lineRule="auto"/>
              <w:jc w:val="center"/>
              <w:rPr>
                <w:rFonts w:eastAsia="宋体" w:cs="Times New Roman"/>
                <w:bCs/>
                <w:color w:val="auto"/>
                <w:sz w:val="18"/>
                <w:szCs w:val="18"/>
              </w:rPr>
            </w:pPr>
            <w:r>
              <w:rPr>
                <w:rFonts w:eastAsia="宋体" w:cs="Times New Roman" w:hint="eastAsia"/>
                <w:bCs/>
                <w:color w:val="auto"/>
                <w:sz w:val="18"/>
                <w:szCs w:val="18"/>
              </w:rPr>
              <w:t>Huawei</w:t>
            </w:r>
          </w:p>
        </w:tc>
        <w:tc>
          <w:tcPr>
            <w:tcW w:w="2787" w:type="dxa"/>
          </w:tcPr>
          <w:p w:rsidR="005D7F20" w:rsidRDefault="005D7F20" w:rsidP="004A40D1">
            <w:pPr>
              <w:spacing w:after="180" w:line="259" w:lineRule="auto"/>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6946BE1E" wp14:editId="59F87A3C">
                  <wp:extent cx="1633855" cy="1038225"/>
                  <wp:effectExtent l="1905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23" cstate="print"/>
                          <a:srcRect/>
                          <a:stretch>
                            <a:fillRect/>
                          </a:stretch>
                        </pic:blipFill>
                        <pic:spPr bwMode="auto">
                          <a:xfrm>
                            <a:off x="0" y="0"/>
                            <a:ext cx="1633855" cy="1038225"/>
                          </a:xfrm>
                          <a:prstGeom prst="rect">
                            <a:avLst/>
                          </a:prstGeom>
                          <a:noFill/>
                          <a:ln w="9525">
                            <a:noFill/>
                            <a:miter lim="800000"/>
                            <a:headEnd/>
                            <a:tailEnd/>
                          </a:ln>
                        </pic:spPr>
                      </pic:pic>
                    </a:graphicData>
                  </a:graphic>
                </wp:inline>
              </w:drawing>
            </w:r>
          </w:p>
        </w:tc>
        <w:tc>
          <w:tcPr>
            <w:tcW w:w="2788" w:type="dxa"/>
          </w:tcPr>
          <w:p w:rsidR="005D7F20" w:rsidRDefault="005D7F20" w:rsidP="004A40D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2C763ADF" wp14:editId="4EBD4624">
                  <wp:extent cx="1628775" cy="1033780"/>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24" cstate="print"/>
                          <a:srcRect/>
                          <a:stretch>
                            <a:fillRect/>
                          </a:stretch>
                        </pic:blipFill>
                        <pic:spPr bwMode="auto">
                          <a:xfrm>
                            <a:off x="0" y="0"/>
                            <a:ext cx="1628775" cy="1033780"/>
                          </a:xfrm>
                          <a:prstGeom prst="rect">
                            <a:avLst/>
                          </a:prstGeom>
                          <a:noFill/>
                          <a:ln w="9525">
                            <a:noFill/>
                            <a:miter lim="800000"/>
                            <a:headEnd/>
                            <a:tailEnd/>
                          </a:ln>
                        </pic:spPr>
                      </pic:pic>
                    </a:graphicData>
                  </a:graphic>
                </wp:inline>
              </w:drawing>
            </w:r>
          </w:p>
        </w:tc>
        <w:tc>
          <w:tcPr>
            <w:tcW w:w="2788" w:type="dxa"/>
          </w:tcPr>
          <w:p w:rsidR="005D7F20" w:rsidRDefault="005D7F20" w:rsidP="004A40D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4E38B7B5" wp14:editId="70EC726B">
                  <wp:extent cx="1633397" cy="1038225"/>
                  <wp:effectExtent l="19050" t="0" r="490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25" cstate="print"/>
                          <a:srcRect/>
                          <a:stretch>
                            <a:fillRect/>
                          </a:stretch>
                        </pic:blipFill>
                        <pic:spPr bwMode="auto">
                          <a:xfrm>
                            <a:off x="0" y="0"/>
                            <a:ext cx="1633855" cy="1038516"/>
                          </a:xfrm>
                          <a:prstGeom prst="rect">
                            <a:avLst/>
                          </a:prstGeom>
                          <a:noFill/>
                          <a:ln w="9525">
                            <a:noFill/>
                            <a:miter lim="800000"/>
                            <a:headEnd/>
                            <a:tailEnd/>
                          </a:ln>
                        </pic:spPr>
                      </pic:pic>
                    </a:graphicData>
                  </a:graphic>
                </wp:inline>
              </w:drawing>
            </w:r>
          </w:p>
        </w:tc>
      </w:tr>
      <w:tr w:rsidR="005D7F20" w:rsidTr="004A40D1">
        <w:trPr>
          <w:trHeight w:val="1737"/>
        </w:trPr>
        <w:tc>
          <w:tcPr>
            <w:tcW w:w="1135" w:type="dxa"/>
          </w:tcPr>
          <w:p w:rsidR="005D7F20" w:rsidRPr="004374E2" w:rsidRDefault="005D7F20" w:rsidP="004A40D1">
            <w:pPr>
              <w:spacing w:after="180" w:line="259" w:lineRule="auto"/>
              <w:jc w:val="center"/>
              <w:rPr>
                <w:rFonts w:eastAsia="宋体" w:cs="Times New Roman"/>
                <w:bCs/>
                <w:color w:val="auto"/>
                <w:sz w:val="18"/>
                <w:szCs w:val="18"/>
              </w:rPr>
            </w:pPr>
            <w:r>
              <w:rPr>
                <w:rFonts w:eastAsia="宋体" w:cs="Times New Roman" w:hint="eastAsia"/>
                <w:bCs/>
                <w:color w:val="auto"/>
                <w:sz w:val="18"/>
                <w:szCs w:val="18"/>
              </w:rPr>
              <w:t>Nokia</w:t>
            </w:r>
          </w:p>
        </w:tc>
        <w:tc>
          <w:tcPr>
            <w:tcW w:w="2787" w:type="dxa"/>
          </w:tcPr>
          <w:p w:rsidR="005D7F20" w:rsidRDefault="00126D24" w:rsidP="004A40D1">
            <w:pPr>
              <w:spacing w:after="180" w:line="259" w:lineRule="auto"/>
              <w:jc w:val="both"/>
              <w:rPr>
                <w:rFonts w:eastAsia="宋体" w:cs="Times New Roman"/>
                <w:bCs/>
                <w:color w:val="auto"/>
                <w:sz w:val="21"/>
                <w:szCs w:val="21"/>
              </w:rPr>
            </w:pPr>
            <w:r w:rsidRPr="00A82364">
              <w:rPr>
                <w:rFonts w:eastAsia="宋体" w:cs="Times New Roman"/>
                <w:bCs/>
                <w:noProof/>
                <w:color w:val="auto"/>
                <w:sz w:val="21"/>
                <w:szCs w:val="21"/>
              </w:rPr>
              <w:drawing>
                <wp:inline distT="0" distB="0" distL="0" distR="0" wp14:anchorId="357E5C91" wp14:editId="4BB20370">
                  <wp:extent cx="1626870" cy="1203960"/>
                  <wp:effectExtent l="19050" t="0" r="0" b="0"/>
                  <wp:docPr id="6"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6" cstate="print"/>
                          <a:srcRect/>
                          <a:stretch>
                            <a:fillRect/>
                          </a:stretch>
                        </pic:blipFill>
                        <pic:spPr bwMode="auto">
                          <a:xfrm>
                            <a:off x="0" y="0"/>
                            <a:ext cx="1630680" cy="1206780"/>
                          </a:xfrm>
                          <a:prstGeom prst="rect">
                            <a:avLst/>
                          </a:prstGeom>
                          <a:noFill/>
                          <a:ln w="9525">
                            <a:noFill/>
                            <a:miter lim="800000"/>
                            <a:headEnd/>
                            <a:tailEnd/>
                          </a:ln>
                        </pic:spPr>
                      </pic:pic>
                    </a:graphicData>
                  </a:graphic>
                </wp:inline>
              </w:drawing>
            </w:r>
          </w:p>
        </w:tc>
        <w:tc>
          <w:tcPr>
            <w:tcW w:w="2788" w:type="dxa"/>
          </w:tcPr>
          <w:p w:rsidR="005D7F20" w:rsidRDefault="005D7F20" w:rsidP="004A40D1">
            <w:pPr>
              <w:spacing w:after="180" w:line="259" w:lineRule="auto"/>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1F880C90" wp14:editId="4156AAFB">
                  <wp:extent cx="1633855" cy="1204913"/>
                  <wp:effectExtent l="19050" t="0" r="4445"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7" cstate="print"/>
                          <a:srcRect/>
                          <a:stretch>
                            <a:fillRect/>
                          </a:stretch>
                        </pic:blipFill>
                        <pic:spPr bwMode="auto">
                          <a:xfrm>
                            <a:off x="0" y="0"/>
                            <a:ext cx="1633855" cy="1204913"/>
                          </a:xfrm>
                          <a:prstGeom prst="rect">
                            <a:avLst/>
                          </a:prstGeom>
                          <a:noFill/>
                          <a:ln w="9525">
                            <a:noFill/>
                            <a:miter lim="800000"/>
                            <a:headEnd/>
                            <a:tailEnd/>
                          </a:ln>
                        </pic:spPr>
                      </pic:pic>
                    </a:graphicData>
                  </a:graphic>
                </wp:inline>
              </w:drawing>
            </w:r>
          </w:p>
        </w:tc>
        <w:tc>
          <w:tcPr>
            <w:tcW w:w="2788" w:type="dxa"/>
          </w:tcPr>
          <w:p w:rsidR="005D7F20" w:rsidRDefault="005D7F20" w:rsidP="004A40D1">
            <w:pPr>
              <w:spacing w:after="180" w:line="259" w:lineRule="auto"/>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34EA41A4" wp14:editId="19E4FDFB">
                  <wp:extent cx="1628775" cy="1233488"/>
                  <wp:effectExtent l="19050" t="0" r="952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8" cstate="print"/>
                          <a:srcRect/>
                          <a:stretch>
                            <a:fillRect/>
                          </a:stretch>
                        </pic:blipFill>
                        <pic:spPr bwMode="auto">
                          <a:xfrm>
                            <a:off x="0" y="0"/>
                            <a:ext cx="1628775" cy="1233488"/>
                          </a:xfrm>
                          <a:prstGeom prst="rect">
                            <a:avLst/>
                          </a:prstGeom>
                          <a:noFill/>
                          <a:ln w="9525">
                            <a:noFill/>
                            <a:miter lim="800000"/>
                            <a:headEnd/>
                            <a:tailEnd/>
                          </a:ln>
                        </pic:spPr>
                      </pic:pic>
                    </a:graphicData>
                  </a:graphic>
                </wp:inline>
              </w:drawing>
            </w:r>
          </w:p>
        </w:tc>
      </w:tr>
    </w:tbl>
    <w:p w:rsidR="008F7807" w:rsidRPr="00992000" w:rsidRDefault="008F7807" w:rsidP="008F7807">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sz w:val="21"/>
          <w:szCs w:val="21"/>
          <w:bdr w:val="none" w:sz="0" w:space="0" w:color="auto"/>
        </w:rPr>
      </w:pPr>
      <w:r w:rsidRPr="00992000">
        <w:rPr>
          <w:rFonts w:eastAsia="宋体" w:cs="Times New Roman"/>
          <w:bCs/>
          <w:color w:val="auto"/>
          <w:sz w:val="21"/>
          <w:szCs w:val="21"/>
          <w:bdr w:val="none" w:sz="0" w:space="0" w:color="auto"/>
        </w:rPr>
        <w:t xml:space="preserve">The performance gain of </w:t>
      </w:r>
      <w:r>
        <w:rPr>
          <w:rFonts w:eastAsia="宋体" w:cs="Times New Roman"/>
          <w:bCs/>
          <w:color w:val="auto"/>
          <w:sz w:val="21"/>
          <w:szCs w:val="21"/>
          <w:bdr w:val="none" w:sz="0" w:space="0" w:color="auto"/>
        </w:rPr>
        <w:t>6</w:t>
      </w:r>
      <w:r w:rsidRPr="00992000">
        <w:rPr>
          <w:rFonts w:eastAsia="宋体" w:cs="Times New Roman"/>
          <w:bCs/>
          <w:color w:val="auto"/>
          <w:sz w:val="21"/>
          <w:szCs w:val="21"/>
          <w:bdr w:val="none" w:sz="0" w:space="0" w:color="auto"/>
        </w:rPr>
        <w:t>0</w:t>
      </w:r>
      <w:r>
        <w:rPr>
          <w:rFonts w:eastAsia="宋体" w:cs="Times New Roman"/>
          <w:bCs/>
          <w:color w:val="auto"/>
          <w:sz w:val="21"/>
          <w:szCs w:val="21"/>
          <w:bdr w:val="none" w:sz="0" w:space="0" w:color="auto"/>
        </w:rPr>
        <w:t xml:space="preserve"> </w:t>
      </w:r>
      <w:r w:rsidRPr="00992000">
        <w:rPr>
          <w:rFonts w:eastAsia="宋体" w:cs="Times New Roman"/>
          <w:bCs/>
          <w:color w:val="auto"/>
          <w:sz w:val="21"/>
          <w:szCs w:val="21"/>
          <w:bdr w:val="none" w:sz="0" w:space="0" w:color="auto"/>
        </w:rPr>
        <w:t xml:space="preserve">KHz NCP over </w:t>
      </w:r>
      <w:r>
        <w:rPr>
          <w:rFonts w:eastAsia="宋体" w:cs="Times New Roman"/>
          <w:bCs/>
          <w:color w:val="auto"/>
          <w:sz w:val="21"/>
          <w:szCs w:val="21"/>
          <w:bdr w:val="none" w:sz="0" w:space="0" w:color="auto"/>
        </w:rPr>
        <w:t>3</w:t>
      </w:r>
      <w:r w:rsidRPr="00992000">
        <w:rPr>
          <w:rFonts w:eastAsia="宋体" w:cs="Times New Roman"/>
          <w:bCs/>
          <w:color w:val="auto"/>
          <w:sz w:val="21"/>
          <w:szCs w:val="21"/>
          <w:bdr w:val="none" w:sz="0" w:space="0" w:color="auto"/>
        </w:rPr>
        <w:t>0</w:t>
      </w:r>
      <w:r>
        <w:rPr>
          <w:rFonts w:eastAsia="宋体" w:cs="Times New Roman"/>
          <w:bCs/>
          <w:color w:val="auto"/>
          <w:sz w:val="21"/>
          <w:szCs w:val="21"/>
          <w:bdr w:val="none" w:sz="0" w:space="0" w:color="auto"/>
        </w:rPr>
        <w:t xml:space="preserve"> </w:t>
      </w:r>
      <w:r w:rsidRPr="00992000">
        <w:rPr>
          <w:rFonts w:eastAsia="宋体" w:cs="Times New Roman"/>
          <w:bCs/>
          <w:color w:val="auto"/>
          <w:sz w:val="21"/>
          <w:szCs w:val="21"/>
          <w:bdr w:val="none" w:sz="0" w:space="0" w:color="auto"/>
        </w:rPr>
        <w:t>KHz NCP is shown in the following,</w:t>
      </w:r>
    </w:p>
    <w:p w:rsidR="008F7807" w:rsidRPr="00992000" w:rsidRDefault="008F7807" w:rsidP="008F7807">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sz w:val="21"/>
          <w:szCs w:val="21"/>
          <w:bdr w:val="none" w:sz="0" w:space="0" w:color="auto"/>
        </w:rPr>
      </w:pPr>
      <w:r>
        <w:rPr>
          <w:rFonts w:eastAsia="宋体" w:cs="Times New Roman"/>
          <w:bCs/>
          <w:color w:val="auto"/>
          <w:sz w:val="21"/>
          <w:szCs w:val="21"/>
          <w:bdr w:val="none" w:sz="0" w:space="0" w:color="auto"/>
        </w:rPr>
        <w:t>Huawei</w:t>
      </w:r>
      <w:r w:rsidRPr="00992000">
        <w:rPr>
          <w:rFonts w:eastAsia="宋体" w:cs="Times New Roman"/>
          <w:bCs/>
          <w:color w:val="auto"/>
          <w:sz w:val="21"/>
          <w:szCs w:val="21"/>
          <w:bdr w:val="none" w:sz="0" w:space="0" w:color="auto"/>
        </w:rPr>
        <w:t xml:space="preserve">: </w:t>
      </w:r>
      <w:r>
        <w:rPr>
          <w:rFonts w:eastAsia="宋体" w:cs="Times New Roman"/>
          <w:bCs/>
          <w:color w:val="auto"/>
          <w:sz w:val="21"/>
          <w:szCs w:val="21"/>
          <w:bdr w:val="none" w:sz="0" w:space="0" w:color="auto"/>
        </w:rPr>
        <w:t>5.7%~20</w:t>
      </w:r>
      <w:r w:rsidRPr="00992000">
        <w:rPr>
          <w:rFonts w:eastAsia="宋体" w:cs="Times New Roman"/>
          <w:bCs/>
          <w:color w:val="auto"/>
          <w:sz w:val="21"/>
          <w:szCs w:val="21"/>
          <w:bdr w:val="none" w:sz="0" w:space="0" w:color="auto"/>
        </w:rPr>
        <w:t>%;</w:t>
      </w:r>
    </w:p>
    <w:p w:rsidR="005D7F20" w:rsidRDefault="00FD6FD5" w:rsidP="00992000">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sz w:val="21"/>
          <w:szCs w:val="21"/>
          <w:bdr w:val="none" w:sz="0" w:space="0" w:color="auto"/>
        </w:rPr>
      </w:pPr>
      <w:r>
        <w:rPr>
          <w:rFonts w:eastAsia="宋体" w:cs="Times New Roman"/>
          <w:bCs/>
          <w:color w:val="auto"/>
          <w:sz w:val="21"/>
          <w:szCs w:val="21"/>
          <w:bdr w:val="none" w:sz="0" w:space="0" w:color="auto"/>
        </w:rPr>
        <w:t>Nokia</w:t>
      </w:r>
      <w:r w:rsidR="008F7807" w:rsidRPr="00992000">
        <w:rPr>
          <w:rFonts w:eastAsia="宋体" w:cs="Times New Roman"/>
          <w:bCs/>
          <w:color w:val="auto"/>
          <w:sz w:val="21"/>
          <w:szCs w:val="21"/>
          <w:bdr w:val="none" w:sz="0" w:space="0" w:color="auto"/>
        </w:rPr>
        <w:t xml:space="preserve">: </w:t>
      </w:r>
      <w:r w:rsidR="00126D24">
        <w:rPr>
          <w:rFonts w:eastAsia="宋体" w:cs="Times New Roman"/>
          <w:bCs/>
          <w:color w:val="auto"/>
          <w:sz w:val="21"/>
          <w:szCs w:val="21"/>
          <w:bdr w:val="none" w:sz="0" w:space="0" w:color="auto"/>
        </w:rPr>
        <w:t>16.2</w:t>
      </w:r>
      <w:r w:rsidR="008F7807">
        <w:rPr>
          <w:rFonts w:eastAsia="宋体" w:cs="Times New Roman"/>
          <w:bCs/>
          <w:color w:val="auto"/>
          <w:sz w:val="21"/>
          <w:szCs w:val="21"/>
          <w:bdr w:val="none" w:sz="0" w:space="0" w:color="auto"/>
        </w:rPr>
        <w:t>~17</w:t>
      </w:r>
      <w:r w:rsidR="008F7807" w:rsidRPr="00992000">
        <w:rPr>
          <w:rFonts w:eastAsia="宋体" w:cs="Times New Roman"/>
          <w:bCs/>
          <w:color w:val="auto"/>
          <w:sz w:val="21"/>
          <w:szCs w:val="21"/>
          <w:bdr w:val="none" w:sz="0" w:space="0" w:color="auto"/>
        </w:rPr>
        <w:t>%;</w:t>
      </w:r>
    </w:p>
    <w:p w:rsidR="004E170D" w:rsidRPr="00252AEF" w:rsidRDefault="004E170D" w:rsidP="00992000">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sz w:val="21"/>
          <w:szCs w:val="21"/>
          <w:bdr w:val="none" w:sz="0" w:space="0" w:color="auto"/>
        </w:rPr>
      </w:pPr>
      <w:r w:rsidRPr="00252AEF">
        <w:rPr>
          <w:rFonts w:eastAsia="宋体" w:cs="Times New Roman"/>
          <w:bCs/>
          <w:color w:val="auto"/>
          <w:sz w:val="21"/>
          <w:szCs w:val="21"/>
          <w:bdr w:val="none" w:sz="0" w:space="0" w:color="auto"/>
        </w:rPr>
        <w:t>Comparing 60 KHz ECP with results of 30 KHz</w:t>
      </w:r>
      <w:r w:rsidR="00903267">
        <w:rPr>
          <w:rFonts w:eastAsia="宋体" w:cs="Times New Roman"/>
          <w:bCs/>
          <w:color w:val="auto"/>
          <w:sz w:val="21"/>
          <w:szCs w:val="21"/>
          <w:bdr w:val="none" w:sz="0" w:space="0" w:color="auto"/>
        </w:rPr>
        <w:t xml:space="preserve"> and 60 KHz (for companies provi</w:t>
      </w:r>
      <w:r w:rsidRPr="00252AEF">
        <w:rPr>
          <w:rFonts w:eastAsia="宋体" w:cs="Times New Roman"/>
          <w:bCs/>
          <w:color w:val="auto"/>
          <w:sz w:val="21"/>
          <w:szCs w:val="21"/>
          <w:bdr w:val="none" w:sz="0" w:space="0" w:color="auto"/>
        </w:rPr>
        <w:t xml:space="preserve">ding results of different DMRS configurations, the best results for each numerology is </w:t>
      </w:r>
      <w:r w:rsidR="002438BD" w:rsidRPr="00252AEF">
        <w:rPr>
          <w:rFonts w:eastAsia="宋体" w:cs="Times New Roman"/>
          <w:bCs/>
          <w:color w:val="auto"/>
          <w:sz w:val="21"/>
          <w:szCs w:val="21"/>
          <w:bdr w:val="none" w:sz="0" w:space="0" w:color="auto"/>
        </w:rPr>
        <w:t>chosen</w:t>
      </w:r>
      <w:r w:rsidRPr="00252AEF">
        <w:rPr>
          <w:rFonts w:eastAsia="宋体" w:cs="Times New Roman"/>
          <w:bCs/>
          <w:color w:val="auto"/>
          <w:sz w:val="21"/>
          <w:szCs w:val="21"/>
          <w:bdr w:val="none" w:sz="0" w:space="0" w:color="auto"/>
        </w:rPr>
        <w:t>)</w:t>
      </w:r>
      <w:r w:rsidR="00903267" w:rsidRPr="00252AEF">
        <w:rPr>
          <w:rFonts w:eastAsia="宋体" w:cs="Times New Roman"/>
          <w:bCs/>
          <w:color w:val="auto"/>
          <w:sz w:val="21"/>
          <w:szCs w:val="21"/>
          <w:bdr w:val="none" w:sz="0" w:space="0" w:color="auto"/>
        </w:rPr>
        <w:t xml:space="preserve">, </w:t>
      </w:r>
      <w:r w:rsidR="00903267">
        <w:rPr>
          <w:rFonts w:eastAsia="宋体" w:cs="Times New Roman"/>
          <w:bCs/>
          <w:color w:val="auto"/>
          <w:sz w:val="21"/>
          <w:szCs w:val="21"/>
          <w:bdr w:val="none" w:sz="0" w:space="0" w:color="auto"/>
        </w:rPr>
        <w:t xml:space="preserve">all results show that </w:t>
      </w:r>
      <w:r w:rsidR="00903267" w:rsidRPr="00252AEF">
        <w:rPr>
          <w:rFonts w:eastAsia="宋体" w:cs="Times New Roman"/>
          <w:bCs/>
          <w:color w:val="auto"/>
          <w:sz w:val="21"/>
          <w:szCs w:val="21"/>
          <w:bdr w:val="none" w:sz="0" w:space="0" w:color="auto"/>
        </w:rPr>
        <w:t>60KHz</w:t>
      </w:r>
      <w:r w:rsidRPr="00252AEF">
        <w:rPr>
          <w:rFonts w:eastAsia="宋体" w:cs="Times New Roman"/>
          <w:bCs/>
          <w:color w:val="auto"/>
          <w:sz w:val="21"/>
          <w:szCs w:val="21"/>
          <w:bdr w:val="none" w:sz="0" w:space="0" w:color="auto"/>
        </w:rPr>
        <w:t xml:space="preserve"> ECP is worse than 30KHz and 60KHz NCP with the current evaluation assumption.</w:t>
      </w:r>
    </w:p>
    <w:p w:rsidR="004F5BEA" w:rsidRDefault="004F5BEA" w:rsidP="004F5BEA">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
          <w:bCs/>
          <w:color w:val="auto"/>
          <w:sz w:val="20"/>
          <w:szCs w:val="20"/>
          <w:bdr w:val="none" w:sz="0" w:space="0" w:color="auto"/>
        </w:rPr>
      </w:pPr>
      <w:r w:rsidRPr="004F5BEA">
        <w:rPr>
          <w:rFonts w:eastAsia="宋体" w:cs="Times New Roman"/>
          <w:b/>
          <w:bCs/>
          <w:color w:val="auto"/>
          <w:sz w:val="20"/>
          <w:szCs w:val="20"/>
          <w:bdr w:val="none" w:sz="0" w:space="0" w:color="auto"/>
        </w:rPr>
        <w:t xml:space="preserve">Observation 1: </w:t>
      </w:r>
      <w:r>
        <w:rPr>
          <w:rFonts w:eastAsia="宋体" w:cs="Times New Roman"/>
          <w:b/>
          <w:bCs/>
          <w:color w:val="auto"/>
          <w:sz w:val="20"/>
          <w:szCs w:val="20"/>
          <w:bdr w:val="none" w:sz="0" w:space="0" w:color="auto"/>
        </w:rPr>
        <w:t xml:space="preserve">for 3.5GHz with 500km/h, </w:t>
      </w:r>
    </w:p>
    <w:p w:rsidR="00F74EBE" w:rsidRPr="00992000" w:rsidRDefault="00385636" w:rsidP="00992000">
      <w:pPr>
        <w:pStyle w:val="a6"/>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
          <w:bCs/>
          <w:color w:val="auto"/>
          <w:bdr w:val="none" w:sz="0" w:space="0" w:color="auto"/>
        </w:rPr>
      </w:pPr>
      <w:r w:rsidRPr="00992000">
        <w:rPr>
          <w:rFonts w:ascii="Times New Roman" w:eastAsia="宋体" w:hAnsi="Times New Roman" w:cs="Times New Roman"/>
          <w:b/>
          <w:bCs/>
          <w:color w:val="auto"/>
          <w:bdr w:val="none" w:sz="0" w:space="0" w:color="auto"/>
        </w:rPr>
        <w:t xml:space="preserve">Results of </w:t>
      </w:r>
      <w:r w:rsidR="00CD7FCD">
        <w:rPr>
          <w:rFonts w:ascii="Times New Roman" w:eastAsia="宋体" w:hAnsi="Times New Roman" w:cs="Times New Roman"/>
          <w:b/>
          <w:bCs/>
          <w:color w:val="auto"/>
          <w:bdr w:val="none" w:sz="0" w:space="0" w:color="auto"/>
        </w:rPr>
        <w:t>6</w:t>
      </w:r>
      <w:r w:rsidR="00CD7FCD" w:rsidRPr="00992000">
        <w:rPr>
          <w:rFonts w:ascii="Times New Roman" w:eastAsia="宋体" w:hAnsi="Times New Roman" w:cs="Times New Roman"/>
          <w:b/>
          <w:bCs/>
          <w:color w:val="auto"/>
          <w:bdr w:val="none" w:sz="0" w:space="0" w:color="auto"/>
        </w:rPr>
        <w:t xml:space="preserve"> </w:t>
      </w:r>
      <w:r w:rsidR="00F74EBE" w:rsidRPr="00992000">
        <w:rPr>
          <w:rFonts w:ascii="Times New Roman" w:eastAsia="宋体" w:hAnsi="Times New Roman" w:cs="Times New Roman"/>
          <w:b/>
          <w:bCs/>
          <w:color w:val="auto"/>
          <w:bdr w:val="none" w:sz="0" w:space="0" w:color="auto"/>
        </w:rPr>
        <w:t>companies, e.g Ericsson, ZTE, MTK, Qualcomm</w:t>
      </w:r>
      <w:r w:rsidR="000E2971">
        <w:rPr>
          <w:rFonts w:ascii="Times New Roman" w:eastAsia="宋体" w:hAnsi="Times New Roman" w:cs="Times New Roman"/>
          <w:b/>
          <w:bCs/>
          <w:color w:val="auto"/>
          <w:bdr w:val="none" w:sz="0" w:space="0" w:color="auto"/>
        </w:rPr>
        <w:t xml:space="preserve">, </w:t>
      </w:r>
      <w:r w:rsidR="00F74EBE" w:rsidRPr="00992000">
        <w:rPr>
          <w:rFonts w:ascii="Times New Roman" w:eastAsia="宋体" w:hAnsi="Times New Roman" w:cs="Times New Roman"/>
          <w:b/>
          <w:bCs/>
          <w:color w:val="auto"/>
          <w:bdr w:val="none" w:sz="0" w:space="0" w:color="auto"/>
        </w:rPr>
        <w:t>Intel</w:t>
      </w:r>
      <w:r w:rsidR="000E2971">
        <w:rPr>
          <w:rFonts w:ascii="Times New Roman" w:eastAsia="宋体" w:hAnsi="Times New Roman" w:cs="Times New Roman"/>
          <w:b/>
          <w:bCs/>
          <w:color w:val="auto"/>
          <w:bdr w:val="none" w:sz="0" w:space="0" w:color="auto"/>
        </w:rPr>
        <w:t xml:space="preserve"> and CMCC</w:t>
      </w:r>
      <w:r w:rsidR="00F74EBE" w:rsidRPr="00992000">
        <w:rPr>
          <w:rFonts w:ascii="Times New Roman" w:eastAsia="宋体" w:hAnsi="Times New Roman" w:cs="Times New Roman"/>
          <w:b/>
          <w:bCs/>
          <w:color w:val="auto"/>
          <w:bdr w:val="none" w:sz="0" w:space="0" w:color="auto"/>
        </w:rPr>
        <w:t xml:space="preserve"> illustrate that 30 kHz NCP performs better than other numerologies.</w:t>
      </w:r>
      <w:r w:rsidR="00C646BE">
        <w:rPr>
          <w:rFonts w:ascii="Times New Roman" w:eastAsia="宋体" w:hAnsi="Times New Roman" w:cs="Times New Roman"/>
          <w:b/>
          <w:bCs/>
          <w:color w:val="auto"/>
          <w:bdr w:val="none" w:sz="0" w:space="0" w:color="auto"/>
        </w:rPr>
        <w:t xml:space="preserve"> And the performance gain varies from 2%~36%;</w:t>
      </w:r>
    </w:p>
    <w:p w:rsidR="00F74EBE" w:rsidRPr="00992000" w:rsidRDefault="00F74EBE" w:rsidP="00992000">
      <w:pPr>
        <w:pStyle w:val="a6"/>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
          <w:bCs/>
          <w:color w:val="auto"/>
          <w:bdr w:val="none" w:sz="0" w:space="0" w:color="auto"/>
        </w:rPr>
      </w:pPr>
      <w:r w:rsidRPr="00992000">
        <w:rPr>
          <w:rFonts w:ascii="Times New Roman" w:eastAsia="宋体" w:hAnsi="Times New Roman" w:cs="Times New Roman"/>
          <w:b/>
          <w:bCs/>
          <w:color w:val="auto"/>
          <w:bdr w:val="none" w:sz="0" w:space="0" w:color="auto"/>
        </w:rPr>
        <w:t xml:space="preserve">Results of </w:t>
      </w:r>
      <w:r w:rsidR="00385636">
        <w:rPr>
          <w:rFonts w:ascii="Times New Roman" w:eastAsia="宋体" w:hAnsi="Times New Roman" w:cs="Times New Roman"/>
          <w:b/>
          <w:bCs/>
          <w:color w:val="auto"/>
          <w:bdr w:val="none" w:sz="0" w:space="0" w:color="auto"/>
        </w:rPr>
        <w:t>2</w:t>
      </w:r>
      <w:r w:rsidRPr="00992000">
        <w:rPr>
          <w:rFonts w:ascii="Times New Roman" w:eastAsia="宋体" w:hAnsi="Times New Roman" w:cs="Times New Roman"/>
          <w:b/>
          <w:bCs/>
          <w:color w:val="auto"/>
          <w:bdr w:val="none" w:sz="0" w:space="0" w:color="auto"/>
        </w:rPr>
        <w:t xml:space="preserve"> companies, e.g Nokia and Huawei illustrate that 60 kHz NCP performs better than other numerologies.</w:t>
      </w:r>
      <w:r w:rsidR="00C646BE">
        <w:rPr>
          <w:rFonts w:ascii="Times New Roman" w:eastAsia="宋体" w:hAnsi="Times New Roman" w:cs="Times New Roman"/>
          <w:b/>
          <w:bCs/>
          <w:color w:val="auto"/>
          <w:bdr w:val="none" w:sz="0" w:space="0" w:color="auto"/>
        </w:rPr>
        <w:t xml:space="preserve"> And the performance gain varies from 5.7%~</w:t>
      </w:r>
      <w:r w:rsidR="00903267">
        <w:rPr>
          <w:rFonts w:ascii="Times New Roman" w:eastAsia="宋体" w:hAnsi="Times New Roman" w:cs="Times New Roman"/>
          <w:b/>
          <w:bCs/>
          <w:color w:val="auto"/>
          <w:bdr w:val="none" w:sz="0" w:space="0" w:color="auto"/>
        </w:rPr>
        <w:t>20</w:t>
      </w:r>
      <w:r w:rsidR="00C646BE">
        <w:rPr>
          <w:rFonts w:ascii="Times New Roman" w:eastAsia="宋体" w:hAnsi="Times New Roman" w:cs="Times New Roman"/>
          <w:b/>
          <w:bCs/>
          <w:color w:val="auto"/>
          <w:bdr w:val="none" w:sz="0" w:space="0" w:color="auto"/>
        </w:rPr>
        <w:t>%;</w:t>
      </w:r>
    </w:p>
    <w:p w:rsidR="006B709F" w:rsidRDefault="006B709F" w:rsidP="00992000">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
          <w:bCs/>
          <w:color w:val="auto"/>
          <w:sz w:val="20"/>
          <w:szCs w:val="20"/>
          <w:bdr w:val="none" w:sz="0" w:space="0" w:color="auto"/>
        </w:rPr>
      </w:pPr>
      <w:r w:rsidRPr="006B709F">
        <w:rPr>
          <w:rFonts w:eastAsia="宋体" w:cs="Times New Roman"/>
          <w:b/>
          <w:bCs/>
          <w:color w:val="auto"/>
          <w:sz w:val="20"/>
          <w:szCs w:val="20"/>
          <w:bdr w:val="none" w:sz="0" w:space="0" w:color="auto"/>
        </w:rPr>
        <w:t xml:space="preserve">Observation </w:t>
      </w:r>
      <w:r>
        <w:rPr>
          <w:rFonts w:eastAsia="宋体" w:cs="Times New Roman"/>
          <w:b/>
          <w:bCs/>
          <w:color w:val="auto"/>
          <w:sz w:val="20"/>
          <w:szCs w:val="20"/>
          <w:bdr w:val="none" w:sz="0" w:space="0" w:color="auto"/>
        </w:rPr>
        <w:t>2</w:t>
      </w:r>
      <w:r w:rsidRPr="006B709F">
        <w:rPr>
          <w:rFonts w:eastAsia="宋体" w:cs="Times New Roman"/>
          <w:b/>
          <w:bCs/>
          <w:color w:val="auto"/>
          <w:sz w:val="20"/>
          <w:szCs w:val="20"/>
          <w:bdr w:val="none" w:sz="0" w:space="0" w:color="auto"/>
        </w:rPr>
        <w:t>: for 3.5GHz with 500km/h,</w:t>
      </w:r>
      <w:r>
        <w:rPr>
          <w:rFonts w:eastAsia="宋体" w:cs="Times New Roman" w:hint="eastAsia"/>
          <w:b/>
          <w:bCs/>
          <w:color w:val="auto"/>
          <w:sz w:val="20"/>
          <w:szCs w:val="20"/>
          <w:bdr w:val="none" w:sz="0" w:space="0" w:color="auto"/>
        </w:rPr>
        <w:t xml:space="preserve"> 15KHz</w:t>
      </w:r>
      <w:r>
        <w:rPr>
          <w:rFonts w:eastAsia="宋体" w:cs="Times New Roman"/>
          <w:b/>
          <w:bCs/>
          <w:color w:val="auto"/>
          <w:sz w:val="20"/>
          <w:szCs w:val="20"/>
          <w:bdr w:val="none" w:sz="0" w:space="0" w:color="auto"/>
        </w:rPr>
        <w:t xml:space="preserve"> </w:t>
      </w:r>
      <w:r>
        <w:rPr>
          <w:rFonts w:eastAsia="宋体" w:cs="Times New Roman" w:hint="eastAsia"/>
          <w:b/>
          <w:bCs/>
          <w:color w:val="auto"/>
          <w:sz w:val="20"/>
          <w:szCs w:val="20"/>
          <w:bdr w:val="none" w:sz="0" w:space="0" w:color="auto"/>
        </w:rPr>
        <w:t>num</w:t>
      </w:r>
      <w:r>
        <w:rPr>
          <w:rFonts w:eastAsia="宋体" w:cs="Times New Roman"/>
          <w:b/>
          <w:bCs/>
          <w:color w:val="auto"/>
          <w:sz w:val="20"/>
          <w:szCs w:val="20"/>
          <w:bdr w:val="none" w:sz="0" w:space="0" w:color="auto"/>
        </w:rPr>
        <w:t xml:space="preserve">erology performs worst </w:t>
      </w:r>
      <w:r w:rsidR="000C36D2">
        <w:rPr>
          <w:rFonts w:eastAsia="宋体" w:cs="Times New Roman"/>
          <w:b/>
          <w:bCs/>
          <w:color w:val="auto"/>
          <w:sz w:val="20"/>
          <w:szCs w:val="20"/>
          <w:bdr w:val="none" w:sz="0" w:space="0" w:color="auto"/>
        </w:rPr>
        <w:t>among all the</w:t>
      </w:r>
      <w:r>
        <w:rPr>
          <w:rFonts w:eastAsia="宋体" w:cs="Times New Roman"/>
          <w:b/>
          <w:bCs/>
          <w:color w:val="auto"/>
          <w:sz w:val="20"/>
          <w:szCs w:val="20"/>
          <w:bdr w:val="none" w:sz="0" w:space="0" w:color="auto"/>
        </w:rPr>
        <w:t xml:space="preserve"> numerologies.</w:t>
      </w:r>
    </w:p>
    <w:p w:rsidR="004E170D" w:rsidRDefault="004E170D" w:rsidP="00992000">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
          <w:bCs/>
          <w:color w:val="auto"/>
          <w:sz w:val="20"/>
          <w:szCs w:val="20"/>
          <w:bdr w:val="none" w:sz="0" w:space="0" w:color="auto"/>
        </w:rPr>
      </w:pPr>
      <w:r w:rsidRPr="004E170D">
        <w:rPr>
          <w:rFonts w:eastAsia="宋体" w:cs="Times New Roman"/>
          <w:b/>
          <w:bCs/>
          <w:color w:val="auto"/>
          <w:sz w:val="20"/>
          <w:szCs w:val="20"/>
          <w:bdr w:val="none" w:sz="0" w:space="0" w:color="auto"/>
        </w:rPr>
        <w:t xml:space="preserve">Observation 3: </w:t>
      </w:r>
      <w:r>
        <w:rPr>
          <w:rFonts w:eastAsia="宋体" w:cs="Times New Roman"/>
          <w:b/>
          <w:bCs/>
          <w:color w:val="auto"/>
          <w:sz w:val="20"/>
          <w:szCs w:val="20"/>
          <w:bdr w:val="none" w:sz="0" w:space="0" w:color="auto"/>
        </w:rPr>
        <w:t>all</w:t>
      </w:r>
      <w:r w:rsidRPr="004E170D">
        <w:rPr>
          <w:rFonts w:eastAsia="宋体" w:cs="Times New Roman"/>
          <w:b/>
          <w:bCs/>
          <w:color w:val="auto"/>
          <w:sz w:val="20"/>
          <w:szCs w:val="20"/>
          <w:bdr w:val="none" w:sz="0" w:space="0" w:color="auto"/>
        </w:rPr>
        <w:t xml:space="preserve"> results shows that </w:t>
      </w:r>
      <w:r w:rsidR="00F22909" w:rsidRPr="004E170D">
        <w:rPr>
          <w:rFonts w:eastAsia="宋体" w:cs="Times New Roman"/>
          <w:b/>
          <w:bCs/>
          <w:color w:val="auto"/>
          <w:sz w:val="20"/>
          <w:szCs w:val="20"/>
          <w:bdr w:val="none" w:sz="0" w:space="0" w:color="auto"/>
        </w:rPr>
        <w:t>performance</w:t>
      </w:r>
      <w:r w:rsidRPr="004E170D">
        <w:rPr>
          <w:rFonts w:eastAsia="宋体" w:cs="Times New Roman"/>
          <w:b/>
          <w:bCs/>
          <w:color w:val="auto"/>
          <w:sz w:val="20"/>
          <w:szCs w:val="20"/>
          <w:bdr w:val="none" w:sz="0" w:space="0" w:color="auto"/>
        </w:rPr>
        <w:t xml:space="preserve"> of 60KHz ECP is worse than 30KHz and 60KHz NCP for 3.5GHz and 500km/h with current evaluation simulation.</w:t>
      </w:r>
    </w:p>
    <w:p w:rsidR="00252AEF" w:rsidRDefault="00DF1996" w:rsidP="00252AEF">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Cs/>
          <w:color w:val="auto"/>
          <w:sz w:val="20"/>
          <w:szCs w:val="20"/>
          <w:bdr w:val="none" w:sz="0" w:space="0" w:color="auto"/>
        </w:rPr>
      </w:pPr>
      <w:r w:rsidRPr="00DF1996">
        <w:rPr>
          <w:rFonts w:eastAsia="宋体" w:cs="Times New Roman"/>
          <w:bCs/>
          <w:color w:val="auto"/>
          <w:sz w:val="20"/>
          <w:szCs w:val="20"/>
          <w:bdr w:val="none" w:sz="0" w:space="0" w:color="auto"/>
        </w:rPr>
        <w:t>As to the performance of different additional DMRS, Ericsson, Qualcomm, Nokia</w:t>
      </w:r>
      <w:r w:rsidR="00903267">
        <w:rPr>
          <w:rFonts w:eastAsia="宋体" w:cs="Times New Roman"/>
          <w:bCs/>
          <w:color w:val="auto"/>
          <w:sz w:val="20"/>
          <w:szCs w:val="20"/>
          <w:bdr w:val="none" w:sz="0" w:space="0" w:color="auto"/>
        </w:rPr>
        <w:t xml:space="preserve"> and MTK</w:t>
      </w:r>
      <w:r w:rsidRPr="00DF1996">
        <w:rPr>
          <w:rFonts w:eastAsia="宋体" w:cs="Times New Roman"/>
          <w:bCs/>
          <w:color w:val="auto"/>
          <w:sz w:val="20"/>
          <w:szCs w:val="20"/>
          <w:bdr w:val="none" w:sz="0" w:space="0" w:color="auto"/>
        </w:rPr>
        <w:t xml:space="preserve"> provide corresponding results. However, the trends are not aligned.</w:t>
      </w:r>
      <w:r>
        <w:rPr>
          <w:rFonts w:eastAsia="宋体" w:cs="Times New Roman"/>
          <w:bCs/>
          <w:color w:val="auto"/>
          <w:sz w:val="20"/>
          <w:szCs w:val="20"/>
          <w:bdr w:val="none" w:sz="0" w:space="0" w:color="auto"/>
        </w:rPr>
        <w:t xml:space="preserve"> </w:t>
      </w:r>
      <w:r w:rsidR="00252AEF">
        <w:rPr>
          <w:rFonts w:eastAsia="宋体" w:cs="Times New Roman"/>
          <w:bCs/>
          <w:color w:val="auto"/>
          <w:sz w:val="20"/>
          <w:szCs w:val="20"/>
          <w:bdr w:val="none" w:sz="0" w:space="0" w:color="auto"/>
        </w:rPr>
        <w:t xml:space="preserve">For 3.5GHz with 500km/h, </w:t>
      </w:r>
      <w:r w:rsidR="009653EE">
        <w:rPr>
          <w:rFonts w:eastAsia="宋体" w:cs="Times New Roman" w:hint="eastAsia"/>
          <w:bCs/>
          <w:color w:val="auto"/>
          <w:sz w:val="20"/>
          <w:szCs w:val="20"/>
          <w:bdr w:val="none" w:sz="0" w:space="0" w:color="auto"/>
        </w:rPr>
        <w:t>the results show</w:t>
      </w:r>
      <w:r w:rsidR="009653EE">
        <w:rPr>
          <w:rFonts w:eastAsia="宋体" w:cs="Times New Roman"/>
          <w:bCs/>
          <w:color w:val="auto"/>
          <w:sz w:val="20"/>
          <w:szCs w:val="20"/>
          <w:bdr w:val="none" w:sz="0" w:space="0" w:color="auto"/>
        </w:rPr>
        <w:t xml:space="preserve"> as</w:t>
      </w:r>
      <w:r w:rsidR="00252AEF">
        <w:rPr>
          <w:rFonts w:eastAsia="宋体" w:cs="Times New Roman" w:hint="eastAsia"/>
          <w:bCs/>
          <w:color w:val="auto"/>
          <w:sz w:val="20"/>
          <w:szCs w:val="20"/>
          <w:bdr w:val="none" w:sz="0" w:space="0" w:color="auto"/>
        </w:rPr>
        <w:t>,</w:t>
      </w:r>
    </w:p>
    <w:p w:rsidR="00252AEF" w:rsidRDefault="00252AEF" w:rsidP="00252AEF">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Cs/>
          <w:color w:val="auto"/>
          <w:sz w:val="20"/>
          <w:szCs w:val="20"/>
          <w:bdr w:val="none" w:sz="0" w:space="0" w:color="auto"/>
        </w:rPr>
      </w:pPr>
      <w:r>
        <w:rPr>
          <w:rFonts w:eastAsia="宋体" w:cs="Times New Roman"/>
          <w:bCs/>
          <w:color w:val="auto"/>
          <w:sz w:val="20"/>
          <w:szCs w:val="20"/>
          <w:bdr w:val="none" w:sz="0" w:space="0" w:color="auto"/>
        </w:rPr>
        <w:t>For 30KHz NCP:</w:t>
      </w:r>
    </w:p>
    <w:p w:rsidR="00252AEF" w:rsidRPr="00992000" w:rsidRDefault="00252AEF" w:rsidP="00252AEF">
      <w:pPr>
        <w:pStyle w:val="a6"/>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sidRPr="00992000">
        <w:rPr>
          <w:rFonts w:ascii="Times New Roman" w:eastAsia="宋体" w:hAnsi="Times New Roman" w:cs="Times New Roman"/>
          <w:bCs/>
          <w:color w:val="auto"/>
          <w:bdr w:val="none" w:sz="0" w:space="0" w:color="auto"/>
        </w:rPr>
        <w:t>1 Front loaded+2 additional  DMRS provide</w:t>
      </w:r>
      <w:r w:rsidR="00903267">
        <w:rPr>
          <w:rFonts w:ascii="Times New Roman" w:eastAsia="宋体" w:hAnsi="Times New Roman" w:cs="Times New Roman"/>
          <w:bCs/>
          <w:color w:val="auto"/>
          <w:bdr w:val="none" w:sz="0" w:space="0" w:color="auto"/>
        </w:rPr>
        <w:t>s</w:t>
      </w:r>
      <w:r w:rsidRPr="00992000">
        <w:rPr>
          <w:rFonts w:ascii="Times New Roman" w:eastAsia="宋体" w:hAnsi="Times New Roman" w:cs="Times New Roman"/>
          <w:bCs/>
          <w:color w:val="auto"/>
          <w:bdr w:val="none" w:sz="0" w:space="0" w:color="auto"/>
        </w:rPr>
        <w:t xml:space="preserve"> better performance than 1+3 DMRS.</w:t>
      </w:r>
    </w:p>
    <w:p w:rsidR="00252AEF" w:rsidRPr="00992000" w:rsidRDefault="00252AEF" w:rsidP="00252AEF">
      <w:pPr>
        <w:pStyle w:val="a6"/>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sidRPr="00992000">
        <w:rPr>
          <w:rFonts w:ascii="Times New Roman" w:eastAsia="宋体" w:hAnsi="Times New Roman" w:cs="Times New Roman"/>
          <w:bCs/>
          <w:color w:val="auto"/>
          <w:bdr w:val="none" w:sz="0" w:space="0" w:color="auto"/>
        </w:rPr>
        <w:t>Ericsson</w:t>
      </w:r>
      <w:r>
        <w:rPr>
          <w:rFonts w:ascii="Times New Roman" w:eastAsia="宋体" w:hAnsi="Times New Roman" w:cs="Times New Roman"/>
          <w:bCs/>
          <w:color w:val="auto"/>
          <w:bdr w:val="none" w:sz="0" w:space="0" w:color="auto"/>
        </w:rPr>
        <w:t xml:space="preserve"> (gain: 2.5%~3.9%)</w:t>
      </w:r>
      <w:r w:rsidRPr="00992000">
        <w:rPr>
          <w:rFonts w:ascii="Times New Roman" w:eastAsia="宋体" w:hAnsi="Times New Roman" w:cs="Times New Roman"/>
          <w:bCs/>
          <w:color w:val="auto"/>
          <w:bdr w:val="none" w:sz="0" w:space="0" w:color="auto"/>
        </w:rPr>
        <w:t>, Qualcomm</w:t>
      </w:r>
      <w:r>
        <w:rPr>
          <w:rFonts w:ascii="Times New Roman" w:eastAsia="宋体" w:hAnsi="Times New Roman" w:cs="Times New Roman"/>
          <w:bCs/>
          <w:color w:val="auto"/>
          <w:bdr w:val="none" w:sz="0" w:space="0" w:color="auto"/>
        </w:rPr>
        <w:t>(gain 4.3%), MTK(gain 4.4%)</w:t>
      </w:r>
    </w:p>
    <w:p w:rsidR="00252AEF" w:rsidRDefault="00252AEF" w:rsidP="00252AEF">
      <w:pPr>
        <w:pStyle w:val="a6"/>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sidRPr="00992000">
        <w:rPr>
          <w:rFonts w:ascii="Times New Roman" w:eastAsia="宋体" w:hAnsi="Times New Roman" w:cs="Times New Roman"/>
          <w:bCs/>
          <w:color w:val="auto"/>
          <w:bdr w:val="none" w:sz="0" w:space="0" w:color="auto"/>
        </w:rPr>
        <w:t>1 Front loaded+3</w:t>
      </w:r>
      <w:r>
        <w:rPr>
          <w:rFonts w:ascii="Times New Roman" w:eastAsia="宋体" w:hAnsi="Times New Roman" w:cs="Times New Roman"/>
          <w:bCs/>
          <w:color w:val="auto"/>
          <w:bdr w:val="none" w:sz="0" w:space="0" w:color="auto"/>
        </w:rPr>
        <w:t xml:space="preserve"> </w:t>
      </w:r>
      <w:r w:rsidR="00C14CC9">
        <w:rPr>
          <w:rFonts w:ascii="Times New Roman" w:eastAsia="宋体" w:hAnsi="Times New Roman" w:cs="Times New Roman"/>
          <w:bCs/>
          <w:color w:val="auto"/>
          <w:bdr w:val="none" w:sz="0" w:space="0" w:color="auto"/>
        </w:rPr>
        <w:t>additional</w:t>
      </w:r>
      <w:r w:rsidRPr="00992000">
        <w:rPr>
          <w:rFonts w:ascii="Times New Roman" w:eastAsia="宋体" w:hAnsi="Times New Roman" w:cs="Times New Roman"/>
          <w:bCs/>
          <w:color w:val="auto"/>
          <w:bdr w:val="none" w:sz="0" w:space="0" w:color="auto"/>
        </w:rPr>
        <w:t xml:space="preserve"> DMRS provide</w:t>
      </w:r>
      <w:r w:rsidR="00126D24">
        <w:rPr>
          <w:rFonts w:ascii="Times New Roman" w:eastAsia="宋体" w:hAnsi="Times New Roman" w:cs="Times New Roman"/>
          <w:bCs/>
          <w:color w:val="auto"/>
          <w:bdr w:val="none" w:sz="0" w:space="0" w:color="auto"/>
        </w:rPr>
        <w:t>s</w:t>
      </w:r>
      <w:r w:rsidRPr="00992000">
        <w:rPr>
          <w:rFonts w:ascii="Times New Roman" w:eastAsia="宋体" w:hAnsi="Times New Roman" w:cs="Times New Roman"/>
          <w:bCs/>
          <w:color w:val="auto"/>
          <w:bdr w:val="none" w:sz="0" w:space="0" w:color="auto"/>
        </w:rPr>
        <w:t xml:space="preserve"> better performance than 1+2 DMRS.</w:t>
      </w:r>
    </w:p>
    <w:p w:rsidR="00252AEF" w:rsidRPr="00992000" w:rsidRDefault="00252AEF" w:rsidP="00252AEF">
      <w:pPr>
        <w:pStyle w:val="a6"/>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Pr>
          <w:rFonts w:ascii="Times New Roman" w:eastAsia="宋体" w:hAnsi="Times New Roman" w:cs="Times New Roman"/>
          <w:bCs/>
          <w:color w:val="auto"/>
          <w:bdr w:val="none" w:sz="0" w:space="0" w:color="auto"/>
        </w:rPr>
        <w:t>Nokia</w:t>
      </w:r>
      <w:r w:rsidR="00C14CC9">
        <w:rPr>
          <w:rFonts w:ascii="Times New Roman" w:eastAsia="宋体" w:hAnsi="Times New Roman" w:cs="Times New Roman"/>
          <w:bCs/>
          <w:color w:val="auto"/>
          <w:bdr w:val="none" w:sz="0" w:space="0" w:color="auto"/>
        </w:rPr>
        <w:t xml:space="preserve"> </w:t>
      </w:r>
      <w:r>
        <w:rPr>
          <w:rFonts w:ascii="Times New Roman" w:eastAsia="宋体" w:hAnsi="Times New Roman" w:cs="Times New Roman"/>
          <w:bCs/>
          <w:color w:val="auto"/>
          <w:bdr w:val="none" w:sz="0" w:space="0" w:color="auto"/>
        </w:rPr>
        <w:t>(gain:</w:t>
      </w:r>
      <w:r w:rsidR="00126D24">
        <w:rPr>
          <w:rFonts w:ascii="Times New Roman" w:eastAsia="宋体" w:hAnsi="Times New Roman" w:cs="Times New Roman"/>
          <w:bCs/>
          <w:color w:val="auto"/>
          <w:bdr w:val="none" w:sz="0" w:space="0" w:color="auto"/>
        </w:rPr>
        <w:t>17.3</w:t>
      </w:r>
      <w:r>
        <w:rPr>
          <w:rFonts w:ascii="Times New Roman" w:eastAsia="宋体" w:hAnsi="Times New Roman" w:cs="Times New Roman"/>
          <w:bCs/>
          <w:color w:val="auto"/>
          <w:bdr w:val="none" w:sz="0" w:space="0" w:color="auto"/>
        </w:rPr>
        <w:t>%~28.6%)</w:t>
      </w:r>
    </w:p>
    <w:p w:rsidR="00252AEF" w:rsidRDefault="00252AEF" w:rsidP="00252AEF">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sz w:val="21"/>
          <w:szCs w:val="21"/>
          <w:bdr w:val="none" w:sz="0" w:space="0" w:color="auto"/>
        </w:rPr>
      </w:pPr>
      <w:r w:rsidRPr="00992000">
        <w:rPr>
          <w:rFonts w:eastAsia="宋体" w:cs="Times New Roman"/>
          <w:bCs/>
          <w:color w:val="auto"/>
          <w:sz w:val="21"/>
          <w:szCs w:val="21"/>
          <w:bdr w:val="none" w:sz="0" w:space="0" w:color="auto"/>
        </w:rPr>
        <w:t>For 60KHz NCP:</w:t>
      </w:r>
    </w:p>
    <w:p w:rsidR="00252AEF" w:rsidRDefault="00252AEF" w:rsidP="00252AEF">
      <w:pPr>
        <w:pStyle w:val="a6"/>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sidRPr="00992000">
        <w:rPr>
          <w:rFonts w:ascii="Times New Roman" w:eastAsia="宋体" w:hAnsi="Times New Roman" w:cs="Times New Roman"/>
          <w:bCs/>
          <w:color w:val="auto"/>
          <w:bdr w:val="none" w:sz="0" w:space="0" w:color="auto"/>
        </w:rPr>
        <w:t>1 Front loaded+</w:t>
      </w:r>
      <w:r>
        <w:rPr>
          <w:rFonts w:ascii="Times New Roman" w:eastAsia="宋体" w:hAnsi="Times New Roman" w:cs="Times New Roman"/>
          <w:bCs/>
          <w:color w:val="auto"/>
          <w:bdr w:val="none" w:sz="0" w:space="0" w:color="auto"/>
        </w:rPr>
        <w:t>1</w:t>
      </w:r>
      <w:r w:rsidR="00C14CC9">
        <w:rPr>
          <w:rFonts w:ascii="Times New Roman" w:eastAsia="宋体" w:hAnsi="Times New Roman" w:cs="Times New Roman"/>
          <w:bCs/>
          <w:color w:val="auto"/>
          <w:bdr w:val="none" w:sz="0" w:space="0" w:color="auto"/>
        </w:rPr>
        <w:t xml:space="preserve"> additional</w:t>
      </w:r>
      <w:r w:rsidRPr="00992000">
        <w:rPr>
          <w:rFonts w:ascii="Times New Roman" w:eastAsia="宋体" w:hAnsi="Times New Roman" w:cs="Times New Roman"/>
          <w:bCs/>
          <w:color w:val="auto"/>
          <w:bdr w:val="none" w:sz="0" w:space="0" w:color="auto"/>
        </w:rPr>
        <w:t xml:space="preserve"> DMRS provide</w:t>
      </w:r>
      <w:r w:rsidR="00126D24">
        <w:rPr>
          <w:rFonts w:ascii="Times New Roman" w:eastAsia="宋体" w:hAnsi="Times New Roman" w:cs="Times New Roman"/>
          <w:bCs/>
          <w:color w:val="auto"/>
          <w:bdr w:val="none" w:sz="0" w:space="0" w:color="auto"/>
        </w:rPr>
        <w:t>s</w:t>
      </w:r>
      <w:r w:rsidRPr="00992000">
        <w:rPr>
          <w:rFonts w:ascii="Times New Roman" w:eastAsia="宋体" w:hAnsi="Times New Roman" w:cs="Times New Roman"/>
          <w:bCs/>
          <w:color w:val="auto"/>
          <w:bdr w:val="none" w:sz="0" w:space="0" w:color="auto"/>
        </w:rPr>
        <w:t xml:space="preserve"> better performance than 1+</w:t>
      </w:r>
      <w:r>
        <w:rPr>
          <w:rFonts w:ascii="Times New Roman" w:eastAsia="宋体" w:hAnsi="Times New Roman" w:cs="Times New Roman"/>
          <w:bCs/>
          <w:color w:val="auto"/>
          <w:bdr w:val="none" w:sz="0" w:space="0" w:color="auto"/>
        </w:rPr>
        <w:t>2</w:t>
      </w:r>
      <w:r w:rsidRPr="00992000">
        <w:rPr>
          <w:rFonts w:ascii="Times New Roman" w:eastAsia="宋体" w:hAnsi="Times New Roman" w:cs="Times New Roman"/>
          <w:bCs/>
          <w:color w:val="auto"/>
          <w:bdr w:val="none" w:sz="0" w:space="0" w:color="auto"/>
        </w:rPr>
        <w:t xml:space="preserve"> DMRS.</w:t>
      </w:r>
    </w:p>
    <w:p w:rsidR="00252AEF" w:rsidRDefault="00252AEF" w:rsidP="00252AEF">
      <w:pPr>
        <w:pStyle w:val="a6"/>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Pr>
          <w:rFonts w:ascii="Times New Roman" w:eastAsia="宋体" w:hAnsi="Times New Roman" w:cs="Times New Roman"/>
          <w:bCs/>
          <w:color w:val="auto"/>
          <w:bdr w:val="none" w:sz="0" w:space="0" w:color="auto"/>
        </w:rPr>
        <w:t>Nokia</w:t>
      </w:r>
      <w:r w:rsidR="00C14CC9">
        <w:rPr>
          <w:rFonts w:ascii="Times New Roman" w:eastAsia="宋体" w:hAnsi="Times New Roman" w:cs="Times New Roman"/>
          <w:bCs/>
          <w:color w:val="auto"/>
          <w:bdr w:val="none" w:sz="0" w:space="0" w:color="auto"/>
        </w:rPr>
        <w:t xml:space="preserve"> </w:t>
      </w:r>
      <w:r>
        <w:rPr>
          <w:rFonts w:ascii="Times New Roman" w:eastAsia="宋体" w:hAnsi="Times New Roman" w:cs="Times New Roman"/>
          <w:bCs/>
          <w:color w:val="auto"/>
          <w:bdr w:val="none" w:sz="0" w:space="0" w:color="auto"/>
        </w:rPr>
        <w:t>(gain:4.7%~10%)</w:t>
      </w:r>
    </w:p>
    <w:p w:rsidR="00252AEF" w:rsidRDefault="00252AEF" w:rsidP="00252AEF">
      <w:pPr>
        <w:pStyle w:val="a6"/>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sidRPr="00992000">
        <w:rPr>
          <w:rFonts w:ascii="Times New Roman" w:eastAsia="宋体" w:hAnsi="Times New Roman" w:cs="Times New Roman"/>
          <w:bCs/>
          <w:color w:val="auto"/>
          <w:bdr w:val="none" w:sz="0" w:space="0" w:color="auto"/>
        </w:rPr>
        <w:t>1 Front loaded+</w:t>
      </w:r>
      <w:r>
        <w:rPr>
          <w:rFonts w:ascii="Times New Roman" w:eastAsia="宋体" w:hAnsi="Times New Roman" w:cs="Times New Roman"/>
          <w:bCs/>
          <w:color w:val="auto"/>
          <w:bdr w:val="none" w:sz="0" w:space="0" w:color="auto"/>
        </w:rPr>
        <w:t xml:space="preserve">2 </w:t>
      </w:r>
      <w:r w:rsidR="00C14CC9">
        <w:rPr>
          <w:rFonts w:ascii="Times New Roman" w:eastAsia="宋体" w:hAnsi="Times New Roman" w:cs="Times New Roman"/>
          <w:bCs/>
          <w:color w:val="auto"/>
          <w:bdr w:val="none" w:sz="0" w:space="0" w:color="auto"/>
        </w:rPr>
        <w:t>additional</w:t>
      </w:r>
      <w:r w:rsidRPr="00992000">
        <w:rPr>
          <w:rFonts w:ascii="Times New Roman" w:eastAsia="宋体" w:hAnsi="Times New Roman" w:cs="Times New Roman"/>
          <w:bCs/>
          <w:color w:val="auto"/>
          <w:bdr w:val="none" w:sz="0" w:space="0" w:color="auto"/>
        </w:rPr>
        <w:t xml:space="preserve"> DMRS provide</w:t>
      </w:r>
      <w:r w:rsidR="00126D24">
        <w:rPr>
          <w:rFonts w:ascii="Times New Roman" w:eastAsia="宋体" w:hAnsi="Times New Roman" w:cs="Times New Roman"/>
          <w:bCs/>
          <w:color w:val="auto"/>
          <w:bdr w:val="none" w:sz="0" w:space="0" w:color="auto"/>
        </w:rPr>
        <w:t>s</w:t>
      </w:r>
      <w:r w:rsidRPr="00992000">
        <w:rPr>
          <w:rFonts w:ascii="Times New Roman" w:eastAsia="宋体" w:hAnsi="Times New Roman" w:cs="Times New Roman"/>
          <w:bCs/>
          <w:color w:val="auto"/>
          <w:bdr w:val="none" w:sz="0" w:space="0" w:color="auto"/>
        </w:rPr>
        <w:t xml:space="preserve"> better performance than 1+</w:t>
      </w:r>
      <w:r>
        <w:rPr>
          <w:rFonts w:ascii="Times New Roman" w:eastAsia="宋体" w:hAnsi="Times New Roman" w:cs="Times New Roman"/>
          <w:bCs/>
          <w:color w:val="auto"/>
          <w:bdr w:val="none" w:sz="0" w:space="0" w:color="auto"/>
        </w:rPr>
        <w:t>1</w:t>
      </w:r>
      <w:r w:rsidRPr="00992000">
        <w:rPr>
          <w:rFonts w:ascii="Times New Roman" w:eastAsia="宋体" w:hAnsi="Times New Roman" w:cs="Times New Roman"/>
          <w:bCs/>
          <w:color w:val="auto"/>
          <w:bdr w:val="none" w:sz="0" w:space="0" w:color="auto"/>
        </w:rPr>
        <w:t>DMRS.</w:t>
      </w:r>
    </w:p>
    <w:p w:rsidR="00252AEF" w:rsidRPr="00992000" w:rsidRDefault="00252AEF" w:rsidP="00252AEF">
      <w:pPr>
        <w:pStyle w:val="a6"/>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Pr>
          <w:rFonts w:ascii="Times New Roman" w:eastAsia="宋体" w:hAnsi="Times New Roman" w:cs="Times New Roman" w:hint="eastAsia"/>
          <w:bCs/>
          <w:color w:val="auto"/>
          <w:bdr w:val="none" w:sz="0" w:space="0" w:color="auto"/>
        </w:rPr>
        <w:t>Qualcomm (</w:t>
      </w:r>
      <w:r>
        <w:rPr>
          <w:rFonts w:ascii="Times New Roman" w:eastAsia="宋体" w:hAnsi="Times New Roman" w:cs="Times New Roman"/>
          <w:bCs/>
          <w:color w:val="auto"/>
          <w:bdr w:val="none" w:sz="0" w:space="0" w:color="auto"/>
        </w:rPr>
        <w:t>gain:2.8%</w:t>
      </w:r>
      <w:r>
        <w:rPr>
          <w:rFonts w:ascii="Times New Roman" w:eastAsia="宋体" w:hAnsi="Times New Roman" w:cs="Times New Roman" w:hint="eastAsia"/>
          <w:bCs/>
          <w:color w:val="auto"/>
          <w:bdr w:val="none" w:sz="0" w:space="0" w:color="auto"/>
        </w:rPr>
        <w:t>)</w:t>
      </w:r>
    </w:p>
    <w:p w:rsidR="00252AEF" w:rsidRDefault="00C14CC9" w:rsidP="00252AEF">
      <w:pPr>
        <w:pStyle w:val="a6"/>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rPr>
          <w:rFonts w:eastAsia="宋体" w:cs="Times New Roman"/>
          <w:bCs/>
          <w:color w:val="auto"/>
          <w:bdr w:val="none" w:sz="0" w:space="0" w:color="auto"/>
        </w:rPr>
      </w:pPr>
      <w:r>
        <w:rPr>
          <w:rFonts w:ascii="Times New Roman" w:eastAsia="宋体" w:hAnsi="Times New Roman" w:cs="Times New Roman"/>
          <w:bCs/>
          <w:color w:val="auto"/>
          <w:bdr w:val="none" w:sz="0" w:space="0" w:color="auto"/>
        </w:rPr>
        <w:t xml:space="preserve">1 Front loaded+2 additional </w:t>
      </w:r>
      <w:r w:rsidR="00252AEF" w:rsidRPr="00992000">
        <w:rPr>
          <w:rFonts w:ascii="Times New Roman" w:eastAsia="宋体" w:hAnsi="Times New Roman" w:cs="Times New Roman"/>
          <w:bCs/>
          <w:color w:val="auto"/>
          <w:bdr w:val="none" w:sz="0" w:space="0" w:color="auto"/>
        </w:rPr>
        <w:t>DMRS provide</w:t>
      </w:r>
      <w:r w:rsidR="00126D24">
        <w:rPr>
          <w:rFonts w:ascii="Times New Roman" w:eastAsia="宋体" w:hAnsi="Times New Roman" w:cs="Times New Roman"/>
          <w:bCs/>
          <w:color w:val="auto"/>
          <w:bdr w:val="none" w:sz="0" w:space="0" w:color="auto"/>
        </w:rPr>
        <w:t>s</w:t>
      </w:r>
      <w:r w:rsidR="00252AEF" w:rsidRPr="00992000">
        <w:rPr>
          <w:rFonts w:ascii="Times New Roman" w:eastAsia="宋体" w:hAnsi="Times New Roman" w:cs="Times New Roman"/>
          <w:bCs/>
          <w:color w:val="auto"/>
          <w:bdr w:val="none" w:sz="0" w:space="0" w:color="auto"/>
        </w:rPr>
        <w:t xml:space="preserve"> </w:t>
      </w:r>
      <w:r w:rsidR="00252AEF">
        <w:rPr>
          <w:rFonts w:ascii="Times New Roman" w:eastAsia="宋体" w:hAnsi="Times New Roman" w:cs="Times New Roman"/>
          <w:bCs/>
          <w:color w:val="auto"/>
          <w:bdr w:val="none" w:sz="0" w:space="0" w:color="auto"/>
        </w:rPr>
        <w:t>similar</w:t>
      </w:r>
      <w:r w:rsidR="00252AEF" w:rsidRPr="00992000">
        <w:rPr>
          <w:rFonts w:ascii="Times New Roman" w:eastAsia="宋体" w:hAnsi="Times New Roman" w:cs="Times New Roman"/>
          <w:bCs/>
          <w:color w:val="auto"/>
          <w:bdr w:val="none" w:sz="0" w:space="0" w:color="auto"/>
        </w:rPr>
        <w:t xml:space="preserve"> performance </w:t>
      </w:r>
      <w:r w:rsidR="00252AEF">
        <w:rPr>
          <w:rFonts w:ascii="Times New Roman" w:eastAsia="宋体" w:hAnsi="Times New Roman" w:cs="Times New Roman" w:hint="eastAsia"/>
          <w:bCs/>
          <w:color w:val="auto"/>
          <w:bdr w:val="none" w:sz="0" w:space="0" w:color="auto"/>
        </w:rPr>
        <w:t>as</w:t>
      </w:r>
      <w:r w:rsidR="00252AEF" w:rsidRPr="00992000">
        <w:rPr>
          <w:rFonts w:ascii="Times New Roman" w:eastAsia="宋体" w:hAnsi="Times New Roman" w:cs="Times New Roman"/>
          <w:bCs/>
          <w:color w:val="auto"/>
          <w:bdr w:val="none" w:sz="0" w:space="0" w:color="auto"/>
        </w:rPr>
        <w:t xml:space="preserve"> 1+1DMRS</w:t>
      </w:r>
    </w:p>
    <w:p w:rsidR="00252AEF" w:rsidRPr="00252AEF" w:rsidRDefault="00252AEF" w:rsidP="00252AEF">
      <w:pPr>
        <w:pStyle w:val="a6"/>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pPr>
      <w:r>
        <w:rPr>
          <w:rFonts w:ascii="Times New Roman" w:eastAsia="宋体" w:hAnsi="Times New Roman" w:cs="Times New Roman"/>
          <w:bCs/>
          <w:color w:val="auto"/>
          <w:bdr w:val="none" w:sz="0" w:space="0" w:color="auto"/>
        </w:rPr>
        <w:t>Ericsson</w:t>
      </w:r>
    </w:p>
    <w:p w:rsidR="00252AEF" w:rsidRDefault="00252AEF" w:rsidP="00252AEF">
      <w:pPr>
        <w:rPr>
          <w:sz w:val="21"/>
        </w:rPr>
      </w:pPr>
    </w:p>
    <w:p w:rsidR="00252AEF" w:rsidRPr="00252AEF" w:rsidRDefault="00252AEF" w:rsidP="00252AEF">
      <w:pPr>
        <w:rPr>
          <w:b/>
          <w:sz w:val="21"/>
        </w:rPr>
      </w:pPr>
      <w:r w:rsidRPr="00252AEF">
        <w:rPr>
          <w:b/>
          <w:sz w:val="21"/>
        </w:rPr>
        <w:t>Observation 4: for 3.5GHz with 500km/h deployment and 30KHz NCP</w:t>
      </w:r>
      <w:r>
        <w:rPr>
          <w:b/>
          <w:sz w:val="21"/>
        </w:rPr>
        <w:t>,</w:t>
      </w:r>
    </w:p>
    <w:p w:rsidR="00252AEF" w:rsidRPr="00252AEF" w:rsidRDefault="00252AEF" w:rsidP="00252AEF">
      <w:pPr>
        <w:rPr>
          <w:b/>
          <w:sz w:val="21"/>
        </w:rPr>
      </w:pPr>
      <w:r w:rsidRPr="00252AEF">
        <w:rPr>
          <w:b/>
          <w:sz w:val="21"/>
        </w:rPr>
        <w:t>-</w:t>
      </w:r>
      <w:r w:rsidRPr="00252AEF">
        <w:rPr>
          <w:b/>
          <w:sz w:val="21"/>
        </w:rPr>
        <w:tab/>
        <w:t xml:space="preserve">Results of </w:t>
      </w:r>
      <w:r>
        <w:rPr>
          <w:b/>
          <w:sz w:val="21"/>
        </w:rPr>
        <w:t>3</w:t>
      </w:r>
      <w:r w:rsidRPr="00252AEF">
        <w:rPr>
          <w:b/>
          <w:sz w:val="21"/>
        </w:rPr>
        <w:t xml:space="preserve"> companies show t</w:t>
      </w:r>
      <w:r w:rsidR="004D1308">
        <w:rPr>
          <w:b/>
          <w:sz w:val="21"/>
        </w:rPr>
        <w:t>hat 1 Front loaded+2 additional</w:t>
      </w:r>
      <w:r w:rsidRPr="00252AEF">
        <w:rPr>
          <w:b/>
          <w:sz w:val="21"/>
        </w:rPr>
        <w:t xml:space="preserve"> DMRS performs better t</w:t>
      </w:r>
      <w:r w:rsidR="00C14CC9">
        <w:rPr>
          <w:b/>
          <w:sz w:val="21"/>
        </w:rPr>
        <w:t>han 1 Front loaded+3 additional</w:t>
      </w:r>
      <w:r w:rsidRPr="00252AEF">
        <w:rPr>
          <w:b/>
          <w:sz w:val="21"/>
        </w:rPr>
        <w:t xml:space="preserve"> DMRS.</w:t>
      </w:r>
    </w:p>
    <w:p w:rsidR="00252AEF" w:rsidRPr="00252AEF" w:rsidRDefault="00252AEF" w:rsidP="00252AEF">
      <w:pPr>
        <w:pStyle w:val="a6"/>
        <w:numPr>
          <w:ilvl w:val="0"/>
          <w:numId w:val="32"/>
        </w:numPr>
        <w:rPr>
          <w:rFonts w:ascii="Times New Roman" w:hAnsi="Times New Roman" w:cs="Times New Roman"/>
          <w:b/>
        </w:rPr>
      </w:pPr>
      <w:r w:rsidRPr="00252AEF">
        <w:rPr>
          <w:rFonts w:ascii="Times New Roman" w:hAnsi="Times New Roman" w:cs="Times New Roman"/>
          <w:b/>
        </w:rPr>
        <w:t>Ericsson (gain: 2.5%~3.9%), Qualcomm</w:t>
      </w:r>
      <w:r w:rsidR="00C14CC9">
        <w:rPr>
          <w:rFonts w:ascii="Times New Roman" w:hAnsi="Times New Roman" w:cs="Times New Roman"/>
          <w:b/>
        </w:rPr>
        <w:t xml:space="preserve"> </w:t>
      </w:r>
      <w:r w:rsidRPr="00252AEF">
        <w:rPr>
          <w:rFonts w:ascii="Times New Roman" w:hAnsi="Times New Roman" w:cs="Times New Roman"/>
          <w:b/>
        </w:rPr>
        <w:t>(gain 4.3%), MTK (4.</w:t>
      </w:r>
      <w:r>
        <w:rPr>
          <w:rFonts w:ascii="Times New Roman" w:hAnsi="Times New Roman" w:cs="Times New Roman"/>
          <w:b/>
        </w:rPr>
        <w:t>4</w:t>
      </w:r>
      <w:r w:rsidRPr="00252AEF">
        <w:rPr>
          <w:rFonts w:ascii="Times New Roman" w:hAnsi="Times New Roman" w:cs="Times New Roman"/>
          <w:b/>
        </w:rPr>
        <w:t>%);</w:t>
      </w:r>
    </w:p>
    <w:p w:rsidR="00252AEF" w:rsidRPr="00252AEF" w:rsidRDefault="00252AEF" w:rsidP="00252AEF">
      <w:pPr>
        <w:rPr>
          <w:rFonts w:cs="Times New Roman"/>
          <w:b/>
          <w:sz w:val="21"/>
        </w:rPr>
      </w:pPr>
      <w:r w:rsidRPr="00252AEF">
        <w:rPr>
          <w:rFonts w:cs="Times New Roman"/>
          <w:b/>
          <w:sz w:val="21"/>
        </w:rPr>
        <w:t>-</w:t>
      </w:r>
      <w:r w:rsidRPr="00252AEF">
        <w:rPr>
          <w:rFonts w:cs="Times New Roman"/>
          <w:b/>
          <w:sz w:val="21"/>
        </w:rPr>
        <w:tab/>
        <w:t>Results of 1 compan</w:t>
      </w:r>
      <w:r w:rsidR="00AB2D75">
        <w:rPr>
          <w:rFonts w:cs="Times New Roman"/>
          <w:b/>
          <w:sz w:val="21"/>
        </w:rPr>
        <w:t>y</w:t>
      </w:r>
      <w:r w:rsidRPr="00252AEF">
        <w:rPr>
          <w:rFonts w:cs="Times New Roman"/>
          <w:b/>
          <w:sz w:val="21"/>
        </w:rPr>
        <w:t xml:space="preserve"> show t</w:t>
      </w:r>
      <w:r w:rsidR="00FF67EB">
        <w:rPr>
          <w:rFonts w:cs="Times New Roman"/>
          <w:b/>
          <w:sz w:val="21"/>
        </w:rPr>
        <w:t>hat 1 Front loaded+3 additional</w:t>
      </w:r>
      <w:r w:rsidRPr="00252AEF">
        <w:rPr>
          <w:rFonts w:cs="Times New Roman"/>
          <w:b/>
          <w:sz w:val="21"/>
        </w:rPr>
        <w:t xml:space="preserve"> DMRS performs better t</w:t>
      </w:r>
      <w:r w:rsidR="00BE7ED3">
        <w:rPr>
          <w:rFonts w:cs="Times New Roman"/>
          <w:b/>
          <w:sz w:val="21"/>
        </w:rPr>
        <w:t>han 1 Front loaded+2 additional</w:t>
      </w:r>
      <w:r w:rsidRPr="00252AEF">
        <w:rPr>
          <w:rFonts w:cs="Times New Roman"/>
          <w:b/>
          <w:sz w:val="21"/>
        </w:rPr>
        <w:t xml:space="preserve"> DMRS.</w:t>
      </w:r>
    </w:p>
    <w:p w:rsidR="00252AEF" w:rsidRPr="00252AEF" w:rsidRDefault="00252AEF" w:rsidP="00252AEF">
      <w:pPr>
        <w:pStyle w:val="a6"/>
        <w:numPr>
          <w:ilvl w:val="0"/>
          <w:numId w:val="32"/>
        </w:numPr>
        <w:rPr>
          <w:rFonts w:ascii="Times New Roman" w:hAnsi="Times New Roman" w:cs="Times New Roman"/>
          <w:b/>
        </w:rPr>
      </w:pPr>
      <w:r w:rsidRPr="00252AEF">
        <w:rPr>
          <w:rFonts w:ascii="Times New Roman" w:hAnsi="Times New Roman" w:cs="Times New Roman"/>
          <w:b/>
        </w:rPr>
        <w:t>Nokia (gain:</w:t>
      </w:r>
      <w:r>
        <w:rPr>
          <w:rFonts w:ascii="Times New Roman" w:hAnsi="Times New Roman" w:cs="Times New Roman"/>
          <w:b/>
        </w:rPr>
        <w:t xml:space="preserve"> </w:t>
      </w:r>
      <w:r w:rsidR="00126D24">
        <w:rPr>
          <w:rFonts w:ascii="Times New Roman" w:hAnsi="Times New Roman" w:cs="Times New Roman"/>
          <w:b/>
        </w:rPr>
        <w:t>17.3</w:t>
      </w:r>
      <w:r w:rsidRPr="00252AEF">
        <w:rPr>
          <w:rFonts w:ascii="Times New Roman" w:hAnsi="Times New Roman" w:cs="Times New Roman"/>
          <w:b/>
        </w:rPr>
        <w:t>%~28.6%)</w:t>
      </w:r>
    </w:p>
    <w:p w:rsidR="00252AEF" w:rsidRDefault="00252AEF" w:rsidP="00252AEF">
      <w:pPr>
        <w:rPr>
          <w:b/>
          <w:sz w:val="21"/>
        </w:rPr>
      </w:pPr>
    </w:p>
    <w:p w:rsidR="00252AEF" w:rsidRPr="00252AEF" w:rsidRDefault="00252AEF" w:rsidP="00252AEF">
      <w:pPr>
        <w:rPr>
          <w:b/>
          <w:sz w:val="21"/>
        </w:rPr>
      </w:pPr>
      <w:r w:rsidRPr="00252AEF">
        <w:rPr>
          <w:b/>
          <w:sz w:val="21"/>
        </w:rPr>
        <w:t xml:space="preserve">Observation 5: for 3.5GHz with 500km/h deployment </w:t>
      </w:r>
      <w:r>
        <w:rPr>
          <w:rFonts w:hint="eastAsia"/>
          <w:b/>
          <w:sz w:val="21"/>
        </w:rPr>
        <w:t>and</w:t>
      </w:r>
      <w:r>
        <w:rPr>
          <w:b/>
          <w:sz w:val="21"/>
        </w:rPr>
        <w:t xml:space="preserve"> 60</w:t>
      </w:r>
      <w:r>
        <w:rPr>
          <w:rFonts w:hint="eastAsia"/>
          <w:b/>
          <w:sz w:val="21"/>
        </w:rPr>
        <w:t>KHz</w:t>
      </w:r>
      <w:r>
        <w:rPr>
          <w:b/>
          <w:sz w:val="21"/>
        </w:rPr>
        <w:t xml:space="preserve"> </w:t>
      </w:r>
      <w:r>
        <w:rPr>
          <w:rFonts w:hint="eastAsia"/>
          <w:b/>
          <w:sz w:val="21"/>
        </w:rPr>
        <w:t>NCP,</w:t>
      </w:r>
    </w:p>
    <w:p w:rsidR="00252AEF" w:rsidRPr="00252AEF" w:rsidRDefault="00252AEF" w:rsidP="00252AEF">
      <w:pPr>
        <w:rPr>
          <w:rFonts w:cs="Times New Roman"/>
          <w:b/>
          <w:sz w:val="21"/>
        </w:rPr>
      </w:pPr>
      <w:r w:rsidRPr="00252AEF">
        <w:rPr>
          <w:b/>
          <w:sz w:val="21"/>
        </w:rPr>
        <w:t>-</w:t>
      </w:r>
      <w:r w:rsidRPr="00252AEF">
        <w:rPr>
          <w:rFonts w:cs="Times New Roman"/>
          <w:b/>
          <w:sz w:val="21"/>
        </w:rPr>
        <w:tab/>
        <w:t>Results of 1 compan</w:t>
      </w:r>
      <w:r w:rsidR="00AB2D75">
        <w:rPr>
          <w:rFonts w:cs="Times New Roman"/>
          <w:b/>
          <w:sz w:val="21"/>
        </w:rPr>
        <w:t>y</w:t>
      </w:r>
      <w:r w:rsidRPr="00252AEF">
        <w:rPr>
          <w:rFonts w:cs="Times New Roman"/>
          <w:b/>
          <w:sz w:val="21"/>
        </w:rPr>
        <w:t xml:space="preserve"> show t</w:t>
      </w:r>
      <w:r w:rsidR="00AB2D75">
        <w:rPr>
          <w:rFonts w:cs="Times New Roman"/>
          <w:b/>
          <w:sz w:val="21"/>
        </w:rPr>
        <w:t>hat 1 Front loaded+1 additional</w:t>
      </w:r>
      <w:r w:rsidRPr="00252AEF">
        <w:rPr>
          <w:rFonts w:cs="Times New Roman"/>
          <w:b/>
          <w:sz w:val="21"/>
        </w:rPr>
        <w:t xml:space="preserve"> DMRS performs better t</w:t>
      </w:r>
      <w:r w:rsidR="00EA6D6E">
        <w:rPr>
          <w:rFonts w:cs="Times New Roman"/>
          <w:b/>
          <w:sz w:val="21"/>
        </w:rPr>
        <w:t>han 1 Front loaded+2 additional</w:t>
      </w:r>
      <w:r w:rsidRPr="00252AEF">
        <w:rPr>
          <w:rFonts w:cs="Times New Roman"/>
          <w:b/>
          <w:sz w:val="21"/>
        </w:rPr>
        <w:t xml:space="preserve"> DMRS.</w:t>
      </w:r>
    </w:p>
    <w:p w:rsidR="00252AEF" w:rsidRPr="00252AEF" w:rsidRDefault="00252AEF" w:rsidP="00252AEF">
      <w:pPr>
        <w:pStyle w:val="a6"/>
        <w:numPr>
          <w:ilvl w:val="0"/>
          <w:numId w:val="32"/>
        </w:numPr>
        <w:rPr>
          <w:rFonts w:ascii="Times New Roman" w:hAnsi="Times New Roman" w:cs="Times New Roman"/>
          <w:b/>
        </w:rPr>
      </w:pPr>
      <w:r w:rsidRPr="00252AEF">
        <w:rPr>
          <w:rFonts w:ascii="Times New Roman" w:hAnsi="Times New Roman" w:cs="Times New Roman"/>
          <w:b/>
        </w:rPr>
        <w:t>Nokia (gain: 4.7%~1</w:t>
      </w:r>
      <w:r w:rsidRPr="00252AEF">
        <w:rPr>
          <w:rFonts w:ascii="Times New Roman" w:eastAsiaTheme="minorEastAsia" w:hAnsi="Times New Roman" w:cs="Times New Roman"/>
          <w:b/>
        </w:rPr>
        <w:t>0</w:t>
      </w:r>
      <w:r w:rsidRPr="00252AEF">
        <w:rPr>
          <w:rFonts w:ascii="Times New Roman" w:hAnsi="Times New Roman" w:cs="Times New Roman"/>
          <w:b/>
        </w:rPr>
        <w:t>%)</w:t>
      </w:r>
    </w:p>
    <w:p w:rsidR="00252AEF" w:rsidRPr="00252AEF" w:rsidRDefault="00AB2D75" w:rsidP="00252AEF">
      <w:pPr>
        <w:rPr>
          <w:rFonts w:cs="Times New Roman"/>
          <w:b/>
          <w:sz w:val="21"/>
        </w:rPr>
      </w:pPr>
      <w:r>
        <w:rPr>
          <w:rFonts w:cs="Times New Roman"/>
          <w:b/>
          <w:sz w:val="21"/>
        </w:rPr>
        <w:t>-</w:t>
      </w:r>
      <w:r>
        <w:rPr>
          <w:rFonts w:cs="Times New Roman"/>
          <w:b/>
          <w:sz w:val="21"/>
        </w:rPr>
        <w:tab/>
        <w:t>Results of 1 company</w:t>
      </w:r>
      <w:r w:rsidR="00252AEF" w:rsidRPr="00252AEF">
        <w:rPr>
          <w:rFonts w:cs="Times New Roman"/>
          <w:b/>
          <w:sz w:val="21"/>
        </w:rPr>
        <w:t xml:space="preserve"> show t</w:t>
      </w:r>
      <w:r>
        <w:rPr>
          <w:rFonts w:cs="Times New Roman"/>
          <w:b/>
          <w:sz w:val="21"/>
        </w:rPr>
        <w:t>hat 1 Front loaded+2 additional</w:t>
      </w:r>
      <w:r w:rsidR="00252AEF" w:rsidRPr="00252AEF">
        <w:rPr>
          <w:rFonts w:cs="Times New Roman"/>
          <w:b/>
          <w:sz w:val="21"/>
        </w:rPr>
        <w:t xml:space="preserve"> DMRS performs better t</w:t>
      </w:r>
      <w:r w:rsidR="00EA6D6E">
        <w:rPr>
          <w:rFonts w:cs="Times New Roman"/>
          <w:b/>
          <w:sz w:val="21"/>
        </w:rPr>
        <w:t>han 1 Front loaded+1 additional</w:t>
      </w:r>
      <w:r w:rsidR="00252AEF" w:rsidRPr="00252AEF">
        <w:rPr>
          <w:rFonts w:cs="Times New Roman"/>
          <w:b/>
          <w:sz w:val="21"/>
        </w:rPr>
        <w:t xml:space="preserve"> DMRS.</w:t>
      </w:r>
    </w:p>
    <w:p w:rsidR="00252AEF" w:rsidRPr="00252AEF" w:rsidRDefault="00252AEF" w:rsidP="00252AEF">
      <w:pPr>
        <w:pStyle w:val="a6"/>
        <w:numPr>
          <w:ilvl w:val="0"/>
          <w:numId w:val="32"/>
        </w:numPr>
        <w:rPr>
          <w:rFonts w:ascii="Times New Roman" w:hAnsi="Times New Roman" w:cs="Times New Roman"/>
        </w:rPr>
      </w:pPr>
      <w:r w:rsidRPr="00252AEF">
        <w:rPr>
          <w:rFonts w:ascii="Times New Roman" w:hAnsi="Times New Roman" w:cs="Times New Roman"/>
          <w:b/>
        </w:rPr>
        <w:t>Qualcomm (gain:</w:t>
      </w:r>
      <w:r>
        <w:rPr>
          <w:rFonts w:ascii="Times New Roman" w:hAnsi="Times New Roman" w:cs="Times New Roman"/>
          <w:b/>
        </w:rPr>
        <w:t xml:space="preserve"> </w:t>
      </w:r>
      <w:r w:rsidRPr="00252AEF">
        <w:rPr>
          <w:rFonts w:ascii="Times New Roman" w:hAnsi="Times New Roman" w:cs="Times New Roman"/>
          <w:b/>
        </w:rPr>
        <w:t>2.8%)</w:t>
      </w:r>
    </w:p>
    <w:p w:rsidR="00252AEF" w:rsidRPr="00252AEF" w:rsidRDefault="00EA6D6E" w:rsidP="00252AEF">
      <w:pPr>
        <w:pStyle w:val="a6"/>
        <w:numPr>
          <w:ilvl w:val="0"/>
          <w:numId w:val="33"/>
        </w:numPr>
        <w:rPr>
          <w:rFonts w:ascii="Times New Roman" w:hAnsi="Times New Roman" w:cs="Times New Roman"/>
          <w:b/>
        </w:rPr>
      </w:pPr>
      <w:r>
        <w:rPr>
          <w:rFonts w:ascii="Times New Roman" w:hAnsi="Times New Roman" w:cs="Times New Roman"/>
          <w:b/>
        </w:rPr>
        <w:t>Results of 1 company</w:t>
      </w:r>
      <w:r w:rsidR="00252AEF" w:rsidRPr="00252AEF">
        <w:rPr>
          <w:rFonts w:ascii="Times New Roman" w:hAnsi="Times New Roman" w:cs="Times New Roman"/>
          <w:b/>
        </w:rPr>
        <w:t xml:space="preserve"> show th</w:t>
      </w:r>
      <w:r>
        <w:rPr>
          <w:rFonts w:ascii="Times New Roman" w:hAnsi="Times New Roman" w:cs="Times New Roman"/>
          <w:b/>
        </w:rPr>
        <w:t xml:space="preserve">at 1 Front loaded+1 additional </w:t>
      </w:r>
      <w:r w:rsidR="00252AEF" w:rsidRPr="00252AEF">
        <w:rPr>
          <w:rFonts w:ascii="Times New Roman" w:hAnsi="Times New Roman" w:cs="Times New Roman"/>
          <w:b/>
        </w:rPr>
        <w:t>DMRS provide</w:t>
      </w:r>
      <w:r w:rsidR="00126D24">
        <w:rPr>
          <w:rFonts w:ascii="Times New Roman" w:hAnsi="Times New Roman" w:cs="Times New Roman"/>
          <w:b/>
        </w:rPr>
        <w:t>s</w:t>
      </w:r>
      <w:r w:rsidR="00252AEF" w:rsidRPr="00252AEF">
        <w:rPr>
          <w:rFonts w:ascii="Times New Roman" w:hAnsi="Times New Roman" w:cs="Times New Roman"/>
          <w:b/>
        </w:rPr>
        <w:t xml:space="preserve"> similar performance </w:t>
      </w:r>
      <w:r w:rsidR="0094787A">
        <w:rPr>
          <w:rFonts w:ascii="Times New Roman" w:hAnsi="Times New Roman" w:cs="Times New Roman"/>
          <w:b/>
        </w:rPr>
        <w:t xml:space="preserve">as 1 Front loaded+2 additional </w:t>
      </w:r>
      <w:r w:rsidR="00252AEF" w:rsidRPr="00252AEF">
        <w:rPr>
          <w:rFonts w:ascii="Times New Roman" w:hAnsi="Times New Roman" w:cs="Times New Roman"/>
          <w:b/>
        </w:rPr>
        <w:t>DMRS</w:t>
      </w:r>
    </w:p>
    <w:p w:rsidR="00252AEF" w:rsidRDefault="00252AEF" w:rsidP="00252AEF">
      <w:pPr>
        <w:pStyle w:val="a6"/>
        <w:numPr>
          <w:ilvl w:val="0"/>
          <w:numId w:val="32"/>
        </w:numPr>
        <w:rPr>
          <w:rFonts w:eastAsia="宋体" w:cs="Times New Roman"/>
          <w:b/>
          <w:bCs/>
          <w:color w:val="auto"/>
          <w:sz w:val="20"/>
          <w:szCs w:val="20"/>
          <w:bdr w:val="none" w:sz="0" w:space="0" w:color="auto"/>
        </w:rPr>
      </w:pPr>
      <w:r w:rsidRPr="00252AEF">
        <w:rPr>
          <w:rFonts w:ascii="Times New Roman" w:hAnsi="Times New Roman" w:cs="Times New Roman"/>
          <w:b/>
        </w:rPr>
        <w:t>Ericsson.</w:t>
      </w:r>
    </w:p>
    <w:p w:rsidR="00E4393E" w:rsidRDefault="00E4393E" w:rsidP="00E4393E">
      <w:pPr>
        <w:pStyle w:val="20"/>
        <w:numPr>
          <w:ilvl w:val="1"/>
          <w:numId w:val="2"/>
        </w:numPr>
        <w:spacing w:line="300" w:lineRule="auto"/>
      </w:pPr>
      <w:r>
        <w:rPr>
          <w:rFonts w:hint="eastAsia"/>
        </w:rPr>
        <w:t xml:space="preserve">Results </w:t>
      </w:r>
      <w:r w:rsidR="00366239">
        <w:t>of</w:t>
      </w:r>
      <w:r w:rsidR="00366239">
        <w:rPr>
          <w:rFonts w:hint="eastAsia"/>
        </w:rPr>
        <w:t xml:space="preserve"> </w:t>
      </w:r>
      <w:r>
        <w:rPr>
          <w:rFonts w:hint="eastAsia"/>
        </w:rPr>
        <w:t>350 km/h at 2 GHz</w:t>
      </w:r>
    </w:p>
    <w:p w:rsidR="00842642" w:rsidRPr="00992000" w:rsidRDefault="00842642" w:rsidP="00992000">
      <w:pPr>
        <w:pBdr>
          <w:top w:val="none" w:sz="0" w:space="0" w:color="auto"/>
          <w:left w:val="none" w:sz="0" w:space="0" w:color="auto"/>
          <w:bottom w:val="none" w:sz="0" w:space="0" w:color="auto"/>
          <w:right w:val="none" w:sz="0" w:space="0" w:color="auto"/>
          <w:between w:val="none" w:sz="0" w:space="0" w:color="auto"/>
          <w:bar w:val="none" w:sz="0" w:color="auto"/>
        </w:pBdr>
        <w:spacing w:after="180" w:line="259" w:lineRule="auto"/>
        <w:rPr>
          <w:rFonts w:eastAsia="宋体" w:cs="Times New Roman"/>
          <w:bCs/>
          <w:color w:val="auto"/>
          <w:bdr w:val="none" w:sz="0" w:space="0" w:color="auto"/>
        </w:rPr>
      </w:pPr>
      <w:r w:rsidRPr="00992000">
        <w:rPr>
          <w:rFonts w:eastAsia="宋体" w:cs="Times New Roman"/>
          <w:bCs/>
          <w:color w:val="auto"/>
          <w:sz w:val="21"/>
          <w:szCs w:val="21"/>
          <w:bdr w:val="none" w:sz="0" w:space="0" w:color="auto"/>
        </w:rPr>
        <w:t>The weighted average throughput with 350km/h at 2 GHz from Ericsson is provided as follows.</w:t>
      </w:r>
    </w:p>
    <w:tbl>
      <w:tblPr>
        <w:tblStyle w:val="ad"/>
        <w:tblW w:w="9498" w:type="dxa"/>
        <w:tblInd w:w="-601" w:type="dxa"/>
        <w:tblLayout w:type="fixed"/>
        <w:tblLook w:val="04A0" w:firstRow="1" w:lastRow="0" w:firstColumn="1" w:lastColumn="0" w:noHBand="0" w:noVBand="1"/>
      </w:tblPr>
      <w:tblGrid>
        <w:gridCol w:w="1135"/>
        <w:gridCol w:w="2787"/>
        <w:gridCol w:w="2788"/>
        <w:gridCol w:w="2788"/>
      </w:tblGrid>
      <w:tr w:rsidR="00842642" w:rsidRPr="004374E2" w:rsidTr="004A40D1">
        <w:trPr>
          <w:trHeight w:val="285"/>
        </w:trPr>
        <w:tc>
          <w:tcPr>
            <w:tcW w:w="1135" w:type="dxa"/>
            <w:vAlign w:val="center"/>
          </w:tcPr>
          <w:p w:rsidR="00842642" w:rsidRPr="004374E2" w:rsidRDefault="00842642"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Source</w:t>
            </w:r>
          </w:p>
        </w:tc>
        <w:tc>
          <w:tcPr>
            <w:tcW w:w="2787" w:type="dxa"/>
            <w:vAlign w:val="center"/>
          </w:tcPr>
          <w:p w:rsidR="00842642" w:rsidRPr="004374E2" w:rsidRDefault="00842642"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6 dB</w:t>
            </w:r>
          </w:p>
        </w:tc>
        <w:tc>
          <w:tcPr>
            <w:tcW w:w="2788" w:type="dxa"/>
            <w:vAlign w:val="center"/>
          </w:tcPr>
          <w:p w:rsidR="00842642" w:rsidRPr="004374E2" w:rsidRDefault="00842642"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9 dB</w:t>
            </w:r>
          </w:p>
        </w:tc>
        <w:tc>
          <w:tcPr>
            <w:tcW w:w="2788" w:type="dxa"/>
            <w:vAlign w:val="center"/>
          </w:tcPr>
          <w:p w:rsidR="00842642" w:rsidRPr="004374E2" w:rsidRDefault="00842642"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SNR_A = 12 dB</w:t>
            </w:r>
          </w:p>
        </w:tc>
      </w:tr>
      <w:tr w:rsidR="00842642" w:rsidTr="004A40D1">
        <w:trPr>
          <w:trHeight w:val="1715"/>
        </w:trPr>
        <w:tc>
          <w:tcPr>
            <w:tcW w:w="1135" w:type="dxa"/>
          </w:tcPr>
          <w:p w:rsidR="00842642" w:rsidRPr="004374E2" w:rsidRDefault="00842642" w:rsidP="004A40D1">
            <w:pPr>
              <w:spacing w:after="180" w:line="259" w:lineRule="auto"/>
              <w:jc w:val="center"/>
              <w:rPr>
                <w:rFonts w:eastAsia="宋体" w:cs="Times New Roman"/>
                <w:bCs/>
                <w:color w:val="auto"/>
                <w:sz w:val="18"/>
                <w:szCs w:val="18"/>
              </w:rPr>
            </w:pPr>
            <w:r w:rsidRPr="004374E2">
              <w:rPr>
                <w:rFonts w:eastAsia="宋体" w:cs="Times New Roman" w:hint="eastAsia"/>
                <w:bCs/>
                <w:color w:val="auto"/>
                <w:sz w:val="18"/>
                <w:szCs w:val="18"/>
              </w:rPr>
              <w:t>Ericsson</w:t>
            </w:r>
          </w:p>
        </w:tc>
        <w:tc>
          <w:tcPr>
            <w:tcW w:w="2787" w:type="dxa"/>
          </w:tcPr>
          <w:p w:rsidR="00842642" w:rsidRDefault="00842642" w:rsidP="004A40D1">
            <w:pPr>
              <w:spacing w:after="180" w:line="259" w:lineRule="auto"/>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5B98FD3C" wp14:editId="1737C655">
                  <wp:extent cx="1628304" cy="1028700"/>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29" cstate="print"/>
                          <a:srcRect/>
                          <a:stretch>
                            <a:fillRect/>
                          </a:stretch>
                        </pic:blipFill>
                        <pic:spPr bwMode="auto">
                          <a:xfrm>
                            <a:off x="0" y="0"/>
                            <a:ext cx="1628775" cy="1028997"/>
                          </a:xfrm>
                          <a:prstGeom prst="rect">
                            <a:avLst/>
                          </a:prstGeom>
                          <a:noFill/>
                          <a:ln w="9525">
                            <a:noFill/>
                            <a:miter lim="800000"/>
                            <a:headEnd/>
                            <a:tailEnd/>
                          </a:ln>
                        </pic:spPr>
                      </pic:pic>
                    </a:graphicData>
                  </a:graphic>
                </wp:inline>
              </w:drawing>
            </w:r>
          </w:p>
        </w:tc>
        <w:tc>
          <w:tcPr>
            <w:tcW w:w="2788" w:type="dxa"/>
          </w:tcPr>
          <w:p w:rsidR="00842642" w:rsidRDefault="00842642" w:rsidP="004A40D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51C0750F" wp14:editId="5F57938B">
                  <wp:extent cx="1628775" cy="1028700"/>
                  <wp:effectExtent l="1905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30" cstate="print"/>
                          <a:srcRect/>
                          <a:stretch>
                            <a:fillRect/>
                          </a:stretch>
                        </pic:blipFill>
                        <pic:spPr bwMode="auto">
                          <a:xfrm>
                            <a:off x="0" y="0"/>
                            <a:ext cx="1628775" cy="1028700"/>
                          </a:xfrm>
                          <a:prstGeom prst="rect">
                            <a:avLst/>
                          </a:prstGeom>
                          <a:noFill/>
                          <a:ln w="9525">
                            <a:noFill/>
                            <a:miter lim="800000"/>
                            <a:headEnd/>
                            <a:tailEnd/>
                          </a:ln>
                        </pic:spPr>
                      </pic:pic>
                    </a:graphicData>
                  </a:graphic>
                </wp:inline>
              </w:drawing>
            </w:r>
          </w:p>
        </w:tc>
        <w:tc>
          <w:tcPr>
            <w:tcW w:w="2788" w:type="dxa"/>
          </w:tcPr>
          <w:p w:rsidR="00842642" w:rsidRDefault="00842642" w:rsidP="004A40D1">
            <w:pPr>
              <w:spacing w:after="180" w:line="259" w:lineRule="auto"/>
              <w:jc w:val="both"/>
              <w:rPr>
                <w:rFonts w:eastAsia="宋体" w:cs="Times New Roman"/>
                <w:bCs/>
                <w:color w:val="auto"/>
                <w:sz w:val="21"/>
                <w:szCs w:val="21"/>
              </w:rPr>
            </w:pPr>
            <w:r>
              <w:rPr>
                <w:rFonts w:eastAsia="宋体" w:cs="Times New Roman" w:hint="eastAsia"/>
                <w:bCs/>
                <w:noProof/>
                <w:color w:val="auto"/>
                <w:sz w:val="21"/>
                <w:szCs w:val="21"/>
              </w:rPr>
              <w:drawing>
                <wp:inline distT="0" distB="0" distL="0" distR="0" wp14:anchorId="3DC42632" wp14:editId="28FA18D1">
                  <wp:extent cx="1628775" cy="1071562"/>
                  <wp:effectExtent l="1905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31" cstate="print"/>
                          <a:srcRect/>
                          <a:stretch>
                            <a:fillRect/>
                          </a:stretch>
                        </pic:blipFill>
                        <pic:spPr bwMode="auto">
                          <a:xfrm>
                            <a:off x="0" y="0"/>
                            <a:ext cx="1628775" cy="1071562"/>
                          </a:xfrm>
                          <a:prstGeom prst="rect">
                            <a:avLst/>
                          </a:prstGeom>
                          <a:noFill/>
                          <a:ln w="9525">
                            <a:noFill/>
                            <a:miter lim="800000"/>
                            <a:headEnd/>
                            <a:tailEnd/>
                          </a:ln>
                        </pic:spPr>
                      </pic:pic>
                    </a:graphicData>
                  </a:graphic>
                </wp:inline>
              </w:drawing>
            </w:r>
          </w:p>
        </w:tc>
      </w:tr>
    </w:tbl>
    <w:p w:rsidR="00842642" w:rsidRDefault="00842642" w:rsidP="00992000">
      <w:pPr>
        <w:pStyle w:val="a6"/>
        <w:ind w:firstLine="0"/>
        <w:rPr>
          <w:rFonts w:ascii="Times New Roman" w:eastAsia="宋体" w:hAnsi="Times New Roman" w:cs="Times New Roman"/>
          <w:bCs/>
          <w:color w:val="auto"/>
          <w:bdr w:val="none" w:sz="0" w:space="0" w:color="auto"/>
        </w:rPr>
      </w:pPr>
    </w:p>
    <w:p w:rsidR="0049615A" w:rsidRPr="00176E28" w:rsidRDefault="00842642" w:rsidP="00176E28">
      <w:pPr>
        <w:pStyle w:val="a6"/>
        <w:ind w:firstLine="0"/>
        <w:rPr>
          <w:bdr w:val="none" w:sz="0" w:space="0" w:color="auto"/>
        </w:rPr>
      </w:pPr>
      <w:r w:rsidRPr="00992000">
        <w:rPr>
          <w:rFonts w:ascii="Times New Roman" w:eastAsia="宋体" w:hAnsi="Times New Roman" w:cs="Times New Roman"/>
          <w:bCs/>
          <w:color w:val="auto"/>
          <w:bdr w:val="none" w:sz="0" w:space="0" w:color="auto"/>
        </w:rPr>
        <w:t>It can be seen from Ericsson’s results that for 350 km/h at 2 GHz, 60 kHz ECP performs worse than other numerologies, 30 kHz 1+2 DMRS provides the best performance while the differences with other numerologies are not very significant.</w:t>
      </w:r>
    </w:p>
    <w:p w:rsidR="00176E28" w:rsidRPr="00176E28" w:rsidRDefault="00497B33" w:rsidP="00176E28">
      <w:pPr>
        <w:pStyle w:val="a6"/>
        <w:ind w:firstLine="0"/>
        <w:rPr>
          <w:rFonts w:ascii="Times New Roman" w:eastAsia="宋体" w:hAnsi="Times New Roman" w:cs="Times New Roman"/>
          <w:bCs/>
          <w:color w:val="auto"/>
          <w:bdr w:val="none" w:sz="0" w:space="0" w:color="auto"/>
        </w:rPr>
      </w:pPr>
      <w:r w:rsidRPr="00176E28">
        <w:rPr>
          <w:rFonts w:ascii="Times New Roman" w:eastAsia="宋体" w:hAnsi="Times New Roman" w:cs="Times New Roman"/>
          <w:bCs/>
          <w:color w:val="auto"/>
          <w:bdr w:val="none" w:sz="0" w:space="0" w:color="auto"/>
        </w:rPr>
        <w:t>T</w:t>
      </w:r>
      <w:r w:rsidRPr="00176E28">
        <w:rPr>
          <w:rFonts w:ascii="Times New Roman" w:eastAsia="宋体" w:hAnsi="Times New Roman" w:cs="Times New Roman" w:hint="eastAsia"/>
          <w:bCs/>
          <w:color w:val="auto"/>
          <w:bdr w:val="none" w:sz="0" w:space="0" w:color="auto"/>
        </w:rPr>
        <w:t xml:space="preserve">he </w:t>
      </w:r>
      <w:r w:rsidRPr="00176E28">
        <w:rPr>
          <w:rFonts w:ascii="Times New Roman" w:eastAsia="宋体" w:hAnsi="Times New Roman" w:cs="Times New Roman"/>
          <w:bCs/>
          <w:color w:val="auto"/>
          <w:bdr w:val="none" w:sz="0" w:space="0" w:color="auto"/>
        </w:rPr>
        <w:t>detailed evaluation results can be seen in</w:t>
      </w:r>
      <w:r w:rsidR="00176E28">
        <w:rPr>
          <w:rFonts w:ascii="Times New Roman" w:eastAsia="宋体" w:hAnsi="Times New Roman" w:cs="Times New Roman"/>
          <w:bCs/>
          <w:color w:val="auto"/>
          <w:bdr w:val="none" w:sz="0" w:space="0" w:color="auto"/>
        </w:rPr>
        <w:t xml:space="preserve"> following attached excel document</w:t>
      </w:r>
      <w:r w:rsidR="00454DC1" w:rsidRPr="00176E28">
        <w:rPr>
          <w:rFonts w:ascii="Times New Roman" w:eastAsia="宋体" w:hAnsi="Times New Roman" w:cs="Times New Roman" w:hint="eastAsia"/>
          <w:bCs/>
          <w:color w:val="auto"/>
          <w:bdr w:val="none" w:sz="0" w:space="0" w:color="auto"/>
        </w:rPr>
        <w:t>.</w:t>
      </w:r>
      <w:r w:rsidR="00146230" w:rsidRPr="00176E28">
        <w:rPr>
          <w:rFonts w:ascii="Times New Roman" w:eastAsia="宋体" w:hAnsi="Times New Roman" w:cs="Times New Roman"/>
          <w:bCs/>
          <w:color w:val="auto"/>
          <w:bdr w:val="none" w:sz="0" w:space="0" w:color="auto"/>
        </w:rPr>
        <w:t xml:space="preserve"> Noted that the results present diverse performance trends when UE changes positions. The diverse may come from different beamforming realization, different channel model details, different </w:t>
      </w:r>
      <w:r w:rsidR="00843C71" w:rsidRPr="00176E28">
        <w:rPr>
          <w:rFonts w:ascii="Times New Roman" w:eastAsia="宋体" w:hAnsi="Times New Roman" w:cs="Times New Roman"/>
          <w:bCs/>
          <w:color w:val="auto"/>
          <w:bdr w:val="none" w:sz="0" w:space="0" w:color="auto"/>
        </w:rPr>
        <w:t xml:space="preserve">receiver algorithms, and etc. </w:t>
      </w:r>
      <w:r w:rsidR="00843C71" w:rsidRPr="00176E28">
        <w:rPr>
          <w:rFonts w:ascii="Times New Roman" w:eastAsia="宋体" w:hAnsi="Times New Roman" w:cs="Times New Roman" w:hint="eastAsia"/>
          <w:bCs/>
          <w:color w:val="auto"/>
          <w:bdr w:val="none" w:sz="0" w:space="0" w:color="auto"/>
        </w:rPr>
        <w:t>A</w:t>
      </w:r>
      <w:r w:rsidR="00843C71" w:rsidRPr="00176E28">
        <w:rPr>
          <w:rFonts w:ascii="Times New Roman" w:eastAsia="宋体" w:hAnsi="Times New Roman" w:cs="Times New Roman"/>
          <w:bCs/>
          <w:color w:val="auto"/>
          <w:bdr w:val="none" w:sz="0" w:space="0" w:color="auto"/>
        </w:rPr>
        <w:t>lthough we have tried to make them aligned</w:t>
      </w:r>
      <w:r w:rsidR="00F34E1F" w:rsidRPr="00176E28">
        <w:rPr>
          <w:rFonts w:ascii="Times New Roman" w:eastAsia="宋体" w:hAnsi="Times New Roman" w:cs="Times New Roman"/>
          <w:bCs/>
          <w:color w:val="auto"/>
          <w:bdr w:val="none" w:sz="0" w:space="0" w:color="auto"/>
        </w:rPr>
        <w:t>, the different implementation details may affect the comparison conclusion.</w:t>
      </w:r>
      <w:r w:rsidR="00176E28" w:rsidRPr="00176E28">
        <w:rPr>
          <w:rFonts w:ascii="Times New Roman" w:eastAsia="宋体" w:hAnsi="Times New Roman" w:cs="Times New Roman"/>
          <w:bCs/>
          <w:color w:val="auto"/>
          <w:bdr w:val="none" w:sz="0" w:space="0" w:color="auto"/>
        </w:rPr>
        <w:t xml:space="preserve"> </w:t>
      </w:r>
    </w:p>
    <w:bookmarkStart w:id="8" w:name="_MON_1597651216"/>
    <w:bookmarkEnd w:id="8"/>
    <w:p w:rsidR="00B2126A" w:rsidRPr="00992000" w:rsidRDefault="008403DA" w:rsidP="000462C3">
      <w:pPr>
        <w:pBdr>
          <w:top w:val="none" w:sz="0" w:space="0" w:color="auto"/>
          <w:left w:val="none" w:sz="0" w:space="0" w:color="auto"/>
          <w:bottom w:val="none" w:sz="0" w:space="0" w:color="auto"/>
          <w:right w:val="none" w:sz="0" w:space="0" w:color="auto"/>
          <w:between w:val="none" w:sz="0" w:space="0" w:color="auto"/>
          <w:bar w:val="none" w:sz="0" w:color="auto"/>
        </w:pBdr>
        <w:spacing w:before="180" w:after="180" w:line="259" w:lineRule="auto"/>
        <w:jc w:val="both"/>
        <w:rPr>
          <w:rFonts w:eastAsia="宋体" w:cs="Times New Roman"/>
          <w:bCs/>
          <w:color w:val="auto"/>
          <w:sz w:val="20"/>
          <w:szCs w:val="20"/>
          <w:bdr w:val="none" w:sz="0" w:space="0" w:color="auto"/>
        </w:rPr>
      </w:pPr>
      <w:r>
        <w:rPr>
          <w:rFonts w:eastAsia="宋体" w:cs="Times New Roman"/>
          <w:bCs/>
          <w:color w:val="auto"/>
          <w:sz w:val="20"/>
          <w:szCs w:val="20"/>
          <w:bdr w:val="none" w:sz="0" w:space="0" w:color="auto"/>
        </w:rPr>
        <w:object w:dxaOrig="1518" w:dyaOrig="1062">
          <v:shape id="_x0000_i1081" type="#_x0000_t75" style="width:75.5pt;height:53pt" o:ole="">
            <v:imagedata r:id="rId132" o:title=""/>
          </v:shape>
          <o:OLEObject Type="Embed" ProgID="Excel.Sheet.12" ShapeID="_x0000_i1081" DrawAspect="Icon" ObjectID="_1597672153" r:id="rId133"/>
        </w:object>
      </w:r>
    </w:p>
    <w:p w:rsidR="00AC0AE3" w:rsidRPr="003F7CC2" w:rsidRDefault="000E36E0" w:rsidP="00AC0AE3">
      <w:pPr>
        <w:pStyle w:val="1"/>
        <w:keepLines/>
        <w:numPr>
          <w:ilvl w:val="0"/>
          <w:numId w:val="12"/>
        </w:numPr>
        <w:pBdr>
          <w:top w:val="single" w:sz="12" w:space="0" w:color="000000"/>
        </w:pBdr>
        <w:spacing w:after="180" w:line="300" w:lineRule="auto"/>
        <w:rPr>
          <w:rFonts w:ascii="Times New Roman" w:hAnsi="Times New Roman"/>
          <w:sz w:val="28"/>
          <w:szCs w:val="28"/>
        </w:rPr>
      </w:pPr>
      <w:r w:rsidRPr="003F7CC2">
        <w:rPr>
          <w:rFonts w:ascii="Times New Roman" w:hAnsi="Times New Roman"/>
          <w:sz w:val="28"/>
          <w:szCs w:val="28"/>
        </w:rPr>
        <w:t>Conclusion</w:t>
      </w:r>
      <w:r w:rsidR="00C32803">
        <w:rPr>
          <w:rFonts w:ascii="Times New Roman" w:hAnsi="Times New Roman"/>
          <w:sz w:val="28"/>
          <w:szCs w:val="28"/>
        </w:rPr>
        <w:t>s</w:t>
      </w:r>
    </w:p>
    <w:p w:rsidR="00AC0AE3" w:rsidRDefault="000742F3" w:rsidP="00FD05D5">
      <w:pPr>
        <w:spacing w:afterLines="100" w:after="240"/>
        <w:jc w:val="both"/>
        <w:rPr>
          <w:sz w:val="21"/>
          <w:szCs w:val="21"/>
        </w:rPr>
      </w:pPr>
      <w:r w:rsidRPr="000742F3">
        <w:rPr>
          <w:rFonts w:hint="eastAsia"/>
          <w:sz w:val="21"/>
          <w:szCs w:val="21"/>
        </w:rPr>
        <w:t>In this contribution</w:t>
      </w:r>
      <w:r w:rsidR="00A4030F">
        <w:rPr>
          <w:rFonts w:hint="eastAsia"/>
          <w:sz w:val="21"/>
          <w:szCs w:val="21"/>
        </w:rPr>
        <w:t xml:space="preserve">, </w:t>
      </w:r>
      <w:r w:rsidR="00232846" w:rsidRPr="00232846">
        <w:rPr>
          <w:sz w:val="21"/>
          <w:szCs w:val="21"/>
        </w:rPr>
        <w:t>we</w:t>
      </w:r>
      <w:r w:rsidR="00047BD2" w:rsidRPr="00047BD2">
        <w:rPr>
          <w:rFonts w:hint="eastAsia"/>
          <w:sz w:val="21"/>
          <w:szCs w:val="21"/>
        </w:rPr>
        <w:t xml:space="preserve"> collect and compare the weighted average throughput for different numerologies in the high speed train scenario</w:t>
      </w:r>
      <w:r w:rsidR="00232846" w:rsidRPr="00232846">
        <w:rPr>
          <w:sz w:val="21"/>
          <w:szCs w:val="21"/>
        </w:rPr>
        <w:t xml:space="preserve"> and have the following observations</w:t>
      </w:r>
      <w:r w:rsidR="00232846">
        <w:rPr>
          <w:rFonts w:hint="eastAsia"/>
          <w:sz w:val="21"/>
          <w:szCs w:val="21"/>
        </w:rPr>
        <w:t>:</w:t>
      </w:r>
    </w:p>
    <w:p w:rsidR="00AE4D95" w:rsidRPr="00A82364" w:rsidRDefault="00385887">
      <w:pPr>
        <w:spacing w:afterLines="100" w:after="240"/>
        <w:jc w:val="both"/>
        <w:rPr>
          <w:rFonts w:eastAsia="宋体" w:cs="Times New Roman"/>
          <w:b/>
          <w:bCs/>
          <w:color w:val="auto"/>
          <w:sz w:val="21"/>
          <w:szCs w:val="21"/>
          <w:bdr w:val="none" w:sz="0" w:space="0" w:color="auto"/>
        </w:rPr>
      </w:pPr>
      <w:r w:rsidRPr="00A82364">
        <w:rPr>
          <w:rFonts w:eastAsia="宋体" w:cs="Times New Roman"/>
          <w:b/>
          <w:bCs/>
          <w:color w:val="auto"/>
          <w:sz w:val="21"/>
          <w:szCs w:val="21"/>
          <w:bdr w:val="none" w:sz="0" w:space="0" w:color="auto"/>
        </w:rPr>
        <w:t xml:space="preserve">Observation 1: for 3.5GHz with 500km/h, </w:t>
      </w:r>
    </w:p>
    <w:p w:rsidR="00AE4D95" w:rsidRPr="00A82364" w:rsidRDefault="00385887">
      <w:pPr>
        <w:spacing w:afterLines="100" w:after="240"/>
        <w:jc w:val="both"/>
        <w:rPr>
          <w:rFonts w:eastAsia="宋体" w:cs="Times New Roman"/>
          <w:b/>
          <w:bCs/>
          <w:color w:val="auto"/>
          <w:sz w:val="21"/>
          <w:szCs w:val="21"/>
          <w:bdr w:val="none" w:sz="0" w:space="0" w:color="auto"/>
        </w:rPr>
      </w:pPr>
      <w:r w:rsidRPr="00A82364">
        <w:rPr>
          <w:rFonts w:eastAsia="宋体" w:cs="Times New Roman"/>
          <w:b/>
          <w:bCs/>
          <w:color w:val="auto"/>
          <w:sz w:val="21"/>
          <w:szCs w:val="21"/>
          <w:bdr w:val="none" w:sz="0" w:space="0" w:color="auto"/>
        </w:rPr>
        <w:t>-</w:t>
      </w:r>
      <w:r w:rsidRPr="00A82364">
        <w:rPr>
          <w:rFonts w:eastAsia="宋体" w:cs="Times New Roman"/>
          <w:b/>
          <w:bCs/>
          <w:color w:val="auto"/>
          <w:sz w:val="21"/>
          <w:szCs w:val="21"/>
          <w:bdr w:val="none" w:sz="0" w:space="0" w:color="auto"/>
        </w:rPr>
        <w:tab/>
        <w:t xml:space="preserve">Results of </w:t>
      </w:r>
      <w:r w:rsidR="00CD7FCD" w:rsidRPr="00A82364">
        <w:rPr>
          <w:rFonts w:eastAsia="宋体" w:cs="Times New Roman"/>
          <w:b/>
          <w:bCs/>
          <w:color w:val="auto"/>
          <w:sz w:val="21"/>
          <w:szCs w:val="21"/>
          <w:bdr w:val="none" w:sz="0" w:space="0" w:color="auto"/>
        </w:rPr>
        <w:t xml:space="preserve">6 </w:t>
      </w:r>
      <w:r w:rsidRPr="00A82364">
        <w:rPr>
          <w:rFonts w:eastAsia="宋体" w:cs="Times New Roman"/>
          <w:b/>
          <w:bCs/>
          <w:color w:val="auto"/>
          <w:sz w:val="21"/>
          <w:szCs w:val="21"/>
          <w:bdr w:val="none" w:sz="0" w:space="0" w:color="auto"/>
        </w:rPr>
        <w:t>companies, e</w:t>
      </w:r>
      <w:r w:rsidR="00814F3E" w:rsidRPr="00A82364">
        <w:rPr>
          <w:rFonts w:eastAsia="宋体" w:cs="Times New Roman"/>
          <w:b/>
          <w:bCs/>
          <w:color w:val="auto"/>
          <w:sz w:val="21"/>
          <w:szCs w:val="21"/>
          <w:bdr w:val="none" w:sz="0" w:space="0" w:color="auto"/>
        </w:rPr>
        <w:t xml:space="preserve">.g Ericsson, ZTE, MTK, Qualcomm, </w:t>
      </w:r>
      <w:r w:rsidRPr="00A82364">
        <w:rPr>
          <w:rFonts w:eastAsia="宋体" w:cs="Times New Roman"/>
          <w:b/>
          <w:bCs/>
          <w:color w:val="auto"/>
          <w:sz w:val="21"/>
          <w:szCs w:val="21"/>
          <w:bdr w:val="none" w:sz="0" w:space="0" w:color="auto"/>
        </w:rPr>
        <w:t xml:space="preserve">Intel </w:t>
      </w:r>
      <w:r w:rsidR="00814F3E" w:rsidRPr="00A82364">
        <w:rPr>
          <w:rFonts w:eastAsia="宋体" w:cs="Times New Roman"/>
          <w:b/>
          <w:bCs/>
          <w:color w:val="auto"/>
          <w:sz w:val="21"/>
          <w:szCs w:val="21"/>
          <w:bdr w:val="none" w:sz="0" w:space="0" w:color="auto"/>
        </w:rPr>
        <w:t xml:space="preserve">and CMCC </w:t>
      </w:r>
      <w:r w:rsidRPr="00A82364">
        <w:rPr>
          <w:rFonts w:eastAsia="宋体" w:cs="Times New Roman"/>
          <w:b/>
          <w:bCs/>
          <w:color w:val="auto"/>
          <w:sz w:val="21"/>
          <w:szCs w:val="21"/>
          <w:bdr w:val="none" w:sz="0" w:space="0" w:color="auto"/>
        </w:rPr>
        <w:t>illustrate that 30 kHz NCP performs better than other numerologies.</w:t>
      </w:r>
    </w:p>
    <w:p w:rsidR="00401D28" w:rsidRPr="00A82364" w:rsidRDefault="00385887" w:rsidP="00385887">
      <w:pPr>
        <w:pBdr>
          <w:top w:val="none" w:sz="0" w:space="0" w:color="auto"/>
          <w:left w:val="none" w:sz="0" w:space="0" w:color="auto"/>
          <w:bottom w:val="none" w:sz="0" w:space="0" w:color="auto"/>
          <w:right w:val="none" w:sz="0" w:space="0" w:color="auto"/>
          <w:between w:val="none" w:sz="0" w:space="0" w:color="auto"/>
          <w:bar w:val="none" w:sz="0" w:color="auto"/>
        </w:pBdr>
        <w:spacing w:after="180" w:line="259" w:lineRule="auto"/>
        <w:jc w:val="both"/>
        <w:rPr>
          <w:rFonts w:eastAsia="宋体" w:cs="Times New Roman"/>
          <w:b/>
          <w:bCs/>
          <w:color w:val="auto"/>
          <w:sz w:val="21"/>
          <w:szCs w:val="21"/>
          <w:bdr w:val="none" w:sz="0" w:space="0" w:color="auto"/>
        </w:rPr>
      </w:pPr>
      <w:r w:rsidRPr="00A82364">
        <w:rPr>
          <w:rFonts w:eastAsia="宋体" w:cs="Times New Roman"/>
          <w:b/>
          <w:bCs/>
          <w:color w:val="auto"/>
          <w:sz w:val="21"/>
          <w:szCs w:val="21"/>
          <w:bdr w:val="none" w:sz="0" w:space="0" w:color="auto"/>
        </w:rPr>
        <w:t>-</w:t>
      </w:r>
      <w:r w:rsidRPr="00A82364">
        <w:rPr>
          <w:rFonts w:eastAsia="宋体" w:cs="Times New Roman"/>
          <w:b/>
          <w:bCs/>
          <w:color w:val="auto"/>
          <w:sz w:val="21"/>
          <w:szCs w:val="21"/>
          <w:bdr w:val="none" w:sz="0" w:space="0" w:color="auto"/>
        </w:rPr>
        <w:tab/>
        <w:t xml:space="preserve">Results of </w:t>
      </w:r>
      <w:r w:rsidR="00385636" w:rsidRPr="00A82364">
        <w:rPr>
          <w:rFonts w:eastAsia="宋体" w:cs="Times New Roman"/>
          <w:b/>
          <w:bCs/>
          <w:color w:val="auto"/>
          <w:sz w:val="21"/>
          <w:szCs w:val="21"/>
          <w:bdr w:val="none" w:sz="0" w:space="0" w:color="auto"/>
        </w:rPr>
        <w:t>2</w:t>
      </w:r>
      <w:r w:rsidRPr="00A82364">
        <w:rPr>
          <w:rFonts w:eastAsia="宋体" w:cs="Times New Roman"/>
          <w:b/>
          <w:bCs/>
          <w:color w:val="auto"/>
          <w:sz w:val="21"/>
          <w:szCs w:val="21"/>
          <w:bdr w:val="none" w:sz="0" w:space="0" w:color="auto"/>
        </w:rPr>
        <w:t xml:space="preserve"> companies, e.g Nokia and Huawei illustrate that 60 kHz NCP performs better than other numerologies.</w:t>
      </w:r>
    </w:p>
    <w:p w:rsidR="00401D28" w:rsidRPr="00A82364" w:rsidRDefault="00385636" w:rsidP="00992000">
      <w:pPr>
        <w:spacing w:afterLines="100" w:after="240"/>
        <w:jc w:val="both"/>
        <w:rPr>
          <w:rFonts w:eastAsia="宋体" w:cs="Times New Roman"/>
          <w:b/>
          <w:bCs/>
          <w:color w:val="auto"/>
          <w:sz w:val="21"/>
          <w:szCs w:val="21"/>
          <w:bdr w:val="none" w:sz="0" w:space="0" w:color="auto"/>
        </w:rPr>
      </w:pPr>
      <w:r w:rsidRPr="00A82364">
        <w:rPr>
          <w:rFonts w:eastAsia="宋体" w:cs="Times New Roman"/>
          <w:b/>
          <w:bCs/>
          <w:color w:val="auto"/>
          <w:sz w:val="21"/>
          <w:szCs w:val="21"/>
          <w:bdr w:val="none" w:sz="0" w:space="0" w:color="auto"/>
        </w:rPr>
        <w:t>Observatio</w:t>
      </w:r>
      <w:r w:rsidR="004429DD" w:rsidRPr="00A82364">
        <w:rPr>
          <w:rFonts w:eastAsia="宋体" w:cs="Times New Roman"/>
          <w:b/>
          <w:bCs/>
          <w:color w:val="auto"/>
          <w:sz w:val="21"/>
          <w:szCs w:val="21"/>
          <w:bdr w:val="none" w:sz="0" w:space="0" w:color="auto"/>
        </w:rPr>
        <w:t>n</w:t>
      </w:r>
      <w:r w:rsidRPr="00A82364">
        <w:rPr>
          <w:rFonts w:eastAsia="宋体" w:cs="Times New Roman"/>
          <w:b/>
          <w:bCs/>
          <w:color w:val="auto"/>
          <w:sz w:val="21"/>
          <w:szCs w:val="21"/>
          <w:bdr w:val="none" w:sz="0" w:space="0" w:color="auto"/>
        </w:rPr>
        <w:t xml:space="preserve"> 2</w:t>
      </w:r>
      <w:r w:rsidR="00401D28" w:rsidRPr="00A82364">
        <w:rPr>
          <w:rFonts w:eastAsia="宋体" w:cs="Times New Roman"/>
          <w:b/>
          <w:bCs/>
          <w:color w:val="auto"/>
          <w:sz w:val="21"/>
          <w:szCs w:val="21"/>
          <w:bdr w:val="none" w:sz="0" w:space="0" w:color="auto"/>
        </w:rPr>
        <w:t xml:space="preserve">: for 3.5GHz with 500km/h, 15KHz numerology performs worst </w:t>
      </w:r>
      <w:r w:rsidR="00DC5F4C" w:rsidRPr="00A82364">
        <w:rPr>
          <w:rFonts w:eastAsia="宋体" w:cs="Times New Roman"/>
          <w:b/>
          <w:bCs/>
          <w:color w:val="auto"/>
          <w:sz w:val="21"/>
          <w:szCs w:val="21"/>
          <w:bdr w:val="none" w:sz="0" w:space="0" w:color="auto"/>
        </w:rPr>
        <w:t>among all the numerologies</w:t>
      </w:r>
      <w:r w:rsidR="00401D28" w:rsidRPr="00A82364">
        <w:rPr>
          <w:rFonts w:eastAsia="宋体" w:cs="Times New Roman"/>
          <w:b/>
          <w:bCs/>
          <w:color w:val="auto"/>
          <w:sz w:val="21"/>
          <w:szCs w:val="21"/>
          <w:bdr w:val="none" w:sz="0" w:space="0" w:color="auto"/>
        </w:rPr>
        <w:t>.</w:t>
      </w:r>
    </w:p>
    <w:p w:rsidR="00BA0754" w:rsidRPr="00A82364" w:rsidRDefault="004E170D" w:rsidP="00A82364">
      <w:pPr>
        <w:spacing w:afterLines="100" w:after="240"/>
        <w:jc w:val="both"/>
        <w:rPr>
          <w:rFonts w:eastAsia="宋体" w:cs="Times New Roman"/>
          <w:b/>
          <w:bCs/>
          <w:color w:val="auto"/>
          <w:sz w:val="21"/>
          <w:szCs w:val="21"/>
          <w:bdr w:val="none" w:sz="0" w:space="0" w:color="auto"/>
        </w:rPr>
      </w:pPr>
      <w:r w:rsidRPr="00A82364">
        <w:rPr>
          <w:rFonts w:eastAsia="宋体" w:cs="Times New Roman"/>
          <w:b/>
          <w:bCs/>
          <w:color w:val="auto"/>
          <w:sz w:val="21"/>
          <w:szCs w:val="21"/>
          <w:bdr w:val="none" w:sz="0" w:space="0" w:color="auto"/>
        </w:rPr>
        <w:t xml:space="preserve">Observation 3: all results shows that </w:t>
      </w:r>
      <w:r w:rsidR="00305F4D" w:rsidRPr="00A82364">
        <w:rPr>
          <w:rFonts w:eastAsia="宋体" w:cs="Times New Roman"/>
          <w:b/>
          <w:bCs/>
          <w:color w:val="auto"/>
          <w:sz w:val="21"/>
          <w:szCs w:val="21"/>
          <w:bdr w:val="none" w:sz="0" w:space="0" w:color="auto"/>
        </w:rPr>
        <w:t>performance</w:t>
      </w:r>
      <w:r w:rsidRPr="00A82364">
        <w:rPr>
          <w:rFonts w:eastAsia="宋体" w:cs="Times New Roman"/>
          <w:b/>
          <w:bCs/>
          <w:color w:val="auto"/>
          <w:sz w:val="21"/>
          <w:szCs w:val="21"/>
          <w:bdr w:val="none" w:sz="0" w:space="0" w:color="auto"/>
        </w:rPr>
        <w:t xml:space="preserve"> of 60KHz ECP is worse than 30KHz and 60KHz NCP for 3.5GHz and 500km/h with current evaluation simulation.</w:t>
      </w:r>
    </w:p>
    <w:p w:rsidR="00BA0754" w:rsidRPr="00252AEF" w:rsidRDefault="00BA0754" w:rsidP="00BA0754">
      <w:pPr>
        <w:rPr>
          <w:b/>
          <w:sz w:val="21"/>
        </w:rPr>
      </w:pPr>
      <w:r w:rsidRPr="00252AEF">
        <w:rPr>
          <w:b/>
          <w:sz w:val="21"/>
        </w:rPr>
        <w:t>Observation 4: for 3.5GHz with 500km/h deployment and 30KHz NCP</w:t>
      </w:r>
      <w:r>
        <w:rPr>
          <w:b/>
          <w:sz w:val="21"/>
        </w:rPr>
        <w:t>,</w:t>
      </w:r>
    </w:p>
    <w:p w:rsidR="00BA0754" w:rsidRPr="00252AEF" w:rsidRDefault="00BA0754" w:rsidP="00BA0754">
      <w:pPr>
        <w:rPr>
          <w:b/>
          <w:sz w:val="21"/>
        </w:rPr>
      </w:pPr>
      <w:r w:rsidRPr="00252AEF">
        <w:rPr>
          <w:b/>
          <w:sz w:val="21"/>
        </w:rPr>
        <w:t>-</w:t>
      </w:r>
      <w:r w:rsidRPr="00252AEF">
        <w:rPr>
          <w:b/>
          <w:sz w:val="21"/>
        </w:rPr>
        <w:tab/>
        <w:t xml:space="preserve">Results of </w:t>
      </w:r>
      <w:r>
        <w:rPr>
          <w:b/>
          <w:sz w:val="21"/>
        </w:rPr>
        <w:t>3</w:t>
      </w:r>
      <w:r w:rsidRPr="00252AEF">
        <w:rPr>
          <w:b/>
          <w:sz w:val="21"/>
        </w:rPr>
        <w:t xml:space="preserve"> companies show t</w:t>
      </w:r>
      <w:r>
        <w:rPr>
          <w:b/>
          <w:sz w:val="21"/>
        </w:rPr>
        <w:t>hat 1 Front loaded+2 additional</w:t>
      </w:r>
      <w:r w:rsidRPr="00252AEF">
        <w:rPr>
          <w:b/>
          <w:sz w:val="21"/>
        </w:rPr>
        <w:t xml:space="preserve"> DMRS performs better t</w:t>
      </w:r>
      <w:r>
        <w:rPr>
          <w:b/>
          <w:sz w:val="21"/>
        </w:rPr>
        <w:t>han 1 Front loaded+3 additional</w:t>
      </w:r>
      <w:r w:rsidRPr="00252AEF">
        <w:rPr>
          <w:b/>
          <w:sz w:val="21"/>
        </w:rPr>
        <w:t xml:space="preserve"> DMRS.</w:t>
      </w:r>
    </w:p>
    <w:p w:rsidR="00BA0754" w:rsidRPr="00252AEF" w:rsidRDefault="00BA0754" w:rsidP="00BA0754">
      <w:pPr>
        <w:pStyle w:val="a6"/>
        <w:numPr>
          <w:ilvl w:val="0"/>
          <w:numId w:val="32"/>
        </w:numPr>
        <w:rPr>
          <w:rFonts w:ascii="Times New Roman" w:hAnsi="Times New Roman" w:cs="Times New Roman"/>
          <w:b/>
        </w:rPr>
      </w:pPr>
      <w:r w:rsidRPr="00252AEF">
        <w:rPr>
          <w:rFonts w:ascii="Times New Roman" w:hAnsi="Times New Roman" w:cs="Times New Roman"/>
          <w:b/>
        </w:rPr>
        <w:t>Ericsson (gain: 2.5%~3.9%), Qualcomm</w:t>
      </w:r>
      <w:r>
        <w:rPr>
          <w:rFonts w:ascii="Times New Roman" w:hAnsi="Times New Roman" w:cs="Times New Roman"/>
          <w:b/>
        </w:rPr>
        <w:t xml:space="preserve"> </w:t>
      </w:r>
      <w:r w:rsidRPr="00252AEF">
        <w:rPr>
          <w:rFonts w:ascii="Times New Roman" w:hAnsi="Times New Roman" w:cs="Times New Roman"/>
          <w:b/>
        </w:rPr>
        <w:t>(gain 4.3%), MTK (4.</w:t>
      </w:r>
      <w:r>
        <w:rPr>
          <w:rFonts w:ascii="Times New Roman" w:hAnsi="Times New Roman" w:cs="Times New Roman"/>
          <w:b/>
        </w:rPr>
        <w:t>4</w:t>
      </w:r>
      <w:r w:rsidRPr="00252AEF">
        <w:rPr>
          <w:rFonts w:ascii="Times New Roman" w:hAnsi="Times New Roman" w:cs="Times New Roman"/>
          <w:b/>
        </w:rPr>
        <w:t>%);</w:t>
      </w:r>
    </w:p>
    <w:p w:rsidR="00BA0754" w:rsidRPr="00252AEF" w:rsidRDefault="00BA0754" w:rsidP="00BA0754">
      <w:pPr>
        <w:rPr>
          <w:rFonts w:cs="Times New Roman"/>
          <w:b/>
          <w:sz w:val="21"/>
        </w:rPr>
      </w:pPr>
      <w:r w:rsidRPr="00252AEF">
        <w:rPr>
          <w:rFonts w:cs="Times New Roman"/>
          <w:b/>
          <w:sz w:val="21"/>
        </w:rPr>
        <w:t>-</w:t>
      </w:r>
      <w:r w:rsidRPr="00252AEF">
        <w:rPr>
          <w:rFonts w:cs="Times New Roman"/>
          <w:b/>
          <w:sz w:val="21"/>
        </w:rPr>
        <w:tab/>
        <w:t>Results of 1 compan</w:t>
      </w:r>
      <w:r>
        <w:rPr>
          <w:rFonts w:cs="Times New Roman"/>
          <w:b/>
          <w:sz w:val="21"/>
        </w:rPr>
        <w:t>y</w:t>
      </w:r>
      <w:r w:rsidRPr="00252AEF">
        <w:rPr>
          <w:rFonts w:cs="Times New Roman"/>
          <w:b/>
          <w:sz w:val="21"/>
        </w:rPr>
        <w:t xml:space="preserve"> show t</w:t>
      </w:r>
      <w:r>
        <w:rPr>
          <w:rFonts w:cs="Times New Roman"/>
          <w:b/>
          <w:sz w:val="21"/>
        </w:rPr>
        <w:t>hat 1 Front loaded+3 additional</w:t>
      </w:r>
      <w:r w:rsidRPr="00252AEF">
        <w:rPr>
          <w:rFonts w:cs="Times New Roman"/>
          <w:b/>
          <w:sz w:val="21"/>
        </w:rPr>
        <w:t xml:space="preserve"> DMRS performs better t</w:t>
      </w:r>
      <w:r>
        <w:rPr>
          <w:rFonts w:cs="Times New Roman"/>
          <w:b/>
          <w:sz w:val="21"/>
        </w:rPr>
        <w:t>han 1 Front loaded+2 additional</w:t>
      </w:r>
      <w:r w:rsidRPr="00252AEF">
        <w:rPr>
          <w:rFonts w:cs="Times New Roman"/>
          <w:b/>
          <w:sz w:val="21"/>
        </w:rPr>
        <w:t xml:space="preserve"> DMRS.</w:t>
      </w:r>
    </w:p>
    <w:p w:rsidR="00BA0754" w:rsidRPr="00252AEF" w:rsidRDefault="00BA0754" w:rsidP="00BA0754">
      <w:pPr>
        <w:pStyle w:val="a6"/>
        <w:numPr>
          <w:ilvl w:val="0"/>
          <w:numId w:val="32"/>
        </w:numPr>
        <w:rPr>
          <w:rFonts w:ascii="Times New Roman" w:hAnsi="Times New Roman" w:cs="Times New Roman"/>
          <w:b/>
        </w:rPr>
      </w:pPr>
      <w:r w:rsidRPr="00252AEF">
        <w:rPr>
          <w:rFonts w:ascii="Times New Roman" w:hAnsi="Times New Roman" w:cs="Times New Roman"/>
          <w:b/>
        </w:rPr>
        <w:t>Nokia (gain:</w:t>
      </w:r>
      <w:r>
        <w:rPr>
          <w:rFonts w:ascii="Times New Roman" w:hAnsi="Times New Roman" w:cs="Times New Roman"/>
          <w:b/>
        </w:rPr>
        <w:t xml:space="preserve"> </w:t>
      </w:r>
      <w:r w:rsidR="00126D24">
        <w:rPr>
          <w:rFonts w:ascii="Times New Roman" w:hAnsi="Times New Roman" w:cs="Times New Roman"/>
          <w:b/>
        </w:rPr>
        <w:t>17.3</w:t>
      </w:r>
      <w:r w:rsidRPr="00252AEF">
        <w:rPr>
          <w:rFonts w:ascii="Times New Roman" w:hAnsi="Times New Roman" w:cs="Times New Roman"/>
          <w:b/>
        </w:rPr>
        <w:t>%~28.6%)</w:t>
      </w:r>
    </w:p>
    <w:p w:rsidR="00BA0754" w:rsidRDefault="00BA0754" w:rsidP="00BA0754">
      <w:pPr>
        <w:rPr>
          <w:b/>
          <w:sz w:val="21"/>
        </w:rPr>
      </w:pPr>
    </w:p>
    <w:p w:rsidR="00BA0754" w:rsidRPr="00252AEF" w:rsidRDefault="00BA0754" w:rsidP="00BA0754">
      <w:pPr>
        <w:rPr>
          <w:b/>
          <w:sz w:val="21"/>
        </w:rPr>
      </w:pPr>
      <w:r w:rsidRPr="00252AEF">
        <w:rPr>
          <w:b/>
          <w:sz w:val="21"/>
        </w:rPr>
        <w:t xml:space="preserve">Observation 5: for 3.5GHz with 500km/h deployment </w:t>
      </w:r>
      <w:r>
        <w:rPr>
          <w:rFonts w:hint="eastAsia"/>
          <w:b/>
          <w:sz w:val="21"/>
        </w:rPr>
        <w:t>and</w:t>
      </w:r>
      <w:r>
        <w:rPr>
          <w:b/>
          <w:sz w:val="21"/>
        </w:rPr>
        <w:t xml:space="preserve"> 60</w:t>
      </w:r>
      <w:r>
        <w:rPr>
          <w:rFonts w:hint="eastAsia"/>
          <w:b/>
          <w:sz w:val="21"/>
        </w:rPr>
        <w:t>KHz</w:t>
      </w:r>
      <w:r>
        <w:rPr>
          <w:b/>
          <w:sz w:val="21"/>
        </w:rPr>
        <w:t xml:space="preserve"> </w:t>
      </w:r>
      <w:r>
        <w:rPr>
          <w:rFonts w:hint="eastAsia"/>
          <w:b/>
          <w:sz w:val="21"/>
        </w:rPr>
        <w:t>NCP,</w:t>
      </w:r>
    </w:p>
    <w:p w:rsidR="00BA0754" w:rsidRPr="00252AEF" w:rsidRDefault="00BA0754" w:rsidP="00BA0754">
      <w:pPr>
        <w:rPr>
          <w:rFonts w:cs="Times New Roman"/>
          <w:b/>
          <w:sz w:val="21"/>
        </w:rPr>
      </w:pPr>
      <w:r w:rsidRPr="00252AEF">
        <w:rPr>
          <w:b/>
          <w:sz w:val="21"/>
        </w:rPr>
        <w:t>-</w:t>
      </w:r>
      <w:r w:rsidRPr="00252AEF">
        <w:rPr>
          <w:rFonts w:cs="Times New Roman"/>
          <w:b/>
          <w:sz w:val="21"/>
        </w:rPr>
        <w:tab/>
        <w:t>Results of 1 compan</w:t>
      </w:r>
      <w:r>
        <w:rPr>
          <w:rFonts w:cs="Times New Roman"/>
          <w:b/>
          <w:sz w:val="21"/>
        </w:rPr>
        <w:t>y</w:t>
      </w:r>
      <w:r w:rsidRPr="00252AEF">
        <w:rPr>
          <w:rFonts w:cs="Times New Roman"/>
          <w:b/>
          <w:sz w:val="21"/>
        </w:rPr>
        <w:t xml:space="preserve"> show t</w:t>
      </w:r>
      <w:r>
        <w:rPr>
          <w:rFonts w:cs="Times New Roman"/>
          <w:b/>
          <w:sz w:val="21"/>
        </w:rPr>
        <w:t>hat 1 Front loaded+1 additional</w:t>
      </w:r>
      <w:r w:rsidRPr="00252AEF">
        <w:rPr>
          <w:rFonts w:cs="Times New Roman"/>
          <w:b/>
          <w:sz w:val="21"/>
        </w:rPr>
        <w:t xml:space="preserve"> DMRS performs better t</w:t>
      </w:r>
      <w:r>
        <w:rPr>
          <w:rFonts w:cs="Times New Roman"/>
          <w:b/>
          <w:sz w:val="21"/>
        </w:rPr>
        <w:t>han 1 Front loaded+2 additional</w:t>
      </w:r>
      <w:r w:rsidRPr="00252AEF">
        <w:rPr>
          <w:rFonts w:cs="Times New Roman"/>
          <w:b/>
          <w:sz w:val="21"/>
        </w:rPr>
        <w:t xml:space="preserve"> DMRS.</w:t>
      </w:r>
    </w:p>
    <w:p w:rsidR="00BA0754" w:rsidRPr="00252AEF" w:rsidRDefault="00BA0754" w:rsidP="00BA0754">
      <w:pPr>
        <w:pStyle w:val="a6"/>
        <w:numPr>
          <w:ilvl w:val="0"/>
          <w:numId w:val="32"/>
        </w:numPr>
        <w:rPr>
          <w:rFonts w:ascii="Times New Roman" w:hAnsi="Times New Roman" w:cs="Times New Roman"/>
          <w:b/>
        </w:rPr>
      </w:pPr>
      <w:r w:rsidRPr="00252AEF">
        <w:rPr>
          <w:rFonts w:ascii="Times New Roman" w:hAnsi="Times New Roman" w:cs="Times New Roman"/>
          <w:b/>
        </w:rPr>
        <w:t>Nokia (gain: 4.7%~1</w:t>
      </w:r>
      <w:r w:rsidRPr="00252AEF">
        <w:rPr>
          <w:rFonts w:ascii="Times New Roman" w:eastAsiaTheme="minorEastAsia" w:hAnsi="Times New Roman" w:cs="Times New Roman"/>
          <w:b/>
        </w:rPr>
        <w:t>0</w:t>
      </w:r>
      <w:r w:rsidRPr="00252AEF">
        <w:rPr>
          <w:rFonts w:ascii="Times New Roman" w:hAnsi="Times New Roman" w:cs="Times New Roman"/>
          <w:b/>
        </w:rPr>
        <w:t>%)</w:t>
      </w:r>
    </w:p>
    <w:p w:rsidR="00BA0754" w:rsidRPr="00252AEF" w:rsidRDefault="00BA0754" w:rsidP="00BA0754">
      <w:pPr>
        <w:rPr>
          <w:rFonts w:cs="Times New Roman"/>
          <w:b/>
          <w:sz w:val="21"/>
        </w:rPr>
      </w:pPr>
      <w:r>
        <w:rPr>
          <w:rFonts w:cs="Times New Roman"/>
          <w:b/>
          <w:sz w:val="21"/>
        </w:rPr>
        <w:t>-</w:t>
      </w:r>
      <w:r>
        <w:rPr>
          <w:rFonts w:cs="Times New Roman"/>
          <w:b/>
          <w:sz w:val="21"/>
        </w:rPr>
        <w:tab/>
        <w:t>Results of 1 company</w:t>
      </w:r>
      <w:r w:rsidRPr="00252AEF">
        <w:rPr>
          <w:rFonts w:cs="Times New Roman"/>
          <w:b/>
          <w:sz w:val="21"/>
        </w:rPr>
        <w:t xml:space="preserve"> show t</w:t>
      </w:r>
      <w:r>
        <w:rPr>
          <w:rFonts w:cs="Times New Roman"/>
          <w:b/>
          <w:sz w:val="21"/>
        </w:rPr>
        <w:t>hat 1 Front loaded+2 additional</w:t>
      </w:r>
      <w:r w:rsidRPr="00252AEF">
        <w:rPr>
          <w:rFonts w:cs="Times New Roman"/>
          <w:b/>
          <w:sz w:val="21"/>
        </w:rPr>
        <w:t xml:space="preserve"> DMRS performs better t</w:t>
      </w:r>
      <w:r>
        <w:rPr>
          <w:rFonts w:cs="Times New Roman"/>
          <w:b/>
          <w:sz w:val="21"/>
        </w:rPr>
        <w:t>han 1 Front loaded+1 additional</w:t>
      </w:r>
      <w:r w:rsidRPr="00252AEF">
        <w:rPr>
          <w:rFonts w:cs="Times New Roman"/>
          <w:b/>
          <w:sz w:val="21"/>
        </w:rPr>
        <w:t xml:space="preserve"> DMRS.</w:t>
      </w:r>
    </w:p>
    <w:p w:rsidR="00BA0754" w:rsidRPr="00252AEF" w:rsidRDefault="00BA0754" w:rsidP="00BA0754">
      <w:pPr>
        <w:pStyle w:val="a6"/>
        <w:numPr>
          <w:ilvl w:val="0"/>
          <w:numId w:val="32"/>
        </w:numPr>
        <w:rPr>
          <w:rFonts w:ascii="Times New Roman" w:hAnsi="Times New Roman" w:cs="Times New Roman"/>
        </w:rPr>
      </w:pPr>
      <w:r w:rsidRPr="00252AEF">
        <w:rPr>
          <w:rFonts w:ascii="Times New Roman" w:hAnsi="Times New Roman" w:cs="Times New Roman"/>
          <w:b/>
        </w:rPr>
        <w:t>Qualcomm (gain:</w:t>
      </w:r>
      <w:r>
        <w:rPr>
          <w:rFonts w:ascii="Times New Roman" w:hAnsi="Times New Roman" w:cs="Times New Roman"/>
          <w:b/>
        </w:rPr>
        <w:t xml:space="preserve"> </w:t>
      </w:r>
      <w:r w:rsidRPr="00252AEF">
        <w:rPr>
          <w:rFonts w:ascii="Times New Roman" w:hAnsi="Times New Roman" w:cs="Times New Roman"/>
          <w:b/>
        </w:rPr>
        <w:t>2.8%)</w:t>
      </w:r>
    </w:p>
    <w:p w:rsidR="00BA0754" w:rsidRPr="00252AEF" w:rsidRDefault="00BA0754" w:rsidP="00BA0754">
      <w:pPr>
        <w:pStyle w:val="a6"/>
        <w:numPr>
          <w:ilvl w:val="0"/>
          <w:numId w:val="33"/>
        </w:numPr>
        <w:rPr>
          <w:rFonts w:ascii="Times New Roman" w:hAnsi="Times New Roman" w:cs="Times New Roman"/>
          <w:b/>
        </w:rPr>
      </w:pPr>
      <w:r>
        <w:rPr>
          <w:rFonts w:ascii="Times New Roman" w:hAnsi="Times New Roman" w:cs="Times New Roman"/>
          <w:b/>
        </w:rPr>
        <w:t>Results of 1 company</w:t>
      </w:r>
      <w:r w:rsidRPr="00252AEF">
        <w:rPr>
          <w:rFonts w:ascii="Times New Roman" w:hAnsi="Times New Roman" w:cs="Times New Roman"/>
          <w:b/>
        </w:rPr>
        <w:t xml:space="preserve"> show th</w:t>
      </w:r>
      <w:r>
        <w:rPr>
          <w:rFonts w:ascii="Times New Roman" w:hAnsi="Times New Roman" w:cs="Times New Roman"/>
          <w:b/>
        </w:rPr>
        <w:t xml:space="preserve">at 1 Front loaded+1 additional </w:t>
      </w:r>
      <w:r w:rsidRPr="00252AEF">
        <w:rPr>
          <w:rFonts w:ascii="Times New Roman" w:hAnsi="Times New Roman" w:cs="Times New Roman"/>
          <w:b/>
        </w:rPr>
        <w:t>DMRS provide</w:t>
      </w:r>
      <w:r w:rsidR="00126D24">
        <w:rPr>
          <w:rFonts w:ascii="Times New Roman" w:hAnsi="Times New Roman" w:cs="Times New Roman"/>
          <w:b/>
        </w:rPr>
        <w:t>s</w:t>
      </w:r>
      <w:r w:rsidRPr="00252AEF">
        <w:rPr>
          <w:rFonts w:ascii="Times New Roman" w:hAnsi="Times New Roman" w:cs="Times New Roman"/>
          <w:b/>
        </w:rPr>
        <w:t xml:space="preserve"> similar performance </w:t>
      </w:r>
      <w:r>
        <w:rPr>
          <w:rFonts w:ascii="Times New Roman" w:hAnsi="Times New Roman" w:cs="Times New Roman"/>
          <w:b/>
        </w:rPr>
        <w:t xml:space="preserve">as 1 Front loaded+2 additional </w:t>
      </w:r>
      <w:r w:rsidRPr="00252AEF">
        <w:rPr>
          <w:rFonts w:ascii="Times New Roman" w:hAnsi="Times New Roman" w:cs="Times New Roman"/>
          <w:b/>
        </w:rPr>
        <w:t>DMRS</w:t>
      </w:r>
    </w:p>
    <w:p w:rsidR="00BA0754" w:rsidRDefault="00BA0754" w:rsidP="00BA0754">
      <w:pPr>
        <w:pStyle w:val="a6"/>
        <w:numPr>
          <w:ilvl w:val="0"/>
          <w:numId w:val="32"/>
        </w:numPr>
        <w:rPr>
          <w:rFonts w:eastAsia="宋体" w:cs="Times New Roman"/>
          <w:b/>
          <w:bCs/>
          <w:color w:val="auto"/>
          <w:sz w:val="20"/>
          <w:szCs w:val="20"/>
          <w:bdr w:val="none" w:sz="0" w:space="0" w:color="auto"/>
        </w:rPr>
      </w:pPr>
      <w:r w:rsidRPr="00252AEF">
        <w:rPr>
          <w:rFonts w:ascii="Times New Roman" w:hAnsi="Times New Roman" w:cs="Times New Roman"/>
          <w:b/>
        </w:rPr>
        <w:t>Ericsson.</w:t>
      </w:r>
    </w:p>
    <w:p w:rsidR="00A01F13" w:rsidRPr="003F7CC2" w:rsidRDefault="00C515E4" w:rsidP="0084386B">
      <w:pPr>
        <w:pStyle w:val="1"/>
        <w:keepLines/>
        <w:pBdr>
          <w:top w:val="single" w:sz="12" w:space="0" w:color="000000"/>
        </w:pBdr>
        <w:spacing w:after="180" w:line="300" w:lineRule="auto"/>
        <w:rPr>
          <w:rFonts w:ascii="Times New Roman" w:eastAsia="Times New Roman" w:hAnsi="Times New Roman" w:cs="Times New Roman"/>
          <w:sz w:val="28"/>
          <w:szCs w:val="28"/>
        </w:rPr>
      </w:pPr>
      <w:r w:rsidRPr="003F7CC2">
        <w:rPr>
          <w:rFonts w:ascii="Times New Roman" w:hAnsi="Times New Roman"/>
          <w:sz w:val="28"/>
          <w:szCs w:val="28"/>
        </w:rPr>
        <w:t>References</w:t>
      </w:r>
    </w:p>
    <w:p w:rsidR="008E6658" w:rsidRPr="008E6658" w:rsidRDefault="00C515E4" w:rsidP="00CF0FA5">
      <w:pPr>
        <w:pStyle w:val="a6"/>
        <w:numPr>
          <w:ilvl w:val="0"/>
          <w:numId w:val="23"/>
        </w:numPr>
        <w:spacing w:line="276" w:lineRule="auto"/>
        <w:rPr>
          <w:rFonts w:ascii="Times New Roman" w:hAnsi="Times New Roman" w:cs="Times New Roman"/>
        </w:rPr>
      </w:pPr>
      <w:bookmarkStart w:id="9" w:name="_Ref523402890"/>
      <w:r w:rsidRPr="008E6658">
        <w:rPr>
          <w:rFonts w:ascii="Times New Roman" w:hAnsi="Times New Roman" w:cs="Times New Roman"/>
        </w:rPr>
        <w:t>RP-180308,</w:t>
      </w:r>
      <w:r w:rsidR="00CF0FA5" w:rsidRPr="008E6658">
        <w:rPr>
          <w:rFonts w:ascii="Times New Roman" w:hAnsi="Times New Roman" w:cs="Times New Roman"/>
        </w:rPr>
        <w:t xml:space="preserve"> Study </w:t>
      </w:r>
      <w:r w:rsidR="008F01B0" w:rsidRPr="008E6658">
        <w:rPr>
          <w:rFonts w:ascii="Times New Roman" w:hAnsi="Times New Roman" w:cs="Times New Roman"/>
        </w:rPr>
        <w:t>i</w:t>
      </w:r>
      <w:r w:rsidR="00CF0FA5" w:rsidRPr="008E6658">
        <w:rPr>
          <w:rFonts w:ascii="Times New Roman" w:hAnsi="Times New Roman" w:cs="Times New Roman"/>
        </w:rPr>
        <w:t xml:space="preserve">tem on </w:t>
      </w:r>
      <w:r w:rsidR="008F01B0" w:rsidRPr="008E6658">
        <w:rPr>
          <w:rFonts w:ascii="Times New Roman" w:hAnsi="Times New Roman" w:cs="Times New Roman"/>
        </w:rPr>
        <w:t>h</w:t>
      </w:r>
      <w:r w:rsidR="00CF0FA5" w:rsidRPr="008E6658">
        <w:rPr>
          <w:rFonts w:ascii="Times New Roman" w:hAnsi="Times New Roman" w:cs="Times New Roman"/>
        </w:rPr>
        <w:t xml:space="preserve">igh </w:t>
      </w:r>
      <w:r w:rsidR="008F01B0" w:rsidRPr="008E6658">
        <w:rPr>
          <w:rFonts w:ascii="Times New Roman" w:hAnsi="Times New Roman" w:cs="Times New Roman"/>
        </w:rPr>
        <w:t>s</w:t>
      </w:r>
      <w:r w:rsidR="00CF0FA5" w:rsidRPr="008E6658">
        <w:rPr>
          <w:rFonts w:ascii="Times New Roman" w:hAnsi="Times New Roman" w:cs="Times New Roman"/>
        </w:rPr>
        <w:t xml:space="preserve">peed </w:t>
      </w:r>
      <w:r w:rsidR="008F01B0" w:rsidRPr="008E6658">
        <w:rPr>
          <w:rFonts w:ascii="Times New Roman" w:hAnsi="Times New Roman" w:cs="Times New Roman"/>
        </w:rPr>
        <w:t>t</w:t>
      </w:r>
      <w:r w:rsidR="00CF0FA5" w:rsidRPr="008E6658">
        <w:rPr>
          <w:rFonts w:ascii="Times New Roman" w:hAnsi="Times New Roman" w:cs="Times New Roman"/>
        </w:rPr>
        <w:t xml:space="preserve">rain </w:t>
      </w:r>
      <w:r w:rsidR="008F01B0" w:rsidRPr="008E6658">
        <w:rPr>
          <w:rFonts w:ascii="Times New Roman" w:hAnsi="Times New Roman" w:cs="Times New Roman"/>
        </w:rPr>
        <w:t>p</w:t>
      </w:r>
      <w:r w:rsidR="00CF0FA5" w:rsidRPr="008E6658">
        <w:rPr>
          <w:rFonts w:ascii="Times New Roman" w:hAnsi="Times New Roman" w:cs="Times New Roman"/>
        </w:rPr>
        <w:t xml:space="preserve">erformance </w:t>
      </w:r>
      <w:r w:rsidR="008F01B0" w:rsidRPr="008E6658">
        <w:rPr>
          <w:rFonts w:ascii="Times New Roman" w:hAnsi="Times New Roman" w:cs="Times New Roman"/>
        </w:rPr>
        <w:t>v</w:t>
      </w:r>
      <w:r w:rsidR="00CF0FA5" w:rsidRPr="008E6658">
        <w:rPr>
          <w:rFonts w:ascii="Times New Roman" w:hAnsi="Times New Roman" w:cs="Times New Roman"/>
        </w:rPr>
        <w:t xml:space="preserve">alidation with Rel-15 NR </w:t>
      </w:r>
      <w:r w:rsidR="008F01B0" w:rsidRPr="008E6658">
        <w:rPr>
          <w:rFonts w:ascii="Times New Roman" w:hAnsi="Times New Roman" w:cs="Times New Roman"/>
        </w:rPr>
        <w:t>n</w:t>
      </w:r>
      <w:r w:rsidR="00CF0FA5" w:rsidRPr="008E6658">
        <w:rPr>
          <w:rFonts w:ascii="Times New Roman" w:hAnsi="Times New Roman" w:cs="Times New Roman"/>
        </w:rPr>
        <w:t>umerologies</w:t>
      </w:r>
      <w:r w:rsidR="00C129A6" w:rsidRPr="008E6658">
        <w:rPr>
          <w:rFonts w:ascii="Times New Roman" w:hAnsi="Times New Roman" w:cs="Times New Roman"/>
        </w:rPr>
        <w:t xml:space="preserve">, </w:t>
      </w:r>
      <w:r w:rsidR="008F01B0" w:rsidRPr="008E6658">
        <w:rPr>
          <w:rFonts w:ascii="Times New Roman" w:hAnsi="Times New Roman" w:cs="Times New Roman"/>
        </w:rPr>
        <w:t xml:space="preserve">CMCC, </w:t>
      </w:r>
      <w:r w:rsidR="00C129A6" w:rsidRPr="008E6658">
        <w:rPr>
          <w:rFonts w:ascii="Times New Roman" w:hAnsi="Times New Roman" w:cs="Times New Roman"/>
        </w:rPr>
        <w:t>RAN#79.</w:t>
      </w:r>
      <w:bookmarkEnd w:id="9"/>
    </w:p>
    <w:p w:rsidR="008E6658" w:rsidRPr="008E6658" w:rsidRDefault="00CE0B83" w:rsidP="00912543">
      <w:pPr>
        <w:pStyle w:val="a6"/>
        <w:numPr>
          <w:ilvl w:val="0"/>
          <w:numId w:val="23"/>
        </w:numPr>
        <w:spacing w:line="276" w:lineRule="auto"/>
        <w:rPr>
          <w:rFonts w:ascii="Times New Roman" w:hAnsi="Times New Roman" w:cs="Times New Roman"/>
        </w:rPr>
      </w:pPr>
      <w:bookmarkStart w:id="10" w:name="_Ref523402904"/>
      <w:r w:rsidRPr="008E6658">
        <w:rPr>
          <w:rFonts w:ascii="Times New Roman" w:hAnsi="Times New Roman" w:cs="Times New Roman"/>
        </w:rPr>
        <w:t>TS 38.214, P</w:t>
      </w:r>
      <w:r w:rsidR="008D49A6" w:rsidRPr="008E6658">
        <w:rPr>
          <w:rFonts w:ascii="Times New Roman" w:hAnsi="Times New Roman" w:cs="Times New Roman"/>
        </w:rPr>
        <w:t>hysical layer procedures for data.</w:t>
      </w:r>
      <w:bookmarkEnd w:id="10"/>
    </w:p>
    <w:p w:rsidR="008E6658" w:rsidRPr="008E6658" w:rsidRDefault="00377621" w:rsidP="00912543">
      <w:pPr>
        <w:pStyle w:val="a6"/>
        <w:numPr>
          <w:ilvl w:val="0"/>
          <w:numId w:val="23"/>
        </w:numPr>
        <w:spacing w:line="276" w:lineRule="auto"/>
        <w:rPr>
          <w:rFonts w:ascii="Times New Roman" w:hAnsi="Times New Roman" w:cs="Times New Roman"/>
        </w:rPr>
      </w:pPr>
      <w:bookmarkStart w:id="11" w:name="_Ref523402935"/>
      <w:r w:rsidRPr="008E6658">
        <w:rPr>
          <w:rFonts w:ascii="Times New Roman" w:hAnsi="Times New Roman" w:cs="Times New Roman"/>
        </w:rPr>
        <w:t>L. Tian, J. Zhang, and C. Pan, “Small scale fading characteristics of wideband radio channel in the U-shape cutting of high-speed railway,” in Proc. IEEE 78</w:t>
      </w:r>
      <w:r w:rsidRPr="008E6658">
        <w:rPr>
          <w:rFonts w:ascii="Times New Roman" w:hAnsi="Times New Roman" w:cs="Times New Roman"/>
          <w:vertAlign w:val="superscript"/>
        </w:rPr>
        <w:t>th</w:t>
      </w:r>
      <w:r w:rsidRPr="008E6658">
        <w:rPr>
          <w:rFonts w:ascii="Times New Roman" w:hAnsi="Times New Roman" w:cs="Times New Roman"/>
        </w:rPr>
        <w:t xml:space="preserve"> VTC, 2013.</w:t>
      </w:r>
      <w:bookmarkEnd w:id="11"/>
    </w:p>
    <w:p w:rsidR="00A13FF6" w:rsidRPr="005E2B63" w:rsidRDefault="00751563" w:rsidP="005E2B63">
      <w:pPr>
        <w:pStyle w:val="a6"/>
        <w:numPr>
          <w:ilvl w:val="0"/>
          <w:numId w:val="23"/>
        </w:numPr>
        <w:spacing w:line="276" w:lineRule="auto"/>
        <w:rPr>
          <w:rFonts w:ascii="Times New Roman" w:hAnsi="Times New Roman" w:cs="Times New Roman"/>
        </w:rPr>
      </w:pPr>
      <w:bookmarkStart w:id="12" w:name="_Ref523402938"/>
      <w:r w:rsidRPr="008E6658">
        <w:rPr>
          <w:rFonts w:ascii="Times New Roman" w:hAnsi="Times New Roman" w:cs="Times New Roman"/>
        </w:rPr>
        <w:t>T. Zhou, “</w:t>
      </w:r>
      <w:r w:rsidR="007552F4" w:rsidRPr="008E6658">
        <w:rPr>
          <w:rFonts w:ascii="Times New Roman" w:hAnsi="Times New Roman" w:cs="Times New Roman"/>
        </w:rPr>
        <w:t>Research on radio channels in high-speed railway scenarios: propagation characteristics, modeling, and measurement methods</w:t>
      </w:r>
      <w:r w:rsidRPr="008E6658">
        <w:rPr>
          <w:rFonts w:ascii="Times New Roman" w:hAnsi="Times New Roman" w:cs="Times New Roman"/>
        </w:rPr>
        <w:t>,</w:t>
      </w:r>
      <w:r w:rsidR="00377621" w:rsidRPr="008E6658">
        <w:rPr>
          <w:rFonts w:ascii="Times New Roman" w:hAnsi="Times New Roman" w:cs="Times New Roman"/>
        </w:rPr>
        <w:t>”</w:t>
      </w:r>
      <w:r w:rsidRPr="008E6658">
        <w:rPr>
          <w:rFonts w:ascii="Times New Roman" w:hAnsi="Times New Roman" w:cs="Times New Roman"/>
        </w:rPr>
        <w:t xml:space="preserve"> PhD Dissertation, Beijing: Beijing Jiaotong University, 2016</w:t>
      </w:r>
      <w:r w:rsidR="00377621" w:rsidRPr="008E6658">
        <w:rPr>
          <w:rFonts w:ascii="Times New Roman" w:hAnsi="Times New Roman" w:cs="Times New Roman"/>
        </w:rPr>
        <w:t>.</w:t>
      </w:r>
      <w:bookmarkEnd w:id="12"/>
    </w:p>
    <w:sectPr w:rsidR="00A13FF6" w:rsidRPr="005E2B63" w:rsidSect="00AD5CBC">
      <w:pgSz w:w="11900" w:h="16840"/>
      <w:pgMar w:top="1440" w:right="1410" w:bottom="1440" w:left="1134" w:header="851" w:footer="99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F68" w:rsidRDefault="00221F68" w:rsidP="00A01F13">
      <w:r>
        <w:separator/>
      </w:r>
    </w:p>
  </w:endnote>
  <w:endnote w:type="continuationSeparator" w:id="0">
    <w:p w:rsidR="00221F68" w:rsidRDefault="00221F68" w:rsidP="00A0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F68" w:rsidRDefault="00221F68" w:rsidP="00A01F13">
      <w:r>
        <w:separator/>
      </w:r>
    </w:p>
  </w:footnote>
  <w:footnote w:type="continuationSeparator" w:id="0">
    <w:p w:rsidR="00221F68" w:rsidRDefault="00221F68" w:rsidP="00A01F13">
      <w:r>
        <w:continuationSeparator/>
      </w:r>
    </w:p>
  </w:footnote>
  <w:footnote w:id="1">
    <w:p w:rsidR="00903267" w:rsidRPr="006B709F" w:rsidRDefault="00903267" w:rsidP="00992000">
      <w:pPr>
        <w:rPr>
          <w:rFonts w:cs="Times New Roman"/>
        </w:rPr>
      </w:pPr>
      <w:r>
        <w:rPr>
          <w:rStyle w:val="af0"/>
        </w:rPr>
        <w:footnoteRef/>
      </w:r>
      <w:r>
        <w:t xml:space="preserve"> </w:t>
      </w:r>
      <w:r w:rsidRPr="00992000">
        <w:rPr>
          <w:rFonts w:cs="Times New Roman"/>
          <w:sz w:val="18"/>
          <w:szCs w:val="18"/>
        </w:rPr>
        <w:t xml:space="preserve">Notes: </w:t>
      </w:r>
      <w:r>
        <w:rPr>
          <w:rFonts w:cs="Times New Roman" w:hint="eastAsia"/>
          <w:sz w:val="18"/>
          <w:szCs w:val="18"/>
        </w:rPr>
        <w:t xml:space="preserve">Referring to </w:t>
      </w:r>
      <w:r w:rsidRPr="00992000">
        <w:rPr>
          <w:rFonts w:cs="Times New Roman"/>
          <w:sz w:val="18"/>
          <w:szCs w:val="18"/>
        </w:rPr>
        <w:t>Table III in</w:t>
      </w:r>
      <w:r>
        <w:rPr>
          <w:rFonts w:cs="Times New Roman" w:hint="eastAsia"/>
          <w:sz w:val="18"/>
          <w:szCs w:val="18"/>
        </w:rPr>
        <w:t xml:space="preserve"> </w:t>
      </w:r>
      <w:r>
        <w:rPr>
          <w:rFonts w:cs="Times New Roman"/>
          <w:sz w:val="18"/>
          <w:szCs w:val="18"/>
        </w:rPr>
        <w:fldChar w:fldCharType="begin"/>
      </w:r>
      <w:r>
        <w:rPr>
          <w:rFonts w:cs="Times New Roman"/>
          <w:sz w:val="18"/>
          <w:szCs w:val="18"/>
        </w:rPr>
        <w:instrText xml:space="preserve"> </w:instrText>
      </w:r>
      <w:r>
        <w:rPr>
          <w:rFonts w:cs="Times New Roman" w:hint="eastAsia"/>
          <w:sz w:val="18"/>
          <w:szCs w:val="18"/>
        </w:rPr>
        <w:instrText>REF _Ref523402935 \r \h</w:instrText>
      </w:r>
      <w:r>
        <w:rPr>
          <w:rFonts w:cs="Times New Roman"/>
          <w:sz w:val="18"/>
          <w:szCs w:val="18"/>
        </w:rPr>
        <w:instrText xml:space="preserve"> </w:instrText>
      </w:r>
      <w:r>
        <w:rPr>
          <w:rFonts w:cs="Times New Roman"/>
          <w:sz w:val="18"/>
          <w:szCs w:val="18"/>
        </w:rPr>
      </w:r>
      <w:r>
        <w:rPr>
          <w:rFonts w:cs="Times New Roman"/>
          <w:sz w:val="18"/>
          <w:szCs w:val="18"/>
        </w:rPr>
        <w:fldChar w:fldCharType="separate"/>
      </w:r>
      <w:r>
        <w:rPr>
          <w:rFonts w:cs="Times New Roman"/>
          <w:sz w:val="18"/>
          <w:szCs w:val="18"/>
        </w:rPr>
        <w:t>[3]</w:t>
      </w:r>
      <w:r>
        <w:rPr>
          <w:rFonts w:cs="Times New Roman"/>
          <w:sz w:val="18"/>
          <w:szCs w:val="18"/>
        </w:rPr>
        <w:fldChar w:fldCharType="end"/>
      </w:r>
      <w:r w:rsidRPr="00992000">
        <w:rPr>
          <w:rFonts w:cs="Times New Roman"/>
          <w:sz w:val="18"/>
          <w:szCs w:val="18"/>
        </w:rPr>
        <w:t xml:space="preserve">, the </w:t>
      </w:r>
      <w:r>
        <w:rPr>
          <w:rFonts w:cs="Times New Roman" w:hint="eastAsia"/>
          <w:sz w:val="18"/>
          <w:szCs w:val="18"/>
        </w:rPr>
        <w:t xml:space="preserve">measured </w:t>
      </w:r>
      <w:r w:rsidRPr="00992000">
        <w:rPr>
          <w:rFonts w:cs="Times New Roman"/>
          <w:sz w:val="18"/>
          <w:szCs w:val="18"/>
        </w:rPr>
        <w:t>mean delay spread is 75ns under the scenario that Tx-Rx distance is 50-400m with LOS path</w:t>
      </w:r>
      <w:r>
        <w:rPr>
          <w:rFonts w:cs="Times New Roman"/>
          <w:sz w:val="18"/>
          <w:szCs w:val="18"/>
        </w:rPr>
        <w:t xml:space="preserve">, and referring to </w:t>
      </w:r>
      <w:r w:rsidRPr="00992000">
        <w:rPr>
          <w:rFonts w:cs="Times New Roman"/>
          <w:sz w:val="18"/>
          <w:szCs w:val="18"/>
        </w:rPr>
        <w:t xml:space="preserve">Table 2.5 in </w:t>
      </w:r>
      <w:r>
        <w:rPr>
          <w:rFonts w:cs="Times New Roman"/>
          <w:sz w:val="18"/>
          <w:szCs w:val="18"/>
        </w:rPr>
        <w:fldChar w:fldCharType="begin"/>
      </w:r>
      <w:r>
        <w:rPr>
          <w:rFonts w:cs="Times New Roman"/>
          <w:sz w:val="18"/>
          <w:szCs w:val="18"/>
        </w:rPr>
        <w:instrText xml:space="preserve"> </w:instrText>
      </w:r>
      <w:r>
        <w:rPr>
          <w:rFonts w:cs="Times New Roman" w:hint="eastAsia"/>
          <w:sz w:val="18"/>
          <w:szCs w:val="18"/>
        </w:rPr>
        <w:instrText>REF _Ref523402938 \r \h</w:instrText>
      </w:r>
      <w:r>
        <w:rPr>
          <w:rFonts w:cs="Times New Roman"/>
          <w:sz w:val="18"/>
          <w:szCs w:val="18"/>
        </w:rPr>
        <w:instrText xml:space="preserve"> </w:instrText>
      </w:r>
      <w:r>
        <w:rPr>
          <w:rFonts w:cs="Times New Roman"/>
          <w:sz w:val="18"/>
          <w:szCs w:val="18"/>
        </w:rPr>
      </w:r>
      <w:r>
        <w:rPr>
          <w:rFonts w:cs="Times New Roman"/>
          <w:sz w:val="18"/>
          <w:szCs w:val="18"/>
        </w:rPr>
        <w:fldChar w:fldCharType="separate"/>
      </w:r>
      <w:r>
        <w:rPr>
          <w:rFonts w:cs="Times New Roman"/>
          <w:sz w:val="18"/>
          <w:szCs w:val="18"/>
        </w:rPr>
        <w:t>[4]</w:t>
      </w:r>
      <w:r>
        <w:rPr>
          <w:rFonts w:cs="Times New Roman"/>
          <w:sz w:val="18"/>
          <w:szCs w:val="18"/>
        </w:rPr>
        <w:fldChar w:fldCharType="end"/>
      </w:r>
      <w:r w:rsidRPr="00992000">
        <w:rPr>
          <w:rFonts w:cs="Times New Roman"/>
          <w:sz w:val="18"/>
          <w:szCs w:val="18"/>
        </w:rPr>
        <w:t xml:space="preserve">, the </w:t>
      </w:r>
      <w:r>
        <w:rPr>
          <w:rFonts w:cs="Times New Roman" w:hint="eastAsia"/>
          <w:sz w:val="18"/>
          <w:szCs w:val="18"/>
        </w:rPr>
        <w:t xml:space="preserve">measured </w:t>
      </w:r>
      <w:r w:rsidRPr="00992000">
        <w:rPr>
          <w:rFonts w:cs="Times New Roman"/>
          <w:sz w:val="18"/>
          <w:szCs w:val="18"/>
        </w:rPr>
        <w:t>mean delay spread is 68 ns under the viaduct scenario, and is 56 under the U-shaped cutting scenario.</w:t>
      </w:r>
      <w:r>
        <w:rPr>
          <w:rFonts w:cs="Times New Roman" w:hint="eastAsia"/>
          <w:sz w:val="18"/>
          <w:szCs w:val="18"/>
        </w:rPr>
        <w:t xml:space="preserve"> Based on these measurements, the delay spread is set to 100ns in the evaluation.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14FB"/>
    <w:multiLevelType w:val="hybridMultilevel"/>
    <w:tmpl w:val="39502E3E"/>
    <w:styleLink w:val="6"/>
    <w:lvl w:ilvl="0" w:tplc="6BF4F61C">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2DB6249A">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8640BE18">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0F78E716">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C228F5A">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063EB2A4">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F345DE2">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3492147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6E0C4332">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1" w15:restartNumberingAfterBreak="0">
    <w:nsid w:val="073A5CD2"/>
    <w:multiLevelType w:val="hybridMultilevel"/>
    <w:tmpl w:val="9CD4F4A8"/>
    <w:lvl w:ilvl="0" w:tplc="83802386">
      <w:start w:val="1"/>
      <w:numFmt w:val="bullet"/>
      <w:lvlText w:val="-"/>
      <w:lvlJc w:val="left"/>
      <w:pPr>
        <w:ind w:left="1413" w:hanging="420"/>
      </w:pPr>
      <w:rPr>
        <w:rFonts w:ascii="Verdana" w:hAnsi="Verdana"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 w15:restartNumberingAfterBreak="0">
    <w:nsid w:val="0E4B0422"/>
    <w:multiLevelType w:val="hybridMultilevel"/>
    <w:tmpl w:val="7F0A1140"/>
    <w:numStyleLink w:val="4"/>
  </w:abstractNum>
  <w:abstractNum w:abstractNumId="3" w15:restartNumberingAfterBreak="0">
    <w:nsid w:val="0F1136E2"/>
    <w:multiLevelType w:val="multilevel"/>
    <w:tmpl w:val="0C9AEDA4"/>
    <w:numStyleLink w:val="3"/>
  </w:abstractNum>
  <w:abstractNum w:abstractNumId="4" w15:restartNumberingAfterBreak="0">
    <w:nsid w:val="0F8D4F8E"/>
    <w:multiLevelType w:val="hybridMultilevel"/>
    <w:tmpl w:val="8EBC584C"/>
    <w:lvl w:ilvl="0" w:tplc="3B92BEA8">
      <w:start w:val="707"/>
      <w:numFmt w:val="bullet"/>
      <w:lvlText w:val="-"/>
      <w:lvlJc w:val="left"/>
      <w:pPr>
        <w:ind w:left="420" w:hanging="42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626BF"/>
    <w:multiLevelType w:val="hybridMultilevel"/>
    <w:tmpl w:val="073E44EC"/>
    <w:numStyleLink w:val="5"/>
  </w:abstractNum>
  <w:abstractNum w:abstractNumId="6" w15:restartNumberingAfterBreak="0">
    <w:nsid w:val="1C841F22"/>
    <w:multiLevelType w:val="hybridMultilevel"/>
    <w:tmpl w:val="4BE6369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01E9F"/>
    <w:multiLevelType w:val="hybridMultilevel"/>
    <w:tmpl w:val="349E09F2"/>
    <w:lvl w:ilvl="0" w:tplc="0582B1D8">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284390"/>
    <w:multiLevelType w:val="multilevel"/>
    <w:tmpl w:val="F0ACA914"/>
    <w:lvl w:ilvl="0">
      <w:start w:val="1"/>
      <w:numFmt w:val="decimal"/>
      <w:lvlText w:val="%1."/>
      <w:lvlJc w:val="left"/>
      <w:pPr>
        <w:ind w:left="432" w:hanging="432"/>
      </w:pPr>
      <w:rPr>
        <w:rFonts w:hAnsi="Arial Unicode MS"/>
        <w:b/>
        <w:bCs/>
        <w:caps w:val="0"/>
        <w:smallCaps w:val="0"/>
        <w:strike w:val="0"/>
        <w:dstrike w:val="0"/>
        <w:spacing w:val="0"/>
        <w:w w:val="100"/>
        <w:kern w:val="0"/>
        <w:position w:val="0"/>
        <w:highlight w:val="none"/>
        <w:vertAlign w:val="baseline"/>
      </w:rPr>
    </w:lvl>
    <w:lvl w:ilvl="1">
      <w:start w:val="1"/>
      <w:numFmt w:val="decimal"/>
      <w:lvlText w:val="%1.%2."/>
      <w:lvlJc w:val="left"/>
      <w:pPr>
        <w:ind w:left="576" w:hanging="576"/>
      </w:pPr>
      <w:rPr>
        <w:rFonts w:hAnsi="Arial Unicode MS"/>
        <w:b/>
        <w:bCs/>
        <w:caps w:val="0"/>
        <w:smallCaps w:val="0"/>
        <w:strike w:val="0"/>
        <w:dstrike w:val="0"/>
        <w:spacing w:val="0"/>
        <w:w w:val="100"/>
        <w:kern w:val="0"/>
        <w:position w:val="0"/>
        <w:highlight w:val="none"/>
        <w:vertAlign w:val="baseline"/>
      </w:rPr>
    </w:lvl>
    <w:lvl w:ilvl="2">
      <w:start w:val="1"/>
      <w:numFmt w:val="decimal"/>
      <w:lvlText w:val="%1.%2.%3."/>
      <w:lvlJc w:val="left"/>
      <w:pPr>
        <w:ind w:left="720" w:hanging="720"/>
      </w:pPr>
      <w:rPr>
        <w:rFonts w:hAnsi="Arial Unicode MS"/>
        <w:b/>
        <w:bCs/>
        <w:caps w:val="0"/>
        <w:smallCaps w:val="0"/>
        <w:strike w:val="0"/>
        <w:dstrike w:val="0"/>
        <w:spacing w:val="0"/>
        <w:w w:val="100"/>
        <w:kern w:val="0"/>
        <w:position w:val="0"/>
        <w:highlight w:val="none"/>
        <w:vertAlign w:val="baseline"/>
      </w:rPr>
    </w:lvl>
    <w:lvl w:ilvl="3">
      <w:start w:val="1"/>
      <w:numFmt w:val="decimal"/>
      <w:lvlText w:val="%1.%2.%3.%4."/>
      <w:lvlJc w:val="left"/>
      <w:pPr>
        <w:ind w:left="864" w:hanging="864"/>
      </w:pPr>
      <w:rPr>
        <w:rFonts w:hAnsi="Arial Unicode MS"/>
        <w:b/>
        <w:bCs/>
        <w:caps w:val="0"/>
        <w:smallCaps w:val="0"/>
        <w:strike w:val="0"/>
        <w:dstrike w:val="0"/>
        <w:spacing w:val="0"/>
        <w:w w:val="100"/>
        <w:kern w:val="0"/>
        <w:position w:val="0"/>
        <w:highlight w:val="none"/>
        <w:vertAlign w:val="baseline"/>
      </w:rPr>
    </w:lvl>
    <w:lvl w:ilvl="4">
      <w:start w:val="1"/>
      <w:numFmt w:val="decimal"/>
      <w:lvlText w:val="%1.%2.%3.%4.%5."/>
      <w:lvlJc w:val="left"/>
      <w:pPr>
        <w:ind w:left="1008" w:hanging="1008"/>
      </w:pPr>
      <w:rPr>
        <w:rFonts w:hAnsi="Arial Unicode MS"/>
        <w:b/>
        <w:bCs/>
        <w:caps w:val="0"/>
        <w:smallCaps w:val="0"/>
        <w:strike w:val="0"/>
        <w:dstrike w:val="0"/>
        <w:spacing w:val="0"/>
        <w:w w:val="100"/>
        <w:kern w:val="0"/>
        <w:position w:val="0"/>
        <w:highlight w:val="none"/>
        <w:vertAlign w:val="baseline"/>
      </w:rPr>
    </w:lvl>
    <w:lvl w:ilvl="5">
      <w:start w:val="1"/>
      <w:numFmt w:val="decimal"/>
      <w:lvlText w:val="%1.%2.%3.%4.%5.%6."/>
      <w:lvlJc w:val="left"/>
      <w:pPr>
        <w:ind w:left="1152" w:hanging="1152"/>
      </w:pPr>
      <w:rPr>
        <w:rFonts w:hAnsi="Arial Unicode MS"/>
        <w:b/>
        <w:bCs/>
        <w:caps w:val="0"/>
        <w:smallCaps w:val="0"/>
        <w:strike w:val="0"/>
        <w:dstrike w:val="0"/>
        <w:spacing w:val="0"/>
        <w:w w:val="100"/>
        <w:kern w:val="0"/>
        <w:position w:val="0"/>
        <w:highlight w:val="none"/>
        <w:vertAlign w:val="baseline"/>
      </w:rPr>
    </w:lvl>
    <w:lvl w:ilvl="6">
      <w:start w:val="1"/>
      <w:numFmt w:val="decimal"/>
      <w:lvlText w:val="%1.%2.%3.%4.%5.%6.%7."/>
      <w:lvlJc w:val="left"/>
      <w:pPr>
        <w:ind w:left="1296" w:hanging="1296"/>
      </w:pPr>
      <w:rPr>
        <w:rFonts w:hAnsi="Arial Unicode MS"/>
        <w:b/>
        <w:bCs/>
        <w:caps w:val="0"/>
        <w:smallCaps w:val="0"/>
        <w:strike w:val="0"/>
        <w:dstrike w:val="0"/>
        <w:spacing w:val="0"/>
        <w:w w:val="100"/>
        <w:kern w:val="0"/>
        <w:position w:val="0"/>
        <w:highlight w:val="none"/>
        <w:vertAlign w:val="baseline"/>
      </w:rPr>
    </w:lvl>
    <w:lvl w:ilvl="7">
      <w:start w:val="1"/>
      <w:numFmt w:val="decimal"/>
      <w:lvlText w:val="%1.%2.%3.%4.%5.%6.%7.%8."/>
      <w:lvlJc w:val="left"/>
      <w:pPr>
        <w:ind w:left="1440" w:hanging="1440"/>
      </w:pPr>
      <w:rPr>
        <w:rFonts w:hAnsi="Arial Unicode MS"/>
        <w:b/>
        <w:bCs/>
        <w:caps w:val="0"/>
        <w:smallCaps w:val="0"/>
        <w:strike w:val="0"/>
        <w:dstrike w:val="0"/>
        <w:spacing w:val="0"/>
        <w:w w:val="100"/>
        <w:kern w:val="0"/>
        <w:position w:val="0"/>
        <w:highlight w:val="none"/>
        <w:vertAlign w:val="baseline"/>
      </w:rPr>
    </w:lvl>
    <w:lvl w:ilvl="8">
      <w:start w:val="1"/>
      <w:numFmt w:val="decimal"/>
      <w:lvlText w:val="%1.%2.%3.%4.%5.%6.%7.%8.%9."/>
      <w:lvlJc w:val="left"/>
      <w:pPr>
        <w:ind w:left="1584" w:hanging="1584"/>
      </w:pPr>
      <w:rPr>
        <w:rFonts w:hAnsi="Arial Unicode MS"/>
        <w:b/>
        <w:bCs/>
        <w:caps w:val="0"/>
        <w:smallCaps w:val="0"/>
        <w:strike w:val="0"/>
        <w:dstrike w:val="0"/>
        <w:spacing w:val="0"/>
        <w:w w:val="100"/>
        <w:kern w:val="0"/>
        <w:position w:val="0"/>
        <w:highlight w:val="none"/>
        <w:vertAlign w:val="baseline"/>
      </w:rPr>
    </w:lvl>
  </w:abstractNum>
  <w:abstractNum w:abstractNumId="9" w15:restartNumberingAfterBreak="0">
    <w:nsid w:val="20E6580F"/>
    <w:multiLevelType w:val="hybridMultilevel"/>
    <w:tmpl w:val="77568A0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B41F5A"/>
    <w:multiLevelType w:val="hybridMultilevel"/>
    <w:tmpl w:val="073E44EC"/>
    <w:styleLink w:val="5"/>
    <w:lvl w:ilvl="0" w:tplc="7876E22C">
      <w:start w:val="1"/>
      <w:numFmt w:val="bullet"/>
      <w:lvlText w:val="●"/>
      <w:lvlJc w:val="left"/>
      <w:pPr>
        <w:ind w:left="368" w:hanging="36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6414EB92">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CF8515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7E96D9D0">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A080E1EA">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86F0321C">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B9F20DB6">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82300880">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7FAE982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11" w15:restartNumberingAfterBreak="0">
    <w:nsid w:val="26124316"/>
    <w:multiLevelType w:val="multilevel"/>
    <w:tmpl w:val="C9EE5F30"/>
    <w:lvl w:ilvl="0">
      <w:numFmt w:val="bullet"/>
      <w:lvlText w:val="-"/>
      <w:lvlJc w:val="left"/>
      <w:pPr>
        <w:tabs>
          <w:tab w:val="left" w:pos="720"/>
        </w:tabs>
        <w:ind w:left="720" w:hanging="360"/>
      </w:pPr>
      <w:rPr>
        <w:rFonts w:ascii="Times" w:eastAsia="Batang" w:hAnsi="Times" w:cs="Times" w:hint="default"/>
      </w:rPr>
    </w:lvl>
    <w:lvl w:ilvl="1">
      <w:start w:val="1"/>
      <w:numFmt w:val="bullet"/>
      <w:lvlText w:val=""/>
      <w:lvlJc w:val="left"/>
      <w:pPr>
        <w:tabs>
          <w:tab w:val="left" w:pos="1440"/>
        </w:tabs>
        <w:ind w:left="1440" w:hanging="360"/>
      </w:pPr>
      <w:rPr>
        <w:rFonts w:ascii="Wingdings" w:hAnsi="Wingdings" w:hint="default"/>
        <w:sz w:val="13"/>
        <w:szCs w:val="13"/>
      </w:rPr>
    </w:lvl>
    <w:lvl w:ilvl="2">
      <w:start w:val="1"/>
      <w:numFmt w:val="bullet"/>
      <w:lvlText w:val=""/>
      <w:lvlJc w:val="left"/>
      <w:pPr>
        <w:tabs>
          <w:tab w:val="left" w:pos="1211"/>
        </w:tabs>
        <w:ind w:left="1211"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8F92285"/>
    <w:multiLevelType w:val="hybridMultilevel"/>
    <w:tmpl w:val="030E90F4"/>
    <w:lvl w:ilvl="0" w:tplc="83802386">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1D0FE6"/>
    <w:multiLevelType w:val="hybridMultilevel"/>
    <w:tmpl w:val="2FC4F1FA"/>
    <w:lvl w:ilvl="0" w:tplc="83802386">
      <w:start w:val="1"/>
      <w:numFmt w:val="bullet"/>
      <w:lvlText w:val="-"/>
      <w:lvlJc w:val="left"/>
      <w:pPr>
        <w:ind w:left="420" w:hanging="420"/>
      </w:pPr>
      <w:rPr>
        <w:rFonts w:ascii="Verdana" w:hAnsi="Verdana"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431844"/>
    <w:multiLevelType w:val="hybridMultilevel"/>
    <w:tmpl w:val="A156F0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AC2BAC"/>
    <w:multiLevelType w:val="hybridMultilevel"/>
    <w:tmpl w:val="3212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C11517"/>
    <w:multiLevelType w:val="hybridMultilevel"/>
    <w:tmpl w:val="B180F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D2443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F496D1B"/>
    <w:multiLevelType w:val="multilevel"/>
    <w:tmpl w:val="0C9AEDA4"/>
    <w:styleLink w:val="3"/>
    <w:lvl w:ilvl="0">
      <w:start w:val="1"/>
      <w:numFmt w:val="decimal"/>
      <w:lvlText w:val="%1."/>
      <w:lvlJc w:val="left"/>
      <w:pPr>
        <w:ind w:left="390" w:hanging="390"/>
      </w:pPr>
      <w:rPr>
        <w:rFonts w:hAnsi="Arial Unicode MS"/>
        <w:b/>
        <w:bCs/>
        <w:caps w:val="0"/>
        <w:smallCaps w:val="0"/>
        <w:strike w:val="0"/>
        <w:dstrike w:val="0"/>
        <w:spacing w:val="0"/>
        <w:w w:val="100"/>
        <w:kern w:val="0"/>
        <w:position w:val="0"/>
        <w:highlight w:val="none"/>
        <w:vertAlign w:val="baseline"/>
      </w:rPr>
    </w:lvl>
    <w:lvl w:ilvl="1">
      <w:start w:val="1"/>
      <w:numFmt w:val="decimal"/>
      <w:lvlText w:val="%2."/>
      <w:lvlJc w:val="left"/>
      <w:pPr>
        <w:ind w:left="567" w:hanging="567"/>
      </w:pPr>
      <w:rPr>
        <w:rFonts w:hAnsi="Arial Unicode MS"/>
        <w:b/>
        <w:bCs/>
        <w:caps w:val="0"/>
        <w:smallCaps w:val="0"/>
        <w:strike w:val="0"/>
        <w:dstrike w:val="0"/>
        <w:spacing w:val="0"/>
        <w:w w:val="100"/>
        <w:kern w:val="0"/>
        <w:position w:val="0"/>
        <w:highlight w:val="none"/>
        <w:vertAlign w:val="baseline"/>
      </w:rPr>
    </w:lvl>
    <w:lvl w:ilvl="2">
      <w:start w:val="1"/>
      <w:numFmt w:val="decimal"/>
      <w:lvlText w:val="%2.%3."/>
      <w:lvlJc w:val="left"/>
      <w:pPr>
        <w:ind w:left="709" w:hanging="709"/>
      </w:pPr>
      <w:rPr>
        <w:rFonts w:hAnsi="Arial Unicode MS"/>
        <w:b/>
        <w:bCs/>
        <w:caps w:val="0"/>
        <w:smallCaps w:val="0"/>
        <w:strike w:val="0"/>
        <w:dstrike w:val="0"/>
        <w:spacing w:val="0"/>
        <w:w w:val="100"/>
        <w:kern w:val="0"/>
        <w:position w:val="0"/>
        <w:highlight w:val="none"/>
        <w:vertAlign w:val="baseline"/>
      </w:rPr>
    </w:lvl>
    <w:lvl w:ilvl="3">
      <w:start w:val="1"/>
      <w:numFmt w:val="decimal"/>
      <w:lvlText w:val="%2.%3.%4."/>
      <w:lvlJc w:val="left"/>
      <w:pPr>
        <w:ind w:left="851" w:hanging="851"/>
      </w:pPr>
      <w:rPr>
        <w:rFonts w:hAnsi="Arial Unicode MS"/>
        <w:b/>
        <w:bCs/>
        <w:caps w:val="0"/>
        <w:smallCaps w:val="0"/>
        <w:strike w:val="0"/>
        <w:dstrike w:val="0"/>
        <w:spacing w:val="0"/>
        <w:w w:val="100"/>
        <w:kern w:val="0"/>
        <w:position w:val="0"/>
        <w:highlight w:val="none"/>
        <w:vertAlign w:val="baseline"/>
      </w:rPr>
    </w:lvl>
    <w:lvl w:ilvl="4">
      <w:start w:val="1"/>
      <w:numFmt w:val="decimal"/>
      <w:lvlText w:val="%2.%3.%4.%5."/>
      <w:lvlJc w:val="left"/>
      <w:pPr>
        <w:ind w:left="992" w:hanging="992"/>
      </w:pPr>
      <w:rPr>
        <w:rFonts w:hAnsi="Arial Unicode MS"/>
        <w:b/>
        <w:bCs/>
        <w:caps w:val="0"/>
        <w:smallCaps w:val="0"/>
        <w:strike w:val="0"/>
        <w:dstrike w:val="0"/>
        <w:spacing w:val="0"/>
        <w:w w:val="100"/>
        <w:kern w:val="0"/>
        <w:position w:val="0"/>
        <w:highlight w:val="none"/>
        <w:vertAlign w:val="baseline"/>
      </w:rPr>
    </w:lvl>
    <w:lvl w:ilvl="5">
      <w:start w:val="1"/>
      <w:numFmt w:val="decimal"/>
      <w:lvlText w:val="%2.%3.%4.%5.%6."/>
      <w:lvlJc w:val="left"/>
      <w:pPr>
        <w:ind w:left="1134" w:hanging="1134"/>
      </w:pPr>
      <w:rPr>
        <w:rFonts w:hAnsi="Arial Unicode MS"/>
        <w:b/>
        <w:bCs/>
        <w:caps w:val="0"/>
        <w:smallCaps w:val="0"/>
        <w:strike w:val="0"/>
        <w:dstrike w:val="0"/>
        <w:spacing w:val="0"/>
        <w:w w:val="100"/>
        <w:kern w:val="0"/>
        <w:position w:val="0"/>
        <w:highlight w:val="none"/>
        <w:vertAlign w:val="baseline"/>
      </w:rPr>
    </w:lvl>
    <w:lvl w:ilvl="6">
      <w:start w:val="1"/>
      <w:numFmt w:val="decimal"/>
      <w:lvlText w:val="%2.%3.%4.%5.%6.%7."/>
      <w:lvlJc w:val="left"/>
      <w:pPr>
        <w:ind w:left="1276" w:hanging="1276"/>
      </w:pPr>
      <w:rPr>
        <w:rFonts w:hAnsi="Arial Unicode MS"/>
        <w:b/>
        <w:bCs/>
        <w:caps w:val="0"/>
        <w:smallCaps w:val="0"/>
        <w:strike w:val="0"/>
        <w:dstrike w:val="0"/>
        <w:spacing w:val="0"/>
        <w:w w:val="100"/>
        <w:kern w:val="0"/>
        <w:position w:val="0"/>
        <w:highlight w:val="none"/>
        <w:vertAlign w:val="baseline"/>
      </w:rPr>
    </w:lvl>
    <w:lvl w:ilvl="7">
      <w:start w:val="1"/>
      <w:numFmt w:val="decimal"/>
      <w:lvlText w:val="%2.%3.%4.%5.%6.%7.%8."/>
      <w:lvlJc w:val="left"/>
      <w:pPr>
        <w:ind w:left="1418" w:hanging="1418"/>
      </w:pPr>
      <w:rPr>
        <w:rFonts w:hAnsi="Arial Unicode MS"/>
        <w:b/>
        <w:bCs/>
        <w:caps w:val="0"/>
        <w:smallCaps w:val="0"/>
        <w:strike w:val="0"/>
        <w:dstrike w:val="0"/>
        <w:spacing w:val="0"/>
        <w:w w:val="100"/>
        <w:kern w:val="0"/>
        <w:position w:val="0"/>
        <w:highlight w:val="none"/>
        <w:vertAlign w:val="baseline"/>
      </w:rPr>
    </w:lvl>
    <w:lvl w:ilvl="8">
      <w:start w:val="1"/>
      <w:numFmt w:val="decimal"/>
      <w:lvlText w:val="%2.%3.%4.%5.%6.%7.%8.%9."/>
      <w:lvlJc w:val="left"/>
      <w:pPr>
        <w:ind w:left="1559" w:hanging="1559"/>
      </w:pPr>
      <w:rPr>
        <w:rFonts w:hAnsi="Arial Unicode MS"/>
        <w:b/>
        <w:bCs/>
        <w:caps w:val="0"/>
        <w:smallCaps w:val="0"/>
        <w:strike w:val="0"/>
        <w:dstrike w:val="0"/>
        <w:spacing w:val="0"/>
        <w:w w:val="100"/>
        <w:kern w:val="0"/>
        <w:position w:val="0"/>
        <w:highlight w:val="none"/>
        <w:vertAlign w:val="baseline"/>
      </w:rPr>
    </w:lvl>
  </w:abstractNum>
  <w:abstractNum w:abstractNumId="19" w15:restartNumberingAfterBreak="0">
    <w:nsid w:val="50F16A53"/>
    <w:multiLevelType w:val="hybridMultilevel"/>
    <w:tmpl w:val="39502E3E"/>
    <w:numStyleLink w:val="6"/>
  </w:abstractNum>
  <w:abstractNum w:abstractNumId="20" w15:restartNumberingAfterBreak="0">
    <w:nsid w:val="5AE54F80"/>
    <w:multiLevelType w:val="hybridMultilevel"/>
    <w:tmpl w:val="47C4B9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462028"/>
    <w:multiLevelType w:val="hybridMultilevel"/>
    <w:tmpl w:val="C87A714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EC30BC"/>
    <w:multiLevelType w:val="hybridMultilevel"/>
    <w:tmpl w:val="D86ADCCA"/>
    <w:lvl w:ilvl="0" w:tplc="04090005">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3" w15:restartNumberingAfterBreak="0">
    <w:nsid w:val="60141BB3"/>
    <w:multiLevelType w:val="hybridMultilevel"/>
    <w:tmpl w:val="C7C20782"/>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5008E9"/>
    <w:multiLevelType w:val="hybridMultilevel"/>
    <w:tmpl w:val="E618C07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63013B"/>
    <w:multiLevelType w:val="hybridMultilevel"/>
    <w:tmpl w:val="B86EDF08"/>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A6102D"/>
    <w:multiLevelType w:val="hybridMultilevel"/>
    <w:tmpl w:val="7F0A1140"/>
    <w:styleLink w:val="4"/>
    <w:lvl w:ilvl="0" w:tplc="36304246">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C84221E4">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B096EEF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E78C2CC">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BBD44D82">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DEB687A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0C69F9C">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A01E1C9E">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1A3CE30E">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7" w15:restartNumberingAfterBreak="0">
    <w:nsid w:val="6BF96C0F"/>
    <w:multiLevelType w:val="multilevel"/>
    <w:tmpl w:val="C9404268"/>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1211"/>
        </w:tabs>
        <w:ind w:left="1211"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D55736"/>
    <w:multiLevelType w:val="hybridMultilevel"/>
    <w:tmpl w:val="9D4A9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05740F"/>
    <w:multiLevelType w:val="hybridMultilevel"/>
    <w:tmpl w:val="174C09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BC73D6"/>
    <w:multiLevelType w:val="multilevel"/>
    <w:tmpl w:val="2F4CF8E6"/>
    <w:styleLink w:val="2"/>
    <w:lvl w:ilvl="0">
      <w:start w:val="1"/>
      <w:numFmt w:val="decimal"/>
      <w:lvlText w:val="%1."/>
      <w:lvlJc w:val="left"/>
      <w:pPr>
        <w:ind w:left="432" w:hanging="432"/>
      </w:pPr>
      <w:rPr>
        <w:rFonts w:hAnsi="Arial Unicode MS"/>
        <w:b/>
        <w:bCs/>
        <w:caps w:val="0"/>
        <w:smallCaps w:val="0"/>
        <w:strike w:val="0"/>
        <w:dstrike w:val="0"/>
        <w:spacing w:val="0"/>
        <w:w w:val="100"/>
        <w:kern w:val="0"/>
        <w:position w:val="0"/>
        <w:highlight w:val="none"/>
        <w:vertAlign w:val="baseline"/>
      </w:rPr>
    </w:lvl>
    <w:lvl w:ilvl="1">
      <w:start w:val="1"/>
      <w:numFmt w:val="decimal"/>
      <w:lvlText w:val="%1.%2."/>
      <w:lvlJc w:val="left"/>
      <w:pPr>
        <w:ind w:left="576" w:hanging="576"/>
      </w:pPr>
      <w:rPr>
        <w:rFonts w:hAnsi="Arial Unicode MS"/>
        <w:b/>
        <w:bCs/>
        <w:caps w:val="0"/>
        <w:smallCaps w:val="0"/>
        <w:strike w:val="0"/>
        <w:dstrike w:val="0"/>
        <w:spacing w:val="0"/>
        <w:w w:val="100"/>
        <w:kern w:val="0"/>
        <w:position w:val="0"/>
        <w:highlight w:val="none"/>
        <w:vertAlign w:val="baseline"/>
      </w:rPr>
    </w:lvl>
    <w:lvl w:ilvl="2">
      <w:start w:val="1"/>
      <w:numFmt w:val="decimal"/>
      <w:lvlText w:val="%1.%2.%3."/>
      <w:lvlJc w:val="left"/>
      <w:pPr>
        <w:ind w:left="720" w:hanging="720"/>
      </w:pPr>
      <w:rPr>
        <w:rFonts w:hAnsi="Arial Unicode MS"/>
        <w:b/>
        <w:bCs/>
        <w:caps w:val="0"/>
        <w:smallCaps w:val="0"/>
        <w:strike w:val="0"/>
        <w:dstrike w:val="0"/>
        <w:spacing w:val="0"/>
        <w:w w:val="100"/>
        <w:kern w:val="0"/>
        <w:position w:val="0"/>
        <w:highlight w:val="none"/>
        <w:vertAlign w:val="baseline"/>
      </w:rPr>
    </w:lvl>
    <w:lvl w:ilvl="3">
      <w:start w:val="1"/>
      <w:numFmt w:val="decimal"/>
      <w:lvlText w:val="%1.%2.%3.%4."/>
      <w:lvlJc w:val="left"/>
      <w:pPr>
        <w:ind w:left="864" w:hanging="864"/>
      </w:pPr>
      <w:rPr>
        <w:rFonts w:hAnsi="Arial Unicode MS"/>
        <w:b/>
        <w:bCs/>
        <w:caps w:val="0"/>
        <w:smallCaps w:val="0"/>
        <w:strike w:val="0"/>
        <w:dstrike w:val="0"/>
        <w:spacing w:val="0"/>
        <w:w w:val="100"/>
        <w:kern w:val="0"/>
        <w:position w:val="0"/>
        <w:highlight w:val="none"/>
        <w:vertAlign w:val="baseline"/>
      </w:rPr>
    </w:lvl>
    <w:lvl w:ilvl="4">
      <w:start w:val="1"/>
      <w:numFmt w:val="decimal"/>
      <w:lvlText w:val="%1.%2.%3.%4.%5."/>
      <w:lvlJc w:val="left"/>
      <w:pPr>
        <w:ind w:left="1008" w:hanging="1008"/>
      </w:pPr>
      <w:rPr>
        <w:rFonts w:hAnsi="Arial Unicode MS"/>
        <w:b/>
        <w:bCs/>
        <w:caps w:val="0"/>
        <w:smallCaps w:val="0"/>
        <w:strike w:val="0"/>
        <w:dstrike w:val="0"/>
        <w:spacing w:val="0"/>
        <w:w w:val="100"/>
        <w:kern w:val="0"/>
        <w:position w:val="0"/>
        <w:highlight w:val="none"/>
        <w:vertAlign w:val="baseline"/>
      </w:rPr>
    </w:lvl>
    <w:lvl w:ilvl="5">
      <w:start w:val="1"/>
      <w:numFmt w:val="decimal"/>
      <w:lvlText w:val="%1.%2.%3.%4.%5.%6."/>
      <w:lvlJc w:val="left"/>
      <w:pPr>
        <w:ind w:left="1152" w:hanging="1152"/>
      </w:pPr>
      <w:rPr>
        <w:rFonts w:hAnsi="Arial Unicode MS"/>
        <w:b/>
        <w:bCs/>
        <w:caps w:val="0"/>
        <w:smallCaps w:val="0"/>
        <w:strike w:val="0"/>
        <w:dstrike w:val="0"/>
        <w:spacing w:val="0"/>
        <w:w w:val="100"/>
        <w:kern w:val="0"/>
        <w:position w:val="0"/>
        <w:highlight w:val="none"/>
        <w:vertAlign w:val="baseline"/>
      </w:rPr>
    </w:lvl>
    <w:lvl w:ilvl="6">
      <w:start w:val="1"/>
      <w:numFmt w:val="decimal"/>
      <w:lvlText w:val="%1.%2.%3.%4.%5.%6.%7."/>
      <w:lvlJc w:val="left"/>
      <w:pPr>
        <w:ind w:left="1296" w:hanging="1296"/>
      </w:pPr>
      <w:rPr>
        <w:rFonts w:hAnsi="Arial Unicode MS"/>
        <w:b/>
        <w:bCs/>
        <w:caps w:val="0"/>
        <w:smallCaps w:val="0"/>
        <w:strike w:val="0"/>
        <w:dstrike w:val="0"/>
        <w:spacing w:val="0"/>
        <w:w w:val="100"/>
        <w:kern w:val="0"/>
        <w:position w:val="0"/>
        <w:highlight w:val="none"/>
        <w:vertAlign w:val="baseline"/>
      </w:rPr>
    </w:lvl>
    <w:lvl w:ilvl="7">
      <w:start w:val="1"/>
      <w:numFmt w:val="decimal"/>
      <w:lvlText w:val="%1.%2.%3.%4.%5.%6.%7.%8."/>
      <w:lvlJc w:val="left"/>
      <w:pPr>
        <w:ind w:left="1440" w:hanging="1440"/>
      </w:pPr>
      <w:rPr>
        <w:rFonts w:hAnsi="Arial Unicode MS"/>
        <w:b/>
        <w:bCs/>
        <w:caps w:val="0"/>
        <w:smallCaps w:val="0"/>
        <w:strike w:val="0"/>
        <w:dstrike w:val="0"/>
        <w:spacing w:val="0"/>
        <w:w w:val="100"/>
        <w:kern w:val="0"/>
        <w:position w:val="0"/>
        <w:highlight w:val="none"/>
        <w:vertAlign w:val="baseline"/>
      </w:rPr>
    </w:lvl>
    <w:lvl w:ilvl="8">
      <w:start w:val="1"/>
      <w:numFmt w:val="decimal"/>
      <w:lvlText w:val="%1.%2.%3.%4.%5.%6.%7.%8.%9."/>
      <w:lvlJc w:val="left"/>
      <w:pPr>
        <w:ind w:left="1584" w:hanging="1584"/>
      </w:pPr>
      <w:rPr>
        <w:rFonts w:hAnsi="Arial Unicode MS"/>
        <w:b/>
        <w:bCs/>
        <w:caps w:val="0"/>
        <w:smallCaps w:val="0"/>
        <w:strike w:val="0"/>
        <w:dstrike w:val="0"/>
        <w:spacing w:val="0"/>
        <w:w w:val="100"/>
        <w:kern w:val="0"/>
        <w:position w:val="0"/>
        <w:highlight w:val="none"/>
        <w:vertAlign w:val="baseline"/>
      </w:rPr>
    </w:lvl>
  </w:abstractNum>
  <w:abstractNum w:abstractNumId="31" w15:restartNumberingAfterBreak="0">
    <w:nsid w:val="7CCC01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0"/>
  </w:num>
  <w:num w:numId="2">
    <w:abstractNumId w:val="8"/>
  </w:num>
  <w:num w:numId="3">
    <w:abstractNumId w:val="18"/>
  </w:num>
  <w:num w:numId="4">
    <w:abstractNumId w:val="3"/>
  </w:num>
  <w:num w:numId="5">
    <w:abstractNumId w:val="26"/>
  </w:num>
  <w:num w:numId="6">
    <w:abstractNumId w:val="2"/>
  </w:num>
  <w:num w:numId="7">
    <w:abstractNumId w:val="10"/>
  </w:num>
  <w:num w:numId="8">
    <w:abstractNumId w:val="5"/>
  </w:num>
  <w:num w:numId="9">
    <w:abstractNumId w:val="5"/>
    <w:lvlOverride w:ilvl="0">
      <w:lvl w:ilvl="0" w:tplc="AFC6B7CA">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EAE49A0">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D5C999A">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0325598">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EBEE9D4">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8567EFC">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39C643C">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0E83520">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D524D2E">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
    <w:abstractNumId w:val="0"/>
  </w:num>
  <w:num w:numId="11">
    <w:abstractNumId w:val="19"/>
  </w:num>
  <w:num w:numId="12">
    <w:abstractNumId w:val="8"/>
  </w:num>
  <w:num w:numId="13">
    <w:abstractNumId w:val="27"/>
  </w:num>
  <w:num w:numId="14">
    <w:abstractNumId w:val="31"/>
  </w:num>
  <w:num w:numId="15">
    <w:abstractNumId w:val="29"/>
  </w:num>
  <w:num w:numId="16">
    <w:abstractNumId w:val="28"/>
  </w:num>
  <w:num w:numId="17">
    <w:abstractNumId w:val="20"/>
  </w:num>
  <w:num w:numId="18">
    <w:abstractNumId w:val="17"/>
  </w:num>
  <w:num w:numId="19">
    <w:abstractNumId w:val="4"/>
  </w:num>
  <w:num w:numId="20">
    <w:abstractNumId w:val="11"/>
  </w:num>
  <w:num w:numId="21">
    <w:abstractNumId w:val="22"/>
  </w:num>
  <w:num w:numId="22">
    <w:abstractNumId w:val="1"/>
  </w:num>
  <w:num w:numId="23">
    <w:abstractNumId w:val="23"/>
  </w:num>
  <w:num w:numId="24">
    <w:abstractNumId w:val="15"/>
  </w:num>
  <w:num w:numId="25">
    <w:abstractNumId w:val="16"/>
  </w:num>
  <w:num w:numId="26">
    <w:abstractNumId w:val="25"/>
  </w:num>
  <w:num w:numId="27">
    <w:abstractNumId w:val="24"/>
  </w:num>
  <w:num w:numId="28">
    <w:abstractNumId w:val="6"/>
  </w:num>
  <w:num w:numId="29">
    <w:abstractNumId w:val="9"/>
  </w:num>
  <w:num w:numId="30">
    <w:abstractNumId w:val="7"/>
  </w:num>
  <w:num w:numId="31">
    <w:abstractNumId w:val="12"/>
  </w:num>
  <w:num w:numId="32">
    <w:abstractNumId w:val="21"/>
  </w:num>
  <w:num w:numId="33">
    <w:abstractNumId w:val="13"/>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F13"/>
    <w:rsid w:val="00006346"/>
    <w:rsid w:val="000118E1"/>
    <w:rsid w:val="00020261"/>
    <w:rsid w:val="00023808"/>
    <w:rsid w:val="000333AF"/>
    <w:rsid w:val="0004177F"/>
    <w:rsid w:val="000462C3"/>
    <w:rsid w:val="0004690D"/>
    <w:rsid w:val="00047BD2"/>
    <w:rsid w:val="00065A7C"/>
    <w:rsid w:val="00066D4E"/>
    <w:rsid w:val="000742F3"/>
    <w:rsid w:val="0008167A"/>
    <w:rsid w:val="0008628B"/>
    <w:rsid w:val="00093516"/>
    <w:rsid w:val="00093A45"/>
    <w:rsid w:val="00094CB5"/>
    <w:rsid w:val="00095DD1"/>
    <w:rsid w:val="000B299E"/>
    <w:rsid w:val="000C36D2"/>
    <w:rsid w:val="000C37D8"/>
    <w:rsid w:val="000D00C1"/>
    <w:rsid w:val="000D6438"/>
    <w:rsid w:val="000E295B"/>
    <w:rsid w:val="000E2971"/>
    <w:rsid w:val="000E36E0"/>
    <w:rsid w:val="000E3F3A"/>
    <w:rsid w:val="00104D6F"/>
    <w:rsid w:val="00111867"/>
    <w:rsid w:val="00114F68"/>
    <w:rsid w:val="001165AB"/>
    <w:rsid w:val="00121751"/>
    <w:rsid w:val="00126D24"/>
    <w:rsid w:val="00144BFE"/>
    <w:rsid w:val="00146230"/>
    <w:rsid w:val="0014646C"/>
    <w:rsid w:val="001479D0"/>
    <w:rsid w:val="0015023B"/>
    <w:rsid w:val="00155212"/>
    <w:rsid w:val="00155A73"/>
    <w:rsid w:val="00163129"/>
    <w:rsid w:val="00173AD4"/>
    <w:rsid w:val="00174F3D"/>
    <w:rsid w:val="00175771"/>
    <w:rsid w:val="00176E28"/>
    <w:rsid w:val="0018185A"/>
    <w:rsid w:val="00181A37"/>
    <w:rsid w:val="00194DA2"/>
    <w:rsid w:val="00196308"/>
    <w:rsid w:val="00197DBD"/>
    <w:rsid w:val="001A2800"/>
    <w:rsid w:val="001A4746"/>
    <w:rsid w:val="001A52B4"/>
    <w:rsid w:val="001C129C"/>
    <w:rsid w:val="001C456D"/>
    <w:rsid w:val="001D4BD2"/>
    <w:rsid w:val="001D7C4E"/>
    <w:rsid w:val="001E4FC7"/>
    <w:rsid w:val="001E747D"/>
    <w:rsid w:val="001E7EF0"/>
    <w:rsid w:val="001F06BC"/>
    <w:rsid w:val="001F24AA"/>
    <w:rsid w:val="002009A7"/>
    <w:rsid w:val="00200A4A"/>
    <w:rsid w:val="002022B5"/>
    <w:rsid w:val="00203F0F"/>
    <w:rsid w:val="00220029"/>
    <w:rsid w:val="0022006C"/>
    <w:rsid w:val="00221F68"/>
    <w:rsid w:val="00224F96"/>
    <w:rsid w:val="00232846"/>
    <w:rsid w:val="00241C7B"/>
    <w:rsid w:val="00243168"/>
    <w:rsid w:val="002438BD"/>
    <w:rsid w:val="00245767"/>
    <w:rsid w:val="002462BC"/>
    <w:rsid w:val="0025075B"/>
    <w:rsid w:val="00252AEF"/>
    <w:rsid w:val="00256671"/>
    <w:rsid w:val="00257D14"/>
    <w:rsid w:val="00272C4C"/>
    <w:rsid w:val="00273705"/>
    <w:rsid w:val="00276E34"/>
    <w:rsid w:val="00277201"/>
    <w:rsid w:val="0029268B"/>
    <w:rsid w:val="00293225"/>
    <w:rsid w:val="00293625"/>
    <w:rsid w:val="00294E38"/>
    <w:rsid w:val="002A0D33"/>
    <w:rsid w:val="002A1D60"/>
    <w:rsid w:val="002C4464"/>
    <w:rsid w:val="002D7B50"/>
    <w:rsid w:val="002E17A2"/>
    <w:rsid w:val="002E46BA"/>
    <w:rsid w:val="002E4E3F"/>
    <w:rsid w:val="002F2406"/>
    <w:rsid w:val="002F64F7"/>
    <w:rsid w:val="00302C5D"/>
    <w:rsid w:val="0030382C"/>
    <w:rsid w:val="00305F4D"/>
    <w:rsid w:val="00307132"/>
    <w:rsid w:val="0031039C"/>
    <w:rsid w:val="0031712D"/>
    <w:rsid w:val="00317848"/>
    <w:rsid w:val="003209C6"/>
    <w:rsid w:val="00331D5C"/>
    <w:rsid w:val="00333312"/>
    <w:rsid w:val="00333D4F"/>
    <w:rsid w:val="003367E0"/>
    <w:rsid w:val="003475E6"/>
    <w:rsid w:val="00350242"/>
    <w:rsid w:val="00355587"/>
    <w:rsid w:val="00361D16"/>
    <w:rsid w:val="00362A23"/>
    <w:rsid w:val="00366239"/>
    <w:rsid w:val="00370502"/>
    <w:rsid w:val="00371289"/>
    <w:rsid w:val="0037135B"/>
    <w:rsid w:val="00377621"/>
    <w:rsid w:val="0038468D"/>
    <w:rsid w:val="00385636"/>
    <w:rsid w:val="00385887"/>
    <w:rsid w:val="003A06F1"/>
    <w:rsid w:val="003A4709"/>
    <w:rsid w:val="003A7A9F"/>
    <w:rsid w:val="003B5B8D"/>
    <w:rsid w:val="003D0CF2"/>
    <w:rsid w:val="003D3CA4"/>
    <w:rsid w:val="003E1A62"/>
    <w:rsid w:val="003F18A8"/>
    <w:rsid w:val="003F2C74"/>
    <w:rsid w:val="003F6224"/>
    <w:rsid w:val="003F7CC2"/>
    <w:rsid w:val="00401D28"/>
    <w:rsid w:val="00404A8E"/>
    <w:rsid w:val="00410B2A"/>
    <w:rsid w:val="00413A5A"/>
    <w:rsid w:val="00414B34"/>
    <w:rsid w:val="00423328"/>
    <w:rsid w:val="00426C1B"/>
    <w:rsid w:val="00436693"/>
    <w:rsid w:val="004374E2"/>
    <w:rsid w:val="004429DD"/>
    <w:rsid w:val="00454DC1"/>
    <w:rsid w:val="00456B96"/>
    <w:rsid w:val="004572BF"/>
    <w:rsid w:val="00464032"/>
    <w:rsid w:val="00464827"/>
    <w:rsid w:val="00476056"/>
    <w:rsid w:val="00480555"/>
    <w:rsid w:val="00490710"/>
    <w:rsid w:val="00491824"/>
    <w:rsid w:val="0049615A"/>
    <w:rsid w:val="0049787D"/>
    <w:rsid w:val="00497B33"/>
    <w:rsid w:val="004A40D1"/>
    <w:rsid w:val="004A7417"/>
    <w:rsid w:val="004B2737"/>
    <w:rsid w:val="004C48E3"/>
    <w:rsid w:val="004D1308"/>
    <w:rsid w:val="004D6DB1"/>
    <w:rsid w:val="004E170D"/>
    <w:rsid w:val="004E67B2"/>
    <w:rsid w:val="004F36F1"/>
    <w:rsid w:val="004F5BEA"/>
    <w:rsid w:val="00507162"/>
    <w:rsid w:val="005075EC"/>
    <w:rsid w:val="00511045"/>
    <w:rsid w:val="00513D8C"/>
    <w:rsid w:val="00516993"/>
    <w:rsid w:val="005252CA"/>
    <w:rsid w:val="00526F31"/>
    <w:rsid w:val="00527E5E"/>
    <w:rsid w:val="00534665"/>
    <w:rsid w:val="0053727D"/>
    <w:rsid w:val="00543CDC"/>
    <w:rsid w:val="00546260"/>
    <w:rsid w:val="00573DB4"/>
    <w:rsid w:val="00581E96"/>
    <w:rsid w:val="00583904"/>
    <w:rsid w:val="00595A0A"/>
    <w:rsid w:val="005A181C"/>
    <w:rsid w:val="005A2584"/>
    <w:rsid w:val="005A717C"/>
    <w:rsid w:val="005B419C"/>
    <w:rsid w:val="005B44E1"/>
    <w:rsid w:val="005B529A"/>
    <w:rsid w:val="005B5BC6"/>
    <w:rsid w:val="005B7205"/>
    <w:rsid w:val="005D19FB"/>
    <w:rsid w:val="005D7F20"/>
    <w:rsid w:val="005E0AFE"/>
    <w:rsid w:val="005E2B63"/>
    <w:rsid w:val="005E3762"/>
    <w:rsid w:val="005E6C20"/>
    <w:rsid w:val="00617B0B"/>
    <w:rsid w:val="006213C9"/>
    <w:rsid w:val="00621573"/>
    <w:rsid w:val="00625998"/>
    <w:rsid w:val="0062624C"/>
    <w:rsid w:val="006405C4"/>
    <w:rsid w:val="006428F6"/>
    <w:rsid w:val="006441FF"/>
    <w:rsid w:val="00654EE7"/>
    <w:rsid w:val="00657FAF"/>
    <w:rsid w:val="00660376"/>
    <w:rsid w:val="00660CAD"/>
    <w:rsid w:val="006676F8"/>
    <w:rsid w:val="00674EFD"/>
    <w:rsid w:val="006759B2"/>
    <w:rsid w:val="0069231E"/>
    <w:rsid w:val="006A0C80"/>
    <w:rsid w:val="006A34AF"/>
    <w:rsid w:val="006B20C9"/>
    <w:rsid w:val="006B415E"/>
    <w:rsid w:val="006B709F"/>
    <w:rsid w:val="006C5589"/>
    <w:rsid w:val="006D1286"/>
    <w:rsid w:val="006D16D8"/>
    <w:rsid w:val="006D3752"/>
    <w:rsid w:val="006E0656"/>
    <w:rsid w:val="006E2EBA"/>
    <w:rsid w:val="006F236C"/>
    <w:rsid w:val="006F51DF"/>
    <w:rsid w:val="00700A5B"/>
    <w:rsid w:val="007017E7"/>
    <w:rsid w:val="007134C3"/>
    <w:rsid w:val="00713F69"/>
    <w:rsid w:val="007241AE"/>
    <w:rsid w:val="00751563"/>
    <w:rsid w:val="007552F4"/>
    <w:rsid w:val="007575A4"/>
    <w:rsid w:val="00762EB4"/>
    <w:rsid w:val="00767A50"/>
    <w:rsid w:val="00767D0D"/>
    <w:rsid w:val="007721C5"/>
    <w:rsid w:val="007730C8"/>
    <w:rsid w:val="00794B00"/>
    <w:rsid w:val="007B6A81"/>
    <w:rsid w:val="007B6E22"/>
    <w:rsid w:val="007B7BDC"/>
    <w:rsid w:val="007C3B3C"/>
    <w:rsid w:val="007C4C36"/>
    <w:rsid w:val="007C799B"/>
    <w:rsid w:val="007D7471"/>
    <w:rsid w:val="007E1F59"/>
    <w:rsid w:val="007E548F"/>
    <w:rsid w:val="007E6EFA"/>
    <w:rsid w:val="007F196D"/>
    <w:rsid w:val="00802720"/>
    <w:rsid w:val="00814F3E"/>
    <w:rsid w:val="008211BC"/>
    <w:rsid w:val="00833314"/>
    <w:rsid w:val="00836E10"/>
    <w:rsid w:val="00837EAA"/>
    <w:rsid w:val="008403DA"/>
    <w:rsid w:val="00841AE0"/>
    <w:rsid w:val="00841DEF"/>
    <w:rsid w:val="00842642"/>
    <w:rsid w:val="0084386B"/>
    <w:rsid w:val="00843C71"/>
    <w:rsid w:val="00851A23"/>
    <w:rsid w:val="00854835"/>
    <w:rsid w:val="008576A7"/>
    <w:rsid w:val="00864835"/>
    <w:rsid w:val="008835FA"/>
    <w:rsid w:val="00886155"/>
    <w:rsid w:val="0088762D"/>
    <w:rsid w:val="00890488"/>
    <w:rsid w:val="0089288F"/>
    <w:rsid w:val="008B10B4"/>
    <w:rsid w:val="008B3EBA"/>
    <w:rsid w:val="008C3C36"/>
    <w:rsid w:val="008D0454"/>
    <w:rsid w:val="008D30EB"/>
    <w:rsid w:val="008D49A6"/>
    <w:rsid w:val="008E602F"/>
    <w:rsid w:val="008E6658"/>
    <w:rsid w:val="008F01B0"/>
    <w:rsid w:val="008F2672"/>
    <w:rsid w:val="008F4FB6"/>
    <w:rsid w:val="008F7807"/>
    <w:rsid w:val="008F7BA3"/>
    <w:rsid w:val="00901993"/>
    <w:rsid w:val="009022A0"/>
    <w:rsid w:val="00903267"/>
    <w:rsid w:val="00911B77"/>
    <w:rsid w:val="00911F71"/>
    <w:rsid w:val="00912543"/>
    <w:rsid w:val="009160AC"/>
    <w:rsid w:val="0091786A"/>
    <w:rsid w:val="009204D2"/>
    <w:rsid w:val="00920510"/>
    <w:rsid w:val="00921F2D"/>
    <w:rsid w:val="00923E6A"/>
    <w:rsid w:val="00930870"/>
    <w:rsid w:val="0093379D"/>
    <w:rsid w:val="009347D1"/>
    <w:rsid w:val="00935F5B"/>
    <w:rsid w:val="0094533A"/>
    <w:rsid w:val="00945D38"/>
    <w:rsid w:val="0094787A"/>
    <w:rsid w:val="00947F27"/>
    <w:rsid w:val="00952A1E"/>
    <w:rsid w:val="00955AC1"/>
    <w:rsid w:val="00957314"/>
    <w:rsid w:val="009605C6"/>
    <w:rsid w:val="00961D5E"/>
    <w:rsid w:val="00963B1D"/>
    <w:rsid w:val="00963BC7"/>
    <w:rsid w:val="009653EE"/>
    <w:rsid w:val="009660A0"/>
    <w:rsid w:val="009820C6"/>
    <w:rsid w:val="00987820"/>
    <w:rsid w:val="00992000"/>
    <w:rsid w:val="0099676A"/>
    <w:rsid w:val="009B18D8"/>
    <w:rsid w:val="009C2BA8"/>
    <w:rsid w:val="009D2EDA"/>
    <w:rsid w:val="009D4827"/>
    <w:rsid w:val="009E0D6B"/>
    <w:rsid w:val="009E1859"/>
    <w:rsid w:val="009F42E6"/>
    <w:rsid w:val="009F7CB8"/>
    <w:rsid w:val="00A01F13"/>
    <w:rsid w:val="00A021B1"/>
    <w:rsid w:val="00A06133"/>
    <w:rsid w:val="00A07BDC"/>
    <w:rsid w:val="00A1174F"/>
    <w:rsid w:val="00A11F8D"/>
    <w:rsid w:val="00A13FF6"/>
    <w:rsid w:val="00A1776B"/>
    <w:rsid w:val="00A17863"/>
    <w:rsid w:val="00A32B04"/>
    <w:rsid w:val="00A4018F"/>
    <w:rsid w:val="00A4030F"/>
    <w:rsid w:val="00A43A04"/>
    <w:rsid w:val="00A55443"/>
    <w:rsid w:val="00A6322B"/>
    <w:rsid w:val="00A71F65"/>
    <w:rsid w:val="00A7346F"/>
    <w:rsid w:val="00A82364"/>
    <w:rsid w:val="00A8318D"/>
    <w:rsid w:val="00AA3499"/>
    <w:rsid w:val="00AA663B"/>
    <w:rsid w:val="00AB2D75"/>
    <w:rsid w:val="00AB3F52"/>
    <w:rsid w:val="00AB4B4D"/>
    <w:rsid w:val="00AC0AE3"/>
    <w:rsid w:val="00AD5CBC"/>
    <w:rsid w:val="00AE4D95"/>
    <w:rsid w:val="00AE512D"/>
    <w:rsid w:val="00AF20A0"/>
    <w:rsid w:val="00AF3973"/>
    <w:rsid w:val="00B00ED9"/>
    <w:rsid w:val="00B0182D"/>
    <w:rsid w:val="00B12E59"/>
    <w:rsid w:val="00B14703"/>
    <w:rsid w:val="00B2126A"/>
    <w:rsid w:val="00B26DDB"/>
    <w:rsid w:val="00B319C3"/>
    <w:rsid w:val="00B42278"/>
    <w:rsid w:val="00B43C14"/>
    <w:rsid w:val="00B442AE"/>
    <w:rsid w:val="00B52B1C"/>
    <w:rsid w:val="00B53C9A"/>
    <w:rsid w:val="00B54038"/>
    <w:rsid w:val="00B57F11"/>
    <w:rsid w:val="00B634BF"/>
    <w:rsid w:val="00B66DE4"/>
    <w:rsid w:val="00B81C04"/>
    <w:rsid w:val="00B8438E"/>
    <w:rsid w:val="00B86036"/>
    <w:rsid w:val="00B86938"/>
    <w:rsid w:val="00B91320"/>
    <w:rsid w:val="00B97FBE"/>
    <w:rsid w:val="00BA0754"/>
    <w:rsid w:val="00BB6129"/>
    <w:rsid w:val="00BB7E30"/>
    <w:rsid w:val="00BC41C8"/>
    <w:rsid w:val="00BD1310"/>
    <w:rsid w:val="00BE499D"/>
    <w:rsid w:val="00BE7896"/>
    <w:rsid w:val="00BE7ED3"/>
    <w:rsid w:val="00BF7D7E"/>
    <w:rsid w:val="00C0241A"/>
    <w:rsid w:val="00C035BE"/>
    <w:rsid w:val="00C05FD3"/>
    <w:rsid w:val="00C06259"/>
    <w:rsid w:val="00C06B10"/>
    <w:rsid w:val="00C119BB"/>
    <w:rsid w:val="00C129A6"/>
    <w:rsid w:val="00C14CC9"/>
    <w:rsid w:val="00C21628"/>
    <w:rsid w:val="00C30632"/>
    <w:rsid w:val="00C32803"/>
    <w:rsid w:val="00C3444F"/>
    <w:rsid w:val="00C376BB"/>
    <w:rsid w:val="00C37AD3"/>
    <w:rsid w:val="00C422FE"/>
    <w:rsid w:val="00C46017"/>
    <w:rsid w:val="00C515E4"/>
    <w:rsid w:val="00C646BE"/>
    <w:rsid w:val="00C65069"/>
    <w:rsid w:val="00C76553"/>
    <w:rsid w:val="00C8510F"/>
    <w:rsid w:val="00C86DA7"/>
    <w:rsid w:val="00C9349F"/>
    <w:rsid w:val="00C97B1C"/>
    <w:rsid w:val="00CC2ECA"/>
    <w:rsid w:val="00CD6341"/>
    <w:rsid w:val="00CD7FCD"/>
    <w:rsid w:val="00CE0B83"/>
    <w:rsid w:val="00CE1794"/>
    <w:rsid w:val="00CE1A44"/>
    <w:rsid w:val="00CE2512"/>
    <w:rsid w:val="00CE5390"/>
    <w:rsid w:val="00CE7FC8"/>
    <w:rsid w:val="00CF0FA5"/>
    <w:rsid w:val="00CF18B0"/>
    <w:rsid w:val="00CF4421"/>
    <w:rsid w:val="00CF5921"/>
    <w:rsid w:val="00D037F9"/>
    <w:rsid w:val="00D04A09"/>
    <w:rsid w:val="00D110F9"/>
    <w:rsid w:val="00D12393"/>
    <w:rsid w:val="00D14F0D"/>
    <w:rsid w:val="00D151FA"/>
    <w:rsid w:val="00D17FC3"/>
    <w:rsid w:val="00D340F4"/>
    <w:rsid w:val="00D3449E"/>
    <w:rsid w:val="00D42401"/>
    <w:rsid w:val="00D43459"/>
    <w:rsid w:val="00D5456D"/>
    <w:rsid w:val="00D608A3"/>
    <w:rsid w:val="00D63327"/>
    <w:rsid w:val="00D63E9A"/>
    <w:rsid w:val="00D6704C"/>
    <w:rsid w:val="00D67F6E"/>
    <w:rsid w:val="00D74D30"/>
    <w:rsid w:val="00D761F8"/>
    <w:rsid w:val="00D77718"/>
    <w:rsid w:val="00D826BB"/>
    <w:rsid w:val="00D867D4"/>
    <w:rsid w:val="00DA4A4A"/>
    <w:rsid w:val="00DA509C"/>
    <w:rsid w:val="00DA68F4"/>
    <w:rsid w:val="00DB04C5"/>
    <w:rsid w:val="00DB0F68"/>
    <w:rsid w:val="00DC0D15"/>
    <w:rsid w:val="00DC5F4C"/>
    <w:rsid w:val="00DE1559"/>
    <w:rsid w:val="00DE15F1"/>
    <w:rsid w:val="00DE252B"/>
    <w:rsid w:val="00DE2FCC"/>
    <w:rsid w:val="00DE3404"/>
    <w:rsid w:val="00DF1996"/>
    <w:rsid w:val="00DF23EB"/>
    <w:rsid w:val="00E067D2"/>
    <w:rsid w:val="00E0748B"/>
    <w:rsid w:val="00E219F0"/>
    <w:rsid w:val="00E24849"/>
    <w:rsid w:val="00E270FA"/>
    <w:rsid w:val="00E32B27"/>
    <w:rsid w:val="00E35114"/>
    <w:rsid w:val="00E3531F"/>
    <w:rsid w:val="00E4393E"/>
    <w:rsid w:val="00E54AC9"/>
    <w:rsid w:val="00E55A19"/>
    <w:rsid w:val="00E55D9D"/>
    <w:rsid w:val="00E61386"/>
    <w:rsid w:val="00E62CD3"/>
    <w:rsid w:val="00E67FBE"/>
    <w:rsid w:val="00E7246D"/>
    <w:rsid w:val="00E73B79"/>
    <w:rsid w:val="00E8136C"/>
    <w:rsid w:val="00E83894"/>
    <w:rsid w:val="00E845D7"/>
    <w:rsid w:val="00E85464"/>
    <w:rsid w:val="00EA1071"/>
    <w:rsid w:val="00EA6D6E"/>
    <w:rsid w:val="00EC71B7"/>
    <w:rsid w:val="00ED1866"/>
    <w:rsid w:val="00ED30D7"/>
    <w:rsid w:val="00ED517A"/>
    <w:rsid w:val="00ED52B8"/>
    <w:rsid w:val="00ED6EB8"/>
    <w:rsid w:val="00EE1E58"/>
    <w:rsid w:val="00EF1926"/>
    <w:rsid w:val="00EF6BBD"/>
    <w:rsid w:val="00F06746"/>
    <w:rsid w:val="00F079FB"/>
    <w:rsid w:val="00F114C5"/>
    <w:rsid w:val="00F12F8C"/>
    <w:rsid w:val="00F17DD4"/>
    <w:rsid w:val="00F2163D"/>
    <w:rsid w:val="00F22909"/>
    <w:rsid w:val="00F23543"/>
    <w:rsid w:val="00F34E1F"/>
    <w:rsid w:val="00F62213"/>
    <w:rsid w:val="00F66A49"/>
    <w:rsid w:val="00F74EBE"/>
    <w:rsid w:val="00F948B2"/>
    <w:rsid w:val="00F95019"/>
    <w:rsid w:val="00FA7EED"/>
    <w:rsid w:val="00FD05D5"/>
    <w:rsid w:val="00FD0B63"/>
    <w:rsid w:val="00FD12B3"/>
    <w:rsid w:val="00FD4101"/>
    <w:rsid w:val="00FD5798"/>
    <w:rsid w:val="00FD6D96"/>
    <w:rsid w:val="00FD6FD5"/>
    <w:rsid w:val="00FD72EA"/>
    <w:rsid w:val="00FE27B7"/>
    <w:rsid w:val="00FE3E64"/>
    <w:rsid w:val="00FE7E49"/>
    <w:rsid w:val="00FF3072"/>
    <w:rsid w:val="00FF6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1D132"/>
  <w15:docId w15:val="{714254BF-8A35-45D9-B058-0C0AB7889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01F13"/>
    <w:rPr>
      <w:rFonts w:eastAsia="Arial Unicode MS" w:cs="Arial Unicode MS"/>
      <w:color w:val="000000"/>
      <w:sz w:val="24"/>
      <w:szCs w:val="24"/>
      <w:u w:color="000000"/>
    </w:rPr>
  </w:style>
  <w:style w:type="paragraph" w:styleId="1">
    <w:name w:val="heading 1"/>
    <w:next w:val="a"/>
    <w:rsid w:val="00A01F13"/>
    <w:pPr>
      <w:keepNext/>
      <w:spacing w:before="240" w:after="60"/>
      <w:outlineLvl w:val="0"/>
    </w:pPr>
    <w:rPr>
      <w:rFonts w:ascii="Arial" w:eastAsia="Arial Unicode MS" w:hAnsi="Arial" w:cs="Arial Unicode MS"/>
      <w:b/>
      <w:bCs/>
      <w:color w:val="000000"/>
      <w:kern w:val="28"/>
      <w:sz w:val="24"/>
      <w:szCs w:val="24"/>
      <w:u w:color="000000"/>
    </w:rPr>
  </w:style>
  <w:style w:type="paragraph" w:styleId="20">
    <w:name w:val="heading 2"/>
    <w:next w:val="a"/>
    <w:rsid w:val="00A01F13"/>
    <w:pPr>
      <w:keepNext/>
      <w:keepLines/>
      <w:widowControl w:val="0"/>
      <w:spacing w:before="260" w:after="260" w:line="416" w:lineRule="auto"/>
      <w:ind w:left="576" w:hanging="576"/>
      <w:jc w:val="both"/>
      <w:outlineLvl w:val="1"/>
    </w:pPr>
    <w:rPr>
      <w:rFonts w:eastAsia="Arial Unicode MS" w:cs="Arial Unicode MS"/>
      <w:b/>
      <w:bCs/>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01F13"/>
    <w:rPr>
      <w:u w:val="single"/>
    </w:rPr>
  </w:style>
  <w:style w:type="table" w:customStyle="1" w:styleId="TableNormal">
    <w:name w:val="Table Normal"/>
    <w:rsid w:val="00A01F13"/>
    <w:tblPr>
      <w:tblInd w:w="0" w:type="dxa"/>
      <w:tblCellMar>
        <w:top w:w="0" w:type="dxa"/>
        <w:left w:w="0" w:type="dxa"/>
        <w:bottom w:w="0" w:type="dxa"/>
        <w:right w:w="0" w:type="dxa"/>
      </w:tblCellMar>
    </w:tblPr>
  </w:style>
  <w:style w:type="paragraph" w:customStyle="1" w:styleId="a4">
    <w:name w:val="页眉与页脚"/>
    <w:rsid w:val="00A01F13"/>
    <w:pPr>
      <w:tabs>
        <w:tab w:val="right" w:pos="9020"/>
      </w:tabs>
    </w:pPr>
    <w:rPr>
      <w:rFonts w:ascii="Helvetica" w:eastAsia="Arial Unicode MS" w:hAnsi="Helvetica" w:cs="Arial Unicode MS"/>
      <w:color w:val="000000"/>
      <w:sz w:val="24"/>
      <w:szCs w:val="24"/>
    </w:rPr>
  </w:style>
  <w:style w:type="paragraph" w:styleId="a5">
    <w:name w:val="header"/>
    <w:rsid w:val="00A01F13"/>
    <w:pPr>
      <w:widowControl w:val="0"/>
    </w:pPr>
    <w:rPr>
      <w:rFonts w:ascii="Arial" w:eastAsia="Arial Unicode MS" w:hAnsi="Arial" w:cs="Arial Unicode MS"/>
      <w:b/>
      <w:bCs/>
      <w:color w:val="000000"/>
      <w:sz w:val="18"/>
      <w:szCs w:val="18"/>
      <w:u w:color="000000"/>
    </w:rPr>
  </w:style>
  <w:style w:type="numbering" w:customStyle="1" w:styleId="2">
    <w:name w:val="已导入的样式“2”"/>
    <w:rsid w:val="00A01F13"/>
    <w:pPr>
      <w:numPr>
        <w:numId w:val="1"/>
      </w:numPr>
    </w:pPr>
  </w:style>
  <w:style w:type="paragraph" w:customStyle="1" w:styleId="TH">
    <w:name w:val="TH"/>
    <w:link w:val="THChar"/>
    <w:rsid w:val="00A01F13"/>
    <w:pPr>
      <w:keepNext/>
      <w:keepLines/>
      <w:spacing w:before="60" w:after="180"/>
      <w:jc w:val="center"/>
    </w:pPr>
    <w:rPr>
      <w:rFonts w:ascii="Arial" w:eastAsia="Arial" w:hAnsi="Arial" w:cs="Arial"/>
      <w:b/>
      <w:bCs/>
      <w:color w:val="000000"/>
      <w:u w:color="000000"/>
    </w:rPr>
  </w:style>
  <w:style w:type="paragraph" w:customStyle="1" w:styleId="TAH">
    <w:name w:val="TAH"/>
    <w:link w:val="TAHCar"/>
    <w:rsid w:val="00A01F13"/>
    <w:pPr>
      <w:keepNext/>
      <w:keepLines/>
      <w:jc w:val="center"/>
    </w:pPr>
    <w:rPr>
      <w:rFonts w:ascii="Arial" w:eastAsia="Arial Unicode MS" w:hAnsi="Arial" w:cs="Arial Unicode MS"/>
      <w:b/>
      <w:bCs/>
      <w:color w:val="000000"/>
      <w:sz w:val="18"/>
      <w:szCs w:val="18"/>
      <w:u w:color="000000"/>
    </w:rPr>
  </w:style>
  <w:style w:type="paragraph" w:customStyle="1" w:styleId="TAC">
    <w:name w:val="TAC"/>
    <w:link w:val="TACChar"/>
    <w:rsid w:val="00A01F13"/>
    <w:pPr>
      <w:keepNext/>
      <w:keepLines/>
      <w:jc w:val="center"/>
    </w:pPr>
    <w:rPr>
      <w:rFonts w:ascii="Arial" w:eastAsia="Arial" w:hAnsi="Arial" w:cs="Arial"/>
      <w:color w:val="000000"/>
      <w:sz w:val="18"/>
      <w:szCs w:val="18"/>
      <w:u w:color="000000"/>
    </w:rPr>
  </w:style>
  <w:style w:type="numbering" w:customStyle="1" w:styleId="3">
    <w:name w:val="已导入的样式“3”"/>
    <w:rsid w:val="00A01F13"/>
    <w:pPr>
      <w:numPr>
        <w:numId w:val="3"/>
      </w:numPr>
    </w:pPr>
  </w:style>
  <w:style w:type="paragraph" w:styleId="a6">
    <w:name w:val="List Paragraph"/>
    <w:uiPriority w:val="34"/>
    <w:qFormat/>
    <w:rsid w:val="00A01F13"/>
    <w:pPr>
      <w:widowControl w:val="0"/>
      <w:ind w:firstLine="420"/>
      <w:jc w:val="both"/>
    </w:pPr>
    <w:rPr>
      <w:rFonts w:ascii="Calibri" w:eastAsia="Calibri" w:hAnsi="Calibri" w:cs="Calibri"/>
      <w:color w:val="000000"/>
      <w:kern w:val="2"/>
      <w:sz w:val="21"/>
      <w:szCs w:val="21"/>
      <w:u w:color="000000"/>
    </w:rPr>
  </w:style>
  <w:style w:type="numbering" w:customStyle="1" w:styleId="4">
    <w:name w:val="已导入的样式“4”"/>
    <w:rsid w:val="00A01F13"/>
    <w:pPr>
      <w:numPr>
        <w:numId w:val="5"/>
      </w:numPr>
    </w:pPr>
  </w:style>
  <w:style w:type="numbering" w:customStyle="1" w:styleId="5">
    <w:name w:val="已导入的样式“5”"/>
    <w:rsid w:val="00A01F13"/>
    <w:pPr>
      <w:numPr>
        <w:numId w:val="7"/>
      </w:numPr>
    </w:pPr>
  </w:style>
  <w:style w:type="numbering" w:customStyle="1" w:styleId="6">
    <w:name w:val="已导入的样式“6”"/>
    <w:rsid w:val="00A01F13"/>
    <w:pPr>
      <w:numPr>
        <w:numId w:val="10"/>
      </w:numPr>
    </w:pPr>
  </w:style>
  <w:style w:type="paragraph" w:customStyle="1" w:styleId="B1">
    <w:name w:val="B1"/>
    <w:link w:val="B1Zchn"/>
    <w:rsid w:val="00A01F13"/>
    <w:pPr>
      <w:spacing w:after="180"/>
      <w:ind w:left="568" w:hanging="284"/>
    </w:pPr>
    <w:rPr>
      <w:rFonts w:eastAsia="Arial Unicode MS" w:cs="Arial Unicode MS"/>
      <w:color w:val="000000"/>
      <w:u w:color="000000"/>
    </w:rPr>
  </w:style>
  <w:style w:type="paragraph" w:styleId="a7">
    <w:name w:val="Balloon Text"/>
    <w:basedOn w:val="a"/>
    <w:link w:val="a8"/>
    <w:uiPriority w:val="99"/>
    <w:semiHidden/>
    <w:unhideWhenUsed/>
    <w:rsid w:val="003367E0"/>
    <w:rPr>
      <w:sz w:val="18"/>
      <w:szCs w:val="18"/>
    </w:rPr>
  </w:style>
  <w:style w:type="character" w:customStyle="1" w:styleId="a8">
    <w:name w:val="批注框文本 字符"/>
    <w:basedOn w:val="a0"/>
    <w:link w:val="a7"/>
    <w:uiPriority w:val="99"/>
    <w:semiHidden/>
    <w:rsid w:val="003367E0"/>
    <w:rPr>
      <w:rFonts w:eastAsia="Arial Unicode MS" w:cs="Arial Unicode MS"/>
      <w:color w:val="000000"/>
      <w:sz w:val="18"/>
      <w:szCs w:val="18"/>
      <w:u w:color="000000"/>
    </w:rPr>
  </w:style>
  <w:style w:type="paragraph" w:styleId="a9">
    <w:name w:val="Document Map"/>
    <w:basedOn w:val="a"/>
    <w:link w:val="aa"/>
    <w:uiPriority w:val="99"/>
    <w:semiHidden/>
    <w:unhideWhenUsed/>
    <w:rsid w:val="003367E0"/>
    <w:rPr>
      <w:rFonts w:ascii="宋体" w:eastAsia="宋体"/>
      <w:sz w:val="18"/>
      <w:szCs w:val="18"/>
    </w:rPr>
  </w:style>
  <w:style w:type="character" w:customStyle="1" w:styleId="aa">
    <w:name w:val="文档结构图 字符"/>
    <w:basedOn w:val="a0"/>
    <w:link w:val="a9"/>
    <w:uiPriority w:val="99"/>
    <w:semiHidden/>
    <w:rsid w:val="003367E0"/>
    <w:rPr>
      <w:rFonts w:ascii="宋体" w:eastAsia="宋体" w:cs="Arial Unicode MS"/>
      <w:color w:val="000000"/>
      <w:sz w:val="18"/>
      <w:szCs w:val="18"/>
      <w:u w:color="000000"/>
    </w:rPr>
  </w:style>
  <w:style w:type="paragraph" w:styleId="ab">
    <w:name w:val="footer"/>
    <w:basedOn w:val="a"/>
    <w:link w:val="ac"/>
    <w:uiPriority w:val="99"/>
    <w:semiHidden/>
    <w:unhideWhenUsed/>
    <w:rsid w:val="003367E0"/>
    <w:pPr>
      <w:tabs>
        <w:tab w:val="center" w:pos="4153"/>
        <w:tab w:val="right" w:pos="8306"/>
      </w:tabs>
      <w:snapToGrid w:val="0"/>
    </w:pPr>
    <w:rPr>
      <w:sz w:val="18"/>
      <w:szCs w:val="18"/>
    </w:rPr>
  </w:style>
  <w:style w:type="character" w:customStyle="1" w:styleId="ac">
    <w:name w:val="页脚 字符"/>
    <w:basedOn w:val="a0"/>
    <w:link w:val="ab"/>
    <w:uiPriority w:val="99"/>
    <w:semiHidden/>
    <w:rsid w:val="003367E0"/>
    <w:rPr>
      <w:rFonts w:eastAsia="Arial Unicode MS" w:cs="Arial Unicode MS"/>
      <w:color w:val="000000"/>
      <w:sz w:val="18"/>
      <w:szCs w:val="18"/>
      <w:u w:color="000000"/>
    </w:rPr>
  </w:style>
  <w:style w:type="character" w:customStyle="1" w:styleId="TACChar">
    <w:name w:val="TAC Char"/>
    <w:link w:val="TAC"/>
    <w:rsid w:val="00E73B79"/>
    <w:rPr>
      <w:rFonts w:ascii="Arial" w:eastAsia="Arial" w:hAnsi="Arial" w:cs="Arial"/>
      <w:color w:val="000000"/>
      <w:sz w:val="18"/>
      <w:szCs w:val="18"/>
      <w:u w:color="000000"/>
    </w:rPr>
  </w:style>
  <w:style w:type="character" w:customStyle="1" w:styleId="TAHCar">
    <w:name w:val="TAH Car"/>
    <w:link w:val="TAH"/>
    <w:rsid w:val="00E73B79"/>
    <w:rPr>
      <w:rFonts w:ascii="Arial" w:eastAsia="Arial Unicode MS" w:hAnsi="Arial" w:cs="Arial Unicode MS"/>
      <w:b/>
      <w:bCs/>
      <w:color w:val="000000"/>
      <w:sz w:val="18"/>
      <w:szCs w:val="18"/>
      <w:u w:color="000000"/>
    </w:rPr>
  </w:style>
  <w:style w:type="character" w:customStyle="1" w:styleId="THChar">
    <w:name w:val="TH Char"/>
    <w:link w:val="TH"/>
    <w:rsid w:val="00E73B79"/>
    <w:rPr>
      <w:rFonts w:ascii="Arial" w:eastAsia="Arial" w:hAnsi="Arial" w:cs="Arial"/>
      <w:b/>
      <w:bCs/>
      <w:color w:val="000000"/>
      <w:u w:color="000000"/>
    </w:rPr>
  </w:style>
  <w:style w:type="character" w:customStyle="1" w:styleId="B1Zchn">
    <w:name w:val="B1 Zchn"/>
    <w:link w:val="B1"/>
    <w:rsid w:val="00E73B79"/>
    <w:rPr>
      <w:rFonts w:eastAsia="Arial Unicode MS" w:cs="Arial Unicode MS"/>
      <w:color w:val="000000"/>
      <w:u w:color="000000"/>
    </w:rPr>
  </w:style>
  <w:style w:type="table" w:styleId="ad">
    <w:name w:val="Table Grid"/>
    <w:basedOn w:val="a1"/>
    <w:uiPriority w:val="39"/>
    <w:rsid w:val="00E73B7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hAnsiTheme="minorHAnsi" w:cstheme="minorBidi"/>
      <w:kern w:val="2"/>
      <w:sz w:val="21"/>
      <w:szCs w:val="22"/>
      <w:bdr w:val="none" w:sz="0" w:space="0" w:color="aut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TDisplayEquation">
    <w:name w:val="MTDisplayEquation"/>
    <w:basedOn w:val="a"/>
    <w:next w:val="a"/>
    <w:link w:val="MTDisplayEquationChar"/>
    <w:rsid w:val="00987820"/>
    <w:pPr>
      <w:pBdr>
        <w:top w:val="none" w:sz="0" w:space="0" w:color="auto"/>
        <w:left w:val="none" w:sz="0" w:space="0" w:color="auto"/>
        <w:bottom w:val="none" w:sz="0" w:space="0" w:color="auto"/>
        <w:right w:val="none" w:sz="0" w:space="0" w:color="auto"/>
        <w:between w:val="none" w:sz="0" w:space="0" w:color="auto"/>
        <w:bar w:val="none" w:sz="0" w:color="auto"/>
      </w:pBdr>
      <w:tabs>
        <w:tab w:val="center" w:pos="4640"/>
        <w:tab w:val="right" w:pos="8300"/>
      </w:tabs>
      <w:autoSpaceDN w:val="0"/>
      <w:spacing w:line="300" w:lineRule="auto"/>
      <w:ind w:left="993"/>
    </w:pPr>
    <w:rPr>
      <w:rFonts w:ascii="Arial" w:hAnsi="Arial"/>
      <w:sz w:val="18"/>
    </w:rPr>
  </w:style>
  <w:style w:type="character" w:customStyle="1" w:styleId="MTDisplayEquationChar">
    <w:name w:val="MTDisplayEquation Char"/>
    <w:basedOn w:val="a0"/>
    <w:link w:val="MTDisplayEquation"/>
    <w:rsid w:val="00987820"/>
    <w:rPr>
      <w:rFonts w:ascii="Arial" w:eastAsia="Arial Unicode MS" w:hAnsi="Arial" w:cs="Arial Unicode MS"/>
      <w:color w:val="000000"/>
      <w:sz w:val="18"/>
      <w:szCs w:val="24"/>
      <w:u w:color="000000"/>
    </w:rPr>
  </w:style>
  <w:style w:type="paragraph" w:styleId="ae">
    <w:name w:val="footnote text"/>
    <w:basedOn w:val="a"/>
    <w:link w:val="af"/>
    <w:uiPriority w:val="99"/>
    <w:semiHidden/>
    <w:unhideWhenUsed/>
    <w:rsid w:val="002E4E3F"/>
    <w:pPr>
      <w:snapToGrid w:val="0"/>
    </w:pPr>
    <w:rPr>
      <w:sz w:val="18"/>
      <w:szCs w:val="18"/>
    </w:rPr>
  </w:style>
  <w:style w:type="character" w:customStyle="1" w:styleId="af">
    <w:name w:val="脚注文本 字符"/>
    <w:basedOn w:val="a0"/>
    <w:link w:val="ae"/>
    <w:uiPriority w:val="99"/>
    <w:semiHidden/>
    <w:rsid w:val="002E4E3F"/>
    <w:rPr>
      <w:rFonts w:eastAsia="Arial Unicode MS" w:cs="Arial Unicode MS"/>
      <w:color w:val="000000"/>
      <w:sz w:val="18"/>
      <w:szCs w:val="18"/>
      <w:u w:color="000000"/>
    </w:rPr>
  </w:style>
  <w:style w:type="character" w:styleId="af0">
    <w:name w:val="footnote reference"/>
    <w:basedOn w:val="a0"/>
    <w:uiPriority w:val="99"/>
    <w:semiHidden/>
    <w:unhideWhenUsed/>
    <w:rsid w:val="002E4E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4214">
      <w:bodyDiv w:val="1"/>
      <w:marLeft w:val="0"/>
      <w:marRight w:val="0"/>
      <w:marTop w:val="0"/>
      <w:marBottom w:val="0"/>
      <w:divBdr>
        <w:top w:val="none" w:sz="0" w:space="0" w:color="auto"/>
        <w:left w:val="none" w:sz="0" w:space="0" w:color="auto"/>
        <w:bottom w:val="none" w:sz="0" w:space="0" w:color="auto"/>
        <w:right w:val="none" w:sz="0" w:space="0" w:color="auto"/>
      </w:divBdr>
    </w:div>
    <w:div w:id="159272256">
      <w:bodyDiv w:val="1"/>
      <w:marLeft w:val="0"/>
      <w:marRight w:val="0"/>
      <w:marTop w:val="0"/>
      <w:marBottom w:val="0"/>
      <w:divBdr>
        <w:top w:val="none" w:sz="0" w:space="0" w:color="auto"/>
        <w:left w:val="none" w:sz="0" w:space="0" w:color="auto"/>
        <w:bottom w:val="none" w:sz="0" w:space="0" w:color="auto"/>
        <w:right w:val="none" w:sz="0" w:space="0" w:color="auto"/>
      </w:divBdr>
    </w:div>
    <w:div w:id="453641030">
      <w:bodyDiv w:val="1"/>
      <w:marLeft w:val="0"/>
      <w:marRight w:val="0"/>
      <w:marTop w:val="0"/>
      <w:marBottom w:val="0"/>
      <w:divBdr>
        <w:top w:val="none" w:sz="0" w:space="0" w:color="auto"/>
        <w:left w:val="none" w:sz="0" w:space="0" w:color="auto"/>
        <w:bottom w:val="none" w:sz="0" w:space="0" w:color="auto"/>
        <w:right w:val="none" w:sz="0" w:space="0" w:color="auto"/>
      </w:divBdr>
    </w:div>
    <w:div w:id="13806681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53.png"/><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6.wmf"/><Relationship Id="rId84" Type="http://schemas.openxmlformats.org/officeDocument/2006/relationships/oleObject" Target="embeddings/oleObject42.bin"/><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image" Target="media/image24.wmf"/><Relationship Id="rId74" Type="http://schemas.openxmlformats.org/officeDocument/2006/relationships/image" Target="media/image31.wmf"/><Relationship Id="rId79" Type="http://schemas.openxmlformats.org/officeDocument/2006/relationships/image" Target="media/image33.wmf"/><Relationship Id="rId102" Type="http://schemas.openxmlformats.org/officeDocument/2006/relationships/oleObject" Target="embeddings/oleObject52.bin"/><Relationship Id="rId123" Type="http://schemas.openxmlformats.org/officeDocument/2006/relationships/image" Target="media/image59.png"/><Relationship Id="rId128" Type="http://schemas.openxmlformats.org/officeDocument/2006/relationships/image" Target="media/image64.png"/><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image" Target="media/image40.wmf"/><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image" Target="media/image19.wmf"/><Relationship Id="rId64" Type="http://schemas.openxmlformats.org/officeDocument/2006/relationships/oleObject" Target="embeddings/oleObject31.bin"/><Relationship Id="rId69" Type="http://schemas.openxmlformats.org/officeDocument/2006/relationships/oleObject" Target="embeddings/oleObject34.bin"/><Relationship Id="rId113" Type="http://schemas.openxmlformats.org/officeDocument/2006/relationships/image" Target="media/image49.png"/><Relationship Id="rId118" Type="http://schemas.openxmlformats.org/officeDocument/2006/relationships/image" Target="media/image54.png"/><Relationship Id="rId134" Type="http://schemas.openxmlformats.org/officeDocument/2006/relationships/fontTable" Target="fontTable.xml"/><Relationship Id="rId80" Type="http://schemas.openxmlformats.org/officeDocument/2006/relationships/oleObject" Target="embeddings/oleObject40.bin"/><Relationship Id="rId85" Type="http://schemas.openxmlformats.org/officeDocument/2006/relationships/image" Target="media/image36.wmf"/><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image" Target="media/image44.wmf"/><Relationship Id="rId108" Type="http://schemas.openxmlformats.org/officeDocument/2006/relationships/oleObject" Target="embeddings/oleObject55.bin"/><Relationship Id="rId124" Type="http://schemas.openxmlformats.org/officeDocument/2006/relationships/image" Target="media/image60.png"/><Relationship Id="rId129" Type="http://schemas.openxmlformats.org/officeDocument/2006/relationships/image" Target="media/image65.png"/><Relationship Id="rId54" Type="http://schemas.openxmlformats.org/officeDocument/2006/relationships/image" Target="media/image22.wmf"/><Relationship Id="rId70" Type="http://schemas.openxmlformats.org/officeDocument/2006/relationships/image" Target="media/image29.wmf"/><Relationship Id="rId75" Type="http://schemas.openxmlformats.org/officeDocument/2006/relationships/oleObject" Target="embeddings/oleObject37.bin"/><Relationship Id="rId91" Type="http://schemas.openxmlformats.org/officeDocument/2006/relationships/oleObject" Target="embeddings/oleObject46.bin"/><Relationship Id="rId96"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image" Target="media/image50.png"/><Relationship Id="rId119" Type="http://schemas.openxmlformats.org/officeDocument/2006/relationships/image" Target="media/image55.emf"/><Relationship Id="rId44"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32.bin"/><Relationship Id="rId81" Type="http://schemas.openxmlformats.org/officeDocument/2006/relationships/image" Target="media/image34.wmf"/><Relationship Id="rId86" Type="http://schemas.openxmlformats.org/officeDocument/2006/relationships/oleObject" Target="embeddings/oleObject43.bin"/><Relationship Id="rId130" Type="http://schemas.openxmlformats.org/officeDocument/2006/relationships/image" Target="media/image66.png"/><Relationship Id="rId135"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image" Target="media/image47.wmf"/><Relationship Id="rId34" Type="http://schemas.openxmlformats.org/officeDocument/2006/relationships/image" Target="media/image14.wmf"/><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image" Target="media/image41.wmf"/><Relationship Id="rId104" Type="http://schemas.openxmlformats.org/officeDocument/2006/relationships/oleObject" Target="embeddings/oleObject53.bin"/><Relationship Id="rId120" Type="http://schemas.openxmlformats.org/officeDocument/2006/relationships/image" Target="media/image56.png"/><Relationship Id="rId125"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39.wmf"/><Relationship Id="rId2" Type="http://schemas.openxmlformats.org/officeDocument/2006/relationships/numbering" Target="numbering.xml"/><Relationship Id="rId29" Type="http://schemas.openxmlformats.org/officeDocument/2006/relationships/image" Target="media/image11.png"/><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27.wmf"/><Relationship Id="rId87" Type="http://schemas.openxmlformats.org/officeDocument/2006/relationships/oleObject" Target="embeddings/oleObject44.bin"/><Relationship Id="rId110" Type="http://schemas.openxmlformats.org/officeDocument/2006/relationships/oleObject" Target="embeddings/oleObject56.bin"/><Relationship Id="rId115" Type="http://schemas.openxmlformats.org/officeDocument/2006/relationships/image" Target="media/image51.png"/><Relationship Id="rId131" Type="http://schemas.openxmlformats.org/officeDocument/2006/relationships/image" Target="media/image67.png"/><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image" Target="media/image32.wmf"/><Relationship Id="rId100" Type="http://schemas.openxmlformats.org/officeDocument/2006/relationships/oleObject" Target="embeddings/oleObject51.bin"/><Relationship Id="rId105" Type="http://schemas.openxmlformats.org/officeDocument/2006/relationships/image" Target="media/image45.wmf"/><Relationship Id="rId126"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oleObject" Target="embeddings/oleObject24.bin"/><Relationship Id="rId72" Type="http://schemas.openxmlformats.org/officeDocument/2006/relationships/image" Target="media/image30.wmf"/><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image" Target="media/image57.png"/><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oleObject" Target="embeddings/oleObject33.bin"/><Relationship Id="rId116" Type="http://schemas.openxmlformats.org/officeDocument/2006/relationships/image" Target="media/image52.png"/><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30.bin"/><Relationship Id="rId83" Type="http://schemas.openxmlformats.org/officeDocument/2006/relationships/image" Target="media/image35.wmf"/><Relationship Id="rId88" Type="http://schemas.openxmlformats.org/officeDocument/2006/relationships/image" Target="media/image37.wmf"/><Relationship Id="rId111" Type="http://schemas.openxmlformats.org/officeDocument/2006/relationships/image" Target="media/image48.png"/><Relationship Id="rId132" Type="http://schemas.openxmlformats.org/officeDocument/2006/relationships/image" Target="media/image68.emf"/><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oleObject" Target="embeddings/oleObject54.bin"/><Relationship Id="rId127" Type="http://schemas.openxmlformats.org/officeDocument/2006/relationships/image" Target="media/image63.png"/><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1.wmf"/><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8.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oleObject" Target="embeddings/oleObject22.bin"/><Relationship Id="rId68" Type="http://schemas.openxmlformats.org/officeDocument/2006/relationships/image" Target="media/image28.wmf"/><Relationship Id="rId89" Type="http://schemas.openxmlformats.org/officeDocument/2006/relationships/oleObject" Target="embeddings/oleObject45.bin"/><Relationship Id="rId112" Type="http://schemas.openxmlformats.org/officeDocument/2006/relationships/image" Target="cid:image003.png@01D43DFF.15F4B320" TargetMode="External"/><Relationship Id="rId133" Type="http://schemas.openxmlformats.org/officeDocument/2006/relationships/package" Target="embeddings/Microsoft_Excel____.xlsx"/></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主题">
      <a:majorFont>
        <a:latin typeface="Helvetica"/>
        <a:ea typeface="黑体"/>
        <a:cs typeface="Helvetica"/>
      </a:majorFont>
      <a:minorFont>
        <a:latin typeface="Helvetica"/>
        <a:ea typeface="宋体"/>
        <a:cs typeface="Helvetica"/>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634C9-9175-4316-969A-700E09D5B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2468</Words>
  <Characters>14073</Characters>
  <Application>Microsoft Office Word</Application>
  <DocSecurity>0</DocSecurity>
  <Lines>117</Lines>
  <Paragraphs>33</Paragraphs>
  <ScaleCrop>false</ScaleCrop>
  <Company/>
  <LinksUpToDate>false</LinksUpToDate>
  <CharactersWithSpaces>16508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XueyingHou</cp:lastModifiedBy>
  <cp:revision>5</cp:revision>
  <dcterms:created xsi:type="dcterms:W3CDTF">2018-09-05T08:58:00Z</dcterms:created>
  <dcterms:modified xsi:type="dcterms:W3CDTF">2018-09-05T08:58:00Z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