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8B7B6" w14:textId="378C2F60" w:rsidR="005A33BF" w:rsidRPr="005A33BF" w:rsidRDefault="005A33BF" w:rsidP="005A33BF">
      <w:pPr>
        <w:widowControl w:val="0"/>
        <w:tabs>
          <w:tab w:val="right" w:pos="9356"/>
          <w:tab w:val="right" w:pos="10206"/>
        </w:tabs>
        <w:overflowPunct w:val="0"/>
        <w:autoSpaceDE w:val="0"/>
        <w:autoSpaceDN w:val="0"/>
        <w:adjustRightInd w:val="0"/>
        <w:spacing w:after="0" w:line="240" w:lineRule="auto"/>
        <w:textAlignment w:val="baseline"/>
        <w:rPr>
          <w:rFonts w:ascii="Arial" w:eastAsia="Times New Roman" w:hAnsi="Arial" w:cs="Arial"/>
          <w:b/>
          <w:i/>
          <w:noProof/>
          <w:sz w:val="24"/>
          <w:szCs w:val="20"/>
          <w:lang w:val="en-GB" w:eastAsia="ja-JP"/>
        </w:rPr>
      </w:pPr>
      <w:bookmarkStart w:id="0" w:name="_Hlk497909361"/>
      <w:r w:rsidRPr="005A33BF">
        <w:rPr>
          <w:rFonts w:ascii="Arial" w:eastAsia="Times New Roman" w:hAnsi="Arial" w:cs="Arial"/>
          <w:b/>
          <w:noProof/>
          <w:sz w:val="24"/>
          <w:szCs w:val="20"/>
          <w:lang w:val="en-GB" w:eastAsia="ja-JP"/>
        </w:rPr>
        <w:t>TSG-RAN Working Group 4 (Radio) meeting #88</w:t>
      </w:r>
      <w:r w:rsidRPr="005A33BF">
        <w:rPr>
          <w:rFonts w:ascii="Arial" w:eastAsia="Times New Roman" w:hAnsi="Arial" w:cs="Arial"/>
          <w:b/>
          <w:i/>
          <w:noProof/>
          <w:sz w:val="24"/>
          <w:szCs w:val="20"/>
          <w:lang w:val="en-GB" w:eastAsia="ja-JP"/>
        </w:rPr>
        <w:tab/>
      </w:r>
      <w:bookmarkStart w:id="1" w:name="_GoBack"/>
      <w:bookmarkEnd w:id="1"/>
      <w:r w:rsidR="00D43DF9" w:rsidRPr="00D43DF9">
        <w:rPr>
          <w:rFonts w:ascii="Arial" w:eastAsia="Times New Roman" w:hAnsi="Arial" w:cs="Arial"/>
          <w:b/>
          <w:iCs/>
          <w:noProof/>
          <w:sz w:val="24"/>
          <w:szCs w:val="20"/>
          <w:lang w:val="en-GB" w:eastAsia="ja-JP"/>
        </w:rPr>
        <w:t>R4-1811924</w:t>
      </w:r>
    </w:p>
    <w:p w14:paraId="09EC93FE" w14:textId="77777777" w:rsidR="005A33BF" w:rsidRPr="005A33BF" w:rsidRDefault="005A33BF" w:rsidP="005A33BF">
      <w:pPr>
        <w:spacing w:after="120" w:line="240" w:lineRule="auto"/>
        <w:outlineLvl w:val="0"/>
        <w:rPr>
          <w:rFonts w:ascii="Arial" w:eastAsia="Times New Roman" w:hAnsi="Arial"/>
          <w:b/>
          <w:noProof/>
          <w:sz w:val="24"/>
          <w:szCs w:val="20"/>
          <w:lang w:val="en-GB"/>
        </w:rPr>
      </w:pPr>
      <w:r w:rsidRPr="005A33BF">
        <w:rPr>
          <w:rFonts w:ascii="Arial" w:eastAsia="Times New Roman" w:hAnsi="Arial"/>
          <w:b/>
          <w:noProof/>
          <w:sz w:val="24"/>
          <w:szCs w:val="20"/>
          <w:lang w:val="en-GB"/>
        </w:rPr>
        <w:t>Gothenburg, Sweden, 20</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 24</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August 2018</w:t>
      </w:r>
    </w:p>
    <w:p w14:paraId="30762911" w14:textId="2589560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4605B871" w:rsidR="002A415B" w:rsidRDefault="005A33BF">
            <w:pPr>
              <w:pStyle w:val="CRCoverPage"/>
              <w:spacing w:after="0"/>
              <w:rPr>
                <w:b/>
                <w:noProof/>
                <w:sz w:val="28"/>
              </w:rPr>
            </w:pPr>
            <w:r>
              <w:rPr>
                <w:b/>
                <w:noProof/>
                <w:sz w:val="28"/>
              </w:rPr>
              <w:t>38.817</w:t>
            </w:r>
            <w:r w:rsidR="00D43DF9">
              <w:rPr>
                <w:b/>
                <w:noProof/>
                <w:sz w:val="28"/>
              </w:rPr>
              <w:t>-</w:t>
            </w:r>
            <w:r w:rsidR="00B46651">
              <w:rPr>
                <w:b/>
                <w:noProof/>
                <w:sz w:val="28"/>
              </w:rPr>
              <w:t>02</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09459186" w:rsidR="002A415B" w:rsidRDefault="00B56EDE">
            <w:pPr>
              <w:pStyle w:val="CRCoverPage"/>
              <w:spacing w:after="0"/>
              <w:rPr>
                <w:noProof/>
              </w:rPr>
            </w:pPr>
            <w:r>
              <w:rPr>
                <w:b/>
                <w:noProof/>
                <w:sz w:val="28"/>
              </w:rPr>
              <w:t>0001</w:t>
            </w: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2B2EF75D" w:rsidR="002A415B" w:rsidRDefault="00D43DF9">
            <w:pPr>
              <w:pStyle w:val="CRCoverPage"/>
              <w:spacing w:after="0"/>
              <w:jc w:val="center"/>
              <w:rPr>
                <w:b/>
                <w:noProof/>
              </w:rPr>
            </w:pPr>
            <w:r>
              <w:rPr>
                <w:b/>
                <w:noProof/>
                <w:sz w:val="32"/>
              </w:rPr>
              <w:t>2</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2B6ABC9D" w:rsidR="002A415B" w:rsidRDefault="002A415B">
            <w:pPr>
              <w:pStyle w:val="CRCoverPage"/>
              <w:spacing w:after="0"/>
              <w:ind w:left="100"/>
              <w:rPr>
                <w:noProof/>
              </w:rPr>
            </w:pPr>
            <w:r>
              <w:rPr>
                <w:noProof/>
              </w:rPr>
              <w:t>CR to T</w:t>
            </w:r>
            <w:r w:rsidR="005A33BF">
              <w:rPr>
                <w:noProof/>
              </w:rPr>
              <w:t>R 38.817</w:t>
            </w:r>
            <w:r w:rsidR="00B46651">
              <w:rPr>
                <w:noProof/>
              </w:rPr>
              <w:t>-02</w:t>
            </w:r>
            <w:r w:rsidR="00E2535E">
              <w:rPr>
                <w:noProof/>
              </w:rPr>
              <w:t>: Update to OTA Modulation Quality</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25AE8C9D" w:rsidR="002A415B" w:rsidRDefault="00E2535E">
            <w:pPr>
              <w:pStyle w:val="CRCoverPage"/>
              <w:spacing w:after="0"/>
              <w:ind w:left="100"/>
              <w:rPr>
                <w:noProof/>
              </w:rPr>
            </w:pPr>
            <w:r>
              <w:rPr>
                <w:rFonts w:cs="Arial"/>
                <w:sz w:val="21"/>
                <w:szCs w:val="21"/>
                <w:lang w:eastAsia="ja-JP"/>
              </w:rPr>
              <w:t>NR_newRAT-Core</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0A090D37" w:rsidR="002A415B" w:rsidRDefault="005A33BF">
            <w:pPr>
              <w:pStyle w:val="CRCoverPage"/>
              <w:spacing w:after="0"/>
              <w:ind w:left="100"/>
              <w:rPr>
                <w:noProof/>
              </w:rPr>
            </w:pPr>
            <w:r>
              <w:rPr>
                <w:noProof/>
              </w:rPr>
              <w:t>2018-08-20</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37686695" w:rsidR="002A415B" w:rsidRDefault="00E2535E">
            <w:pPr>
              <w:pStyle w:val="CRCoverPage"/>
              <w:spacing w:after="0"/>
              <w:ind w:left="100"/>
            </w:pPr>
            <w:r>
              <w:t>Update to section OTA modulation quality</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61DF1BE1" w:rsidR="002A415B" w:rsidRDefault="00E2535E">
            <w:pPr>
              <w:pStyle w:val="CRCoverPage"/>
              <w:spacing w:after="0"/>
              <w:ind w:left="100"/>
            </w:pPr>
            <w:r>
              <w:t>Added OTA modulation quality information for FR2.  Update to OTA modulation quality information for FR1</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EB711D">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D707493" w14:textId="2CB2058C" w:rsidR="002A415B" w:rsidRDefault="00E2535E">
            <w:pPr>
              <w:pStyle w:val="CRCoverPage"/>
              <w:spacing w:after="0"/>
              <w:ind w:left="100"/>
            </w:pPr>
            <w:r>
              <w:t>Incomplete technical background for OTA modulation quality</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2FFE1E3B" w:rsidR="002A415B" w:rsidRDefault="005A33BF">
            <w:pPr>
              <w:pStyle w:val="CRCoverPage"/>
              <w:spacing w:after="0"/>
              <w:ind w:left="100"/>
              <w:rPr>
                <w:noProof/>
              </w:rPr>
            </w:pPr>
            <w:r>
              <w:rPr>
                <w:noProof/>
              </w:rPr>
              <w:t>9.6.6</w:t>
            </w:r>
            <w:r w:rsidR="00E2535E">
              <w:rPr>
                <w:noProof/>
              </w:rPr>
              <w:t>, 9.6.7</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7777777" w:rsidR="002A415B" w:rsidRDefault="002A415B">
            <w:pPr>
              <w:pStyle w:val="CRCoverPage"/>
              <w:tabs>
                <w:tab w:val="left" w:pos="525"/>
              </w:tabs>
              <w:spacing w:after="0"/>
              <w:ind w:left="100"/>
              <w:rPr>
                <w:noProof/>
              </w:rPr>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28401F3" w14:textId="12265EEC" w:rsidR="00586D16" w:rsidRDefault="00586D16" w:rsidP="00556CAF">
      <w:pPr>
        <w:spacing w:after="0"/>
        <w:rPr>
          <w:rFonts w:ascii="Times New Roman" w:hAnsi="Times New Roman"/>
          <w:noProof/>
          <w:sz w:val="20"/>
          <w:lang w:val="en-US"/>
        </w:rPr>
      </w:pPr>
    </w:p>
    <w:p w14:paraId="65142F7E" w14:textId="526ED19C" w:rsidR="00D65A72" w:rsidRDefault="00D65A72" w:rsidP="00556CAF">
      <w:pPr>
        <w:spacing w:after="0"/>
        <w:rPr>
          <w:rFonts w:ascii="Times New Roman" w:hAnsi="Times New Roman"/>
          <w:noProof/>
          <w:sz w:val="20"/>
          <w:lang w:val="en-US"/>
        </w:rPr>
      </w:pPr>
    </w:p>
    <w:p w14:paraId="006C298A" w14:textId="255C5248" w:rsidR="00D65A72" w:rsidRDefault="00D65A72" w:rsidP="00556CAF">
      <w:pPr>
        <w:spacing w:after="0"/>
        <w:rPr>
          <w:rFonts w:ascii="Times New Roman" w:hAnsi="Times New Roman"/>
          <w:noProof/>
          <w:sz w:val="20"/>
          <w:lang w:val="en-US"/>
        </w:rPr>
      </w:pPr>
    </w:p>
    <w:p w14:paraId="61CD6C58" w14:textId="33F238F1" w:rsidR="00807138" w:rsidRDefault="00807138" w:rsidP="00556CAF">
      <w:pPr>
        <w:spacing w:after="0"/>
        <w:rPr>
          <w:rFonts w:ascii="Times New Roman" w:hAnsi="Times New Roman"/>
          <w:noProof/>
          <w:sz w:val="20"/>
          <w:lang w:val="en-US"/>
        </w:rPr>
      </w:pPr>
    </w:p>
    <w:p w14:paraId="6E7F4067" w14:textId="22D69ADE" w:rsidR="005E487E" w:rsidRDefault="005E487E" w:rsidP="00556CAF">
      <w:pPr>
        <w:spacing w:after="0"/>
        <w:rPr>
          <w:rFonts w:ascii="Times New Roman" w:hAnsi="Times New Roman"/>
          <w:noProof/>
          <w:sz w:val="20"/>
          <w:lang w:val="en-US"/>
        </w:rPr>
      </w:pPr>
    </w:p>
    <w:p w14:paraId="3C99ED52" w14:textId="529EC848" w:rsidR="005E487E" w:rsidRDefault="005E487E" w:rsidP="00556CAF">
      <w:pPr>
        <w:spacing w:after="0"/>
        <w:rPr>
          <w:rFonts w:ascii="Arial" w:eastAsia="SimSun" w:hAnsi="Arial"/>
          <w:szCs w:val="20"/>
          <w:lang w:val="en-GB" w:eastAsia="en-CA"/>
        </w:rPr>
      </w:pPr>
    </w:p>
    <w:p w14:paraId="307648A0" w14:textId="44CCED21" w:rsidR="005A33BF" w:rsidRDefault="005A33BF" w:rsidP="00556CAF">
      <w:pPr>
        <w:spacing w:after="0"/>
        <w:rPr>
          <w:rFonts w:ascii="Times New Roman" w:hAnsi="Times New Roman"/>
          <w:noProof/>
          <w:sz w:val="20"/>
          <w:lang w:val="en-US"/>
        </w:rPr>
      </w:pPr>
    </w:p>
    <w:p w14:paraId="515692C3" w14:textId="3AB87E47" w:rsidR="005A33BF" w:rsidRPr="005A33BF" w:rsidRDefault="005A33BF" w:rsidP="005A33BF">
      <w:pPr>
        <w:keepNext/>
        <w:keepLines/>
        <w:spacing w:before="120" w:after="180" w:line="240" w:lineRule="auto"/>
        <w:ind w:left="1134" w:hanging="1134"/>
        <w:outlineLvl w:val="2"/>
        <w:rPr>
          <w:rFonts w:ascii="Arial" w:eastAsia="SimSun" w:hAnsi="Arial"/>
          <w:sz w:val="28"/>
          <w:szCs w:val="20"/>
          <w:lang w:val="en-GB" w:eastAsia="x-none"/>
        </w:rPr>
      </w:pPr>
      <w:bookmarkStart w:id="3" w:name="_Toc515521472"/>
      <w:r w:rsidRPr="005A33BF">
        <w:rPr>
          <w:rFonts w:ascii="Arial" w:eastAsia="SimSun" w:hAnsi="Arial"/>
          <w:sz w:val="28"/>
          <w:szCs w:val="20"/>
          <w:lang w:val="en-GB" w:eastAsia="x-none"/>
        </w:rPr>
        <w:t>9.6.6</w:t>
      </w:r>
      <w:r w:rsidRPr="005A33BF">
        <w:rPr>
          <w:rFonts w:ascii="Arial" w:eastAsia="SimSun" w:hAnsi="Arial"/>
          <w:sz w:val="28"/>
          <w:szCs w:val="20"/>
          <w:lang w:val="en-GB" w:eastAsia="x-none"/>
        </w:rPr>
        <w:tab/>
        <w:t>OTA modulation quality</w:t>
      </w:r>
      <w:bookmarkEnd w:id="3"/>
      <w:ins w:id="4" w:author="Author">
        <w:r w:rsidR="005E6CB8">
          <w:rPr>
            <w:rFonts w:ascii="Arial" w:eastAsia="SimSun" w:hAnsi="Arial"/>
            <w:sz w:val="28"/>
            <w:szCs w:val="20"/>
            <w:lang w:val="en-GB" w:eastAsia="x-none"/>
          </w:rPr>
          <w:t xml:space="preserve"> for FR1</w:t>
        </w:r>
      </w:ins>
    </w:p>
    <w:p w14:paraId="01492E37" w14:textId="77777777" w:rsidR="005A33BF" w:rsidRPr="005A33BF" w:rsidRDefault="005A33BF" w:rsidP="005A33BF">
      <w:pPr>
        <w:spacing w:after="180" w:line="240" w:lineRule="auto"/>
        <w:rPr>
          <w:rFonts w:ascii="Times New Roman" w:eastAsia="SimSun" w:hAnsi="Times New Roman"/>
          <w:sz w:val="20"/>
          <w:szCs w:val="20"/>
          <w:lang w:val="en-GB"/>
        </w:rPr>
      </w:pPr>
      <w:r w:rsidRPr="005A33BF">
        <w:rPr>
          <w:rFonts w:ascii="Times New Roman" w:eastAsia="SimSun" w:hAnsi="Times New Roman"/>
          <w:sz w:val="20"/>
          <w:szCs w:val="20"/>
          <w:lang w:val="en-GB"/>
        </w:rPr>
        <w:t>OTA transmit modulation signal quality is measured in terms of error vector magnitude (EVM).  EVM captures a maximum allowed distortion due to degradations in the BS transmitter.</w:t>
      </w:r>
    </w:p>
    <w:p w14:paraId="6F7EB29E" w14:textId="2C88A8B7" w:rsidR="005A33BF" w:rsidRPr="005A33BF" w:rsidRDefault="005A33BF" w:rsidP="005A33BF">
      <w:pPr>
        <w:spacing w:after="180" w:line="240" w:lineRule="auto"/>
        <w:rPr>
          <w:rFonts w:ascii="Times New Roman" w:eastAsia="SimSun" w:hAnsi="Times New Roman"/>
          <w:sz w:val="20"/>
          <w:szCs w:val="20"/>
          <w:lang w:val="en-GB"/>
        </w:rPr>
      </w:pPr>
      <w:r w:rsidRPr="005A33BF">
        <w:rPr>
          <w:rFonts w:ascii="Times New Roman" w:eastAsia="SimSun" w:hAnsi="Times New Roman"/>
          <w:sz w:val="20"/>
          <w:szCs w:val="20"/>
          <w:lang w:val="en-GB"/>
        </w:rPr>
        <w:t>For NR EVM is defined similar to that of E-UTRA in that the measurement device contains a equalization algorithm and the EVM is assessed after equalization.  EVM is also measured over a root mean square average over 10 sub-frames.</w:t>
      </w:r>
      <w:r w:rsidRPr="005A33BF">
        <w:rPr>
          <w:rFonts w:ascii="Times New Roman" w:eastAsia="SimSun" w:hAnsi="Times New Roman"/>
          <w:sz w:val="20"/>
          <w:szCs w:val="20"/>
          <w:lang w:val="en-GB"/>
        </w:rPr>
        <w:tab/>
      </w:r>
    </w:p>
    <w:p w14:paraId="6A9751E8" w14:textId="77777777"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Although EVM is expressed in terms of a percentage it is a ratio, that of the error vector and the reference power. Whilst the reference (or wanted) signal may be subjected to beam forming the error vector power has unknown correlation level between transmitter units and hence may be beam formed or not.</w:t>
      </w:r>
    </w:p>
    <w:p w14:paraId="4A2E160F" w14:textId="77777777"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 xml:space="preserve">The EVM requirement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 Based upon the method captured in 3GPP TR 37.843 [9], the EVM requirement is defined over a declared OTA coverage range.  The range of directions which the NR BS meets the EVM requirement is declared by the manufacturer as </w:t>
      </w:r>
      <w:r w:rsidRPr="005A33BF">
        <w:rPr>
          <w:rFonts w:ascii="Times New Roman" w:eastAsia="SimSun" w:hAnsi="Times New Roman"/>
          <w:i/>
          <w:sz w:val="20"/>
          <w:szCs w:val="20"/>
          <w:lang w:val="en-US" w:eastAsia="zh-CN"/>
        </w:rPr>
        <w:t>OTA coverage range</w:t>
      </w:r>
      <w:r w:rsidRPr="005A33BF">
        <w:rPr>
          <w:rFonts w:ascii="Times New Roman" w:eastAsia="SimSun" w:hAnsi="Times New Roman"/>
          <w:sz w:val="20"/>
          <w:szCs w:val="20"/>
          <w:lang w:val="en-US" w:eastAsia="zh-CN"/>
        </w:rPr>
        <w:t>.</w:t>
      </w:r>
    </w:p>
    <w:p w14:paraId="6511230D" w14:textId="77777777" w:rsidR="005A33BF" w:rsidRPr="005A33BF" w:rsidRDefault="005A33BF" w:rsidP="005A33BF">
      <w:pPr>
        <w:spacing w:after="180" w:line="240" w:lineRule="auto"/>
        <w:jc w:val="center"/>
        <w:rPr>
          <w:rFonts w:ascii="Times New Roman" w:eastAsia="SimSun" w:hAnsi="Times New Roman"/>
          <w:sz w:val="20"/>
          <w:szCs w:val="20"/>
          <w:lang w:val="en-GB"/>
        </w:rPr>
      </w:pPr>
      <w:r w:rsidRPr="005A33BF">
        <w:rPr>
          <w:rFonts w:ascii="Times New Roman" w:eastAsia="SimSun" w:hAnsi="Times New Roman"/>
          <w:noProof/>
          <w:sz w:val="20"/>
          <w:szCs w:val="20"/>
          <w:lang w:val="en-GB"/>
        </w:rPr>
        <w:drawing>
          <wp:inline distT="0" distB="0" distL="0" distR="0" wp14:anchorId="597FAFE1" wp14:editId="128B2D0C">
            <wp:extent cx="5124450" cy="2676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5D7A8F40" w14:textId="77777777" w:rsidR="005A33BF" w:rsidRPr="005A33BF" w:rsidRDefault="005A33BF" w:rsidP="005A33BF">
      <w:pPr>
        <w:keepLines/>
        <w:spacing w:after="240" w:line="240" w:lineRule="auto"/>
        <w:jc w:val="center"/>
        <w:rPr>
          <w:rFonts w:ascii="Arial" w:hAnsi="Arial" w:cs="Arial"/>
          <w:b/>
          <w:sz w:val="20"/>
          <w:szCs w:val="20"/>
          <w:lang w:val="en-GB" w:eastAsia="x-none"/>
        </w:rPr>
      </w:pPr>
      <w:r w:rsidRPr="005A33BF">
        <w:rPr>
          <w:rFonts w:ascii="Arial" w:hAnsi="Arial" w:cs="Arial"/>
          <w:b/>
          <w:sz w:val="20"/>
          <w:szCs w:val="20"/>
          <w:lang w:val="en-GB" w:eastAsia="x-none"/>
        </w:rPr>
        <w:t xml:space="preserve">Figure 9.6.6-1. Example of </w:t>
      </w:r>
      <w:r w:rsidRPr="005A33BF">
        <w:rPr>
          <w:rFonts w:ascii="Arial" w:hAnsi="Arial" w:cs="Arial"/>
          <w:b/>
          <w:i/>
          <w:sz w:val="20"/>
          <w:szCs w:val="20"/>
          <w:lang w:val="en-US" w:eastAsia="zh-CN"/>
        </w:rPr>
        <w:t xml:space="preserve">OTA coverage </w:t>
      </w:r>
      <w:r w:rsidRPr="005A33BF">
        <w:rPr>
          <w:rFonts w:ascii="Arial" w:hAnsi="Arial" w:cs="Arial"/>
          <w:b/>
          <w:i/>
          <w:sz w:val="20"/>
          <w:szCs w:val="20"/>
          <w:lang w:val="en-GB" w:eastAsia="x-none"/>
        </w:rPr>
        <w:t>range</w:t>
      </w:r>
      <w:r w:rsidRPr="005A33BF">
        <w:rPr>
          <w:rFonts w:ascii="Arial" w:hAnsi="Arial" w:cs="Arial"/>
          <w:b/>
          <w:sz w:val="20"/>
          <w:szCs w:val="20"/>
          <w:lang w:val="en-GB" w:eastAsia="x-none"/>
        </w:rPr>
        <w:t xml:space="preserve"> and 5 conformance points</w:t>
      </w:r>
    </w:p>
    <w:p w14:paraId="41D668CF" w14:textId="37EBD9B5"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 xml:space="preserve">The EVM is required to be met across the </w:t>
      </w:r>
      <w:r w:rsidRPr="005A33BF">
        <w:rPr>
          <w:rFonts w:ascii="Times New Roman" w:eastAsia="SimSun" w:hAnsi="Times New Roman"/>
          <w:i/>
          <w:sz w:val="20"/>
          <w:szCs w:val="20"/>
          <w:lang w:val="en-US" w:eastAsia="zh-CN"/>
        </w:rPr>
        <w:t>OTA coverage range</w:t>
      </w:r>
      <w:r w:rsidRPr="005A33BF">
        <w:rPr>
          <w:rFonts w:ascii="Times New Roman" w:eastAsia="SimSun" w:hAnsi="Times New Roman"/>
          <w:sz w:val="20"/>
          <w:szCs w:val="20"/>
          <w:lang w:val="en-US" w:eastAsia="zh-CN"/>
        </w:rPr>
        <w:t>.</w:t>
      </w:r>
      <w:ins w:id="5" w:author="Author">
        <w:r w:rsidR="003C174F">
          <w:rPr>
            <w:rFonts w:ascii="Times New Roman" w:eastAsia="SimSun" w:hAnsi="Times New Roman"/>
            <w:sz w:val="20"/>
            <w:szCs w:val="20"/>
            <w:lang w:val="en-US" w:eastAsia="zh-CN"/>
          </w:rPr>
          <w:t xml:space="preserve">  Physical layer specifics such as DM-RS patterns needed are discussed in more detail in 6.5.4 for conducted requirements, can also be applied to OTA for FR1.</w:t>
        </w:r>
      </w:ins>
    </w:p>
    <w:p w14:paraId="405BD830" w14:textId="56D84546" w:rsidR="005E6CB8" w:rsidRPr="005A33BF" w:rsidRDefault="005E6CB8" w:rsidP="005E6CB8">
      <w:pPr>
        <w:keepNext/>
        <w:keepLines/>
        <w:spacing w:before="120" w:after="180" w:line="240" w:lineRule="auto"/>
        <w:ind w:left="1134" w:hanging="1134"/>
        <w:outlineLvl w:val="2"/>
        <w:rPr>
          <w:ins w:id="6" w:author="Author"/>
          <w:rFonts w:ascii="Arial" w:eastAsia="SimSun" w:hAnsi="Arial"/>
          <w:sz w:val="28"/>
          <w:szCs w:val="20"/>
          <w:lang w:val="en-GB" w:eastAsia="x-none"/>
        </w:rPr>
      </w:pPr>
      <w:ins w:id="7" w:author="Author">
        <w:r w:rsidRPr="005A33BF">
          <w:rPr>
            <w:rFonts w:ascii="Arial" w:eastAsia="SimSun" w:hAnsi="Arial"/>
            <w:sz w:val="28"/>
            <w:szCs w:val="20"/>
            <w:lang w:val="en-GB" w:eastAsia="x-none"/>
          </w:rPr>
          <w:t>9.6.</w:t>
        </w:r>
        <w:r w:rsidR="00F85960">
          <w:rPr>
            <w:rFonts w:ascii="Arial" w:eastAsia="SimSun" w:hAnsi="Arial"/>
            <w:sz w:val="28"/>
            <w:szCs w:val="20"/>
            <w:lang w:val="en-GB" w:eastAsia="x-none"/>
          </w:rPr>
          <w:t>7</w:t>
        </w:r>
        <w:r w:rsidRPr="005A33BF">
          <w:rPr>
            <w:rFonts w:ascii="Arial" w:eastAsia="SimSun" w:hAnsi="Arial"/>
            <w:sz w:val="28"/>
            <w:szCs w:val="20"/>
            <w:lang w:val="en-GB" w:eastAsia="x-none"/>
          </w:rPr>
          <w:tab/>
          <w:t>OTA modulation quality</w:t>
        </w:r>
        <w:r>
          <w:rPr>
            <w:rFonts w:ascii="Arial" w:eastAsia="SimSun" w:hAnsi="Arial"/>
            <w:sz w:val="28"/>
            <w:szCs w:val="20"/>
            <w:lang w:val="en-GB" w:eastAsia="x-none"/>
          </w:rPr>
          <w:t xml:space="preserve"> for FR</w:t>
        </w:r>
        <w:r w:rsidR="003C174F">
          <w:rPr>
            <w:rFonts w:ascii="Arial" w:eastAsia="SimSun" w:hAnsi="Arial"/>
            <w:sz w:val="28"/>
            <w:szCs w:val="20"/>
            <w:lang w:val="en-GB" w:eastAsia="x-none"/>
          </w:rPr>
          <w:t>2</w:t>
        </w:r>
      </w:ins>
    </w:p>
    <w:p w14:paraId="5D222F7A" w14:textId="33493A00" w:rsidR="00D77C0F" w:rsidRDefault="00F85960" w:rsidP="00556CAF">
      <w:pPr>
        <w:spacing w:after="0"/>
        <w:rPr>
          <w:ins w:id="8" w:author="Author"/>
          <w:rFonts w:ascii="Times New Roman" w:eastAsia="SimSun" w:hAnsi="Times New Roman"/>
          <w:sz w:val="20"/>
          <w:szCs w:val="20"/>
          <w:lang w:val="en-GB"/>
        </w:rPr>
      </w:pPr>
      <w:ins w:id="9" w:author="Author">
        <w:r>
          <w:rPr>
            <w:rFonts w:ascii="Times New Roman" w:eastAsia="SimSun" w:hAnsi="Times New Roman"/>
            <w:sz w:val="20"/>
            <w:szCs w:val="20"/>
            <w:lang w:val="en-GB"/>
          </w:rPr>
          <w:t xml:space="preserve">The EVM requirement for FR2 shall apply also to the range of directions which is described in section 9.6.6.  </w:t>
        </w:r>
      </w:ins>
    </w:p>
    <w:p w14:paraId="1B42E240" w14:textId="6FEE7954" w:rsidR="00F85960" w:rsidRDefault="00F85960" w:rsidP="00556CAF">
      <w:pPr>
        <w:spacing w:after="0"/>
        <w:rPr>
          <w:ins w:id="10" w:author="Author"/>
          <w:rFonts w:ascii="Times New Roman" w:eastAsia="SimSun" w:hAnsi="Times New Roman"/>
          <w:sz w:val="20"/>
          <w:szCs w:val="20"/>
          <w:lang w:val="en-GB"/>
        </w:rPr>
      </w:pPr>
    </w:p>
    <w:p w14:paraId="7D50E801" w14:textId="29639368" w:rsidR="002021BE" w:rsidRDefault="00EC093F" w:rsidP="00556CAF">
      <w:pPr>
        <w:spacing w:after="0"/>
        <w:rPr>
          <w:ins w:id="11" w:author="Author"/>
          <w:rFonts w:ascii="Times New Roman" w:eastAsia="SimSun" w:hAnsi="Times New Roman"/>
          <w:sz w:val="20"/>
          <w:szCs w:val="20"/>
          <w:lang w:val="en-GB"/>
        </w:rPr>
      </w:pPr>
      <w:ins w:id="12" w:author="Author">
        <w:r>
          <w:rPr>
            <w:rFonts w:ascii="Times New Roman" w:eastAsia="SimSun" w:hAnsi="Times New Roman"/>
            <w:sz w:val="20"/>
            <w:szCs w:val="20"/>
            <w:lang w:val="en-GB"/>
          </w:rPr>
          <w:t xml:space="preserve">The intention of the following description is to summarize the </w:t>
        </w:r>
        <w:r w:rsidR="0006757D">
          <w:rPr>
            <w:rFonts w:ascii="Times New Roman" w:eastAsia="SimSun" w:hAnsi="Times New Roman"/>
            <w:sz w:val="20"/>
            <w:szCs w:val="20"/>
            <w:lang w:val="en-GB"/>
          </w:rPr>
          <w:t xml:space="preserve">parameters </w:t>
        </w:r>
        <w:r w:rsidR="00176ABE">
          <w:rPr>
            <w:rFonts w:ascii="Times New Roman" w:eastAsia="SimSun" w:hAnsi="Times New Roman"/>
            <w:sz w:val="20"/>
            <w:szCs w:val="20"/>
            <w:lang w:val="en-GB"/>
          </w:rPr>
          <w:t>used to determine appropriate EVM levels</w:t>
        </w:r>
        <w:r w:rsidR="00361416">
          <w:rPr>
            <w:rFonts w:ascii="Times New Roman" w:eastAsia="SimSun" w:hAnsi="Times New Roman"/>
            <w:sz w:val="20"/>
            <w:szCs w:val="20"/>
            <w:lang w:val="en-GB"/>
          </w:rPr>
          <w:t>.</w:t>
        </w:r>
      </w:ins>
    </w:p>
    <w:p w14:paraId="6C1AD472" w14:textId="5C55072F" w:rsidR="00361416" w:rsidDel="00361416" w:rsidRDefault="00361416" w:rsidP="00556CAF">
      <w:pPr>
        <w:spacing w:after="0"/>
        <w:rPr>
          <w:del w:id="13" w:author="Author"/>
          <w:rFonts w:ascii="Times New Roman" w:eastAsia="SimSun" w:hAnsi="Times New Roman"/>
          <w:sz w:val="20"/>
          <w:szCs w:val="20"/>
          <w:lang w:val="en-GB"/>
        </w:rPr>
      </w:pPr>
    </w:p>
    <w:p w14:paraId="04B1DE03" w14:textId="2224EAD0" w:rsidR="005A33BF" w:rsidRDefault="00F85960" w:rsidP="00556CAF">
      <w:pPr>
        <w:spacing w:after="0"/>
        <w:rPr>
          <w:ins w:id="14" w:author="Author"/>
          <w:rFonts w:ascii="Times New Roman" w:eastAsia="SimSun" w:hAnsi="Times New Roman"/>
          <w:sz w:val="20"/>
          <w:szCs w:val="20"/>
          <w:lang w:val="en-GB"/>
        </w:rPr>
      </w:pPr>
      <w:ins w:id="15" w:author="Author">
        <w:r>
          <w:rPr>
            <w:rFonts w:ascii="Times New Roman" w:eastAsia="SimSun" w:hAnsi="Times New Roman"/>
            <w:sz w:val="20"/>
            <w:szCs w:val="20"/>
            <w:lang w:val="en-GB"/>
          </w:rPr>
          <w:t xml:space="preserve">A DM-RS pattern will be transmitted, and a standardized receiver will be used to mitigate some linear aspects of the EVM.  Additionally, </w:t>
        </w:r>
        <w:r w:rsidRPr="005A33BF">
          <w:rPr>
            <w:rFonts w:ascii="Times New Roman" w:eastAsia="SimSun" w:hAnsi="Times New Roman"/>
            <w:sz w:val="20"/>
            <w:szCs w:val="20"/>
            <w:lang w:val="en-GB"/>
          </w:rPr>
          <w:t>common phase error compensation algorithm is also needed to be applied in addition to the simple equalization algorithm</w:t>
        </w:r>
      </w:ins>
      <w:r w:rsidR="005E6CB8" w:rsidRPr="005A33BF">
        <w:rPr>
          <w:rFonts w:ascii="Times New Roman" w:eastAsia="SimSun" w:hAnsi="Times New Roman"/>
          <w:sz w:val="20"/>
          <w:szCs w:val="20"/>
          <w:lang w:val="en-GB"/>
        </w:rPr>
        <w:t xml:space="preserve">.  </w:t>
      </w:r>
      <w:ins w:id="16" w:author="Author">
        <w:r>
          <w:rPr>
            <w:rFonts w:ascii="Times New Roman" w:eastAsia="SimSun" w:hAnsi="Times New Roman"/>
            <w:sz w:val="20"/>
            <w:szCs w:val="20"/>
            <w:lang w:val="en-GB"/>
          </w:rPr>
          <w:t>For this, an additional reference signal is needed, the so</w:t>
        </w:r>
        <w:r w:rsidR="001F0203">
          <w:rPr>
            <w:rFonts w:ascii="Times New Roman" w:eastAsia="SimSun" w:hAnsi="Times New Roman"/>
            <w:sz w:val="20"/>
            <w:szCs w:val="20"/>
            <w:lang w:val="en-GB"/>
          </w:rPr>
          <w:t>-</w:t>
        </w:r>
        <w:r>
          <w:rPr>
            <w:rFonts w:ascii="Times New Roman" w:eastAsia="SimSun" w:hAnsi="Times New Roman"/>
            <w:sz w:val="20"/>
            <w:szCs w:val="20"/>
            <w:lang w:val="en-GB"/>
          </w:rPr>
          <w:t>called phase tracking reference signal (PT-RS).</w:t>
        </w:r>
      </w:ins>
    </w:p>
    <w:p w14:paraId="4A3742AD" w14:textId="4505CDCD" w:rsidR="001F0203" w:rsidRDefault="001F0203" w:rsidP="00556CAF">
      <w:pPr>
        <w:spacing w:after="0"/>
        <w:rPr>
          <w:ins w:id="17" w:author="Author"/>
          <w:rFonts w:ascii="Times New Roman" w:eastAsia="SimSun" w:hAnsi="Times New Roman"/>
          <w:sz w:val="20"/>
          <w:szCs w:val="20"/>
          <w:lang w:val="en-GB"/>
        </w:rPr>
      </w:pPr>
    </w:p>
    <w:p w14:paraId="0AB4FAFB" w14:textId="576B1300" w:rsidR="001F0203" w:rsidRDefault="00F04A5A" w:rsidP="00556CAF">
      <w:pPr>
        <w:spacing w:after="0"/>
        <w:rPr>
          <w:ins w:id="18" w:author="Author"/>
          <w:rFonts w:ascii="Times New Roman" w:eastAsia="SimSun" w:hAnsi="Times New Roman"/>
          <w:sz w:val="20"/>
          <w:szCs w:val="20"/>
          <w:lang w:val="en-GB"/>
        </w:rPr>
      </w:pPr>
      <w:ins w:id="19" w:author="Author">
        <w:r>
          <w:rPr>
            <w:rFonts w:ascii="Times New Roman" w:eastAsia="SimSun" w:hAnsi="Times New Roman"/>
            <w:sz w:val="20"/>
            <w:szCs w:val="20"/>
            <w:lang w:val="en-GB"/>
          </w:rPr>
          <w:t>To</w:t>
        </w:r>
        <w:r w:rsidR="001F0203">
          <w:rPr>
            <w:rFonts w:ascii="Times New Roman" w:eastAsia="SimSun" w:hAnsi="Times New Roman"/>
            <w:sz w:val="20"/>
            <w:szCs w:val="20"/>
            <w:lang w:val="en-GB"/>
          </w:rPr>
          <w:t xml:space="preserve"> balance between reference signal overhead and throughput a balance of DM-RS and PT-RS along with achievable EVM levels were studied.</w:t>
        </w:r>
      </w:ins>
    </w:p>
    <w:p w14:paraId="27E6194B" w14:textId="0A2E47EE" w:rsidR="001F0203" w:rsidRDefault="001F0203" w:rsidP="00556CAF">
      <w:pPr>
        <w:spacing w:after="0"/>
        <w:rPr>
          <w:ins w:id="20" w:author="Author"/>
          <w:rFonts w:ascii="Times New Roman" w:hAnsi="Times New Roman"/>
          <w:noProof/>
          <w:sz w:val="20"/>
          <w:lang w:val="en-US"/>
        </w:rPr>
      </w:pPr>
    </w:p>
    <w:p w14:paraId="2C8A2830" w14:textId="4467444F" w:rsidR="001F0203" w:rsidRDefault="001F0203" w:rsidP="00556CAF">
      <w:pPr>
        <w:spacing w:after="0"/>
        <w:rPr>
          <w:ins w:id="21" w:author="Author"/>
          <w:rFonts w:ascii="Times New Roman" w:hAnsi="Times New Roman"/>
          <w:noProof/>
          <w:sz w:val="20"/>
          <w:lang w:val="en-US"/>
        </w:rPr>
      </w:pPr>
    </w:p>
    <w:p w14:paraId="26613BCB" w14:textId="75CC75BD" w:rsidR="0057787D" w:rsidRDefault="001F0203" w:rsidP="0057787D">
      <w:pPr>
        <w:spacing w:after="0"/>
        <w:jc w:val="center"/>
        <w:rPr>
          <w:rFonts w:ascii="Times New Roman" w:hAnsi="Times New Roman"/>
          <w:sz w:val="20"/>
          <w:szCs w:val="20"/>
        </w:rPr>
      </w:pPr>
      <w:ins w:id="22" w:author="Author">
        <w:r>
          <w:rPr>
            <w:noProof/>
          </w:rPr>
          <w:drawing>
            <wp:inline distT="0" distB="0" distL="0" distR="0" wp14:anchorId="0C1AB05B" wp14:editId="76EC47E1">
              <wp:extent cx="1504080" cy="12763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V="1">
                        <a:off x="0" y="0"/>
                        <a:ext cx="1553090" cy="1317940"/>
                      </a:xfrm>
                      <a:prstGeom prst="rect">
                        <a:avLst/>
                      </a:prstGeom>
                      <a:noFill/>
                      <a:ln>
                        <a:noFill/>
                      </a:ln>
                    </pic:spPr>
                  </pic:pic>
                </a:graphicData>
              </a:graphic>
            </wp:inline>
          </w:drawing>
        </w:r>
      </w:ins>
    </w:p>
    <w:p w14:paraId="2B1B4C52" w14:textId="3FCDC03B" w:rsidR="001F0203" w:rsidRDefault="001F0203" w:rsidP="0057787D">
      <w:pPr>
        <w:spacing w:after="0"/>
        <w:jc w:val="center"/>
        <w:rPr>
          <w:ins w:id="23" w:author="Author"/>
          <w:rFonts w:ascii="Times New Roman" w:hAnsi="Times New Roman"/>
          <w:sz w:val="20"/>
          <w:szCs w:val="20"/>
        </w:rPr>
      </w:pPr>
      <w:ins w:id="24" w:author="Author">
        <w:r w:rsidRPr="001A1857">
          <w:rPr>
            <w:rFonts w:ascii="Times New Roman" w:hAnsi="Times New Roman"/>
            <w:sz w:val="20"/>
            <w:szCs w:val="20"/>
          </w:rPr>
          <w:t>PTRS every 4</w:t>
        </w:r>
        <w:r w:rsidRPr="001A1857">
          <w:rPr>
            <w:rFonts w:ascii="Times New Roman" w:hAnsi="Times New Roman"/>
            <w:sz w:val="20"/>
            <w:szCs w:val="20"/>
            <w:vertAlign w:val="superscript"/>
          </w:rPr>
          <w:t>th</w:t>
        </w:r>
        <w:r w:rsidRPr="001A1857">
          <w:rPr>
            <w:rFonts w:ascii="Times New Roman" w:hAnsi="Times New Roman"/>
            <w:sz w:val="20"/>
            <w:szCs w:val="20"/>
          </w:rPr>
          <w:t xml:space="preserve"> OFDM symbol</w:t>
        </w:r>
      </w:ins>
    </w:p>
    <w:p w14:paraId="49C1EDD1" w14:textId="36B7A779" w:rsidR="001F0203" w:rsidRDefault="001F0203" w:rsidP="001F0203">
      <w:pPr>
        <w:spacing w:after="0" w:line="240" w:lineRule="auto"/>
        <w:jc w:val="center"/>
        <w:rPr>
          <w:rFonts w:ascii="Times New Roman" w:eastAsia="Times New Roman" w:hAnsi="Times New Roman"/>
          <w:color w:val="000000"/>
          <w:sz w:val="20"/>
          <w:szCs w:val="20"/>
          <w:lang w:val="sv-SE" w:eastAsia="sv-SE"/>
        </w:rPr>
      </w:pPr>
      <w:ins w:id="25" w:author="Author">
        <w:r w:rsidRPr="001A1857">
          <w:rPr>
            <w:rFonts w:ascii="Times New Roman" w:hAnsi="Times New Roman"/>
            <w:noProof/>
            <w:sz w:val="20"/>
            <w:szCs w:val="20"/>
            <w:lang w:val="en-GB"/>
          </w:rPr>
          <w:drawing>
            <wp:inline distT="0" distB="0" distL="0" distR="0" wp14:anchorId="2FCD4F1B" wp14:editId="72609306">
              <wp:extent cx="238125" cy="182245"/>
              <wp:effectExtent l="0" t="0" r="952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125"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PDCCH   </w:t>
        </w:r>
        <w:r w:rsidRPr="001A1857">
          <w:rPr>
            <w:rFonts w:ascii="Times New Roman" w:eastAsia="Times New Roman" w:hAnsi="Times New Roman"/>
            <w:noProof/>
            <w:color w:val="000000"/>
            <w:sz w:val="20"/>
            <w:szCs w:val="20"/>
            <w:lang w:val="en-US" w:eastAsia="sv-SE"/>
          </w:rPr>
          <w:drawing>
            <wp:inline distT="0" distB="0" distL="0" distR="0" wp14:anchorId="7DF553AC" wp14:editId="4797EF7C">
              <wp:extent cx="2209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19050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DM-RS    </w:t>
        </w:r>
        <w:r w:rsidRPr="001A1857">
          <w:rPr>
            <w:rFonts w:ascii="Times New Roman" w:eastAsia="Times New Roman" w:hAnsi="Times New Roman"/>
            <w:noProof/>
            <w:color w:val="000000"/>
            <w:sz w:val="20"/>
            <w:szCs w:val="20"/>
            <w:lang w:val="en-US" w:eastAsia="sv-SE"/>
          </w:rPr>
          <w:drawing>
            <wp:inline distT="0" distB="0" distL="0" distR="0" wp14:anchorId="2ACB4795" wp14:editId="5385E94F">
              <wp:extent cx="208280" cy="19939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280" cy="19939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PT-RS   </w:t>
        </w:r>
        <w:r w:rsidRPr="001A1857">
          <w:rPr>
            <w:rFonts w:ascii="Times New Roman" w:eastAsia="Times New Roman" w:hAnsi="Times New Roman"/>
            <w:noProof/>
            <w:color w:val="000000"/>
            <w:sz w:val="20"/>
            <w:szCs w:val="20"/>
            <w:lang w:val="en-US" w:eastAsia="sv-SE"/>
          </w:rPr>
          <w:drawing>
            <wp:inline distT="0" distB="0" distL="0" distR="0" wp14:anchorId="53544ECB" wp14:editId="645FAC71">
              <wp:extent cx="220980" cy="1822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PDSCH</w:t>
        </w:r>
      </w:ins>
    </w:p>
    <w:p w14:paraId="3EA09F9A" w14:textId="77777777" w:rsidR="0057787D" w:rsidRDefault="0057787D" w:rsidP="001F0203">
      <w:pPr>
        <w:spacing w:after="0" w:line="240" w:lineRule="auto"/>
        <w:jc w:val="center"/>
        <w:rPr>
          <w:ins w:id="26" w:author="Author"/>
          <w:rFonts w:ascii="Times New Roman" w:eastAsia="Times New Roman" w:hAnsi="Times New Roman"/>
          <w:color w:val="000000"/>
          <w:sz w:val="20"/>
          <w:szCs w:val="20"/>
          <w:lang w:val="sv-SE" w:eastAsia="sv-SE"/>
        </w:rPr>
      </w:pPr>
    </w:p>
    <w:p w14:paraId="28D17425" w14:textId="3752A5FE" w:rsidR="001F0203" w:rsidRPr="005A33BF" w:rsidRDefault="001F0203" w:rsidP="001F0203">
      <w:pPr>
        <w:keepLines/>
        <w:spacing w:after="240" w:line="240" w:lineRule="auto"/>
        <w:jc w:val="center"/>
        <w:rPr>
          <w:ins w:id="27" w:author="Author"/>
          <w:rFonts w:ascii="Arial" w:hAnsi="Arial" w:cs="Arial"/>
          <w:b/>
          <w:sz w:val="20"/>
          <w:szCs w:val="20"/>
          <w:lang w:val="en-GB" w:eastAsia="x-none"/>
        </w:rPr>
      </w:pPr>
      <w:ins w:id="28" w:author="Author">
        <w:r w:rsidRPr="005A33BF">
          <w:rPr>
            <w:rFonts w:ascii="Arial" w:hAnsi="Arial" w:cs="Arial"/>
            <w:b/>
            <w:sz w:val="20"/>
            <w:szCs w:val="20"/>
            <w:lang w:val="en-GB" w:eastAsia="x-none"/>
          </w:rPr>
          <w:t>Figure 9.6.</w:t>
        </w:r>
        <w:r>
          <w:rPr>
            <w:rFonts w:ascii="Arial" w:hAnsi="Arial" w:cs="Arial"/>
            <w:b/>
            <w:sz w:val="20"/>
            <w:szCs w:val="20"/>
            <w:lang w:val="en-GB" w:eastAsia="x-none"/>
          </w:rPr>
          <w:t>7</w:t>
        </w:r>
        <w:r w:rsidRPr="005A33BF">
          <w:rPr>
            <w:rFonts w:ascii="Arial" w:hAnsi="Arial" w:cs="Arial"/>
            <w:b/>
            <w:sz w:val="20"/>
            <w:szCs w:val="20"/>
            <w:lang w:val="en-GB" w:eastAsia="x-none"/>
          </w:rPr>
          <w:t xml:space="preserve">-1. </w:t>
        </w:r>
        <w:r>
          <w:rPr>
            <w:rFonts w:ascii="Arial" w:hAnsi="Arial" w:cs="Arial"/>
            <w:b/>
            <w:sz w:val="20"/>
            <w:szCs w:val="20"/>
            <w:lang w:val="en-GB" w:eastAsia="x-none"/>
          </w:rPr>
          <w:t>TYPE-1 Pattern front loaded DM-RS (1 DM-RS symbol)</w:t>
        </w:r>
      </w:ins>
    </w:p>
    <w:p w14:paraId="5CCFCDE9" w14:textId="77777777" w:rsidR="001F0203" w:rsidRDefault="001F0203" w:rsidP="00556CAF">
      <w:pPr>
        <w:spacing w:after="0"/>
        <w:rPr>
          <w:rFonts w:ascii="Times New Roman" w:hAnsi="Times New Roman"/>
          <w:noProof/>
          <w:sz w:val="20"/>
          <w:lang w:val="en-US"/>
        </w:rPr>
      </w:pPr>
    </w:p>
    <w:sectPr w:rsidR="001F0203"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AF496" w14:textId="77777777" w:rsidR="00C52DB4" w:rsidRDefault="00C52DB4" w:rsidP="001C301E">
      <w:pPr>
        <w:spacing w:after="0" w:line="240" w:lineRule="auto"/>
      </w:pPr>
      <w:r>
        <w:separator/>
      </w:r>
    </w:p>
  </w:endnote>
  <w:endnote w:type="continuationSeparator" w:id="0">
    <w:p w14:paraId="0390157C" w14:textId="77777777" w:rsidR="00C52DB4" w:rsidRDefault="00C52DB4" w:rsidP="001C301E">
      <w:pPr>
        <w:spacing w:after="0" w:line="240" w:lineRule="auto"/>
      </w:pPr>
      <w:r>
        <w:continuationSeparator/>
      </w:r>
    </w:p>
  </w:endnote>
  <w:endnote w:type="continuationNotice" w:id="1">
    <w:p w14:paraId="6FB5D806" w14:textId="77777777" w:rsidR="00C52DB4" w:rsidRDefault="00C52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15C01" w14:textId="77777777" w:rsidR="00C52DB4" w:rsidRDefault="00C52DB4" w:rsidP="001C301E">
      <w:pPr>
        <w:spacing w:after="0" w:line="240" w:lineRule="auto"/>
      </w:pPr>
      <w:r>
        <w:separator/>
      </w:r>
    </w:p>
  </w:footnote>
  <w:footnote w:type="continuationSeparator" w:id="0">
    <w:p w14:paraId="506032A1" w14:textId="77777777" w:rsidR="00C52DB4" w:rsidRDefault="00C52DB4" w:rsidP="001C301E">
      <w:pPr>
        <w:spacing w:after="0" w:line="240" w:lineRule="auto"/>
      </w:pPr>
      <w:r>
        <w:continuationSeparator/>
      </w:r>
    </w:p>
  </w:footnote>
  <w:footnote w:type="continuationNotice" w:id="1">
    <w:p w14:paraId="645A6493" w14:textId="77777777" w:rsidR="00C52DB4" w:rsidRDefault="00C52D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8"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5"/>
  </w:num>
  <w:num w:numId="3">
    <w:abstractNumId w:val="21"/>
  </w:num>
  <w:num w:numId="4">
    <w:abstractNumId w:val="4"/>
  </w:num>
  <w:num w:numId="5">
    <w:abstractNumId w:val="14"/>
  </w:num>
  <w:num w:numId="6">
    <w:abstractNumId w:val="29"/>
  </w:num>
  <w:num w:numId="7">
    <w:abstractNumId w:val="2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18"/>
  </w:num>
  <w:num w:numId="12">
    <w:abstractNumId w:val="20"/>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1"/>
  </w:num>
  <w:num w:numId="20">
    <w:abstractNumId w:val="2"/>
  </w:num>
  <w:num w:numId="21">
    <w:abstractNumId w:val="11"/>
  </w:num>
  <w:num w:numId="22">
    <w:abstractNumId w:val="22"/>
  </w:num>
  <w:num w:numId="23">
    <w:abstractNumId w:val="17"/>
  </w:num>
  <w:num w:numId="24">
    <w:abstractNumId w:val="30"/>
  </w:num>
  <w:num w:numId="25">
    <w:abstractNumId w:val="32"/>
  </w:num>
  <w:num w:numId="26">
    <w:abstractNumId w:val="3"/>
  </w:num>
  <w:num w:numId="27">
    <w:abstractNumId w:val="12"/>
  </w:num>
  <w:num w:numId="28">
    <w:abstractNumId w:val="1"/>
  </w:num>
  <w:num w:numId="29">
    <w:abstractNumId w:val="24"/>
  </w:num>
  <w:num w:numId="30">
    <w:abstractNumId w:val="10"/>
  </w:num>
  <w:num w:numId="31">
    <w:abstractNumId w:val="5"/>
  </w:num>
  <w:num w:numId="32">
    <w:abstractNumId w:val="33"/>
  </w:num>
  <w:num w:numId="33">
    <w:abstractNumId w:val="2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1769C"/>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6757D"/>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443"/>
    <w:rsid w:val="00142C37"/>
    <w:rsid w:val="001449E9"/>
    <w:rsid w:val="001473DB"/>
    <w:rsid w:val="001500DA"/>
    <w:rsid w:val="001536D9"/>
    <w:rsid w:val="00161301"/>
    <w:rsid w:val="00162233"/>
    <w:rsid w:val="001645C9"/>
    <w:rsid w:val="00166168"/>
    <w:rsid w:val="001669B3"/>
    <w:rsid w:val="00170C06"/>
    <w:rsid w:val="00176ABE"/>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203"/>
    <w:rsid w:val="001F0D62"/>
    <w:rsid w:val="001F1950"/>
    <w:rsid w:val="001F1AE0"/>
    <w:rsid w:val="001F2C1B"/>
    <w:rsid w:val="001F32E6"/>
    <w:rsid w:val="001F4693"/>
    <w:rsid w:val="001F53FD"/>
    <w:rsid w:val="001F5917"/>
    <w:rsid w:val="001F79A1"/>
    <w:rsid w:val="00200840"/>
    <w:rsid w:val="002021BE"/>
    <w:rsid w:val="00204D69"/>
    <w:rsid w:val="00204F61"/>
    <w:rsid w:val="00212808"/>
    <w:rsid w:val="0021417B"/>
    <w:rsid w:val="0021472C"/>
    <w:rsid w:val="0022079E"/>
    <w:rsid w:val="002218BF"/>
    <w:rsid w:val="00222449"/>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746"/>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0D6"/>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1416"/>
    <w:rsid w:val="003621C7"/>
    <w:rsid w:val="00366BE3"/>
    <w:rsid w:val="00370041"/>
    <w:rsid w:val="003753E3"/>
    <w:rsid w:val="00380E4F"/>
    <w:rsid w:val="00384695"/>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174F"/>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35A3"/>
    <w:rsid w:val="004540C8"/>
    <w:rsid w:val="004570FC"/>
    <w:rsid w:val="00457425"/>
    <w:rsid w:val="0046014E"/>
    <w:rsid w:val="00460E43"/>
    <w:rsid w:val="004644F5"/>
    <w:rsid w:val="00466480"/>
    <w:rsid w:val="00466DB5"/>
    <w:rsid w:val="004674E3"/>
    <w:rsid w:val="00467D4F"/>
    <w:rsid w:val="00474653"/>
    <w:rsid w:val="00481CEE"/>
    <w:rsid w:val="00481E86"/>
    <w:rsid w:val="004938CA"/>
    <w:rsid w:val="00493BD8"/>
    <w:rsid w:val="004A1A30"/>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54C"/>
    <w:rsid w:val="00556CAF"/>
    <w:rsid w:val="005572FF"/>
    <w:rsid w:val="0056100C"/>
    <w:rsid w:val="00561E3C"/>
    <w:rsid w:val="005641C5"/>
    <w:rsid w:val="00570722"/>
    <w:rsid w:val="00571A29"/>
    <w:rsid w:val="005723EB"/>
    <w:rsid w:val="005751E3"/>
    <w:rsid w:val="005772D3"/>
    <w:rsid w:val="0057787D"/>
    <w:rsid w:val="005829D7"/>
    <w:rsid w:val="005865F1"/>
    <w:rsid w:val="00586D16"/>
    <w:rsid w:val="00590E68"/>
    <w:rsid w:val="00590FCD"/>
    <w:rsid w:val="00594A94"/>
    <w:rsid w:val="0059618E"/>
    <w:rsid w:val="00597C25"/>
    <w:rsid w:val="005A1EDA"/>
    <w:rsid w:val="005A3155"/>
    <w:rsid w:val="005A33BF"/>
    <w:rsid w:val="005A5A70"/>
    <w:rsid w:val="005B6917"/>
    <w:rsid w:val="005C1349"/>
    <w:rsid w:val="005C24A4"/>
    <w:rsid w:val="005C63E1"/>
    <w:rsid w:val="005C6D63"/>
    <w:rsid w:val="005C746A"/>
    <w:rsid w:val="005D227B"/>
    <w:rsid w:val="005D61BC"/>
    <w:rsid w:val="005E105E"/>
    <w:rsid w:val="005E1E29"/>
    <w:rsid w:val="005E1E46"/>
    <w:rsid w:val="005E487E"/>
    <w:rsid w:val="005E6553"/>
    <w:rsid w:val="005E6845"/>
    <w:rsid w:val="005E696C"/>
    <w:rsid w:val="005E6C4C"/>
    <w:rsid w:val="005E6CB8"/>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2FDA"/>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54D3C"/>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651"/>
    <w:rsid w:val="00B46D07"/>
    <w:rsid w:val="00B47465"/>
    <w:rsid w:val="00B502D6"/>
    <w:rsid w:val="00B506B3"/>
    <w:rsid w:val="00B56348"/>
    <w:rsid w:val="00B56EDE"/>
    <w:rsid w:val="00B6289F"/>
    <w:rsid w:val="00B654C8"/>
    <w:rsid w:val="00B656B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0B63"/>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91"/>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2DB4"/>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397"/>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3DF9"/>
    <w:rsid w:val="00D47019"/>
    <w:rsid w:val="00D523C7"/>
    <w:rsid w:val="00D52922"/>
    <w:rsid w:val="00D55184"/>
    <w:rsid w:val="00D554D2"/>
    <w:rsid w:val="00D55EF2"/>
    <w:rsid w:val="00D601A4"/>
    <w:rsid w:val="00D657F3"/>
    <w:rsid w:val="00D65A72"/>
    <w:rsid w:val="00D66DB2"/>
    <w:rsid w:val="00D67538"/>
    <w:rsid w:val="00D70E30"/>
    <w:rsid w:val="00D77C0F"/>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2535E"/>
    <w:rsid w:val="00E325F4"/>
    <w:rsid w:val="00E33C0D"/>
    <w:rsid w:val="00E34DD6"/>
    <w:rsid w:val="00E35C30"/>
    <w:rsid w:val="00E42E50"/>
    <w:rsid w:val="00E4331B"/>
    <w:rsid w:val="00E44DD3"/>
    <w:rsid w:val="00E45944"/>
    <w:rsid w:val="00E45B0C"/>
    <w:rsid w:val="00E5199E"/>
    <w:rsid w:val="00E54A19"/>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A6930"/>
    <w:rsid w:val="00EB19AD"/>
    <w:rsid w:val="00EB25E8"/>
    <w:rsid w:val="00EB440B"/>
    <w:rsid w:val="00EB56E6"/>
    <w:rsid w:val="00EB5AB6"/>
    <w:rsid w:val="00EB6087"/>
    <w:rsid w:val="00EB711D"/>
    <w:rsid w:val="00EC093F"/>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4A5A"/>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55B4"/>
    <w:rsid w:val="00F85960"/>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589895596">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658390658">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21399443">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41447110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F9106-C138-435E-BAEB-923E5A15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2018-08-23T12:56:00Z</dcterms:created>
  <dcterms:modified xsi:type="dcterms:W3CDTF">2018-09-03T15:09:00Z</dcterms:modified>
</cp:coreProperties>
</file>