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86402A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 w:rsidRPr="0086402A">
        <w:rPr>
          <w:rFonts w:ascii="Arial" w:hAnsi="Arial"/>
          <w:b/>
          <w:sz w:val="24"/>
          <w:lang w:eastAsia="en-US"/>
        </w:rPr>
        <w:t>3GPP TSG RAN Meeting #7</w:t>
      </w:r>
      <w:r w:rsidR="009E7C64" w:rsidRPr="0086402A">
        <w:rPr>
          <w:rFonts w:ascii="Arial" w:hAnsi="Arial"/>
          <w:b/>
          <w:sz w:val="24"/>
          <w:lang w:eastAsia="en-US"/>
        </w:rPr>
        <w:t>8</w:t>
      </w:r>
      <w:r w:rsidRPr="0086402A">
        <w:rPr>
          <w:rFonts w:ascii="Arial" w:hAnsi="Arial"/>
          <w:b/>
          <w:sz w:val="24"/>
          <w:lang w:eastAsia="en-US"/>
        </w:rPr>
        <w:tab/>
      </w:r>
      <w:r w:rsidR="00A33C5D" w:rsidRPr="00A33C5D">
        <w:rPr>
          <w:rFonts w:ascii="Arial" w:hAnsi="Arial"/>
          <w:b/>
          <w:sz w:val="24"/>
          <w:lang w:eastAsia="en-US"/>
        </w:rPr>
        <w:t>RP-172491</w:t>
      </w:r>
    </w:p>
    <w:p w:rsidR="006D6B31" w:rsidRPr="0086402A" w:rsidRDefault="009E7C64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 w:rsidRPr="0086402A">
        <w:rPr>
          <w:rFonts w:ascii="Arial" w:hAnsi="Arial"/>
          <w:b/>
          <w:sz w:val="24"/>
          <w:lang w:eastAsia="en-US"/>
        </w:rPr>
        <w:t>Lisbon, Portugal, 18 – 21 December 2017</w:t>
      </w:r>
      <w:r w:rsidR="006D6B31" w:rsidRPr="0086402A">
        <w:rPr>
          <w:rFonts w:ascii="Arial" w:hAnsi="Arial"/>
          <w:b/>
          <w:sz w:val="24"/>
          <w:lang w:eastAsia="en-US"/>
        </w:rPr>
        <w:tab/>
      </w:r>
    </w:p>
    <w:p w:rsidR="006D6B31" w:rsidRPr="0086402A" w:rsidRDefault="006D6B31"/>
    <w:p w:rsidR="006D6B31" w:rsidRPr="002C777E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eastAsia="zh-CN"/>
        </w:rPr>
      </w:pPr>
      <w:r w:rsidRPr="0086402A">
        <w:rPr>
          <w:rFonts w:cs="Arial"/>
          <w:b/>
          <w:bCs/>
          <w:sz w:val="24"/>
        </w:rPr>
        <w:t>Agenda item:</w:t>
      </w:r>
      <w:r w:rsidRPr="0086402A">
        <w:rPr>
          <w:rFonts w:cs="Arial"/>
          <w:b/>
          <w:bCs/>
          <w:sz w:val="24"/>
        </w:rPr>
        <w:tab/>
      </w:r>
      <w:r w:rsidR="002C777E" w:rsidRPr="002C777E">
        <w:rPr>
          <w:rFonts w:cs="Arial" w:hint="eastAsia"/>
          <w:b/>
          <w:bCs/>
          <w:sz w:val="24"/>
        </w:rPr>
        <w:t>1</w:t>
      </w:r>
      <w:r w:rsidR="002C777E">
        <w:rPr>
          <w:rFonts w:asciiTheme="minorEastAsia" w:eastAsiaTheme="minorEastAsia" w:hAnsiTheme="minorEastAsia" w:cs="Arial" w:hint="eastAsia"/>
          <w:b/>
          <w:bCs/>
          <w:sz w:val="24"/>
          <w:lang w:eastAsia="zh-CN"/>
        </w:rPr>
        <w:t>0</w:t>
      </w:r>
      <w:r w:rsidR="002C777E">
        <w:rPr>
          <w:rFonts w:cs="Arial"/>
          <w:b/>
          <w:bCs/>
          <w:sz w:val="24"/>
        </w:rPr>
        <w:t>.1.</w:t>
      </w:r>
      <w:r w:rsidR="002C777E">
        <w:rPr>
          <w:rFonts w:asciiTheme="minorEastAsia" w:eastAsiaTheme="minorEastAsia" w:hAnsiTheme="minorEastAsia" w:cs="Arial" w:hint="eastAsia"/>
          <w:b/>
          <w:bCs/>
          <w:sz w:val="24"/>
          <w:lang w:eastAsia="zh-CN"/>
        </w:rPr>
        <w:t>5</w:t>
      </w:r>
    </w:p>
    <w:p w:rsidR="006D6B31" w:rsidRPr="0086402A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Source:</w:t>
      </w:r>
      <w:r w:rsidRPr="0086402A">
        <w:rPr>
          <w:rFonts w:ascii="Arial" w:hAnsi="Arial" w:cs="Arial"/>
          <w:b/>
          <w:bCs/>
          <w:sz w:val="24"/>
        </w:rPr>
        <w:tab/>
      </w:r>
      <w:r w:rsidR="001E2BBB" w:rsidRPr="0086402A">
        <w:rPr>
          <w:rFonts w:ascii="Arial" w:hAnsi="Arial" w:cs="Arial"/>
          <w:b/>
          <w:bCs/>
          <w:sz w:val="24"/>
        </w:rPr>
        <w:t>Huawei, HiSilicon</w:t>
      </w:r>
    </w:p>
    <w:p w:rsidR="006D6B31" w:rsidRPr="0086402A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Title:</w:t>
      </w:r>
      <w:r w:rsidRPr="0086402A">
        <w:rPr>
          <w:rFonts w:ascii="Arial" w:hAnsi="Arial" w:cs="Arial"/>
          <w:b/>
          <w:bCs/>
          <w:sz w:val="24"/>
        </w:rPr>
        <w:tab/>
      </w:r>
      <w:r w:rsidR="00F50C22" w:rsidRPr="00A33C5D">
        <w:rPr>
          <w:rFonts w:ascii="Arial" w:hAnsi="Arial" w:cs="Arial"/>
          <w:b/>
          <w:bCs/>
          <w:sz w:val="24"/>
        </w:rPr>
        <w:t>Discussion on use cases and feasibility study for 6 GHz spectrum</w:t>
      </w:r>
    </w:p>
    <w:p w:rsidR="006D6B31" w:rsidRPr="0086402A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Document for:</w:t>
      </w:r>
      <w:r w:rsidRPr="0086402A">
        <w:rPr>
          <w:rFonts w:ascii="Arial" w:hAnsi="Arial" w:cs="Arial"/>
          <w:b/>
          <w:bCs/>
          <w:sz w:val="24"/>
        </w:rPr>
        <w:tab/>
      </w:r>
      <w:r w:rsidR="00F50C22" w:rsidRPr="0086402A">
        <w:rPr>
          <w:rFonts w:ascii="Arial" w:hAnsi="Arial" w:cs="Arial"/>
          <w:b/>
          <w:bCs/>
          <w:sz w:val="24"/>
        </w:rPr>
        <w:t>Discussion</w:t>
      </w:r>
    </w:p>
    <w:p w:rsidR="006D6B31" w:rsidRPr="001D609C" w:rsidRDefault="00EE1731" w:rsidP="006D6B31">
      <w:pPr>
        <w:pStyle w:val="Heading1"/>
      </w:pPr>
      <w:r w:rsidRPr="001D609C">
        <w:t>Introduction</w:t>
      </w:r>
    </w:p>
    <w:p w:rsidR="001E2BBB" w:rsidRPr="001D609C" w:rsidRDefault="00BA065C" w:rsidP="0086402A">
      <w:pPr>
        <w:pStyle w:val="NoSpacing"/>
        <w:rPr>
          <w:rFonts w:ascii="Arial" w:hAnsi="Arial" w:cs="Arial"/>
        </w:rPr>
      </w:pPr>
      <w:r w:rsidRPr="001D609C">
        <w:rPr>
          <w:rFonts w:ascii="Arial" w:hAnsi="Arial" w:cs="Arial"/>
        </w:rPr>
        <w:t xml:space="preserve">During the last WRC15 meeting </w:t>
      </w:r>
      <w:r w:rsidR="00882D75" w:rsidRPr="001D609C">
        <w:rPr>
          <w:rFonts w:ascii="Arial" w:hAnsi="Arial" w:cs="Arial"/>
        </w:rPr>
        <w:t>(ITU-R), there were some studies</w:t>
      </w:r>
      <w:r w:rsidRPr="001D609C">
        <w:rPr>
          <w:rFonts w:ascii="Arial" w:hAnsi="Arial" w:cs="Arial"/>
        </w:rPr>
        <w:t xml:space="preserve"> </w:t>
      </w:r>
      <w:r w:rsidR="0086402A" w:rsidRPr="001D609C">
        <w:rPr>
          <w:rFonts w:ascii="Arial" w:hAnsi="Arial" w:cs="Arial"/>
        </w:rPr>
        <w:t>on</w:t>
      </w:r>
      <w:r w:rsidR="00D1282A">
        <w:rPr>
          <w:rFonts w:ascii="Arial" w:hAnsi="Arial" w:cs="Arial"/>
        </w:rPr>
        <w:t xml:space="preserve"> the 5.925-6.4</w:t>
      </w:r>
      <w:r w:rsidRPr="001D609C">
        <w:rPr>
          <w:rFonts w:ascii="Arial" w:hAnsi="Arial" w:cs="Arial"/>
        </w:rPr>
        <w:t>25 GHz band</w:t>
      </w:r>
      <w:r w:rsidR="0086402A" w:rsidRPr="001D609C">
        <w:rPr>
          <w:rFonts w:ascii="Arial" w:hAnsi="Arial" w:cs="Arial"/>
        </w:rPr>
        <w:t xml:space="preserve"> under the agenda item 1.1</w:t>
      </w:r>
      <w:r w:rsidRPr="001D609C">
        <w:rPr>
          <w:rFonts w:ascii="Arial" w:hAnsi="Arial" w:cs="Arial"/>
        </w:rPr>
        <w:t xml:space="preserve">. </w:t>
      </w:r>
      <w:r w:rsidR="0086402A" w:rsidRPr="001D609C">
        <w:rPr>
          <w:rFonts w:ascii="Arial" w:hAnsi="Arial" w:cs="Arial"/>
        </w:rPr>
        <w:t>In concl</w:t>
      </w:r>
      <w:r w:rsidR="00DF6F21">
        <w:rPr>
          <w:rFonts w:ascii="Arial" w:hAnsi="Arial" w:cs="Arial"/>
        </w:rPr>
        <w:t xml:space="preserve">usion, WRC15 (ITU-R) decided </w:t>
      </w:r>
      <w:r w:rsidR="0086402A" w:rsidRPr="001D609C">
        <w:rPr>
          <w:rFonts w:ascii="Arial" w:hAnsi="Arial" w:cs="Arial"/>
        </w:rPr>
        <w:t xml:space="preserve">not </w:t>
      </w:r>
      <w:r w:rsidR="00DF6F21">
        <w:rPr>
          <w:rFonts w:ascii="Arial" w:hAnsi="Arial" w:cs="Arial"/>
        </w:rPr>
        <w:t xml:space="preserve">to </w:t>
      </w:r>
      <w:r w:rsidR="0086402A" w:rsidRPr="001D609C">
        <w:rPr>
          <w:rFonts w:ascii="Arial" w:hAnsi="Arial" w:cs="Arial"/>
        </w:rPr>
        <w:t>change the regulation</w:t>
      </w:r>
      <w:r w:rsidR="00F21CB3">
        <w:rPr>
          <w:rFonts w:ascii="Arial" w:hAnsi="Arial" w:cs="Arial"/>
        </w:rPr>
        <w:t xml:space="preserve"> of this frequency band</w:t>
      </w:r>
      <w:r w:rsidRPr="001D609C">
        <w:rPr>
          <w:rFonts w:ascii="Arial" w:hAnsi="Arial" w:cs="Arial"/>
        </w:rPr>
        <w:t xml:space="preserve">. This </w:t>
      </w:r>
      <w:r w:rsidR="00576DF3">
        <w:rPr>
          <w:rFonts w:ascii="Arial" w:hAnsi="Arial" w:cs="Arial"/>
        </w:rPr>
        <w:t>decision</w:t>
      </w:r>
      <w:r w:rsidRPr="001D609C">
        <w:rPr>
          <w:rFonts w:ascii="Arial" w:hAnsi="Arial" w:cs="Arial"/>
        </w:rPr>
        <w:t xml:space="preserve"> was based on several studies</w:t>
      </w:r>
      <w:r w:rsidR="00F21CB3">
        <w:rPr>
          <w:rFonts w:ascii="Arial" w:hAnsi="Arial" w:cs="Arial"/>
        </w:rPr>
        <w:t>,</w:t>
      </w:r>
      <w:r w:rsidRPr="001D609C">
        <w:rPr>
          <w:rFonts w:ascii="Arial" w:hAnsi="Arial" w:cs="Arial"/>
        </w:rPr>
        <w:t xml:space="preserve"> e.g. CEPT study.</w:t>
      </w:r>
    </w:p>
    <w:p w:rsidR="00595DA4" w:rsidRPr="001D609C" w:rsidRDefault="00595DA4">
      <w:pPr>
        <w:rPr>
          <w:lang w:eastAsia="zh-CN"/>
        </w:rPr>
      </w:pPr>
    </w:p>
    <w:p w:rsidR="00595DA4" w:rsidRPr="001D609C" w:rsidRDefault="00EE1731" w:rsidP="00595DA4">
      <w:pPr>
        <w:pStyle w:val="Heading1"/>
      </w:pPr>
      <w:r w:rsidRPr="001D609C">
        <w:t>Discussion</w:t>
      </w:r>
    </w:p>
    <w:p w:rsidR="00D00C84" w:rsidRPr="001D609C" w:rsidRDefault="00882D75" w:rsidP="0086402A">
      <w:pPr>
        <w:pStyle w:val="NoSpacing"/>
        <w:rPr>
          <w:rFonts w:ascii="Arial" w:hAnsi="Arial" w:cs="Arial"/>
        </w:rPr>
      </w:pPr>
      <w:r w:rsidRPr="001D609C">
        <w:rPr>
          <w:rFonts w:ascii="Arial" w:hAnsi="Arial" w:cs="Arial"/>
        </w:rPr>
        <w:t>At</w:t>
      </w:r>
      <w:r w:rsidR="00D00C84" w:rsidRPr="001D609C">
        <w:rPr>
          <w:rFonts w:ascii="Arial" w:hAnsi="Arial" w:cs="Arial"/>
        </w:rPr>
        <w:t xml:space="preserve"> the </w:t>
      </w:r>
      <w:r w:rsidRPr="001D609C">
        <w:rPr>
          <w:rFonts w:ascii="Arial" w:hAnsi="Arial" w:cs="Arial"/>
        </w:rPr>
        <w:t xml:space="preserve">last </w:t>
      </w:r>
      <w:r w:rsidR="00D00C84" w:rsidRPr="001D609C">
        <w:rPr>
          <w:rFonts w:ascii="Arial" w:hAnsi="Arial" w:cs="Arial"/>
        </w:rPr>
        <w:t xml:space="preserve">WRC15 meeting (ITU-R), the agenda item 1.1 has proposed to study </w:t>
      </w:r>
      <w:r w:rsidR="00BA065C" w:rsidRPr="001D609C">
        <w:rPr>
          <w:rFonts w:ascii="Arial" w:hAnsi="Arial" w:cs="Arial"/>
        </w:rPr>
        <w:t>the band 5.925-6.425 GHz</w:t>
      </w:r>
      <w:r w:rsidR="00D00C84" w:rsidRPr="001D609C">
        <w:rPr>
          <w:rFonts w:ascii="Arial" w:hAnsi="Arial" w:cs="Arial"/>
        </w:rPr>
        <w:t xml:space="preserve">. Some studies </w:t>
      </w:r>
      <w:r w:rsidR="000A7F96" w:rsidRPr="001D609C">
        <w:rPr>
          <w:rFonts w:ascii="Arial" w:hAnsi="Arial" w:cs="Arial"/>
        </w:rPr>
        <w:t>ha</w:t>
      </w:r>
      <w:r w:rsidR="000A7F96">
        <w:rPr>
          <w:rFonts w:ascii="Arial" w:hAnsi="Arial" w:cs="Arial"/>
        </w:rPr>
        <w:t>ve</w:t>
      </w:r>
      <w:r w:rsidR="000A7F96" w:rsidRPr="001D609C">
        <w:rPr>
          <w:rFonts w:ascii="Arial" w:hAnsi="Arial" w:cs="Arial"/>
        </w:rPr>
        <w:t xml:space="preserve"> </w:t>
      </w:r>
      <w:r w:rsidR="00D00C84" w:rsidRPr="001D609C">
        <w:rPr>
          <w:rFonts w:ascii="Arial" w:hAnsi="Arial" w:cs="Arial"/>
        </w:rPr>
        <w:t xml:space="preserve">been done and CEPT </w:t>
      </w:r>
      <w:r w:rsidR="001D609C" w:rsidRPr="001D609C">
        <w:rPr>
          <w:rFonts w:ascii="Arial" w:hAnsi="Arial" w:cs="Arial"/>
        </w:rPr>
        <w:t>concluded</w:t>
      </w:r>
      <w:r w:rsidR="00576DF3">
        <w:rPr>
          <w:rFonts w:ascii="Arial" w:hAnsi="Arial" w:cs="Arial"/>
        </w:rPr>
        <w:t xml:space="preserve"> [1]</w:t>
      </w:r>
      <w:r w:rsidR="00D00C84" w:rsidRPr="001D609C">
        <w:rPr>
          <w:rFonts w:ascii="Arial" w:hAnsi="Arial" w:cs="Arial"/>
        </w:rPr>
        <w:t xml:space="preserve"> </w:t>
      </w:r>
      <w:r w:rsidR="00F21CB3">
        <w:rPr>
          <w:rFonts w:ascii="Arial" w:hAnsi="Arial" w:cs="Arial"/>
        </w:rPr>
        <w:t xml:space="preserve">that to make the identification of this frequency band </w:t>
      </w:r>
      <w:r w:rsidR="00D00C84" w:rsidRPr="001D609C">
        <w:rPr>
          <w:rFonts w:ascii="Arial" w:hAnsi="Arial" w:cs="Arial"/>
        </w:rPr>
        <w:t xml:space="preserve">there is a need of two </w:t>
      </w:r>
      <w:r w:rsidR="00C40B65" w:rsidRPr="001D609C">
        <w:rPr>
          <w:rFonts w:ascii="Arial" w:hAnsi="Arial" w:cs="Arial"/>
        </w:rPr>
        <w:t xml:space="preserve">strong </w:t>
      </w:r>
      <w:r w:rsidRPr="001D609C">
        <w:rPr>
          <w:rFonts w:ascii="Arial" w:hAnsi="Arial" w:cs="Arial"/>
        </w:rPr>
        <w:t>condit</w:t>
      </w:r>
      <w:r w:rsidR="00D00C84" w:rsidRPr="001D609C">
        <w:rPr>
          <w:rFonts w:ascii="Arial" w:hAnsi="Arial" w:cs="Arial"/>
        </w:rPr>
        <w:t>ions:</w:t>
      </w:r>
    </w:p>
    <w:p w:rsidR="00D00C84" w:rsidRPr="001D609C" w:rsidRDefault="00D00C84" w:rsidP="0086402A">
      <w:pPr>
        <w:pStyle w:val="NoSpacing"/>
        <w:numPr>
          <w:ilvl w:val="0"/>
          <w:numId w:val="30"/>
        </w:numPr>
        <w:rPr>
          <w:rFonts w:ascii="Arial" w:hAnsi="Arial" w:cs="Arial"/>
        </w:rPr>
      </w:pPr>
      <w:r w:rsidRPr="001D609C">
        <w:rPr>
          <w:rFonts w:ascii="Arial" w:hAnsi="Arial" w:cs="Arial"/>
        </w:rPr>
        <w:t xml:space="preserve">e.i.r.p limit </w:t>
      </w:r>
    </w:p>
    <w:p w:rsidR="00D00C84" w:rsidRPr="001D609C" w:rsidRDefault="00D00C84" w:rsidP="0086402A">
      <w:pPr>
        <w:pStyle w:val="NoSpacing"/>
        <w:numPr>
          <w:ilvl w:val="0"/>
          <w:numId w:val="30"/>
        </w:numPr>
        <w:rPr>
          <w:rFonts w:ascii="Arial" w:hAnsi="Arial" w:cs="Arial"/>
        </w:rPr>
      </w:pPr>
      <w:r w:rsidRPr="001D609C">
        <w:rPr>
          <w:rFonts w:ascii="Arial" w:hAnsi="Arial" w:cs="Arial"/>
        </w:rPr>
        <w:t>indoor</w:t>
      </w:r>
      <w:r w:rsidR="00C40B65" w:rsidRPr="001D609C">
        <w:rPr>
          <w:rFonts w:ascii="Arial" w:hAnsi="Arial" w:cs="Arial"/>
        </w:rPr>
        <w:t xml:space="preserve"> use</w:t>
      </w:r>
    </w:p>
    <w:p w:rsidR="00C40B65" w:rsidRPr="001D609C" w:rsidRDefault="00C40B65" w:rsidP="0086402A">
      <w:pPr>
        <w:pStyle w:val="NoSpacing"/>
        <w:rPr>
          <w:rFonts w:ascii="Arial" w:hAnsi="Arial" w:cs="Arial"/>
        </w:rPr>
      </w:pPr>
    </w:p>
    <w:p w:rsidR="00D00C84" w:rsidRPr="001D609C" w:rsidRDefault="00C40B65" w:rsidP="0086402A">
      <w:pPr>
        <w:pStyle w:val="NoSpacing"/>
        <w:rPr>
          <w:rFonts w:ascii="Arial" w:hAnsi="Arial" w:cs="Arial"/>
        </w:rPr>
      </w:pPr>
      <w:r w:rsidRPr="001D609C">
        <w:rPr>
          <w:rFonts w:ascii="Arial" w:hAnsi="Arial" w:cs="Arial"/>
        </w:rPr>
        <w:t xml:space="preserve">In addition, </w:t>
      </w:r>
      <w:r w:rsidR="00882D75" w:rsidRPr="001D609C">
        <w:rPr>
          <w:rFonts w:ascii="Arial" w:hAnsi="Arial" w:cs="Arial"/>
        </w:rPr>
        <w:t xml:space="preserve">in </w:t>
      </w:r>
      <w:r w:rsidRPr="001D609C">
        <w:rPr>
          <w:rFonts w:ascii="Arial" w:hAnsi="Arial" w:cs="Arial"/>
        </w:rPr>
        <w:t>the radio r</w:t>
      </w:r>
      <w:r w:rsidR="00D00C84" w:rsidRPr="001D609C">
        <w:rPr>
          <w:rFonts w:ascii="Arial" w:hAnsi="Arial" w:cs="Arial"/>
        </w:rPr>
        <w:t xml:space="preserve">egulation (ITU-R), this frequency band </w:t>
      </w:r>
      <w:r w:rsidR="00020053">
        <w:rPr>
          <w:rFonts w:ascii="Arial" w:hAnsi="Arial" w:cs="Arial"/>
        </w:rPr>
        <w:t xml:space="preserve">is already used by several services </w:t>
      </w:r>
      <w:r w:rsidR="007452FE">
        <w:rPr>
          <w:rFonts w:ascii="Arial" w:hAnsi="Arial" w:cs="Arial"/>
        </w:rPr>
        <w:t xml:space="preserve">which </w:t>
      </w:r>
      <w:r w:rsidR="00020053">
        <w:rPr>
          <w:rFonts w:ascii="Arial" w:hAnsi="Arial" w:cs="Arial"/>
        </w:rPr>
        <w:t xml:space="preserve">can </w:t>
      </w:r>
      <w:r w:rsidR="007452FE">
        <w:rPr>
          <w:rFonts w:ascii="Arial" w:hAnsi="Arial" w:cs="Arial"/>
        </w:rPr>
        <w:t>impose some constraints</w:t>
      </w:r>
      <w:r w:rsidR="00020053">
        <w:rPr>
          <w:rFonts w:ascii="Arial" w:hAnsi="Arial" w:cs="Arial"/>
        </w:rPr>
        <w:t xml:space="preserve"> on any new users</w:t>
      </w:r>
      <w:r w:rsidR="00D00C84" w:rsidRPr="001D609C">
        <w:rPr>
          <w:rFonts w:ascii="Arial" w:hAnsi="Arial" w:cs="Arial"/>
        </w:rPr>
        <w:t>:</w:t>
      </w:r>
    </w:p>
    <w:p w:rsidR="00020053" w:rsidRDefault="00020053" w:rsidP="0086402A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  <w:lang w:val="en-US" w:eastAsia="en-US"/>
        </w:rPr>
        <w:drawing>
          <wp:inline distT="0" distB="0" distL="0" distR="0">
            <wp:extent cx="6116320" cy="13804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53" w:rsidRDefault="00020053" w:rsidP="0086402A">
      <w:pPr>
        <w:pStyle w:val="NoSpacing"/>
        <w:rPr>
          <w:rFonts w:ascii="Arial" w:hAnsi="Arial" w:cs="Arial"/>
        </w:rPr>
      </w:pPr>
    </w:p>
    <w:p w:rsidR="002243BF" w:rsidRDefault="009B1C4A" w:rsidP="0086402A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In adjacent</w:t>
      </w:r>
      <w:r w:rsidR="002243BF">
        <w:rPr>
          <w:rFonts w:ascii="Arial" w:hAnsi="Arial" w:cs="Arial"/>
        </w:rPr>
        <w:t xml:space="preserve"> bands, there are already some plans to use the ITS/V2X services</w:t>
      </w:r>
      <w:r>
        <w:rPr>
          <w:rFonts w:ascii="Arial" w:hAnsi="Arial" w:cs="Arial"/>
        </w:rPr>
        <w:t xml:space="preserve"> [2]</w:t>
      </w:r>
      <w:r w:rsidR="002243BF">
        <w:rPr>
          <w:rFonts w:ascii="Arial" w:hAnsi="Arial" w:cs="Arial"/>
        </w:rPr>
        <w:t xml:space="preserve">. Any new users of the 5.925-6.425MHz band </w:t>
      </w:r>
      <w:r>
        <w:rPr>
          <w:rFonts w:ascii="Arial" w:hAnsi="Arial" w:cs="Arial"/>
        </w:rPr>
        <w:t>should</w:t>
      </w:r>
      <w:r w:rsidR="00584701">
        <w:rPr>
          <w:rFonts w:ascii="Arial" w:hAnsi="Arial" w:cs="Arial"/>
        </w:rPr>
        <w:t xml:space="preserve"> take into accont these services.</w:t>
      </w:r>
    </w:p>
    <w:p w:rsidR="002243BF" w:rsidRDefault="002243BF" w:rsidP="0086402A">
      <w:pPr>
        <w:pStyle w:val="NoSpacing"/>
        <w:rPr>
          <w:rFonts w:ascii="Arial" w:hAnsi="Arial" w:cs="Arial"/>
        </w:rPr>
      </w:pPr>
    </w:p>
    <w:p w:rsidR="00182E9B" w:rsidRDefault="00C40B65" w:rsidP="0086402A">
      <w:pPr>
        <w:pStyle w:val="NoSpacing"/>
        <w:rPr>
          <w:rFonts w:ascii="Arial" w:hAnsi="Arial" w:cs="Arial"/>
        </w:rPr>
      </w:pPr>
      <w:r w:rsidRPr="001D609C">
        <w:rPr>
          <w:rFonts w:ascii="Arial" w:hAnsi="Arial" w:cs="Arial"/>
        </w:rPr>
        <w:t>Currently, CEPT and FCC are restarting</w:t>
      </w:r>
      <w:r w:rsidR="00882D75" w:rsidRPr="001D609C">
        <w:rPr>
          <w:rFonts w:ascii="Arial" w:hAnsi="Arial" w:cs="Arial"/>
        </w:rPr>
        <w:t xml:space="preserve"> some discussions on this frequency band</w:t>
      </w:r>
      <w:r w:rsidRPr="001D609C">
        <w:rPr>
          <w:rFonts w:ascii="Arial" w:hAnsi="Arial" w:cs="Arial"/>
        </w:rPr>
        <w:t>.</w:t>
      </w:r>
    </w:p>
    <w:p w:rsidR="002556F4" w:rsidRPr="001D609C" w:rsidRDefault="002556F4" w:rsidP="0086402A">
      <w:pPr>
        <w:pStyle w:val="NoSpacing"/>
        <w:rPr>
          <w:rFonts w:ascii="Arial" w:hAnsi="Arial" w:cs="Arial"/>
        </w:rPr>
      </w:pPr>
    </w:p>
    <w:p w:rsidR="00BA065C" w:rsidRPr="001D609C" w:rsidRDefault="00BA065C" w:rsidP="0086402A">
      <w:pPr>
        <w:pStyle w:val="NoSpacing"/>
        <w:rPr>
          <w:rFonts w:ascii="Arial" w:hAnsi="Arial" w:cs="Arial"/>
        </w:rPr>
      </w:pPr>
      <w:r w:rsidRPr="001D609C">
        <w:rPr>
          <w:rFonts w:ascii="Arial" w:hAnsi="Arial" w:cs="Arial"/>
        </w:rPr>
        <w:t xml:space="preserve">CEPT has created </w:t>
      </w:r>
      <w:r w:rsidR="00882D75" w:rsidRPr="001D609C">
        <w:rPr>
          <w:rFonts w:ascii="Arial" w:hAnsi="Arial" w:cs="Arial"/>
        </w:rPr>
        <w:t>two groups,</w:t>
      </w:r>
      <w:r w:rsidRPr="001D609C">
        <w:rPr>
          <w:rFonts w:ascii="Arial" w:hAnsi="Arial" w:cs="Arial"/>
        </w:rPr>
        <w:t xml:space="preserve"> SE 45 and FM 57</w:t>
      </w:r>
      <w:r w:rsidR="00182E9B" w:rsidRPr="001D609C">
        <w:rPr>
          <w:rFonts w:ascii="Arial" w:hAnsi="Arial" w:cs="Arial"/>
        </w:rPr>
        <w:t>,</w:t>
      </w:r>
      <w:r w:rsidR="00882D75" w:rsidRPr="001D609C">
        <w:rPr>
          <w:rFonts w:ascii="Arial" w:hAnsi="Arial" w:cs="Arial"/>
        </w:rPr>
        <w:t xml:space="preserve"> to study </w:t>
      </w:r>
      <w:r w:rsidR="00182E9B" w:rsidRPr="001D609C">
        <w:rPr>
          <w:rFonts w:ascii="Arial" w:hAnsi="Arial" w:cs="Arial"/>
        </w:rPr>
        <w:t>the technic</w:t>
      </w:r>
      <w:r w:rsidR="00020053">
        <w:rPr>
          <w:rFonts w:ascii="Arial" w:hAnsi="Arial" w:cs="Arial"/>
        </w:rPr>
        <w:t>al and regulation issues if the</w:t>
      </w:r>
      <w:r w:rsidR="00882D75" w:rsidRPr="001D609C">
        <w:rPr>
          <w:rFonts w:ascii="Arial" w:hAnsi="Arial" w:cs="Arial"/>
        </w:rPr>
        <w:t xml:space="preserve"> frequency </w:t>
      </w:r>
      <w:r w:rsidR="00182E9B" w:rsidRPr="001D609C">
        <w:rPr>
          <w:rFonts w:ascii="Arial" w:hAnsi="Arial" w:cs="Arial"/>
        </w:rPr>
        <w:t>band</w:t>
      </w:r>
      <w:r w:rsidR="00020053">
        <w:rPr>
          <w:rFonts w:ascii="Arial" w:hAnsi="Arial" w:cs="Arial"/>
        </w:rPr>
        <w:t xml:space="preserve"> </w:t>
      </w:r>
      <w:r w:rsidR="00020053" w:rsidRPr="001D609C">
        <w:rPr>
          <w:rFonts w:ascii="Arial" w:hAnsi="Arial" w:cs="Arial"/>
        </w:rPr>
        <w:t>5.925-6.425 GHz</w:t>
      </w:r>
      <w:r w:rsidR="00DF6F21">
        <w:rPr>
          <w:rFonts w:ascii="Arial" w:hAnsi="Arial" w:cs="Arial"/>
        </w:rPr>
        <w:t xml:space="preserve"> is</w:t>
      </w:r>
      <w:r w:rsidR="00182E9B" w:rsidRPr="001D609C">
        <w:rPr>
          <w:rFonts w:ascii="Arial" w:hAnsi="Arial" w:cs="Arial"/>
        </w:rPr>
        <w:t xml:space="preserve"> used by WAS/RLANs. Also, </w:t>
      </w:r>
      <w:r w:rsidRPr="001D609C">
        <w:rPr>
          <w:rFonts w:ascii="Arial" w:hAnsi="Arial" w:cs="Arial"/>
        </w:rPr>
        <w:t xml:space="preserve">European Commission is working on an EC mandate to CEPT </w:t>
      </w:r>
      <w:r w:rsidR="00182E9B" w:rsidRPr="001D609C">
        <w:rPr>
          <w:rFonts w:ascii="Arial" w:hAnsi="Arial" w:cs="Arial"/>
        </w:rPr>
        <w:t>to study to use this frequenc</w:t>
      </w:r>
      <w:r w:rsidR="00020053">
        <w:rPr>
          <w:rFonts w:ascii="Arial" w:hAnsi="Arial" w:cs="Arial"/>
        </w:rPr>
        <w:t>y band by WAS/RLANs systems</w:t>
      </w:r>
      <w:r w:rsidR="00BD516E">
        <w:rPr>
          <w:rFonts w:ascii="Arial" w:hAnsi="Arial" w:cs="Arial"/>
        </w:rPr>
        <w:t>,</w:t>
      </w:r>
      <w:r w:rsidR="00020053">
        <w:rPr>
          <w:rFonts w:ascii="Arial" w:hAnsi="Arial" w:cs="Arial"/>
        </w:rPr>
        <w:t xml:space="preserve"> and, to </w:t>
      </w:r>
      <w:r w:rsidR="00182E9B" w:rsidRPr="001D609C">
        <w:rPr>
          <w:rFonts w:ascii="Arial" w:hAnsi="Arial" w:cs="Arial"/>
        </w:rPr>
        <w:t xml:space="preserve">define the </w:t>
      </w:r>
      <w:r w:rsidR="00BD516E">
        <w:rPr>
          <w:rFonts w:ascii="Arial" w:hAnsi="Arial" w:cs="Arial"/>
        </w:rPr>
        <w:t xml:space="preserve">harmonised sharing </w:t>
      </w:r>
      <w:r w:rsidR="00182E9B" w:rsidRPr="001D609C">
        <w:rPr>
          <w:rFonts w:ascii="Arial" w:hAnsi="Arial" w:cs="Arial"/>
        </w:rPr>
        <w:t>conditions.</w:t>
      </w:r>
      <w:r w:rsidRPr="001D609C">
        <w:rPr>
          <w:rFonts w:ascii="Arial" w:hAnsi="Arial" w:cs="Arial"/>
        </w:rPr>
        <w:t xml:space="preserve"> </w:t>
      </w:r>
    </w:p>
    <w:p w:rsidR="002556F4" w:rsidRDefault="002556F4" w:rsidP="0086402A">
      <w:pPr>
        <w:pStyle w:val="NoSpacing"/>
        <w:rPr>
          <w:rFonts w:ascii="Arial" w:hAnsi="Arial" w:cs="Arial"/>
        </w:rPr>
      </w:pPr>
    </w:p>
    <w:p w:rsidR="002556F4" w:rsidRDefault="00182E9B" w:rsidP="0086402A">
      <w:pPr>
        <w:pStyle w:val="NoSpacing"/>
        <w:rPr>
          <w:rFonts w:ascii="Arial" w:hAnsi="Arial" w:cs="Arial"/>
        </w:rPr>
      </w:pPr>
      <w:r w:rsidRPr="001D609C">
        <w:rPr>
          <w:rFonts w:ascii="Arial" w:hAnsi="Arial" w:cs="Arial"/>
        </w:rPr>
        <w:t xml:space="preserve">The current </w:t>
      </w:r>
      <w:r w:rsidR="001D609C">
        <w:rPr>
          <w:rFonts w:ascii="Arial" w:hAnsi="Arial" w:cs="Arial"/>
        </w:rPr>
        <w:t>discuss</w:t>
      </w:r>
      <w:r w:rsidR="001A7CF1" w:rsidRPr="001D609C">
        <w:rPr>
          <w:rFonts w:ascii="Arial" w:hAnsi="Arial" w:cs="Arial"/>
        </w:rPr>
        <w:t xml:space="preserve">ions are more focusing on </w:t>
      </w:r>
      <w:r w:rsidR="001D609C" w:rsidRPr="001D609C">
        <w:rPr>
          <w:rFonts w:ascii="Arial" w:hAnsi="Arial" w:cs="Arial"/>
        </w:rPr>
        <w:t>unlicensed</w:t>
      </w:r>
      <w:r w:rsidR="00111E2B" w:rsidRPr="001D609C">
        <w:rPr>
          <w:rFonts w:ascii="Arial" w:hAnsi="Arial" w:cs="Arial"/>
        </w:rPr>
        <w:t xml:space="preserve"> spectrum. But, taking into account the constraints highlighted by CEPT during the studies for the agenda item 1.1 at the WRC15, </w:t>
      </w:r>
      <w:r w:rsidR="00BD516E">
        <w:rPr>
          <w:rFonts w:ascii="Arial" w:hAnsi="Arial" w:cs="Arial"/>
        </w:rPr>
        <w:t xml:space="preserve">if there are some similar </w:t>
      </w:r>
      <w:r w:rsidR="00576DF3">
        <w:rPr>
          <w:rFonts w:ascii="Arial" w:hAnsi="Arial" w:cs="Arial"/>
        </w:rPr>
        <w:t>constraints</w:t>
      </w:r>
      <w:r w:rsidR="00BD516E">
        <w:rPr>
          <w:rFonts w:ascii="Arial" w:hAnsi="Arial" w:cs="Arial"/>
        </w:rPr>
        <w:t xml:space="preserve"> on WAS/RLANs e.g. </w:t>
      </w:r>
      <w:r w:rsidR="00BD516E" w:rsidRPr="001D609C">
        <w:rPr>
          <w:rFonts w:ascii="Arial" w:hAnsi="Arial" w:cs="Arial"/>
        </w:rPr>
        <w:t>“indoor” use only</w:t>
      </w:r>
      <w:r w:rsidR="00BD516E">
        <w:rPr>
          <w:rFonts w:ascii="Arial" w:hAnsi="Arial" w:cs="Arial"/>
        </w:rPr>
        <w:t>,</w:t>
      </w:r>
      <w:r w:rsidR="00BD516E" w:rsidRPr="00BD516E">
        <w:rPr>
          <w:rFonts w:ascii="Arial" w:hAnsi="Arial" w:cs="Arial"/>
        </w:rPr>
        <w:t xml:space="preserve"> </w:t>
      </w:r>
      <w:r w:rsidR="00BD516E">
        <w:rPr>
          <w:rFonts w:ascii="Arial" w:hAnsi="Arial" w:cs="Arial"/>
        </w:rPr>
        <w:t>the licensed spectrum will be able to provide the guarantee of indoor use.</w:t>
      </w:r>
      <w:r w:rsidR="00111E2B" w:rsidRPr="001D609C">
        <w:rPr>
          <w:rFonts w:ascii="Arial" w:hAnsi="Arial" w:cs="Arial"/>
        </w:rPr>
        <w:t xml:space="preserve"> </w:t>
      </w:r>
    </w:p>
    <w:p w:rsidR="002556F4" w:rsidRDefault="002556F4" w:rsidP="0086402A">
      <w:pPr>
        <w:pStyle w:val="NoSpacing"/>
        <w:rPr>
          <w:rFonts w:ascii="Arial" w:hAnsi="Arial" w:cs="Arial"/>
        </w:rPr>
      </w:pPr>
    </w:p>
    <w:p w:rsidR="00111E2B" w:rsidRPr="001D609C" w:rsidRDefault="00DF6F21" w:rsidP="0086402A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</w:t>
      </w:r>
      <w:r w:rsidR="001D609C">
        <w:rPr>
          <w:rFonts w:ascii="Arial" w:hAnsi="Arial" w:cs="Arial"/>
        </w:rPr>
        <w:t xml:space="preserve">n </w:t>
      </w:r>
      <w:r>
        <w:rPr>
          <w:rFonts w:ascii="Arial" w:hAnsi="Arial" w:cs="Arial"/>
        </w:rPr>
        <w:t>general</w:t>
      </w:r>
      <w:r w:rsidR="00111E2B" w:rsidRPr="001D609C">
        <w:rPr>
          <w:rFonts w:ascii="Arial" w:hAnsi="Arial" w:cs="Arial"/>
        </w:rPr>
        <w:t>, taking into account that this frequ</w:t>
      </w:r>
      <w:r w:rsidR="002556F4">
        <w:rPr>
          <w:rFonts w:ascii="Arial" w:hAnsi="Arial" w:cs="Arial"/>
        </w:rPr>
        <w:t>ency band is already used</w:t>
      </w:r>
      <w:r w:rsidR="00111E2B" w:rsidRPr="001D609C">
        <w:rPr>
          <w:rFonts w:ascii="Arial" w:hAnsi="Arial" w:cs="Arial"/>
        </w:rPr>
        <w:t xml:space="preserve"> by several incumbent </w:t>
      </w:r>
      <w:r w:rsidR="002556F4">
        <w:rPr>
          <w:rFonts w:ascii="Arial" w:hAnsi="Arial" w:cs="Arial"/>
        </w:rPr>
        <w:t xml:space="preserve">users, </w:t>
      </w:r>
      <w:r w:rsidR="00111E2B" w:rsidRPr="001D609C">
        <w:rPr>
          <w:rFonts w:ascii="Arial" w:hAnsi="Arial" w:cs="Arial"/>
        </w:rPr>
        <w:t xml:space="preserve">in the case of an interference </w:t>
      </w:r>
      <w:r w:rsidR="00BD516E">
        <w:rPr>
          <w:rFonts w:ascii="Arial" w:hAnsi="Arial" w:cs="Arial"/>
        </w:rPr>
        <w:t xml:space="preserve">comes </w:t>
      </w:r>
      <w:r w:rsidR="00111E2B" w:rsidRPr="001D609C"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>a</w:t>
      </w:r>
      <w:r w:rsidR="00111E2B" w:rsidRPr="001D609C">
        <w:rPr>
          <w:rFonts w:ascii="Arial" w:hAnsi="Arial" w:cs="Arial"/>
        </w:rPr>
        <w:t xml:space="preserve"> future </w:t>
      </w:r>
      <w:r>
        <w:rPr>
          <w:rFonts w:ascii="Arial" w:hAnsi="Arial" w:cs="Arial"/>
        </w:rPr>
        <w:t>service</w:t>
      </w:r>
      <w:r w:rsidR="002556F4">
        <w:rPr>
          <w:rFonts w:ascii="Arial" w:hAnsi="Arial" w:cs="Arial"/>
        </w:rPr>
        <w:t>, this</w:t>
      </w:r>
      <w:r w:rsidR="001D609C">
        <w:rPr>
          <w:rFonts w:ascii="Arial" w:hAnsi="Arial" w:cs="Arial"/>
        </w:rPr>
        <w:t xml:space="preserve"> will be eas</w:t>
      </w:r>
      <w:r w:rsidR="00BD516E">
        <w:rPr>
          <w:rFonts w:ascii="Arial" w:hAnsi="Arial" w:cs="Arial"/>
        </w:rPr>
        <w:t>y</w:t>
      </w:r>
      <w:r w:rsidR="00111E2B" w:rsidRPr="001D609C">
        <w:rPr>
          <w:rFonts w:ascii="Arial" w:hAnsi="Arial" w:cs="Arial"/>
        </w:rPr>
        <w:t xml:space="preserve"> to find the </w:t>
      </w:r>
      <w:r w:rsidR="00F21CB3">
        <w:rPr>
          <w:rFonts w:ascii="Arial" w:hAnsi="Arial" w:cs="Arial"/>
        </w:rPr>
        <w:t xml:space="preserve">user of the future </w:t>
      </w:r>
      <w:r>
        <w:rPr>
          <w:rFonts w:ascii="Arial" w:hAnsi="Arial" w:cs="Arial"/>
        </w:rPr>
        <w:t>service</w:t>
      </w:r>
      <w:r w:rsidR="00111E2B" w:rsidRPr="001D609C">
        <w:rPr>
          <w:rFonts w:ascii="Arial" w:hAnsi="Arial" w:cs="Arial"/>
        </w:rPr>
        <w:t xml:space="preserve"> if there is a </w:t>
      </w:r>
      <w:r w:rsidR="001D609C" w:rsidRPr="001D609C">
        <w:rPr>
          <w:rFonts w:ascii="Arial" w:hAnsi="Arial" w:cs="Arial"/>
        </w:rPr>
        <w:t>licence</w:t>
      </w:r>
      <w:r w:rsidR="001D609C">
        <w:rPr>
          <w:rFonts w:ascii="Arial" w:hAnsi="Arial" w:cs="Arial"/>
        </w:rPr>
        <w:t>d spectrum</w:t>
      </w:r>
      <w:r>
        <w:rPr>
          <w:rFonts w:ascii="Arial" w:hAnsi="Arial" w:cs="Arial"/>
        </w:rPr>
        <w:t xml:space="preserve"> regulation</w:t>
      </w:r>
      <w:r w:rsidR="00BD516E">
        <w:rPr>
          <w:rFonts w:ascii="Arial" w:hAnsi="Arial" w:cs="Arial"/>
        </w:rPr>
        <w:t>,</w:t>
      </w:r>
      <w:r w:rsidR="00111E2B" w:rsidRPr="001D609C">
        <w:rPr>
          <w:rFonts w:ascii="Arial" w:hAnsi="Arial" w:cs="Arial"/>
        </w:rPr>
        <w:t xml:space="preserve"> tha</w:t>
      </w:r>
      <w:r w:rsidR="00F21CB3">
        <w:rPr>
          <w:rFonts w:ascii="Arial" w:hAnsi="Arial" w:cs="Arial"/>
        </w:rPr>
        <w:t>n</w:t>
      </w:r>
      <w:r w:rsidR="00BD516E">
        <w:rPr>
          <w:rFonts w:ascii="Arial" w:hAnsi="Arial" w:cs="Arial"/>
        </w:rPr>
        <w:t>,</w:t>
      </w:r>
      <w:r w:rsidR="00F21CB3">
        <w:rPr>
          <w:rFonts w:ascii="Arial" w:hAnsi="Arial" w:cs="Arial"/>
        </w:rPr>
        <w:t xml:space="preserve"> if there is unlicensed </w:t>
      </w:r>
      <w:r w:rsidR="007452FE">
        <w:rPr>
          <w:rFonts w:ascii="Arial" w:hAnsi="Arial" w:cs="Arial"/>
        </w:rPr>
        <w:t>spectrum</w:t>
      </w:r>
      <w:r>
        <w:rPr>
          <w:rFonts w:ascii="Arial" w:hAnsi="Arial" w:cs="Arial"/>
        </w:rPr>
        <w:t xml:space="preserve"> regulation</w:t>
      </w:r>
      <w:r w:rsidR="00111E2B" w:rsidRPr="001D609C">
        <w:rPr>
          <w:rFonts w:ascii="Arial" w:hAnsi="Arial" w:cs="Arial"/>
        </w:rPr>
        <w:t xml:space="preserve">. </w:t>
      </w:r>
    </w:p>
    <w:p w:rsidR="001E2BBB" w:rsidRPr="001D609C" w:rsidRDefault="001E2BBB" w:rsidP="0086402A">
      <w:pPr>
        <w:pStyle w:val="NoSpacing"/>
        <w:rPr>
          <w:rFonts w:ascii="Arial" w:hAnsi="Arial" w:cs="Arial"/>
        </w:rPr>
      </w:pPr>
    </w:p>
    <w:p w:rsidR="00EF02C8" w:rsidRPr="001D609C" w:rsidRDefault="00EF02C8" w:rsidP="00D064A8"/>
    <w:p w:rsidR="00D064A8" w:rsidRPr="001D609C" w:rsidRDefault="00EE1731" w:rsidP="00D064A8">
      <w:pPr>
        <w:pStyle w:val="Heading1"/>
      </w:pPr>
      <w:r w:rsidRPr="001D609C">
        <w:t>Conclusion</w:t>
      </w:r>
    </w:p>
    <w:p w:rsidR="00A508B2" w:rsidRDefault="00111E2B" w:rsidP="0086402A">
      <w:pPr>
        <w:pStyle w:val="NoSpacing"/>
        <w:rPr>
          <w:rFonts w:ascii="Arial" w:hAnsi="Arial" w:cs="Arial"/>
        </w:rPr>
      </w:pPr>
      <w:r w:rsidRPr="001D609C">
        <w:rPr>
          <w:rFonts w:ascii="Arial" w:hAnsi="Arial" w:cs="Arial"/>
          <w:lang w:eastAsia="zh-CN"/>
        </w:rPr>
        <w:t xml:space="preserve">Taking into account the fact that there are many </w:t>
      </w:r>
      <w:r w:rsidR="00F21CB3">
        <w:rPr>
          <w:rFonts w:ascii="Arial" w:hAnsi="Arial" w:cs="Arial"/>
          <w:lang w:eastAsia="zh-CN"/>
        </w:rPr>
        <w:t>incumbent</w:t>
      </w:r>
      <w:r w:rsidRPr="001D609C">
        <w:rPr>
          <w:rFonts w:ascii="Arial" w:hAnsi="Arial" w:cs="Arial"/>
          <w:lang w:eastAsia="zh-CN"/>
        </w:rPr>
        <w:t xml:space="preserve"> users which are using the frequency band </w:t>
      </w:r>
      <w:r w:rsidRPr="001D609C">
        <w:rPr>
          <w:rFonts w:ascii="Arial" w:hAnsi="Arial" w:cs="Arial"/>
        </w:rPr>
        <w:t>5 925-6 425 MHz</w:t>
      </w:r>
      <w:r w:rsidR="00DF6F21">
        <w:rPr>
          <w:rFonts w:ascii="Arial" w:hAnsi="Arial" w:cs="Arial"/>
        </w:rPr>
        <w:t>, and regarding</w:t>
      </w:r>
      <w:r w:rsidRPr="001D609C">
        <w:rPr>
          <w:rFonts w:ascii="Arial" w:hAnsi="Arial" w:cs="Arial"/>
        </w:rPr>
        <w:t xml:space="preserve"> that the licenced spectrum </w:t>
      </w:r>
      <w:r w:rsidR="00DF6F21">
        <w:rPr>
          <w:rFonts w:ascii="Arial" w:hAnsi="Arial" w:cs="Arial"/>
        </w:rPr>
        <w:t xml:space="preserve">regulation </w:t>
      </w:r>
      <w:r w:rsidRPr="001D609C">
        <w:rPr>
          <w:rFonts w:ascii="Arial" w:hAnsi="Arial" w:cs="Arial"/>
        </w:rPr>
        <w:t xml:space="preserve">is a way to </w:t>
      </w:r>
      <w:r w:rsidR="00576DF3">
        <w:rPr>
          <w:rFonts w:ascii="Arial" w:hAnsi="Arial" w:cs="Arial"/>
        </w:rPr>
        <w:t xml:space="preserve">identify </w:t>
      </w:r>
      <w:r w:rsidRPr="001D609C">
        <w:rPr>
          <w:rFonts w:ascii="Arial" w:hAnsi="Arial" w:cs="Arial"/>
        </w:rPr>
        <w:t xml:space="preserve">the interferer, it is </w:t>
      </w:r>
      <w:r w:rsidR="001D609C" w:rsidRPr="001D609C">
        <w:rPr>
          <w:rFonts w:ascii="Arial" w:hAnsi="Arial" w:cs="Arial"/>
        </w:rPr>
        <w:t>proposed</w:t>
      </w:r>
      <w:r w:rsidRPr="001D609C">
        <w:rPr>
          <w:rFonts w:ascii="Arial" w:hAnsi="Arial" w:cs="Arial"/>
        </w:rPr>
        <w:t>:</w:t>
      </w:r>
    </w:p>
    <w:p w:rsidR="002556F4" w:rsidRPr="001D609C" w:rsidRDefault="002556F4" w:rsidP="0086402A">
      <w:pPr>
        <w:pStyle w:val="NoSpacing"/>
        <w:rPr>
          <w:rFonts w:ascii="Arial" w:hAnsi="Arial" w:cs="Arial"/>
        </w:rPr>
      </w:pPr>
    </w:p>
    <w:p w:rsidR="00111E2B" w:rsidRPr="001D609C" w:rsidRDefault="00111E2B" w:rsidP="0086402A">
      <w:pPr>
        <w:pStyle w:val="NoSpacing"/>
        <w:rPr>
          <w:rFonts w:ascii="Arial" w:hAnsi="Arial" w:cs="Arial"/>
        </w:rPr>
      </w:pPr>
      <w:r w:rsidRPr="002556F4">
        <w:rPr>
          <w:rFonts w:ascii="Arial" w:hAnsi="Arial" w:cs="Arial"/>
          <w:b/>
        </w:rPr>
        <w:t>Proposal 1</w:t>
      </w:r>
      <w:r w:rsidRPr="001D609C">
        <w:rPr>
          <w:rFonts w:ascii="Arial" w:hAnsi="Arial" w:cs="Arial"/>
        </w:rPr>
        <w:t>: If there is any new work</w:t>
      </w:r>
      <w:r w:rsidR="00844629">
        <w:rPr>
          <w:rFonts w:ascii="Arial" w:hAnsi="Arial" w:cs="Arial"/>
        </w:rPr>
        <w:t xml:space="preserve"> item on the </w:t>
      </w:r>
      <w:r w:rsidR="00844629" w:rsidRPr="001D609C">
        <w:rPr>
          <w:rFonts w:ascii="Arial" w:hAnsi="Arial" w:cs="Arial"/>
        </w:rPr>
        <w:t>5 925-6 425 MHz</w:t>
      </w:r>
      <w:r w:rsidRPr="001D609C">
        <w:rPr>
          <w:rFonts w:ascii="Arial" w:hAnsi="Arial" w:cs="Arial"/>
        </w:rPr>
        <w:t xml:space="preserve"> band or a part of this frequency band, the licensed </w:t>
      </w:r>
      <w:r w:rsidR="003A06CA">
        <w:rPr>
          <w:rFonts w:ascii="Arial" w:hAnsi="Arial" w:cs="Arial"/>
        </w:rPr>
        <w:t xml:space="preserve">spectrum </w:t>
      </w:r>
      <w:r w:rsidR="00DF6F21">
        <w:rPr>
          <w:rFonts w:ascii="Arial" w:hAnsi="Arial" w:cs="Arial"/>
        </w:rPr>
        <w:t>regulation</w:t>
      </w:r>
      <w:r w:rsidRPr="001D609C">
        <w:rPr>
          <w:rFonts w:ascii="Arial" w:hAnsi="Arial" w:cs="Arial"/>
        </w:rPr>
        <w:t xml:space="preserve"> should be include</w:t>
      </w:r>
      <w:r w:rsidR="0086402A" w:rsidRPr="001D609C">
        <w:rPr>
          <w:rFonts w:ascii="Arial" w:hAnsi="Arial" w:cs="Arial"/>
        </w:rPr>
        <w:t>d</w:t>
      </w:r>
      <w:r w:rsidRPr="001D609C">
        <w:rPr>
          <w:rFonts w:ascii="Arial" w:hAnsi="Arial" w:cs="Arial"/>
        </w:rPr>
        <w:t xml:space="preserve"> in the 3GPP studies,</w:t>
      </w:r>
    </w:p>
    <w:p w:rsidR="00DF6F21" w:rsidRDefault="00DF6F21" w:rsidP="0086402A">
      <w:pPr>
        <w:pStyle w:val="NoSpacing"/>
        <w:rPr>
          <w:rFonts w:ascii="Arial" w:hAnsi="Arial" w:cs="Arial"/>
          <w:b/>
        </w:rPr>
      </w:pPr>
    </w:p>
    <w:p w:rsidR="00111E2B" w:rsidRPr="001D609C" w:rsidRDefault="0086402A" w:rsidP="0086402A">
      <w:pPr>
        <w:pStyle w:val="NoSpacing"/>
        <w:rPr>
          <w:rFonts w:ascii="Arial" w:hAnsi="Arial" w:cs="Arial"/>
          <w:lang w:eastAsia="zh-CN"/>
        </w:rPr>
      </w:pPr>
      <w:r w:rsidRPr="002556F4">
        <w:rPr>
          <w:rFonts w:ascii="Arial" w:hAnsi="Arial" w:cs="Arial"/>
          <w:b/>
        </w:rPr>
        <w:t>Proposal 2</w:t>
      </w:r>
      <w:r w:rsidRPr="001D609C">
        <w:rPr>
          <w:rFonts w:ascii="Arial" w:hAnsi="Arial" w:cs="Arial"/>
        </w:rPr>
        <w:t xml:space="preserve">: If RAN </w:t>
      </w:r>
      <w:r w:rsidR="001D609C" w:rsidRPr="001D609C">
        <w:rPr>
          <w:rFonts w:ascii="Arial" w:hAnsi="Arial" w:cs="Arial"/>
        </w:rPr>
        <w:t>Plenary</w:t>
      </w:r>
      <w:r w:rsidRPr="001D609C">
        <w:rPr>
          <w:rFonts w:ascii="Arial" w:hAnsi="Arial" w:cs="Arial"/>
        </w:rPr>
        <w:t xml:space="preserve"> decide</w:t>
      </w:r>
      <w:r w:rsidR="00844629">
        <w:rPr>
          <w:rFonts w:ascii="Arial" w:hAnsi="Arial" w:cs="Arial"/>
        </w:rPr>
        <w:t>s</w:t>
      </w:r>
      <w:r w:rsidR="003A06CA">
        <w:rPr>
          <w:rFonts w:ascii="Arial" w:hAnsi="Arial" w:cs="Arial"/>
        </w:rPr>
        <w:t xml:space="preserve"> to open a new work item on the</w:t>
      </w:r>
      <w:r w:rsidRPr="001D609C">
        <w:rPr>
          <w:rFonts w:ascii="Arial" w:hAnsi="Arial" w:cs="Arial"/>
        </w:rPr>
        <w:t xml:space="preserve"> </w:t>
      </w:r>
      <w:r w:rsidR="003A06CA" w:rsidRPr="001D609C">
        <w:rPr>
          <w:rFonts w:ascii="Arial" w:hAnsi="Arial" w:cs="Arial"/>
        </w:rPr>
        <w:t xml:space="preserve">5 925-6 425 MHz </w:t>
      </w:r>
      <w:r w:rsidRPr="001D609C">
        <w:rPr>
          <w:rFonts w:ascii="Arial" w:hAnsi="Arial" w:cs="Arial"/>
        </w:rPr>
        <w:t xml:space="preserve">band, a LS </w:t>
      </w:r>
      <w:r w:rsidR="00F21CB3">
        <w:rPr>
          <w:rFonts w:ascii="Arial" w:hAnsi="Arial" w:cs="Arial"/>
        </w:rPr>
        <w:t>c</w:t>
      </w:r>
      <w:r w:rsidR="00C71CE8">
        <w:rPr>
          <w:rFonts w:ascii="Arial" w:hAnsi="Arial" w:cs="Arial"/>
        </w:rPr>
        <w:t>ould</w:t>
      </w:r>
      <w:bookmarkStart w:id="0" w:name="_GoBack"/>
      <w:bookmarkEnd w:id="0"/>
      <w:r w:rsidR="00F21CB3">
        <w:rPr>
          <w:rFonts w:ascii="Arial" w:hAnsi="Arial" w:cs="Arial"/>
        </w:rPr>
        <w:t xml:space="preserve"> be sent</w:t>
      </w:r>
      <w:r w:rsidRPr="001D609C">
        <w:rPr>
          <w:rFonts w:ascii="Arial" w:hAnsi="Arial" w:cs="Arial"/>
        </w:rPr>
        <w:t xml:space="preserve"> to FCC and CEPT to </w:t>
      </w:r>
      <w:r w:rsidR="001D609C" w:rsidRPr="001D609C">
        <w:rPr>
          <w:rFonts w:ascii="Arial" w:hAnsi="Arial" w:cs="Arial"/>
        </w:rPr>
        <w:t>inform</w:t>
      </w:r>
      <w:r w:rsidRPr="001D609C">
        <w:rPr>
          <w:rFonts w:ascii="Arial" w:hAnsi="Arial" w:cs="Arial"/>
        </w:rPr>
        <w:t xml:space="preserve"> that 3GPP will study the possibility to </w:t>
      </w:r>
      <w:r w:rsidR="001D609C" w:rsidRPr="001D609C">
        <w:rPr>
          <w:rFonts w:ascii="Arial" w:hAnsi="Arial" w:cs="Arial"/>
        </w:rPr>
        <w:t>use</w:t>
      </w:r>
      <w:r w:rsidRPr="001D609C">
        <w:rPr>
          <w:rFonts w:ascii="Arial" w:hAnsi="Arial" w:cs="Arial"/>
        </w:rPr>
        <w:t xml:space="preserve"> the 5 925-6 425 MHz band, </w:t>
      </w:r>
      <w:r w:rsidR="001D609C" w:rsidRPr="001D609C">
        <w:rPr>
          <w:rFonts w:ascii="Arial" w:hAnsi="Arial" w:cs="Arial"/>
        </w:rPr>
        <w:t>including</w:t>
      </w:r>
      <w:r w:rsidRPr="001D609C">
        <w:rPr>
          <w:rFonts w:ascii="Arial" w:hAnsi="Arial" w:cs="Arial"/>
        </w:rPr>
        <w:t xml:space="preserve"> the licensed </w:t>
      </w:r>
      <w:r w:rsidR="00DF6F21">
        <w:rPr>
          <w:rFonts w:ascii="Arial" w:hAnsi="Arial" w:cs="Arial"/>
        </w:rPr>
        <w:t>spectrum regulation</w:t>
      </w:r>
      <w:r w:rsidR="002556F4">
        <w:rPr>
          <w:rFonts w:ascii="Arial" w:hAnsi="Arial" w:cs="Arial"/>
        </w:rPr>
        <w:t xml:space="preserve">. The licensed </w:t>
      </w:r>
      <w:r w:rsidR="00DF6F21">
        <w:rPr>
          <w:rFonts w:ascii="Arial" w:hAnsi="Arial" w:cs="Arial"/>
        </w:rPr>
        <w:t xml:space="preserve">spectrum regulation </w:t>
      </w:r>
      <w:r w:rsidR="002556F4">
        <w:rPr>
          <w:rFonts w:ascii="Arial" w:hAnsi="Arial" w:cs="Arial"/>
        </w:rPr>
        <w:t>has been included</w:t>
      </w:r>
      <w:r w:rsidRPr="001D609C">
        <w:rPr>
          <w:rFonts w:ascii="Arial" w:hAnsi="Arial" w:cs="Arial"/>
        </w:rPr>
        <w:t xml:space="preserve"> to optimise the compatibility with incumbent users </w:t>
      </w:r>
    </w:p>
    <w:p w:rsidR="00E35277" w:rsidRPr="001D609C" w:rsidRDefault="00E35277" w:rsidP="00521F3D">
      <w:pPr>
        <w:rPr>
          <w:rFonts w:ascii="Arial" w:hAnsi="Arial" w:cs="Arial"/>
          <w:lang w:eastAsia="zh-CN"/>
        </w:rPr>
      </w:pPr>
    </w:p>
    <w:p w:rsidR="00521F3D" w:rsidRPr="001D609C" w:rsidRDefault="00E35277" w:rsidP="00521F3D">
      <w:pPr>
        <w:rPr>
          <w:rFonts w:ascii="Arial" w:hAnsi="Arial" w:cs="Arial"/>
          <w:lang w:eastAsia="zh-CN"/>
        </w:rPr>
      </w:pPr>
      <w:r w:rsidRPr="001D609C">
        <w:rPr>
          <w:rFonts w:ascii="Arial" w:hAnsi="Arial" w:cs="Arial"/>
          <w:lang w:eastAsia="zh-CN"/>
        </w:rPr>
        <w:t xml:space="preserve"> </w:t>
      </w:r>
      <w:r w:rsidR="00521F3D" w:rsidRPr="001D609C">
        <w:rPr>
          <w:rFonts w:ascii="Arial" w:hAnsi="Arial" w:cs="Arial"/>
          <w:lang w:eastAsia="zh-CN"/>
        </w:rPr>
        <w:t xml:space="preserve"> </w:t>
      </w:r>
    </w:p>
    <w:p w:rsidR="009374E6" w:rsidRPr="001D609C" w:rsidRDefault="009374E6" w:rsidP="00CE24ED">
      <w:pPr>
        <w:rPr>
          <w:rFonts w:ascii="Arial" w:hAnsi="Arial" w:cs="Arial"/>
        </w:rPr>
      </w:pPr>
    </w:p>
    <w:p w:rsidR="00A508B2" w:rsidRPr="001D609C" w:rsidRDefault="00A508B2" w:rsidP="00CE24ED">
      <w:pPr>
        <w:rPr>
          <w:rFonts w:ascii="Arial" w:hAnsi="Arial" w:cs="Arial"/>
        </w:rPr>
      </w:pPr>
    </w:p>
    <w:p w:rsidR="00D21DBC" w:rsidRPr="001D609C" w:rsidRDefault="00D21DBC" w:rsidP="00D21DBC">
      <w:pPr>
        <w:rPr>
          <w:rFonts w:ascii="Arial" w:hAnsi="Arial" w:cs="Arial"/>
        </w:rPr>
      </w:pPr>
    </w:p>
    <w:p w:rsidR="00A72E13" w:rsidRPr="001D609C" w:rsidRDefault="00A72E13" w:rsidP="00A72E13">
      <w:pPr>
        <w:rPr>
          <w:rFonts w:ascii="Arial" w:hAnsi="Arial" w:cs="Arial"/>
        </w:rPr>
      </w:pPr>
    </w:p>
    <w:p w:rsidR="00A72E13" w:rsidRPr="001D609C" w:rsidRDefault="00A72E13" w:rsidP="00A72E13">
      <w:pPr>
        <w:rPr>
          <w:rFonts w:ascii="Arial" w:hAnsi="Arial" w:cs="Arial"/>
        </w:rPr>
      </w:pPr>
      <w:r w:rsidRPr="001D609C">
        <w:rPr>
          <w:rFonts w:ascii="Arial" w:hAnsi="Arial" w:cs="Arial"/>
        </w:rPr>
        <w:t xml:space="preserve"> </w:t>
      </w:r>
    </w:p>
    <w:p w:rsidR="00A72E13" w:rsidRPr="001D609C" w:rsidRDefault="00A72E13" w:rsidP="00A72E13">
      <w:pPr>
        <w:rPr>
          <w:rFonts w:ascii="Arial" w:hAnsi="Arial" w:cs="Arial"/>
          <w:lang w:eastAsia="zh-CN"/>
        </w:rPr>
      </w:pPr>
    </w:p>
    <w:p w:rsidR="00A508B2" w:rsidRPr="001D609C" w:rsidRDefault="00CC1FAC" w:rsidP="00A72E13">
      <w:pPr>
        <w:rPr>
          <w:rFonts w:ascii="Arial" w:hAnsi="Arial" w:cs="Arial"/>
          <w:lang w:eastAsia="zh-CN"/>
        </w:rPr>
      </w:pPr>
      <w:r w:rsidRPr="001D609C">
        <w:rPr>
          <w:rFonts w:ascii="Arial" w:hAnsi="Arial" w:cs="Arial"/>
          <w:lang w:eastAsia="zh-CN"/>
        </w:rPr>
        <w:t xml:space="preserve"> </w:t>
      </w:r>
    </w:p>
    <w:p w:rsidR="00120111" w:rsidRPr="001D609C" w:rsidRDefault="00120111" w:rsidP="007871A3">
      <w:pPr>
        <w:rPr>
          <w:rFonts w:ascii="Arial" w:hAnsi="Arial" w:cs="Arial"/>
          <w:lang w:eastAsia="zh-CN"/>
        </w:rPr>
      </w:pPr>
    </w:p>
    <w:p w:rsidR="00ED2B75" w:rsidRPr="001D609C" w:rsidRDefault="00ED2B75" w:rsidP="00ED2B75">
      <w:pPr>
        <w:rPr>
          <w:rFonts w:ascii="Arial" w:hAnsi="Arial" w:cs="Arial"/>
          <w:lang w:eastAsia="zh-CN"/>
        </w:rPr>
      </w:pPr>
    </w:p>
    <w:p w:rsidR="004E6F90" w:rsidRPr="001D609C" w:rsidRDefault="004E6F90" w:rsidP="00EF02C8">
      <w:pPr>
        <w:rPr>
          <w:rFonts w:ascii="Arial" w:hAnsi="Arial" w:cs="Arial"/>
          <w:lang w:eastAsia="zh-CN"/>
        </w:rPr>
      </w:pPr>
    </w:p>
    <w:p w:rsidR="00D064A8" w:rsidRPr="001D609C" w:rsidRDefault="00EF02C8" w:rsidP="00D064A8">
      <w:pPr>
        <w:rPr>
          <w:rFonts w:ascii="Arial" w:hAnsi="Arial" w:cs="Arial"/>
          <w:lang w:eastAsia="zh-CN"/>
        </w:rPr>
      </w:pPr>
      <w:r w:rsidRPr="001D609C">
        <w:rPr>
          <w:rFonts w:ascii="Arial" w:hAnsi="Arial" w:cs="Arial"/>
          <w:lang w:eastAsia="zh-CN"/>
        </w:rPr>
        <w:t xml:space="preserve"> </w:t>
      </w:r>
    </w:p>
    <w:p w:rsidR="00D064A8" w:rsidRPr="001D609C" w:rsidRDefault="00D064A8" w:rsidP="00D064A8">
      <w:pPr>
        <w:rPr>
          <w:rFonts w:ascii="Arial" w:hAnsi="Arial" w:cs="Arial"/>
        </w:rPr>
      </w:pPr>
    </w:p>
    <w:p w:rsidR="00F47212" w:rsidRPr="001D609C" w:rsidRDefault="00F47212" w:rsidP="00F47212">
      <w:pPr>
        <w:rPr>
          <w:rFonts w:ascii="Arial" w:hAnsi="Arial" w:cs="Arial"/>
        </w:rPr>
      </w:pPr>
    </w:p>
    <w:p w:rsidR="00F47212" w:rsidRPr="001D609C" w:rsidRDefault="00F47212" w:rsidP="00F47212">
      <w:pPr>
        <w:rPr>
          <w:rFonts w:ascii="Arial" w:hAnsi="Arial" w:cs="Arial"/>
        </w:rPr>
      </w:pPr>
    </w:p>
    <w:p w:rsidR="00F47212" w:rsidRPr="001D609C" w:rsidRDefault="00F47212" w:rsidP="00F47212">
      <w:pPr>
        <w:rPr>
          <w:rFonts w:ascii="Arial" w:hAnsi="Arial" w:cs="Arial"/>
        </w:rPr>
      </w:pPr>
    </w:p>
    <w:p w:rsidR="00F50728" w:rsidRPr="001D609C" w:rsidRDefault="00F50728" w:rsidP="00F50728">
      <w:pPr>
        <w:rPr>
          <w:rFonts w:ascii="Arial" w:hAnsi="Arial" w:cs="Arial"/>
        </w:rPr>
      </w:pPr>
    </w:p>
    <w:p w:rsidR="00DD5F7D" w:rsidRPr="00821DC3" w:rsidRDefault="00F50728" w:rsidP="00821DC3">
      <w:pPr>
        <w:pStyle w:val="Heading1"/>
        <w:ind w:left="0" w:firstLine="0"/>
        <w:jc w:val="both"/>
        <w:rPr>
          <w:lang w:val="en-US"/>
        </w:rPr>
      </w:pPr>
      <w:r w:rsidRPr="001D609C">
        <w:rPr>
          <w:rFonts w:cs="Arial"/>
        </w:rPr>
        <w:t xml:space="preserve"> </w:t>
      </w:r>
      <w:r w:rsidR="00821DC3" w:rsidRPr="00A51BCB">
        <w:rPr>
          <w:lang w:val="en-US"/>
        </w:rPr>
        <w:t>References</w:t>
      </w:r>
    </w:p>
    <w:p w:rsidR="006D6B31" w:rsidRPr="001D609C" w:rsidRDefault="00281F51" w:rsidP="00271320">
      <w:pPr>
        <w:rPr>
          <w:rFonts w:ascii="Arial" w:hAnsi="Arial" w:cs="Arial"/>
        </w:rPr>
      </w:pPr>
      <w:r w:rsidRPr="001D609C">
        <w:rPr>
          <w:rFonts w:ascii="Arial" w:hAnsi="Arial" w:cs="Arial"/>
        </w:rPr>
        <w:t xml:space="preserve"> </w:t>
      </w:r>
      <w:r w:rsidR="00D243B4" w:rsidRPr="001D609C">
        <w:rPr>
          <w:rFonts w:ascii="Arial" w:hAnsi="Arial" w:cs="Arial"/>
        </w:rPr>
        <w:t xml:space="preserve"> </w:t>
      </w:r>
      <w:r w:rsidR="00EE085D" w:rsidRPr="001D609C">
        <w:rPr>
          <w:rFonts w:ascii="Arial" w:hAnsi="Arial" w:cs="Arial"/>
        </w:rPr>
        <w:t xml:space="preserve"> </w:t>
      </w:r>
      <w:r w:rsidR="006D6B31" w:rsidRPr="001D609C">
        <w:rPr>
          <w:rFonts w:ascii="Arial" w:hAnsi="Arial" w:cs="Arial"/>
        </w:rPr>
        <w:t xml:space="preserve"> </w:t>
      </w:r>
    </w:p>
    <w:p w:rsidR="006D6B31" w:rsidRPr="001D609C" w:rsidRDefault="00D00C84">
      <w:pPr>
        <w:rPr>
          <w:rFonts w:ascii="Arial" w:hAnsi="Arial" w:cs="Arial"/>
        </w:rPr>
      </w:pPr>
      <w:r w:rsidRPr="001D609C">
        <w:rPr>
          <w:rFonts w:ascii="Arial" w:hAnsi="Arial" w:cs="Arial"/>
        </w:rPr>
        <w:t xml:space="preserve">[1] </w:t>
      </w:r>
      <w:r w:rsidR="0086402A" w:rsidRPr="001D609C">
        <w:rPr>
          <w:rFonts w:ascii="Arial" w:hAnsi="Arial" w:cs="Arial"/>
        </w:rPr>
        <w:t>“European</w:t>
      </w:r>
      <w:r w:rsidRPr="001D609C">
        <w:rPr>
          <w:rFonts w:ascii="Arial" w:hAnsi="Arial" w:cs="Arial"/>
        </w:rPr>
        <w:t xml:space="preserve"> Common Proposals (CEPT</w:t>
      </w:r>
      <w:r w:rsidR="0086402A" w:rsidRPr="001D609C">
        <w:rPr>
          <w:rFonts w:ascii="Arial" w:hAnsi="Arial" w:cs="Arial"/>
        </w:rPr>
        <w:t>) Proposals</w:t>
      </w:r>
      <w:r w:rsidRPr="001D609C">
        <w:rPr>
          <w:rFonts w:ascii="Arial" w:hAnsi="Arial" w:cs="Arial"/>
        </w:rPr>
        <w:t xml:space="preserve"> for the work of the conference”</w:t>
      </w:r>
      <w:r w:rsidR="00821DC3">
        <w:rPr>
          <w:rFonts w:ascii="Arial" w:hAnsi="Arial" w:cs="Arial"/>
        </w:rPr>
        <w:t>,</w:t>
      </w:r>
      <w:r w:rsidRPr="001D609C">
        <w:rPr>
          <w:rFonts w:ascii="Arial" w:hAnsi="Arial" w:cs="Arial"/>
        </w:rPr>
        <w:t xml:space="preserve"> AI 1.1-Part 6-approved ECP</w:t>
      </w:r>
    </w:p>
    <w:bookmarkStart w:id="1" w:name="_MON_1574418744"/>
    <w:bookmarkEnd w:id="1"/>
    <w:p w:rsidR="00D00C84" w:rsidRDefault="00D00C84">
      <w:pPr>
        <w:rPr>
          <w:rFonts w:ascii="Arial" w:hAnsi="Arial" w:cs="Arial"/>
        </w:rPr>
      </w:pPr>
      <w:r w:rsidRPr="001D609C">
        <w:rPr>
          <w:rFonts w:ascii="Arial" w:hAnsi="Arial" w:cs="Arial"/>
        </w:rPr>
        <w:object w:dxaOrig="1551" w:dyaOrig="1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50.25pt" o:ole="">
            <v:imagedata r:id="rId9" o:title=""/>
          </v:shape>
          <o:OLEObject Type="Embed" ProgID="Word.Document.12" ShapeID="_x0000_i1025" DrawAspect="Icon" ObjectID="_1574538651" r:id="rId10">
            <o:FieldCodes>\s</o:FieldCodes>
          </o:OLEObject>
        </w:object>
      </w:r>
    </w:p>
    <w:p w:rsidR="00B0593C" w:rsidRDefault="00B0593C">
      <w:pPr>
        <w:rPr>
          <w:rFonts w:ascii="Arial" w:hAnsi="Arial" w:cs="Arial"/>
        </w:rPr>
      </w:pPr>
      <w:r>
        <w:rPr>
          <w:rFonts w:ascii="Arial" w:hAnsi="Arial" w:cs="Arial"/>
        </w:rPr>
        <w:t>[2] “</w:t>
      </w:r>
      <w:r w:rsidRPr="005A3DF0">
        <w:t>LS to WG FM on the 5855 - 5925 MHz band and on the 5925 - 6425 MHz band</w:t>
      </w:r>
      <w:r>
        <w:t>”, 5GAA (Working Group 4, meeting #03)</w:t>
      </w:r>
    </w:p>
    <w:p w:rsidR="00B0593C" w:rsidRPr="001D609C" w:rsidRDefault="00B0593C">
      <w:pPr>
        <w:rPr>
          <w:rFonts w:ascii="Arial" w:hAnsi="Arial" w:cs="Arial"/>
        </w:rPr>
      </w:pPr>
      <w:r w:rsidRPr="0064518B">
        <w:rPr>
          <w:rFonts w:ascii="Arial" w:hAnsi="Arial" w:cs="Arial"/>
        </w:rPr>
        <w:object w:dxaOrig="1551" w:dyaOrig="1004">
          <v:shape id="_x0000_i1026" type="#_x0000_t75" style="width:77.25pt;height:50.25pt" o:ole="">
            <v:imagedata r:id="rId11" o:title=""/>
          </v:shape>
          <o:OLEObject Type="Embed" ProgID="Package" ShapeID="_x0000_i1026" DrawAspect="Icon" ObjectID="_1574538652" r:id="rId12"/>
        </w:object>
      </w:r>
    </w:p>
    <w:sectPr w:rsidR="00B0593C" w:rsidRPr="001D609C" w:rsidSect="0064518B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2C2" w:rsidRDefault="005F12C2">
      <w:pPr>
        <w:spacing w:after="0"/>
      </w:pPr>
      <w:r>
        <w:separator/>
      </w:r>
    </w:p>
  </w:endnote>
  <w:endnote w:type="continuationSeparator" w:id="0">
    <w:p w:rsidR="005F12C2" w:rsidRDefault="005F1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altName w:val="微软雅黑"/>
    <w:panose1 w:val="020B0503020204020204"/>
    <w:charset w:val="86"/>
    <w:family w:val="swiss"/>
    <w:pitch w:val="variable"/>
    <w:sig w:usb0="00000000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2C2" w:rsidRDefault="005F12C2">
      <w:pPr>
        <w:spacing w:after="0"/>
      </w:pPr>
      <w:r>
        <w:separator/>
      </w:r>
    </w:p>
  </w:footnote>
  <w:footnote w:type="continuationSeparator" w:id="0">
    <w:p w:rsidR="005F12C2" w:rsidRDefault="005F12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43BF6">
      <w:fldChar w:fldCharType="begin"/>
    </w:r>
    <w:r>
      <w:instrText>PAGE</w:instrText>
    </w:r>
    <w:r w:rsidR="00543BF6">
      <w:fldChar w:fldCharType="separate"/>
    </w:r>
    <w:r>
      <w:t>4</w:t>
    </w:r>
    <w:r w:rsidR="00543BF6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D63547"/>
    <w:multiLevelType w:val="hybridMultilevel"/>
    <w:tmpl w:val="3A067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61A6C"/>
    <w:multiLevelType w:val="hybridMultilevel"/>
    <w:tmpl w:val="A9605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E650B6"/>
    <w:multiLevelType w:val="hybridMultilevel"/>
    <w:tmpl w:val="5DD2A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5B90"/>
    <w:multiLevelType w:val="hybridMultilevel"/>
    <w:tmpl w:val="EC0C20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7"/>
  </w:num>
  <w:num w:numId="4">
    <w:abstractNumId w:val="18"/>
  </w:num>
  <w:num w:numId="5">
    <w:abstractNumId w:val="8"/>
  </w:num>
  <w:num w:numId="6">
    <w:abstractNumId w:val="25"/>
  </w:num>
  <w:num w:numId="7">
    <w:abstractNumId w:val="12"/>
  </w:num>
  <w:num w:numId="8">
    <w:abstractNumId w:val="20"/>
  </w:num>
  <w:num w:numId="9">
    <w:abstractNumId w:val="11"/>
  </w:num>
  <w:num w:numId="10">
    <w:abstractNumId w:val="7"/>
  </w:num>
  <w:num w:numId="11">
    <w:abstractNumId w:val="26"/>
  </w:num>
  <w:num w:numId="12">
    <w:abstractNumId w:val="5"/>
  </w:num>
  <w:num w:numId="13">
    <w:abstractNumId w:val="22"/>
  </w:num>
  <w:num w:numId="14">
    <w:abstractNumId w:val="21"/>
  </w:num>
  <w:num w:numId="15">
    <w:abstractNumId w:val="4"/>
  </w:num>
  <w:num w:numId="16">
    <w:abstractNumId w:val="16"/>
  </w:num>
  <w:num w:numId="17">
    <w:abstractNumId w:val="9"/>
  </w:num>
  <w:num w:numId="18">
    <w:abstractNumId w:val="3"/>
  </w:num>
  <w:num w:numId="19">
    <w:abstractNumId w:val="17"/>
  </w:num>
  <w:num w:numId="20">
    <w:abstractNumId w:val="30"/>
  </w:num>
  <w:num w:numId="21">
    <w:abstractNumId w:val="24"/>
  </w:num>
  <w:num w:numId="22">
    <w:abstractNumId w:val="29"/>
  </w:num>
  <w:num w:numId="23">
    <w:abstractNumId w:val="10"/>
  </w:num>
  <w:num w:numId="24">
    <w:abstractNumId w:val="15"/>
  </w:num>
  <w:num w:numId="25">
    <w:abstractNumId w:val="0"/>
  </w:num>
  <w:num w:numId="26">
    <w:abstractNumId w:val="1"/>
  </w:num>
  <w:num w:numId="27">
    <w:abstractNumId w:val="13"/>
  </w:num>
  <w:num w:numId="28">
    <w:abstractNumId w:val="6"/>
  </w:num>
  <w:num w:numId="29">
    <w:abstractNumId w:val="23"/>
  </w:num>
  <w:num w:numId="30">
    <w:abstractNumId w:val="2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D6B31"/>
    <w:rsid w:val="00020053"/>
    <w:rsid w:val="00044BBA"/>
    <w:rsid w:val="000A7F96"/>
    <w:rsid w:val="00111E2B"/>
    <w:rsid w:val="00120111"/>
    <w:rsid w:val="00182E9B"/>
    <w:rsid w:val="001A7CF1"/>
    <w:rsid w:val="001B5130"/>
    <w:rsid w:val="001D609C"/>
    <w:rsid w:val="001E2BBB"/>
    <w:rsid w:val="002243BF"/>
    <w:rsid w:val="00243E55"/>
    <w:rsid w:val="002556F4"/>
    <w:rsid w:val="00271320"/>
    <w:rsid w:val="00281F51"/>
    <w:rsid w:val="002C777E"/>
    <w:rsid w:val="0031097D"/>
    <w:rsid w:val="00344C12"/>
    <w:rsid w:val="00350176"/>
    <w:rsid w:val="003A06CA"/>
    <w:rsid w:val="003B48E7"/>
    <w:rsid w:val="004416FC"/>
    <w:rsid w:val="004426E6"/>
    <w:rsid w:val="00475DCD"/>
    <w:rsid w:val="004E6F90"/>
    <w:rsid w:val="00521F3D"/>
    <w:rsid w:val="00543BF6"/>
    <w:rsid w:val="00576DF3"/>
    <w:rsid w:val="00584701"/>
    <w:rsid w:val="00595DA4"/>
    <w:rsid w:val="005F12C2"/>
    <w:rsid w:val="0064518B"/>
    <w:rsid w:val="006D6B31"/>
    <w:rsid w:val="007345A0"/>
    <w:rsid w:val="007452FE"/>
    <w:rsid w:val="00747B4F"/>
    <w:rsid w:val="00767E30"/>
    <w:rsid w:val="007871A3"/>
    <w:rsid w:val="007B2D1D"/>
    <w:rsid w:val="00814A22"/>
    <w:rsid w:val="00821DC3"/>
    <w:rsid w:val="00844629"/>
    <w:rsid w:val="0086402A"/>
    <w:rsid w:val="00882D75"/>
    <w:rsid w:val="00916089"/>
    <w:rsid w:val="009374E6"/>
    <w:rsid w:val="009B1C4A"/>
    <w:rsid w:val="009E7C64"/>
    <w:rsid w:val="00A13D97"/>
    <w:rsid w:val="00A33C5D"/>
    <w:rsid w:val="00A458A5"/>
    <w:rsid w:val="00A508B2"/>
    <w:rsid w:val="00A626C4"/>
    <w:rsid w:val="00A72E13"/>
    <w:rsid w:val="00AC6D34"/>
    <w:rsid w:val="00B0593C"/>
    <w:rsid w:val="00BA065C"/>
    <w:rsid w:val="00BC2E11"/>
    <w:rsid w:val="00BD516E"/>
    <w:rsid w:val="00C0249B"/>
    <w:rsid w:val="00C11111"/>
    <w:rsid w:val="00C14F3A"/>
    <w:rsid w:val="00C40B65"/>
    <w:rsid w:val="00C71CE8"/>
    <w:rsid w:val="00CA6F20"/>
    <w:rsid w:val="00CC1FAC"/>
    <w:rsid w:val="00CE24ED"/>
    <w:rsid w:val="00CF2D4E"/>
    <w:rsid w:val="00D00C84"/>
    <w:rsid w:val="00D064A8"/>
    <w:rsid w:val="00D1282A"/>
    <w:rsid w:val="00D21DBC"/>
    <w:rsid w:val="00D243B4"/>
    <w:rsid w:val="00DD5F7D"/>
    <w:rsid w:val="00DF6F21"/>
    <w:rsid w:val="00E35277"/>
    <w:rsid w:val="00E532C5"/>
    <w:rsid w:val="00ED2B75"/>
    <w:rsid w:val="00EE085D"/>
    <w:rsid w:val="00EE1731"/>
    <w:rsid w:val="00EF02C8"/>
    <w:rsid w:val="00F21CB3"/>
    <w:rsid w:val="00F2700B"/>
    <w:rsid w:val="00F277C6"/>
    <w:rsid w:val="00F47212"/>
    <w:rsid w:val="00F50728"/>
    <w:rsid w:val="00F50C22"/>
    <w:rsid w:val="00FA3177"/>
    <w:rsid w:val="00FC5749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8E4B89D-47A4-4893-8C4F-BE8CE354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6451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451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51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51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51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518B"/>
    <w:pPr>
      <w:outlineLvl w:val="5"/>
    </w:pPr>
  </w:style>
  <w:style w:type="paragraph" w:styleId="Heading7">
    <w:name w:val="heading 7"/>
    <w:basedOn w:val="H6"/>
    <w:next w:val="Normal"/>
    <w:qFormat/>
    <w:rsid w:val="0064518B"/>
    <w:pPr>
      <w:outlineLvl w:val="6"/>
    </w:pPr>
  </w:style>
  <w:style w:type="paragraph" w:styleId="Heading8">
    <w:name w:val="heading 8"/>
    <w:basedOn w:val="Heading1"/>
    <w:next w:val="Normal"/>
    <w:qFormat/>
    <w:rsid w:val="006451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51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518B"/>
    <w:pPr>
      <w:spacing w:before="180"/>
      <w:ind w:left="2693" w:hanging="2693"/>
    </w:pPr>
    <w:rPr>
      <w:b/>
    </w:rPr>
  </w:style>
  <w:style w:type="paragraph" w:styleId="TOC1">
    <w:name w:val="toc 1"/>
    <w:semiHidden/>
    <w:rsid w:val="006451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451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4518B"/>
    <w:pPr>
      <w:ind w:left="1701" w:hanging="1701"/>
    </w:pPr>
  </w:style>
  <w:style w:type="paragraph" w:styleId="TOC4">
    <w:name w:val="toc 4"/>
    <w:basedOn w:val="TOC3"/>
    <w:semiHidden/>
    <w:rsid w:val="0064518B"/>
    <w:pPr>
      <w:ind w:left="1418" w:hanging="1418"/>
    </w:pPr>
  </w:style>
  <w:style w:type="paragraph" w:styleId="TOC3">
    <w:name w:val="toc 3"/>
    <w:basedOn w:val="TOC2"/>
    <w:semiHidden/>
    <w:rsid w:val="0064518B"/>
    <w:pPr>
      <w:ind w:left="1134" w:hanging="1134"/>
    </w:pPr>
  </w:style>
  <w:style w:type="paragraph" w:styleId="TOC2">
    <w:name w:val="toc 2"/>
    <w:basedOn w:val="TOC1"/>
    <w:semiHidden/>
    <w:rsid w:val="006451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518B"/>
    <w:pPr>
      <w:ind w:left="284"/>
    </w:pPr>
  </w:style>
  <w:style w:type="paragraph" w:styleId="Index1">
    <w:name w:val="index 1"/>
    <w:basedOn w:val="Normal"/>
    <w:semiHidden/>
    <w:rsid w:val="0064518B"/>
    <w:pPr>
      <w:keepLines/>
      <w:spacing w:after="0"/>
    </w:pPr>
  </w:style>
  <w:style w:type="paragraph" w:customStyle="1" w:styleId="ZH">
    <w:name w:val="ZH"/>
    <w:rsid w:val="006451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518B"/>
    <w:pPr>
      <w:outlineLvl w:val="9"/>
    </w:pPr>
  </w:style>
  <w:style w:type="paragraph" w:styleId="ListNumber2">
    <w:name w:val="List Number 2"/>
    <w:basedOn w:val="ListNumber"/>
    <w:semiHidden/>
    <w:rsid w:val="0064518B"/>
    <w:pPr>
      <w:ind w:left="851"/>
    </w:pPr>
  </w:style>
  <w:style w:type="paragraph" w:styleId="Header">
    <w:name w:val="header"/>
    <w:semiHidden/>
    <w:rsid w:val="006451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4518B"/>
    <w:rPr>
      <w:b/>
      <w:position w:val="6"/>
      <w:sz w:val="16"/>
    </w:rPr>
  </w:style>
  <w:style w:type="paragraph" w:styleId="FootnoteText">
    <w:name w:val="footnote text"/>
    <w:basedOn w:val="Normal"/>
    <w:semiHidden/>
    <w:rsid w:val="006451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518B"/>
    <w:rPr>
      <w:b/>
    </w:rPr>
  </w:style>
  <w:style w:type="paragraph" w:customStyle="1" w:styleId="TAC">
    <w:name w:val="TAC"/>
    <w:basedOn w:val="TAL"/>
    <w:rsid w:val="0064518B"/>
    <w:pPr>
      <w:jc w:val="center"/>
    </w:pPr>
  </w:style>
  <w:style w:type="paragraph" w:customStyle="1" w:styleId="TF">
    <w:name w:val="TF"/>
    <w:basedOn w:val="TH"/>
    <w:rsid w:val="0064518B"/>
    <w:pPr>
      <w:keepNext w:val="0"/>
      <w:spacing w:before="0" w:after="240"/>
    </w:pPr>
  </w:style>
  <w:style w:type="paragraph" w:customStyle="1" w:styleId="NO">
    <w:name w:val="NO"/>
    <w:basedOn w:val="Normal"/>
    <w:rsid w:val="0064518B"/>
    <w:pPr>
      <w:keepLines/>
      <w:ind w:left="1135" w:hanging="851"/>
    </w:pPr>
  </w:style>
  <w:style w:type="paragraph" w:styleId="TOC9">
    <w:name w:val="toc 9"/>
    <w:basedOn w:val="TOC8"/>
    <w:semiHidden/>
    <w:rsid w:val="0064518B"/>
    <w:pPr>
      <w:ind w:left="1418" w:hanging="1418"/>
    </w:pPr>
  </w:style>
  <w:style w:type="paragraph" w:customStyle="1" w:styleId="EX">
    <w:name w:val="EX"/>
    <w:basedOn w:val="Normal"/>
    <w:rsid w:val="0064518B"/>
    <w:pPr>
      <w:keepLines/>
      <w:ind w:left="1702" w:hanging="1418"/>
    </w:pPr>
  </w:style>
  <w:style w:type="paragraph" w:customStyle="1" w:styleId="FP">
    <w:name w:val="FP"/>
    <w:basedOn w:val="Normal"/>
    <w:rsid w:val="0064518B"/>
    <w:pPr>
      <w:spacing w:after="0"/>
    </w:pPr>
  </w:style>
  <w:style w:type="paragraph" w:customStyle="1" w:styleId="LD">
    <w:name w:val="LD"/>
    <w:rsid w:val="006451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518B"/>
    <w:pPr>
      <w:spacing w:after="0"/>
    </w:pPr>
  </w:style>
  <w:style w:type="paragraph" w:customStyle="1" w:styleId="EW">
    <w:name w:val="EW"/>
    <w:basedOn w:val="EX"/>
    <w:rsid w:val="0064518B"/>
    <w:pPr>
      <w:spacing w:after="0"/>
    </w:pPr>
  </w:style>
  <w:style w:type="paragraph" w:styleId="TOC6">
    <w:name w:val="toc 6"/>
    <w:basedOn w:val="TOC5"/>
    <w:next w:val="Normal"/>
    <w:semiHidden/>
    <w:rsid w:val="0064518B"/>
    <w:pPr>
      <w:ind w:left="1985" w:hanging="1985"/>
    </w:pPr>
  </w:style>
  <w:style w:type="paragraph" w:styleId="TOC7">
    <w:name w:val="toc 7"/>
    <w:basedOn w:val="TOC6"/>
    <w:next w:val="Normal"/>
    <w:semiHidden/>
    <w:rsid w:val="0064518B"/>
    <w:pPr>
      <w:ind w:left="2268" w:hanging="2268"/>
    </w:pPr>
  </w:style>
  <w:style w:type="paragraph" w:styleId="ListBullet2">
    <w:name w:val="List Bullet 2"/>
    <w:basedOn w:val="ListBullet"/>
    <w:semiHidden/>
    <w:rsid w:val="0064518B"/>
    <w:pPr>
      <w:ind w:left="851"/>
    </w:pPr>
  </w:style>
  <w:style w:type="paragraph" w:styleId="ListBullet3">
    <w:name w:val="List Bullet 3"/>
    <w:basedOn w:val="ListBullet2"/>
    <w:semiHidden/>
    <w:rsid w:val="0064518B"/>
    <w:pPr>
      <w:ind w:left="1135"/>
    </w:pPr>
  </w:style>
  <w:style w:type="paragraph" w:styleId="ListNumber">
    <w:name w:val="List Number"/>
    <w:basedOn w:val="List"/>
    <w:semiHidden/>
    <w:rsid w:val="0064518B"/>
  </w:style>
  <w:style w:type="paragraph" w:customStyle="1" w:styleId="EQ">
    <w:name w:val="EQ"/>
    <w:basedOn w:val="Normal"/>
    <w:next w:val="Normal"/>
    <w:rsid w:val="006451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51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518B"/>
    <w:pPr>
      <w:jc w:val="right"/>
    </w:pPr>
  </w:style>
  <w:style w:type="paragraph" w:customStyle="1" w:styleId="H6">
    <w:name w:val="H6"/>
    <w:basedOn w:val="Heading5"/>
    <w:next w:val="Normal"/>
    <w:rsid w:val="006451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8B"/>
    <w:pPr>
      <w:ind w:left="851" w:hanging="851"/>
    </w:pPr>
  </w:style>
  <w:style w:type="paragraph" w:customStyle="1" w:styleId="TAL">
    <w:name w:val="TAL"/>
    <w:basedOn w:val="Normal"/>
    <w:rsid w:val="006451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51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51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51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518B"/>
    <w:pPr>
      <w:framePr w:wrap="notBeside" w:y="16161"/>
    </w:pPr>
  </w:style>
  <w:style w:type="character" w:customStyle="1" w:styleId="ZGSM">
    <w:name w:val="ZGSM"/>
    <w:rsid w:val="0064518B"/>
  </w:style>
  <w:style w:type="paragraph" w:styleId="List2">
    <w:name w:val="List 2"/>
    <w:basedOn w:val="List"/>
    <w:semiHidden/>
    <w:rsid w:val="0064518B"/>
    <w:pPr>
      <w:ind w:left="851"/>
    </w:pPr>
  </w:style>
  <w:style w:type="paragraph" w:customStyle="1" w:styleId="ZG">
    <w:name w:val="ZG"/>
    <w:rsid w:val="006451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4518B"/>
    <w:pPr>
      <w:ind w:left="1135"/>
    </w:pPr>
  </w:style>
  <w:style w:type="paragraph" w:styleId="List4">
    <w:name w:val="List 4"/>
    <w:basedOn w:val="List3"/>
    <w:semiHidden/>
    <w:rsid w:val="0064518B"/>
    <w:pPr>
      <w:ind w:left="1418"/>
    </w:pPr>
  </w:style>
  <w:style w:type="paragraph" w:styleId="List5">
    <w:name w:val="List 5"/>
    <w:basedOn w:val="List4"/>
    <w:semiHidden/>
    <w:rsid w:val="0064518B"/>
    <w:pPr>
      <w:ind w:left="1702"/>
    </w:pPr>
  </w:style>
  <w:style w:type="paragraph" w:customStyle="1" w:styleId="EditorsNote">
    <w:name w:val="Editor's Note"/>
    <w:basedOn w:val="NO"/>
    <w:rsid w:val="0064518B"/>
    <w:rPr>
      <w:color w:val="FF0000"/>
    </w:rPr>
  </w:style>
  <w:style w:type="paragraph" w:styleId="List">
    <w:name w:val="List"/>
    <w:basedOn w:val="Normal"/>
    <w:semiHidden/>
    <w:rsid w:val="0064518B"/>
    <w:pPr>
      <w:ind w:left="568" w:hanging="284"/>
    </w:pPr>
  </w:style>
  <w:style w:type="paragraph" w:styleId="ListBullet">
    <w:name w:val="List Bullet"/>
    <w:basedOn w:val="List"/>
    <w:semiHidden/>
    <w:rsid w:val="0064518B"/>
  </w:style>
  <w:style w:type="paragraph" w:styleId="ListBullet4">
    <w:name w:val="List Bullet 4"/>
    <w:basedOn w:val="ListBullet3"/>
    <w:semiHidden/>
    <w:rsid w:val="0064518B"/>
    <w:pPr>
      <w:ind w:left="1418"/>
    </w:pPr>
  </w:style>
  <w:style w:type="paragraph" w:styleId="ListBullet5">
    <w:name w:val="List Bullet 5"/>
    <w:basedOn w:val="ListBullet4"/>
    <w:semiHidden/>
    <w:rsid w:val="0064518B"/>
    <w:pPr>
      <w:ind w:left="1702"/>
    </w:pPr>
  </w:style>
  <w:style w:type="paragraph" w:customStyle="1" w:styleId="B1">
    <w:name w:val="B1"/>
    <w:basedOn w:val="List"/>
    <w:rsid w:val="0064518B"/>
  </w:style>
  <w:style w:type="paragraph" w:customStyle="1" w:styleId="B2">
    <w:name w:val="B2"/>
    <w:basedOn w:val="List2"/>
    <w:rsid w:val="0064518B"/>
  </w:style>
  <w:style w:type="paragraph" w:customStyle="1" w:styleId="B3">
    <w:name w:val="B3"/>
    <w:basedOn w:val="List3"/>
    <w:rsid w:val="0064518B"/>
  </w:style>
  <w:style w:type="paragraph" w:customStyle="1" w:styleId="B4">
    <w:name w:val="B4"/>
    <w:basedOn w:val="List4"/>
    <w:rsid w:val="0064518B"/>
  </w:style>
  <w:style w:type="paragraph" w:customStyle="1" w:styleId="B5">
    <w:name w:val="B5"/>
    <w:basedOn w:val="List5"/>
    <w:rsid w:val="0064518B"/>
  </w:style>
  <w:style w:type="paragraph" w:styleId="Footer">
    <w:name w:val="footer"/>
    <w:basedOn w:val="Header"/>
    <w:semiHidden/>
    <w:rsid w:val="0064518B"/>
    <w:pPr>
      <w:jc w:val="center"/>
    </w:pPr>
    <w:rPr>
      <w:i/>
    </w:rPr>
  </w:style>
  <w:style w:type="paragraph" w:customStyle="1" w:styleId="ZTD">
    <w:name w:val="ZTD"/>
    <w:basedOn w:val="ZB"/>
    <w:rsid w:val="006451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customStyle="1" w:styleId="Source">
    <w:name w:val="Source"/>
    <w:basedOn w:val="Normal"/>
    <w:next w:val="Normal"/>
    <w:rsid w:val="00D00C84"/>
    <w:pPr>
      <w:tabs>
        <w:tab w:val="left" w:pos="1134"/>
        <w:tab w:val="left" w:pos="1871"/>
        <w:tab w:val="left" w:pos="2268"/>
      </w:tabs>
      <w:spacing w:before="840" w:after="0"/>
      <w:jc w:val="center"/>
    </w:pPr>
    <w:rPr>
      <w:rFonts w:eastAsia="Times New Roman"/>
      <w:b/>
      <w:sz w:val="28"/>
      <w:lang w:eastAsia="en-US"/>
    </w:rPr>
  </w:style>
  <w:style w:type="paragraph" w:customStyle="1" w:styleId="Title1">
    <w:name w:val="Title 1"/>
    <w:basedOn w:val="Source"/>
    <w:next w:val="Normal"/>
    <w:rsid w:val="00D00C84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styleId="NoSpacing">
    <w:name w:val="No Spacing"/>
    <w:uiPriority w:val="1"/>
    <w:qFormat/>
    <w:rsid w:val="0086402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JM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458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458A5"/>
    <w:rPr>
      <w:rFonts w:ascii="SimSun" w:eastAsia="SimSun" w:hAnsi="Times New Roman"/>
      <w:sz w:val="18"/>
      <w:szCs w:val="18"/>
      <w:lang w:val="en-GB" w:eastAsia="en-J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Word_Document1.doc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F779-FBCC-414F-B917-FE6A975EA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David Mazzarese</dc:creator>
  <cp:keywords>ESA, style sheet, Winword</cp:keywords>
  <cp:lastModifiedBy>David mazzarese</cp:lastModifiedBy>
  <cp:revision>4</cp:revision>
  <cp:lastPrinted>1900-01-01T08:00:00Z</cp:lastPrinted>
  <dcterms:created xsi:type="dcterms:W3CDTF">2017-12-11T15:48:00Z</dcterms:created>
  <dcterms:modified xsi:type="dcterms:W3CDTF">2017-12-11T22:04:00Z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1513029884</vt:lpwstr>
  </property>
</Properties>
</file>