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EAD" w:rsidRPr="00A441F9" w:rsidRDefault="00A40EAD" w:rsidP="00A40EAD">
      <w:pPr>
        <w:pStyle w:val="3GPPHeader"/>
        <w:spacing w:after="60"/>
        <w:rPr>
          <w:sz w:val="32"/>
          <w:szCs w:val="32"/>
        </w:rPr>
      </w:pPr>
      <w:r w:rsidRPr="00A441F9">
        <w:t>3GPP TSG-RAN #76</w:t>
      </w:r>
      <w:r w:rsidRPr="00A441F9">
        <w:tab/>
      </w:r>
      <w:r w:rsidRPr="00A441F9">
        <w:rPr>
          <w:sz w:val="32"/>
          <w:szCs w:val="32"/>
        </w:rPr>
        <w:t>Tdoc RP-17</w:t>
      </w:r>
      <w:r w:rsidR="00692E7D">
        <w:rPr>
          <w:sz w:val="32"/>
          <w:szCs w:val="32"/>
        </w:rPr>
        <w:t>0973</w:t>
      </w:r>
    </w:p>
    <w:p w:rsidR="00A40EAD" w:rsidRPr="00A441F9" w:rsidRDefault="00A40EAD" w:rsidP="00A40EAD">
      <w:pPr>
        <w:pStyle w:val="CRCoverPage"/>
        <w:outlineLvl w:val="0"/>
        <w:rPr>
          <w:b/>
          <w:noProof/>
          <w:sz w:val="24"/>
        </w:rPr>
      </w:pPr>
      <w:r w:rsidRPr="00A441F9">
        <w:rPr>
          <w:b/>
          <w:noProof/>
          <w:sz w:val="24"/>
        </w:rPr>
        <w:t>West Palm Beach, Florida, USA 5 – 8 June 2017</w:t>
      </w:r>
    </w:p>
    <w:p w:rsidR="00A40EAD" w:rsidRPr="00A441F9" w:rsidRDefault="00A40EAD" w:rsidP="00A40EAD">
      <w:pPr>
        <w:pStyle w:val="3GPPHeader"/>
      </w:pPr>
    </w:p>
    <w:p w:rsidR="00A40EAD" w:rsidRPr="00A441F9" w:rsidRDefault="00692E7D" w:rsidP="00A40EAD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9.3.1</w:t>
      </w:r>
    </w:p>
    <w:p w:rsidR="00A40EAD" w:rsidRPr="00A441F9" w:rsidRDefault="00A40EAD" w:rsidP="00A40EAD">
      <w:pPr>
        <w:pStyle w:val="3GPPHeader"/>
        <w:rPr>
          <w:sz w:val="22"/>
          <w:szCs w:val="22"/>
        </w:rPr>
      </w:pPr>
      <w:r w:rsidRPr="00A441F9">
        <w:rPr>
          <w:sz w:val="22"/>
          <w:szCs w:val="22"/>
        </w:rPr>
        <w:t>Source:</w:t>
      </w:r>
      <w:r w:rsidRPr="00A441F9">
        <w:rPr>
          <w:sz w:val="22"/>
          <w:szCs w:val="22"/>
        </w:rPr>
        <w:tab/>
        <w:t>Ericsson</w:t>
      </w:r>
    </w:p>
    <w:p w:rsidR="00A40EAD" w:rsidRPr="00B1377F" w:rsidRDefault="00A40EAD" w:rsidP="00A40EAD">
      <w:pPr>
        <w:pStyle w:val="3GPPHeader"/>
        <w:rPr>
          <w:sz w:val="22"/>
          <w:szCs w:val="22"/>
        </w:rPr>
      </w:pPr>
      <w:r w:rsidRPr="00A441F9">
        <w:rPr>
          <w:sz w:val="22"/>
          <w:szCs w:val="22"/>
        </w:rPr>
        <w:t>Title:</w:t>
      </w:r>
      <w:r w:rsidRPr="00A441F9">
        <w:rPr>
          <w:sz w:val="22"/>
          <w:szCs w:val="22"/>
        </w:rPr>
        <w:tab/>
      </w:r>
      <w:r w:rsidR="00692E7D" w:rsidRPr="00692E7D">
        <w:rPr>
          <w:sz w:val="22"/>
          <w:szCs w:val="22"/>
        </w:rPr>
        <w:t xml:space="preserve">On NR support of non-terrestrial networks </w:t>
      </w:r>
    </w:p>
    <w:p w:rsidR="00E90E49" w:rsidRPr="00CE0424" w:rsidRDefault="00A40EAD" w:rsidP="00D546FF">
      <w:pPr>
        <w:pStyle w:val="3GPPHeader"/>
        <w:rPr>
          <w:sz w:val="22"/>
          <w:szCs w:val="22"/>
        </w:rPr>
      </w:pPr>
      <w:r w:rsidRPr="00B1377F">
        <w:rPr>
          <w:sz w:val="22"/>
          <w:szCs w:val="22"/>
        </w:rPr>
        <w:t>Document for:</w:t>
      </w:r>
      <w:r w:rsidRPr="00B1377F">
        <w:rPr>
          <w:sz w:val="22"/>
          <w:szCs w:val="22"/>
        </w:rPr>
        <w:tab/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692E7D" w:rsidRDefault="00692E7D" w:rsidP="00DA1A8A">
      <w:pPr>
        <w:pStyle w:val="BodyText"/>
      </w:pPr>
      <w:r>
        <w:t xml:space="preserve">RAN#75 discussed </w:t>
      </w:r>
      <w:r w:rsidR="0074659F">
        <w:t xml:space="preserve">whether to expand the </w:t>
      </w:r>
      <w:r w:rsidR="001948FD">
        <w:t xml:space="preserve">NR </w:t>
      </w:r>
      <w:r w:rsidR="0074659F">
        <w:t>capability to also cover s</w:t>
      </w:r>
      <w:r>
        <w:t>atellites</w:t>
      </w:r>
      <w:r w:rsidR="0074659F">
        <w:t xml:space="preserve">. Finally, RAN </w:t>
      </w:r>
      <w:r>
        <w:t>approved a</w:t>
      </w:r>
      <w:r w:rsidR="001948FD">
        <w:t xml:space="preserve"> Study I</w:t>
      </w:r>
      <w:r>
        <w:t xml:space="preserve">tem with the objectives to </w:t>
      </w:r>
      <w:r w:rsidR="001948FD">
        <w:t xml:space="preserve">clarify use cases and deployment options in RAN plenary as well as to </w:t>
      </w:r>
      <w:r>
        <w:t xml:space="preserve">develop the corresponding channel model in RAN1.  </w:t>
      </w:r>
    </w:p>
    <w:p w:rsidR="00692E7D" w:rsidRDefault="00692E7D" w:rsidP="00DA1A8A">
      <w:pPr>
        <w:pStyle w:val="BodyText"/>
      </w:pPr>
      <w:r>
        <w:t xml:space="preserve">In this paper, we </w:t>
      </w:r>
      <w:r w:rsidR="0074659F">
        <w:t xml:space="preserve">discuss </w:t>
      </w:r>
      <w:r>
        <w:t xml:space="preserve">the </w:t>
      </w:r>
      <w:r w:rsidR="0074659F">
        <w:t>S</w:t>
      </w:r>
      <w:r>
        <w:t>I</w:t>
      </w:r>
      <w:r w:rsidR="0074659F">
        <w:t xml:space="preserve">D </w:t>
      </w:r>
      <w:r w:rsidRPr="00692E7D">
        <w:t xml:space="preserve">and </w:t>
      </w:r>
      <w:r w:rsidR="0074659F">
        <w:t xml:space="preserve">propose </w:t>
      </w:r>
      <w:r>
        <w:t xml:space="preserve">to </w:t>
      </w:r>
      <w:r w:rsidR="0074659F">
        <w:t xml:space="preserve">clarify and to </w:t>
      </w:r>
      <w:r>
        <w:t>prioritize</w:t>
      </w:r>
      <w:r w:rsidRPr="00692E7D">
        <w:t xml:space="preserve"> </w:t>
      </w:r>
      <w:r w:rsidR="0074659F">
        <w:t>the SI</w:t>
      </w:r>
      <w:r w:rsidR="0074659F">
        <w:t xml:space="preserve"> scope</w:t>
      </w:r>
      <w:r>
        <w:t xml:space="preserve">. </w:t>
      </w:r>
    </w:p>
    <w:p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:rsidR="004B0D9E" w:rsidRDefault="001948FD" w:rsidP="001948FD">
      <w:pPr>
        <w:pStyle w:val="BodyText"/>
      </w:pPr>
      <w:r>
        <w:t xml:space="preserve">RAN#75 discussed </w:t>
      </w:r>
      <w:r w:rsidR="0074659F">
        <w:t>whether to expand the NR capability to also cover satellites</w:t>
      </w:r>
      <w:r w:rsidR="0074659F">
        <w:t xml:space="preserve"> </w:t>
      </w:r>
      <w:r>
        <w:t xml:space="preserve">and approved a Study Item with the objectives to clarify use cases and deployment options in RAN plenary as well as to develop the corresponding channel model in RAN1, see </w:t>
      </w:r>
      <w:r>
        <w:fldChar w:fldCharType="begin"/>
      </w:r>
      <w:r>
        <w:instrText xml:space="preserve"> REF _Ref483843942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:rsidR="004B0D9E" w:rsidRDefault="004B0D9E" w:rsidP="001948FD">
      <w:pPr>
        <w:pStyle w:val="BodyText"/>
      </w:pPr>
      <w:r>
        <w:t xml:space="preserve">Besides </w:t>
      </w:r>
      <w:r w:rsidR="001948FD">
        <w:t>spaceborne vehicles like satellites</w:t>
      </w:r>
      <w:r>
        <w:t>, the approved SID also includes</w:t>
      </w:r>
      <w:r w:rsidR="001948FD">
        <w:t xml:space="preserve"> airborne vehicles, like </w:t>
      </w:r>
      <w:r>
        <w:t>balloons</w:t>
      </w:r>
      <w:r w:rsidR="001948FD">
        <w:t xml:space="preserve">, airplanes, and drones. </w:t>
      </w:r>
      <w:r>
        <w:t xml:space="preserve">As a result, the covered altitude </w:t>
      </w:r>
      <w:r w:rsidR="0074659F">
        <w:t>goes</w:t>
      </w:r>
      <w:r>
        <w:t xml:space="preserve"> all the way from ground level </w:t>
      </w:r>
      <w:r w:rsidR="00FE33D1">
        <w:t xml:space="preserve">up </w:t>
      </w:r>
      <w:r>
        <w:t xml:space="preserve">to </w:t>
      </w:r>
    </w:p>
    <w:p w:rsidR="004B0D9E" w:rsidRDefault="00FE33D1" w:rsidP="004B0D9E">
      <w:pPr>
        <w:pStyle w:val="BodyText"/>
        <w:numPr>
          <w:ilvl w:val="0"/>
          <w:numId w:val="30"/>
        </w:numPr>
      </w:pPr>
      <w:r>
        <w:t xml:space="preserve">~100m </w:t>
      </w:r>
      <w:r w:rsidR="004B0D9E">
        <w:t>for drones</w:t>
      </w:r>
    </w:p>
    <w:p w:rsidR="004B0D9E" w:rsidRDefault="004B0D9E" w:rsidP="004B0D9E">
      <w:pPr>
        <w:pStyle w:val="BodyText"/>
        <w:numPr>
          <w:ilvl w:val="0"/>
          <w:numId w:val="30"/>
        </w:numPr>
      </w:pPr>
      <w:r>
        <w:t>a few kilometres for light aircrafts</w:t>
      </w:r>
    </w:p>
    <w:p w:rsidR="001948FD" w:rsidRDefault="00FE33D1" w:rsidP="004B0D9E">
      <w:pPr>
        <w:pStyle w:val="BodyText"/>
        <w:numPr>
          <w:ilvl w:val="0"/>
          <w:numId w:val="30"/>
        </w:numPr>
      </w:pPr>
      <w:r>
        <w:t>~</w:t>
      </w:r>
      <w:r w:rsidR="004B0D9E">
        <w:t>10km for commercial aircrafts</w:t>
      </w:r>
    </w:p>
    <w:p w:rsidR="004B0D9E" w:rsidRDefault="00FE33D1" w:rsidP="004B0D9E">
      <w:pPr>
        <w:pStyle w:val="BodyText"/>
        <w:numPr>
          <w:ilvl w:val="0"/>
          <w:numId w:val="30"/>
        </w:numPr>
      </w:pPr>
      <w:r>
        <w:t xml:space="preserve">a few tens of kilometres </w:t>
      </w:r>
      <w:r w:rsidR="004B0D9E">
        <w:t>for high altitude platforms</w:t>
      </w:r>
    </w:p>
    <w:p w:rsidR="004B0D9E" w:rsidRPr="004B0D9E" w:rsidRDefault="004B0D9E" w:rsidP="004B0D9E">
      <w:pPr>
        <w:pStyle w:val="BodyText"/>
        <w:numPr>
          <w:ilvl w:val="0"/>
          <w:numId w:val="30"/>
        </w:numPr>
      </w:pPr>
      <w:r>
        <w:t>a few hundreds of kilometres for l</w:t>
      </w:r>
      <w:r w:rsidRPr="004B0D9E">
        <w:t xml:space="preserve">ow </w:t>
      </w:r>
      <w:r>
        <w:t>e</w:t>
      </w:r>
      <w:r w:rsidRPr="004B0D9E">
        <w:t>arth orbit</w:t>
      </w:r>
      <w:r>
        <w:t xml:space="preserve"> satellites</w:t>
      </w:r>
    </w:p>
    <w:p w:rsidR="004B0D9E" w:rsidRDefault="004B0D9E" w:rsidP="004B0D9E">
      <w:pPr>
        <w:pStyle w:val="BodyText"/>
        <w:numPr>
          <w:ilvl w:val="0"/>
          <w:numId w:val="30"/>
        </w:numPr>
      </w:pPr>
      <w:r w:rsidRPr="0074659F">
        <w:t>35 786 km for geostationary satellites</w:t>
      </w:r>
    </w:p>
    <w:p w:rsidR="00EA0D90" w:rsidRDefault="00FE33D1" w:rsidP="009E1D32">
      <w:r>
        <w:t xml:space="preserve">The </w:t>
      </w:r>
      <w:r w:rsidR="00EA0D90">
        <w:t xml:space="preserve">relative </w:t>
      </w:r>
      <w:r>
        <w:t>speeds vary from almost zero</w:t>
      </w:r>
      <w:r w:rsidR="00EA0D90">
        <w:t xml:space="preserve"> km/h</w:t>
      </w:r>
      <w:r>
        <w:t xml:space="preserve"> for balloons, drones, or Geo satellites to ~25000km/h for Leo satellites. The resulting channel modelling work </w:t>
      </w:r>
      <w:r w:rsidR="00EA0D90">
        <w:t>must</w:t>
      </w:r>
      <w:r>
        <w:t xml:space="preserve"> cover all these rather diverse characteristics. It seems optimistic to do the work within </w:t>
      </w:r>
      <w:r w:rsidR="00DC70EC">
        <w:t xml:space="preserve">one </w:t>
      </w:r>
      <w:r>
        <w:t xml:space="preserve">time unit in </w:t>
      </w:r>
      <w:r w:rsidR="00EA0D90">
        <w:t xml:space="preserve">only </w:t>
      </w:r>
      <w:r w:rsidR="00DC70EC">
        <w:t xml:space="preserve">3 consecutive </w:t>
      </w:r>
      <w:r>
        <w:t xml:space="preserve">RAN1 </w:t>
      </w:r>
      <w:r w:rsidR="00DC70EC">
        <w:t xml:space="preserve">meetings. </w:t>
      </w:r>
    </w:p>
    <w:p w:rsidR="001948FD" w:rsidRDefault="00DC70EC" w:rsidP="009E1D32">
      <w:r>
        <w:t xml:space="preserve">In order to </w:t>
      </w:r>
      <w:r w:rsidR="00EA0D90">
        <w:t xml:space="preserve">allow </w:t>
      </w:r>
      <w:r>
        <w:t>a focussed discussion</w:t>
      </w:r>
      <w:r w:rsidR="00A34373">
        <w:t xml:space="preserve"> in RAN1</w:t>
      </w:r>
      <w:r>
        <w:t xml:space="preserve"> and in order to secure timely and tangible output, we propose to prioritize the work on satellites.</w:t>
      </w:r>
    </w:p>
    <w:p w:rsidR="0078758D" w:rsidRDefault="001948FD" w:rsidP="0078758D">
      <w:pPr>
        <w:pStyle w:val="Proposal"/>
      </w:pPr>
      <w:bookmarkStart w:id="1" w:name="_Toc483403426"/>
      <w:r>
        <w:t>Prioritize the work on satellites</w:t>
      </w:r>
      <w:bookmarkEnd w:id="1"/>
    </w:p>
    <w:p w:rsidR="00DC70EC" w:rsidRDefault="00DC70EC" w:rsidP="00DC70EC"/>
    <w:p w:rsidR="00DC70EC" w:rsidRDefault="00DC70EC" w:rsidP="00DC70EC">
      <w:r>
        <w:t xml:space="preserve">RAN also approved a Study Item on </w:t>
      </w:r>
      <w:r w:rsidR="00EA0D90">
        <w:t xml:space="preserve">enhanced LTE support for </w:t>
      </w:r>
      <w:r w:rsidR="00EA0D90" w:rsidRPr="00EA0D90">
        <w:t>aerial vehicles</w:t>
      </w:r>
      <w:r w:rsidR="00A34373">
        <w:t xml:space="preserve">, </w:t>
      </w:r>
      <w:r w:rsidR="00EA0D90">
        <w:t xml:space="preserve">which is basically targeting drones. This SI already </w:t>
      </w:r>
      <w:r w:rsidR="00A34373">
        <w:t xml:space="preserve">includes channel modelling work </w:t>
      </w:r>
      <w:r w:rsidR="00A34373">
        <w:fldChar w:fldCharType="begin"/>
      </w:r>
      <w:r w:rsidR="00A34373">
        <w:instrText xml:space="preserve"> REF _Ref483845960 \r \h </w:instrText>
      </w:r>
      <w:r w:rsidR="00A34373">
        <w:fldChar w:fldCharType="separate"/>
      </w:r>
      <w:r w:rsidR="00A34373">
        <w:t>[2]</w:t>
      </w:r>
      <w:r w:rsidR="00A34373">
        <w:fldChar w:fldCharType="end"/>
      </w:r>
      <w:r w:rsidR="00A34373">
        <w:t>. Th</w:t>
      </w:r>
      <w:r w:rsidR="00EA0D90">
        <w:t>e</w:t>
      </w:r>
      <w:r w:rsidR="00A34373">
        <w:t xml:space="preserve"> work is </w:t>
      </w:r>
      <w:r w:rsidR="00EA0D90">
        <w:t xml:space="preserve">already </w:t>
      </w:r>
      <w:r w:rsidR="00A34373">
        <w:t>ongoing and is consuming a considerable amount of the allocated time units. In order to avoid an overlap of the 2 items, we propose to remove drones from the NR Study Item on Non-terrestrial networks.</w:t>
      </w:r>
    </w:p>
    <w:p w:rsidR="001948FD" w:rsidRDefault="001948FD" w:rsidP="0078758D">
      <w:pPr>
        <w:pStyle w:val="Proposal"/>
      </w:pPr>
      <w:r>
        <w:t xml:space="preserve">Remove the overlap with the ongoing SI </w:t>
      </w:r>
      <w:r w:rsidR="00EA0D90">
        <w:t xml:space="preserve">on </w:t>
      </w:r>
      <w:r w:rsidR="00EA0D90">
        <w:t xml:space="preserve">enhanced LTE support for </w:t>
      </w:r>
      <w:r w:rsidR="00EA0D90" w:rsidRPr="00EA0D90">
        <w:t>aerial vehicles</w:t>
      </w:r>
    </w:p>
    <w:p w:rsidR="00A34373" w:rsidRPr="00A04F49" w:rsidRDefault="00A34373" w:rsidP="00A34373">
      <w:pPr>
        <w:pStyle w:val="Proposal"/>
        <w:numPr>
          <w:ilvl w:val="0"/>
          <w:numId w:val="0"/>
        </w:numPr>
      </w:pPr>
    </w:p>
    <w:p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:rsidR="00A01AEE" w:rsidRPr="00DE3499" w:rsidRDefault="008E065E" w:rsidP="00A01AEE">
      <w:pPr>
        <w:pStyle w:val="BodyText"/>
        <w:rPr>
          <w:b/>
          <w:bCs/>
        </w:rPr>
      </w:pPr>
      <w:r w:rsidRPr="00CE0424">
        <w:t xml:space="preserve">Based on the discussion </w:t>
      </w:r>
      <w:r w:rsidR="00A01AEE">
        <w:t xml:space="preserve">above, </w:t>
      </w:r>
      <w:r w:rsidRPr="00CE0424">
        <w:t>we propose the following:</w:t>
      </w:r>
      <w:r w:rsidR="00A01AEE" w:rsidRPr="00DE3499">
        <w:rPr>
          <w:b/>
          <w:bCs/>
        </w:rPr>
        <w:t xml:space="preserve"> </w:t>
      </w:r>
    </w:p>
    <w:p w:rsidR="00A01AEE" w:rsidRDefault="00A01AEE" w:rsidP="00A01AEE">
      <w:pPr>
        <w:rPr>
          <w:b/>
          <w:bCs/>
        </w:rPr>
      </w:pPr>
      <w:r w:rsidRPr="00A01AEE">
        <w:rPr>
          <w:b/>
          <w:bCs/>
        </w:rPr>
        <w:t>Proposal 1</w:t>
      </w:r>
      <w:r w:rsidRPr="00A01AEE">
        <w:rPr>
          <w:b/>
          <w:bCs/>
        </w:rPr>
        <w:tab/>
        <w:t>Prioritize the work on satellites</w:t>
      </w:r>
    </w:p>
    <w:p w:rsidR="00A01AEE" w:rsidRPr="00A01AEE" w:rsidRDefault="00A01AEE" w:rsidP="00A01AEE">
      <w:pPr>
        <w:rPr>
          <w:b/>
          <w:bCs/>
        </w:rPr>
      </w:pPr>
      <w:r w:rsidRPr="00A01AEE">
        <w:rPr>
          <w:b/>
          <w:bCs/>
        </w:rPr>
        <w:t xml:space="preserve">Proposal </w:t>
      </w:r>
      <w:r>
        <w:rPr>
          <w:b/>
          <w:bCs/>
        </w:rPr>
        <w:t>2</w:t>
      </w:r>
      <w:r w:rsidRPr="00A01AEE">
        <w:rPr>
          <w:b/>
          <w:bCs/>
        </w:rPr>
        <w:tab/>
        <w:t xml:space="preserve">Remove the overlap with the ongoing SI on </w:t>
      </w:r>
      <w:r w:rsidR="00EA0D90" w:rsidRPr="00EA0D90">
        <w:rPr>
          <w:b/>
          <w:bCs/>
        </w:rPr>
        <w:t>enhanced LTE support for aerial vehicles</w:t>
      </w:r>
    </w:p>
    <w:p w:rsidR="00A01AEE" w:rsidRDefault="00A01AEE" w:rsidP="00A01AEE">
      <w:pPr>
        <w:rPr>
          <w:b/>
          <w:bCs/>
        </w:rPr>
      </w:pPr>
      <w:r w:rsidRPr="00A01AEE">
        <w:rPr>
          <w:b/>
          <w:bCs/>
        </w:rPr>
        <w:t xml:space="preserve"> </w:t>
      </w:r>
    </w:p>
    <w:p w:rsidR="00A01AEE" w:rsidRPr="00DE3499" w:rsidRDefault="00A01AEE" w:rsidP="006E062C">
      <w:pPr>
        <w:rPr>
          <w:b/>
          <w:bCs/>
        </w:rPr>
      </w:pPr>
    </w:p>
    <w:p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:rsidR="001948FD" w:rsidRDefault="001948FD" w:rsidP="001948FD">
      <w:pPr>
        <w:pStyle w:val="Reference"/>
      </w:pPr>
      <w:bookmarkStart w:id="3" w:name="_Ref483843942"/>
      <w:bookmarkStart w:id="4" w:name="_Ref174151459"/>
      <w:bookmarkStart w:id="5" w:name="_Ref189809556"/>
      <w:r w:rsidRPr="0013209F">
        <w:t>RP-170717</w:t>
      </w:r>
      <w:r w:rsidRPr="001948FD">
        <w:tab/>
        <w:t>Study on NR to support Non-Terrestria</w:t>
      </w:r>
      <w:r>
        <w:t xml:space="preserve">l Networks, </w:t>
      </w:r>
      <w:r w:rsidRPr="001948FD">
        <w:t>Thales</w:t>
      </w:r>
      <w:r>
        <w:t xml:space="preserve"> et al</w:t>
      </w:r>
      <w:bookmarkEnd w:id="3"/>
      <w:r w:rsidR="005D6A6C">
        <w:t>.</w:t>
      </w:r>
      <w:bookmarkStart w:id="6" w:name="_GoBack"/>
      <w:bookmarkEnd w:id="6"/>
    </w:p>
    <w:p w:rsidR="001948FD" w:rsidRDefault="001948FD" w:rsidP="00C2660A">
      <w:pPr>
        <w:pStyle w:val="Reference"/>
      </w:pPr>
      <w:bookmarkStart w:id="7" w:name="_Ref483845960"/>
      <w:r w:rsidRPr="00EA0D90">
        <w:t>RP-170779</w:t>
      </w:r>
      <w:r w:rsidRPr="001948FD">
        <w:tab/>
        <w:t>Study on enhanced L</w:t>
      </w:r>
      <w:r>
        <w:t xml:space="preserve">TE Support for Aerial Vehicles, </w:t>
      </w:r>
      <w:r w:rsidRPr="001948FD">
        <w:t>NTT Dococmo</w:t>
      </w:r>
      <w:bookmarkEnd w:id="7"/>
    </w:p>
    <w:p w:rsidR="00A01AEE" w:rsidRDefault="00A01AEE" w:rsidP="00A01AEE">
      <w:pPr>
        <w:pStyle w:val="Reference"/>
        <w:numPr>
          <w:ilvl w:val="0"/>
          <w:numId w:val="0"/>
        </w:numPr>
        <w:ind w:left="567" w:hanging="567"/>
      </w:pPr>
    </w:p>
    <w:p w:rsidR="00A01AEE" w:rsidRDefault="00A01AEE" w:rsidP="00A01AEE">
      <w:pPr>
        <w:pStyle w:val="Heading1"/>
      </w:pPr>
      <w:r>
        <w:t>Annex</w:t>
      </w:r>
    </w:p>
    <w:p w:rsidR="00A01AEE" w:rsidRDefault="00A01AEE" w:rsidP="00A01AEE"/>
    <w:p w:rsidR="00A01AEE" w:rsidRDefault="00A01AEE" w:rsidP="00A01AEE">
      <w:r>
        <w:t>A potential SID revision could look as follows:</w:t>
      </w:r>
    </w:p>
    <w:p w:rsidR="00A01AEE" w:rsidRDefault="00A01AEE" w:rsidP="00A01AEE"/>
    <w:bookmarkEnd w:id="4"/>
    <w:bookmarkEnd w:id="5"/>
    <w:p w:rsidR="00A01AEE" w:rsidRPr="00A01AEE" w:rsidRDefault="00A01AEE" w:rsidP="00A01AEE">
      <w:pPr>
        <w:spacing w:after="0"/>
        <w:jc w:val="left"/>
        <w:rPr>
          <w:rFonts w:ascii="Times New Roman" w:hAnsi="Times New Roman"/>
          <w:lang w:eastAsia="en-US"/>
        </w:rPr>
      </w:pPr>
      <w:r w:rsidRPr="00A01AEE">
        <w:rPr>
          <w:rFonts w:ascii="Times New Roman" w:eastAsia="PMingLiU" w:hAnsi="Times New Roman"/>
          <w:lang w:eastAsia="zh-TW"/>
        </w:rPr>
        <w:t>The intent is to study the channel models (propagation conditions, mobility); define the deployment scenarios as well as the related system parameters, and identify any key impact areas that may need further evaluations.</w:t>
      </w:r>
      <w:r>
        <w:rPr>
          <w:rFonts w:ascii="Times New Roman" w:eastAsia="PMingLiU" w:hAnsi="Times New Roman"/>
          <w:lang w:eastAsia="zh-TW"/>
        </w:rPr>
        <w:t xml:space="preserve"> </w:t>
      </w:r>
      <w:r w:rsidR="00C523CE" w:rsidRPr="00C523CE">
        <w:rPr>
          <w:rFonts w:ascii="Times New Roman" w:eastAsia="PMingLiU" w:hAnsi="Times New Roman"/>
          <w:color w:val="FF0000"/>
          <w:lang w:eastAsia="zh-TW"/>
        </w:rPr>
        <w:t>The f</w:t>
      </w:r>
      <w:r w:rsidRPr="00A01AEE">
        <w:rPr>
          <w:rFonts w:ascii="Times New Roman" w:eastAsia="PMingLiU" w:hAnsi="Times New Roman"/>
          <w:color w:val="FF0000"/>
          <w:lang w:eastAsia="zh-TW"/>
        </w:rPr>
        <w:t>irst priority is on spaceborn</w:t>
      </w:r>
      <w:r>
        <w:rPr>
          <w:rFonts w:ascii="Times New Roman" w:eastAsia="PMingLiU" w:hAnsi="Times New Roman"/>
          <w:color w:val="FF0000"/>
          <w:lang w:eastAsia="zh-TW"/>
        </w:rPr>
        <w:t>e</w:t>
      </w:r>
      <w:r w:rsidRPr="00A01AEE">
        <w:rPr>
          <w:rFonts w:ascii="Times New Roman" w:eastAsia="PMingLiU" w:hAnsi="Times New Roman"/>
          <w:color w:val="FF0000"/>
          <w:lang w:eastAsia="zh-TW"/>
        </w:rPr>
        <w:t xml:space="preserve"> vehicles.</w:t>
      </w:r>
      <w:r>
        <w:rPr>
          <w:rFonts w:ascii="Times New Roman" w:eastAsia="PMingLiU" w:hAnsi="Times New Roman"/>
          <w:lang w:eastAsia="zh-TW"/>
        </w:rPr>
        <w:t xml:space="preserve"> </w:t>
      </w:r>
    </w:p>
    <w:p w:rsidR="00A01AEE" w:rsidRPr="00A01AEE" w:rsidRDefault="00A01AEE" w:rsidP="00A01AEE">
      <w:pPr>
        <w:spacing w:after="0"/>
        <w:jc w:val="left"/>
        <w:rPr>
          <w:rFonts w:ascii="Times New Roman" w:hAnsi="Times New Roman"/>
          <w:lang w:eastAsia="en-US"/>
        </w:rPr>
      </w:pPr>
    </w:p>
    <w:p w:rsidR="00A01AEE" w:rsidRPr="00A01AEE" w:rsidRDefault="00A01AEE" w:rsidP="00A01AEE">
      <w:pPr>
        <w:spacing w:after="0"/>
        <w:jc w:val="left"/>
        <w:rPr>
          <w:rFonts w:ascii="Times New Roman" w:hAnsi="Times New Roman"/>
          <w:lang w:eastAsia="en-US"/>
        </w:rPr>
      </w:pPr>
    </w:p>
    <w:p w:rsidR="00A01AEE" w:rsidRPr="00A01AEE" w:rsidRDefault="00A01AEE" w:rsidP="00A01AEE">
      <w:pPr>
        <w:spacing w:after="0"/>
        <w:jc w:val="left"/>
        <w:rPr>
          <w:rFonts w:ascii="Times New Roman" w:eastAsia="PMingLiU" w:hAnsi="Times New Roman"/>
          <w:b/>
          <w:i/>
          <w:lang w:eastAsia="zh-TW"/>
        </w:rPr>
      </w:pPr>
      <w:r w:rsidRPr="00A01AEE">
        <w:rPr>
          <w:rFonts w:ascii="Times New Roman" w:hAnsi="Times New Roman"/>
          <w:bCs/>
          <w:lang w:eastAsia="en-US"/>
        </w:rPr>
        <w:t xml:space="preserve">The objectives for this study item are the following </w:t>
      </w:r>
    </w:p>
    <w:p w:rsidR="00A01AEE" w:rsidRPr="00A01AEE" w:rsidRDefault="00A01AEE" w:rsidP="00A01AEE">
      <w:pPr>
        <w:spacing w:after="0"/>
        <w:jc w:val="left"/>
        <w:rPr>
          <w:rFonts w:ascii="Times New Roman" w:eastAsia="PMingLiU" w:hAnsi="Times New Roman"/>
          <w:lang w:eastAsia="zh-TW"/>
        </w:rPr>
      </w:pPr>
    </w:p>
    <w:p w:rsidR="00A01AEE" w:rsidRPr="00A01AEE" w:rsidRDefault="00A01AEE" w:rsidP="00A01AEE">
      <w:pPr>
        <w:numPr>
          <w:ilvl w:val="0"/>
          <w:numId w:val="32"/>
        </w:numPr>
        <w:spacing w:after="0"/>
        <w:jc w:val="left"/>
        <w:rPr>
          <w:rFonts w:ascii="Times New Roman" w:hAnsi="Times New Roman"/>
          <w:bCs/>
          <w:lang w:eastAsia="en-US"/>
        </w:rPr>
      </w:pPr>
      <w:r w:rsidRPr="00A01AEE">
        <w:rPr>
          <w:rFonts w:ascii="Times New Roman" w:hAnsi="Times New Roman"/>
          <w:bCs/>
          <w:lang w:eastAsia="en-US"/>
        </w:rPr>
        <w:t>Channel model: Study the feasibility of adapting the 3GPP channel model for non-terrestrial networks. If needed, identify and study new channel models</w:t>
      </w:r>
      <w:r w:rsidRPr="00A01AEE">
        <w:rPr>
          <w:rFonts w:ascii="Times New Roman" w:hAnsi="Times New Roman"/>
          <w:lang w:eastAsia="en-US"/>
        </w:rPr>
        <w:t>. (RAN1)</w:t>
      </w:r>
    </w:p>
    <w:p w:rsidR="00A01AEE" w:rsidRPr="00A01AEE" w:rsidRDefault="00A01AEE" w:rsidP="00A01AEE">
      <w:pPr>
        <w:spacing w:after="0"/>
        <w:jc w:val="left"/>
        <w:rPr>
          <w:rFonts w:ascii="Times New Roman" w:hAnsi="Times New Roman"/>
          <w:bCs/>
          <w:lang w:eastAsia="en-US"/>
        </w:rPr>
      </w:pPr>
    </w:p>
    <w:p w:rsidR="00A01AEE" w:rsidRPr="00A01AEE" w:rsidRDefault="00A01AEE" w:rsidP="00A01AEE">
      <w:pPr>
        <w:numPr>
          <w:ilvl w:val="0"/>
          <w:numId w:val="32"/>
        </w:numPr>
        <w:spacing w:after="180"/>
        <w:jc w:val="left"/>
        <w:rPr>
          <w:rFonts w:ascii="Times New Roman" w:hAnsi="Times New Roman"/>
          <w:lang w:eastAsia="en-US"/>
        </w:rPr>
      </w:pPr>
      <w:r w:rsidRPr="00A01AEE">
        <w:rPr>
          <w:rFonts w:ascii="Times New Roman" w:hAnsi="Times New Roman"/>
          <w:lang w:eastAsia="en-US"/>
        </w:rPr>
        <w:t>Provide detailed description of deployment scenarios for non-terrestrial networks and the related system parameters such as architecture, altitude, orbit etc. (RAN Plenary)</w:t>
      </w:r>
    </w:p>
    <w:p w:rsidR="00A01AEE" w:rsidRPr="00A01AEE" w:rsidRDefault="00A01AEE" w:rsidP="00A01AEE">
      <w:pPr>
        <w:numPr>
          <w:ilvl w:val="0"/>
          <w:numId w:val="32"/>
        </w:numPr>
        <w:spacing w:after="0"/>
        <w:jc w:val="left"/>
        <w:rPr>
          <w:rFonts w:ascii="Times New Roman" w:eastAsia="PMingLiU" w:hAnsi="Times New Roman"/>
          <w:lang w:eastAsia="zh-TW"/>
        </w:rPr>
      </w:pPr>
      <w:r w:rsidRPr="00A01AEE">
        <w:rPr>
          <w:rFonts w:ascii="Times New Roman" w:hAnsi="Times New Roman"/>
          <w:lang w:eastAsia="en-US"/>
        </w:rPr>
        <w:t>For the described deployment scenarios, identity potential key impact areas on the NR. (RAN Plenary)</w:t>
      </w:r>
      <w:r w:rsidRPr="00A01AEE" w:rsidDel="00D73C76">
        <w:rPr>
          <w:rFonts w:ascii="Times New Roman" w:hAnsi="Times New Roman"/>
          <w:lang w:eastAsia="en-US"/>
        </w:rPr>
        <w:t xml:space="preserve"> </w:t>
      </w:r>
    </w:p>
    <w:p w:rsidR="00A01AEE" w:rsidRDefault="00A01AEE" w:rsidP="00A01AEE"/>
    <w:p w:rsidR="00A01AEE" w:rsidRPr="00A01AEE" w:rsidRDefault="00A01AEE" w:rsidP="00A01AEE">
      <w:pPr>
        <w:rPr>
          <w:rFonts w:ascii="Times New Roman" w:eastAsia="PMingLiU" w:hAnsi="Times New Roman"/>
          <w:color w:val="FF0000"/>
          <w:lang w:eastAsia="zh-TW"/>
        </w:rPr>
      </w:pPr>
      <w:r w:rsidRPr="00A01AEE">
        <w:rPr>
          <w:rFonts w:ascii="Times New Roman" w:eastAsia="PMingLiU" w:hAnsi="Times New Roman"/>
          <w:color w:val="FF0000"/>
          <w:lang w:eastAsia="zh-TW"/>
        </w:rPr>
        <w:t>An overlap with other ongoing Study Items</w:t>
      </w:r>
      <w:r>
        <w:rPr>
          <w:rFonts w:ascii="Times New Roman" w:eastAsia="PMingLiU" w:hAnsi="Times New Roman"/>
          <w:color w:val="FF0000"/>
          <w:lang w:eastAsia="zh-TW"/>
        </w:rPr>
        <w:t xml:space="preserve">, especially the LTE SI on </w:t>
      </w:r>
      <w:r w:rsidR="00C523CE" w:rsidRPr="00C523CE">
        <w:rPr>
          <w:rFonts w:ascii="Times New Roman" w:eastAsia="PMingLiU" w:hAnsi="Times New Roman"/>
          <w:color w:val="FF0000"/>
          <w:lang w:eastAsia="zh-TW"/>
        </w:rPr>
        <w:t>enhanced LTE Support for Aerial Vehicles</w:t>
      </w:r>
      <w:r>
        <w:rPr>
          <w:rFonts w:ascii="Times New Roman" w:eastAsia="PMingLiU" w:hAnsi="Times New Roman"/>
          <w:color w:val="FF0000"/>
          <w:lang w:eastAsia="zh-TW"/>
        </w:rPr>
        <w:t>, is to</w:t>
      </w:r>
      <w:r w:rsidRPr="00A01AEE">
        <w:rPr>
          <w:rFonts w:ascii="Times New Roman" w:eastAsia="PMingLiU" w:hAnsi="Times New Roman"/>
          <w:color w:val="FF0000"/>
          <w:lang w:eastAsia="zh-TW"/>
        </w:rPr>
        <w:t xml:space="preserve"> be avoided.</w:t>
      </w:r>
    </w:p>
    <w:sectPr w:rsidR="00A01AEE" w:rsidRPr="00A01AEE" w:rsidSect="00570E5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8E4" w:rsidRDefault="00FE78E4">
      <w:r>
        <w:separator/>
      </w:r>
    </w:p>
  </w:endnote>
  <w:endnote w:type="continuationSeparator" w:id="0">
    <w:p w:rsidR="00FE78E4" w:rsidRDefault="00FE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4709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47091">
      <w:rPr>
        <w:rStyle w:val="PageNumber"/>
      </w:rPr>
      <w:fldChar w:fldCharType="separate"/>
    </w:r>
    <w:r w:rsidR="005D6A6C">
      <w:rPr>
        <w:rStyle w:val="PageNumber"/>
      </w:rPr>
      <w:t>2</w:t>
    </w:r>
    <w:r w:rsidR="00447091">
      <w:rPr>
        <w:rStyle w:val="PageNumber"/>
      </w:rPr>
      <w:fldChar w:fldCharType="end"/>
    </w:r>
    <w:r>
      <w:rPr>
        <w:rStyle w:val="PageNumber"/>
      </w:rPr>
      <w:t>/</w:t>
    </w:r>
    <w:r w:rsidR="0044709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47091">
      <w:rPr>
        <w:rStyle w:val="PageNumber"/>
      </w:rPr>
      <w:fldChar w:fldCharType="separate"/>
    </w:r>
    <w:r w:rsidR="005D6A6C">
      <w:rPr>
        <w:rStyle w:val="PageNumber"/>
      </w:rPr>
      <w:t>2</w:t>
    </w:r>
    <w:r w:rsidR="0044709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8E4" w:rsidRDefault="00FE78E4">
      <w:r>
        <w:separator/>
      </w:r>
    </w:p>
  </w:footnote>
  <w:footnote w:type="continuationSeparator" w:id="0">
    <w:p w:rsidR="00FE78E4" w:rsidRDefault="00FE7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447091">
      <w:fldChar w:fldCharType="begin"/>
    </w:r>
    <w:r>
      <w:instrText>PAGE</w:instrText>
    </w:r>
    <w:r w:rsidR="00447091">
      <w:fldChar w:fldCharType="separate"/>
    </w:r>
    <w:r>
      <w:t>4</w:t>
    </w:r>
    <w:r w:rsidR="0044709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FD073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ECB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C9F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06A61"/>
    <w:multiLevelType w:val="hybridMultilevel"/>
    <w:tmpl w:val="478AEDF2"/>
    <w:lvl w:ilvl="0" w:tplc="3CDA0B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324BA4"/>
    <w:multiLevelType w:val="hybridMultilevel"/>
    <w:tmpl w:val="1186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A69C9"/>
    <w:multiLevelType w:val="hybridMultilevel"/>
    <w:tmpl w:val="018EE6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D40D7"/>
    <w:multiLevelType w:val="hybridMultilevel"/>
    <w:tmpl w:val="7CC86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11F51"/>
    <w:multiLevelType w:val="hybridMultilevel"/>
    <w:tmpl w:val="385A3CA6"/>
    <w:lvl w:ilvl="0" w:tplc="39BC46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5A36F2"/>
    <w:multiLevelType w:val="hybridMultilevel"/>
    <w:tmpl w:val="288A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66CCA"/>
    <w:multiLevelType w:val="hybridMultilevel"/>
    <w:tmpl w:val="B75E04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7770"/>
    <w:multiLevelType w:val="hybridMultilevel"/>
    <w:tmpl w:val="8CB4720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10C9D"/>
    <w:multiLevelType w:val="hybridMultilevel"/>
    <w:tmpl w:val="4626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60CB4"/>
    <w:multiLevelType w:val="hybridMultilevel"/>
    <w:tmpl w:val="26C6C71E"/>
    <w:lvl w:ilvl="0" w:tplc="06402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A1768"/>
    <w:multiLevelType w:val="hybridMultilevel"/>
    <w:tmpl w:val="DBE0CC7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18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6"/>
  </w:num>
  <w:num w:numId="15">
    <w:abstractNumId w:val="22"/>
  </w:num>
  <w:num w:numId="16">
    <w:abstractNumId w:val="3"/>
  </w:num>
  <w:num w:numId="17">
    <w:abstractNumId w:val="12"/>
  </w:num>
  <w:num w:numId="18">
    <w:abstractNumId w:val="12"/>
    <w:lvlOverride w:ilvl="0">
      <w:startOverride w:val="1"/>
    </w:lvlOverride>
  </w:num>
  <w:num w:numId="19">
    <w:abstractNumId w:val="12"/>
  </w:num>
  <w:num w:numId="20">
    <w:abstractNumId w:val="12"/>
    <w:lvlOverride w:ilvl="0">
      <w:startOverride w:val="1"/>
    </w:lvlOverride>
  </w:num>
  <w:num w:numId="21">
    <w:abstractNumId w:val="7"/>
  </w:num>
  <w:num w:numId="22">
    <w:abstractNumId w:val="21"/>
  </w:num>
  <w:num w:numId="23">
    <w:abstractNumId w:val="14"/>
  </w:num>
  <w:num w:numId="24">
    <w:abstractNumId w:val="16"/>
  </w:num>
  <w:num w:numId="25">
    <w:abstractNumId w:val="20"/>
  </w:num>
  <w:num w:numId="26">
    <w:abstractNumId w:val="19"/>
  </w:num>
  <w:num w:numId="27">
    <w:abstractNumId w:val="23"/>
  </w:num>
  <w:num w:numId="28">
    <w:abstractNumId w:val="8"/>
  </w:num>
  <w:num w:numId="29">
    <w:abstractNumId w:val="4"/>
  </w:num>
  <w:num w:numId="30">
    <w:abstractNumId w:val="5"/>
  </w:num>
  <w:num w:numId="31">
    <w:abstractNumId w:val="4"/>
  </w:num>
  <w:num w:numId="3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A7D"/>
    <w:rsid w:val="00006B58"/>
    <w:rsid w:val="00007CDC"/>
    <w:rsid w:val="00011B28"/>
    <w:rsid w:val="00015022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91E"/>
    <w:rsid w:val="00070967"/>
    <w:rsid w:val="00077E5F"/>
    <w:rsid w:val="0008036A"/>
    <w:rsid w:val="00081AE6"/>
    <w:rsid w:val="0008508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0D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569"/>
    <w:rsid w:val="00113CF4"/>
    <w:rsid w:val="001153EA"/>
    <w:rsid w:val="00115643"/>
    <w:rsid w:val="00116462"/>
    <w:rsid w:val="00116765"/>
    <w:rsid w:val="001219F5"/>
    <w:rsid w:val="00121A20"/>
    <w:rsid w:val="00122F2E"/>
    <w:rsid w:val="0012377F"/>
    <w:rsid w:val="00124314"/>
    <w:rsid w:val="00126B4A"/>
    <w:rsid w:val="001314E3"/>
    <w:rsid w:val="0013209F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48FD"/>
    <w:rsid w:val="00197DF9"/>
    <w:rsid w:val="001A1987"/>
    <w:rsid w:val="001A2564"/>
    <w:rsid w:val="001A6173"/>
    <w:rsid w:val="001A6CBA"/>
    <w:rsid w:val="001B0D97"/>
    <w:rsid w:val="001B5A5D"/>
    <w:rsid w:val="001C05F6"/>
    <w:rsid w:val="001C1CE5"/>
    <w:rsid w:val="001C3D2A"/>
    <w:rsid w:val="001C6495"/>
    <w:rsid w:val="001D323C"/>
    <w:rsid w:val="001D51BA"/>
    <w:rsid w:val="001D6342"/>
    <w:rsid w:val="001D6D53"/>
    <w:rsid w:val="001E58E2"/>
    <w:rsid w:val="001E7AED"/>
    <w:rsid w:val="001F0054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726"/>
    <w:rsid w:val="00235632"/>
    <w:rsid w:val="00235872"/>
    <w:rsid w:val="00241559"/>
    <w:rsid w:val="002435B3"/>
    <w:rsid w:val="002458EB"/>
    <w:rsid w:val="002500C8"/>
    <w:rsid w:val="00255A8C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08D"/>
    <w:rsid w:val="002907B5"/>
    <w:rsid w:val="00292EB7"/>
    <w:rsid w:val="00295D3E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1645"/>
    <w:rsid w:val="002D34B2"/>
    <w:rsid w:val="002D7637"/>
    <w:rsid w:val="002E17F2"/>
    <w:rsid w:val="002E743E"/>
    <w:rsid w:val="002E7CAE"/>
    <w:rsid w:val="002F2771"/>
    <w:rsid w:val="002F37A9"/>
    <w:rsid w:val="00301CE6"/>
    <w:rsid w:val="0030256B"/>
    <w:rsid w:val="0030501F"/>
    <w:rsid w:val="00306CE3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27482"/>
    <w:rsid w:val="00331751"/>
    <w:rsid w:val="00334579"/>
    <w:rsid w:val="00335858"/>
    <w:rsid w:val="00336BDA"/>
    <w:rsid w:val="0034184D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6F0E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4EA8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47091"/>
    <w:rsid w:val="004517AA"/>
    <w:rsid w:val="00452CAC"/>
    <w:rsid w:val="0045738B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97C21"/>
    <w:rsid w:val="004A0130"/>
    <w:rsid w:val="004A16BC"/>
    <w:rsid w:val="004A2B94"/>
    <w:rsid w:val="004B0D9E"/>
    <w:rsid w:val="004B5046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6A12"/>
    <w:rsid w:val="00537C62"/>
    <w:rsid w:val="00546970"/>
    <w:rsid w:val="00551F00"/>
    <w:rsid w:val="00554E19"/>
    <w:rsid w:val="00560C69"/>
    <w:rsid w:val="0056121F"/>
    <w:rsid w:val="00561D18"/>
    <w:rsid w:val="005623B2"/>
    <w:rsid w:val="00570E54"/>
    <w:rsid w:val="00572505"/>
    <w:rsid w:val="00580202"/>
    <w:rsid w:val="0058206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A69"/>
    <w:rsid w:val="005B35D7"/>
    <w:rsid w:val="005B392A"/>
    <w:rsid w:val="005B3AA3"/>
    <w:rsid w:val="005B6F83"/>
    <w:rsid w:val="005C74FB"/>
    <w:rsid w:val="005D1602"/>
    <w:rsid w:val="005D6A6C"/>
    <w:rsid w:val="005E385F"/>
    <w:rsid w:val="005E5B81"/>
    <w:rsid w:val="005F19BF"/>
    <w:rsid w:val="005F2CB1"/>
    <w:rsid w:val="005F3025"/>
    <w:rsid w:val="005F32D7"/>
    <w:rsid w:val="005F4D03"/>
    <w:rsid w:val="005F618C"/>
    <w:rsid w:val="005F70BD"/>
    <w:rsid w:val="0060283C"/>
    <w:rsid w:val="00604F14"/>
    <w:rsid w:val="00605F62"/>
    <w:rsid w:val="006100D8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D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E7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22A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1A37"/>
    <w:rsid w:val="007022D0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4C18"/>
    <w:rsid w:val="00715B9A"/>
    <w:rsid w:val="00721593"/>
    <w:rsid w:val="00726BD8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659F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58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2081"/>
    <w:rsid w:val="008235DB"/>
    <w:rsid w:val="00824AB4"/>
    <w:rsid w:val="00825C42"/>
    <w:rsid w:val="00825D25"/>
    <w:rsid w:val="00827D6F"/>
    <w:rsid w:val="008376AC"/>
    <w:rsid w:val="008444E8"/>
    <w:rsid w:val="00844E80"/>
    <w:rsid w:val="008462D9"/>
    <w:rsid w:val="00846FE7"/>
    <w:rsid w:val="00850CEC"/>
    <w:rsid w:val="00856911"/>
    <w:rsid w:val="00865C5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6C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B81"/>
    <w:rsid w:val="0092753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197E"/>
    <w:rsid w:val="00994DCA"/>
    <w:rsid w:val="009960EC"/>
    <w:rsid w:val="009970DD"/>
    <w:rsid w:val="009A0309"/>
    <w:rsid w:val="009A0FBA"/>
    <w:rsid w:val="009A1601"/>
    <w:rsid w:val="009A462D"/>
    <w:rsid w:val="009A5237"/>
    <w:rsid w:val="009A5CBA"/>
    <w:rsid w:val="009B0900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1D32"/>
    <w:rsid w:val="009E35DB"/>
    <w:rsid w:val="009E47A3"/>
    <w:rsid w:val="009F08F3"/>
    <w:rsid w:val="009F1ECE"/>
    <w:rsid w:val="009F344F"/>
    <w:rsid w:val="00A01AEE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373"/>
    <w:rsid w:val="00A3448A"/>
    <w:rsid w:val="00A35134"/>
    <w:rsid w:val="00A36297"/>
    <w:rsid w:val="00A40EAD"/>
    <w:rsid w:val="00A41E2B"/>
    <w:rsid w:val="00A45B74"/>
    <w:rsid w:val="00A52E1D"/>
    <w:rsid w:val="00A53DD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43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CE9"/>
    <w:rsid w:val="00AF1C5D"/>
    <w:rsid w:val="00AF42D7"/>
    <w:rsid w:val="00B006FE"/>
    <w:rsid w:val="00B007CB"/>
    <w:rsid w:val="00B02AA9"/>
    <w:rsid w:val="00B02FA3"/>
    <w:rsid w:val="00B05084"/>
    <w:rsid w:val="00B11CD0"/>
    <w:rsid w:val="00B1377F"/>
    <w:rsid w:val="00B157F9"/>
    <w:rsid w:val="00B167F1"/>
    <w:rsid w:val="00B20256"/>
    <w:rsid w:val="00B20D09"/>
    <w:rsid w:val="00B2763F"/>
    <w:rsid w:val="00B27AAC"/>
    <w:rsid w:val="00B301A0"/>
    <w:rsid w:val="00B30929"/>
    <w:rsid w:val="00B372AA"/>
    <w:rsid w:val="00B40445"/>
    <w:rsid w:val="00B40634"/>
    <w:rsid w:val="00B409BE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10B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AC8"/>
    <w:rsid w:val="00C07377"/>
    <w:rsid w:val="00C10478"/>
    <w:rsid w:val="00C12107"/>
    <w:rsid w:val="00C14D4B"/>
    <w:rsid w:val="00C154BB"/>
    <w:rsid w:val="00C169B1"/>
    <w:rsid w:val="00C26FAA"/>
    <w:rsid w:val="00C279B5"/>
    <w:rsid w:val="00C27C45"/>
    <w:rsid w:val="00C3719D"/>
    <w:rsid w:val="00C37477"/>
    <w:rsid w:val="00C374BF"/>
    <w:rsid w:val="00C523CE"/>
    <w:rsid w:val="00C54995"/>
    <w:rsid w:val="00C54D41"/>
    <w:rsid w:val="00C60783"/>
    <w:rsid w:val="00C64672"/>
    <w:rsid w:val="00C70697"/>
    <w:rsid w:val="00C72EF4"/>
    <w:rsid w:val="00C759B4"/>
    <w:rsid w:val="00C75D2F"/>
    <w:rsid w:val="00C767BE"/>
    <w:rsid w:val="00C76963"/>
    <w:rsid w:val="00C76E3C"/>
    <w:rsid w:val="00C81568"/>
    <w:rsid w:val="00C9027A"/>
    <w:rsid w:val="00C9068E"/>
    <w:rsid w:val="00C92CDB"/>
    <w:rsid w:val="00C93C4B"/>
    <w:rsid w:val="00C944AB"/>
    <w:rsid w:val="00C95B40"/>
    <w:rsid w:val="00CA1ED8"/>
    <w:rsid w:val="00CB1F63"/>
    <w:rsid w:val="00CB5031"/>
    <w:rsid w:val="00CB7170"/>
    <w:rsid w:val="00CC040E"/>
    <w:rsid w:val="00CC111F"/>
    <w:rsid w:val="00CC2011"/>
    <w:rsid w:val="00CC3EA0"/>
    <w:rsid w:val="00CC7B45"/>
    <w:rsid w:val="00CD1188"/>
    <w:rsid w:val="00CD155C"/>
    <w:rsid w:val="00CD2ED1"/>
    <w:rsid w:val="00CD337B"/>
    <w:rsid w:val="00CE0424"/>
    <w:rsid w:val="00CE7561"/>
    <w:rsid w:val="00CF1354"/>
    <w:rsid w:val="00CF1F53"/>
    <w:rsid w:val="00CF3B1F"/>
    <w:rsid w:val="00CF3BF6"/>
    <w:rsid w:val="00CF625B"/>
    <w:rsid w:val="00CF687E"/>
    <w:rsid w:val="00D0349B"/>
    <w:rsid w:val="00D03B91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071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3485"/>
    <w:rsid w:val="00D77B1D"/>
    <w:rsid w:val="00D8021F"/>
    <w:rsid w:val="00D80383"/>
    <w:rsid w:val="00D823C6"/>
    <w:rsid w:val="00D86CA3"/>
    <w:rsid w:val="00D871CE"/>
    <w:rsid w:val="00D90E51"/>
    <w:rsid w:val="00D9196D"/>
    <w:rsid w:val="00D92982"/>
    <w:rsid w:val="00DA1A8A"/>
    <w:rsid w:val="00DA305E"/>
    <w:rsid w:val="00DA5007"/>
    <w:rsid w:val="00DA5417"/>
    <w:rsid w:val="00DA56E8"/>
    <w:rsid w:val="00DB0250"/>
    <w:rsid w:val="00DB0A9F"/>
    <w:rsid w:val="00DB28A9"/>
    <w:rsid w:val="00DB377D"/>
    <w:rsid w:val="00DC2D36"/>
    <w:rsid w:val="00DC53EF"/>
    <w:rsid w:val="00DC70EC"/>
    <w:rsid w:val="00DE3499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27D7B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981"/>
    <w:rsid w:val="00E54E3B"/>
    <w:rsid w:val="00E57565"/>
    <w:rsid w:val="00E6177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90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F73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1CE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3D1"/>
    <w:rsid w:val="00FE4AD0"/>
    <w:rsid w:val="00FE4C7B"/>
    <w:rsid w:val="00FE7336"/>
    <w:rsid w:val="00FE787C"/>
    <w:rsid w:val="00FE78E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DA3A86"/>
  <w15:docId w15:val="{632C1A32-984A-4D9E-9E9E-8545F605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758D"/>
    <w:pPr>
      <w:ind w:left="720"/>
      <w:contextualSpacing/>
    </w:pPr>
  </w:style>
  <w:style w:type="table" w:styleId="TableGrid">
    <w:name w:val="Table Grid"/>
    <w:basedOn w:val="TableNormal"/>
    <w:rsid w:val="00865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E3499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301A0"/>
    <w:rPr>
      <w:rFonts w:ascii="Arial" w:hAnsi="Arial" w:cs="Arial"/>
      <w:b/>
      <w:bCs/>
      <w:noProof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1948F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apple-converted-space">
    <w:name w:val="apple-converted-space"/>
    <w:basedOn w:val="DefaultParagraphFont"/>
    <w:rsid w:val="004B0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3683B-32BE-431A-9BBD-8F1A1260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574</Words>
  <Characters>3032</Characters>
  <Application>Microsoft Office Word</Application>
  <DocSecurity>0</DocSecurity>
  <Lines>68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Christian Hoymann</cp:lastModifiedBy>
  <cp:revision>10</cp:revision>
  <cp:lastPrinted>2008-01-31T06:09:00Z</cp:lastPrinted>
  <dcterms:created xsi:type="dcterms:W3CDTF">2017-05-28T15:55:00Z</dcterms:created>
  <dcterms:modified xsi:type="dcterms:W3CDTF">2017-05-29T20:08:00Z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