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2535D">
              <w:rPr>
                <w:sz w:val="64"/>
              </w:rPr>
              <w:t>TS</w:t>
            </w:r>
            <w:bookmarkEnd w:id="1"/>
            <w:r w:rsidRPr="00133525">
              <w:rPr>
                <w:sz w:val="64"/>
              </w:rPr>
              <w:t xml:space="preserve"> </w:t>
            </w:r>
            <w:bookmarkStart w:id="2" w:name="specNumber"/>
            <w:r w:rsidR="0002535D">
              <w:rPr>
                <w:sz w:val="64"/>
              </w:rPr>
              <w:t>28.309</w:t>
            </w:r>
            <w:bookmarkEnd w:id="2"/>
            <w:r w:rsidRPr="00133525">
              <w:rPr>
                <w:sz w:val="64"/>
              </w:rPr>
              <w:t xml:space="preserve"> </w:t>
            </w:r>
            <w:r w:rsidRPr="004D3578">
              <w:t>V</w:t>
            </w:r>
            <w:bookmarkStart w:id="3" w:name="specVersion"/>
            <w:r w:rsidR="0002535D">
              <w:t>0.0.0</w:t>
            </w:r>
            <w:bookmarkEnd w:id="3"/>
            <w:r w:rsidRPr="004D3578">
              <w:t xml:space="preserve"> </w:t>
            </w:r>
            <w:r w:rsidRPr="00133525">
              <w:rPr>
                <w:sz w:val="32"/>
              </w:rPr>
              <w:t>(</w:t>
            </w:r>
            <w:bookmarkStart w:id="4" w:name="issueDate"/>
            <w:r w:rsidR="0002535D">
              <w:rPr>
                <w:sz w:val="32"/>
              </w:rPr>
              <w:t>2020-06</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Pr="0002535D">
              <w:t>Specification</w:t>
            </w:r>
            <w:bookmarkEnd w:id="5"/>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2535D">
              <w:t>Services and System Aspects</w:t>
            </w:r>
            <w:r w:rsidR="0002535D" w:rsidRPr="004D3578">
              <w:t>;</w:t>
            </w:r>
          </w:p>
          <w:p w:rsidR="00062023" w:rsidRPr="005E4BB2" w:rsidRDefault="0002535D" w:rsidP="00133525">
            <w:pPr>
              <w:pStyle w:val="ZT"/>
              <w:framePr w:wrap="auto" w:hAnchor="text" w:yAlign="inline"/>
              <w:rPr>
                <w:highlight w:val="yellow"/>
              </w:rPr>
            </w:pPr>
            <w:r>
              <w:t>Telecommunication management</w:t>
            </w:r>
            <w:r w:rsidRPr="004D3578">
              <w:t>;</w:t>
            </w:r>
          </w:p>
          <w:p w:rsidR="0002535D" w:rsidRDefault="0002535D" w:rsidP="00133525">
            <w:pPr>
              <w:pStyle w:val="ZT"/>
              <w:framePr w:wrap="auto" w:hAnchor="text" w:yAlign="inline"/>
            </w:pPr>
            <w:r w:rsidRPr="0002535D">
              <w:t>Management of Quality of Experience (QoE) measurement collection Integration Reference Point (IRP);</w:t>
            </w:r>
          </w:p>
          <w:p w:rsidR="004F0988" w:rsidRPr="004D3578" w:rsidRDefault="0002535D" w:rsidP="00133525">
            <w:pPr>
              <w:pStyle w:val="ZT"/>
              <w:framePr w:wrap="auto" w:hAnchor="text" w:yAlign="inline"/>
            </w:pPr>
            <w:r w:rsidRPr="0002535D">
              <w:t>Solution Set (SS) definitions</w:t>
            </w:r>
            <w:bookmarkEnd w:id="6"/>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02535D">
              <w:rPr>
                <w:rStyle w:val="ZGSM"/>
              </w:rPr>
              <w:t>16</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51427">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D51427" w:rsidP="00133525">
            <w:pPr>
              <w:jc w:val="right"/>
            </w:pPr>
            <w:bookmarkStart w:id="8"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6" w:name="foreword"/>
      <w:bookmarkStart w:id="17" w:name="_Toc2086433"/>
      <w:bookmarkEnd w:id="16"/>
      <w:r w:rsidRPr="004D3578">
        <w:t>Foreword</w:t>
      </w:r>
      <w:bookmarkEnd w:id="17"/>
    </w:p>
    <w:p w:rsidR="00080512" w:rsidRPr="004D3578" w:rsidRDefault="00080512">
      <w:r w:rsidRPr="004D3578">
        <w:t xml:space="preserve">This Technical </w:t>
      </w:r>
      <w:bookmarkStart w:id="18" w:name="spectype3"/>
      <w:r w:rsidRPr="0002535D">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Start w:id="20" w:name="_Toc2086434"/>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23" w:name="references"/>
      <w:bookmarkStart w:id="24" w:name="_Toc208643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7" w:name="_Toc20864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0864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086440"/>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0" w:name="clause4"/>
      <w:bookmarkStart w:id="31" w:name="_Toc2086441"/>
      <w:bookmarkEnd w:id="30"/>
      <w:r w:rsidRPr="004D3578">
        <w:t>4</w:t>
      </w:r>
      <w:r w:rsidRPr="004D3578">
        <w:tab/>
      </w:r>
      <w:bookmarkEnd w:id="31"/>
      <w:r w:rsidR="00D51427">
        <w:t xml:space="preserve">Solution Set </w:t>
      </w:r>
      <w:r w:rsidR="00D51427">
        <w:rPr>
          <w:rFonts w:hint="eastAsia"/>
        </w:rPr>
        <w:t>d</w:t>
      </w:r>
      <w:r w:rsidR="00D51427">
        <w:t>efinitions</w:t>
      </w:r>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rsidR="00080512" w:rsidRDefault="00D9134D">
      <w:pPr>
        <w:pStyle w:val="Heading8"/>
      </w:pPr>
      <w:bookmarkStart w:id="33" w:name="startOfAnnexes"/>
      <w:bookmarkEnd w:id="33"/>
      <w:r>
        <w:br w:type="page"/>
      </w:r>
      <w:bookmarkStart w:id="34" w:name="_Toc2086453"/>
      <w:r w:rsidR="00080512" w:rsidRPr="004D3578">
        <w:lastRenderedPageBreak/>
        <w:t>Annex A (normative):</w:t>
      </w:r>
      <w:r w:rsidR="00080512" w:rsidRPr="004D3578">
        <w:br/>
        <w:t>&lt;</w:t>
      </w:r>
      <w:r w:rsidR="00D51427">
        <w:t xml:space="preserve">XYZ </w:t>
      </w:r>
      <w:r w:rsidR="00D51427">
        <w:t>Solution Set</w:t>
      </w:r>
      <w:r w:rsidR="00080512" w:rsidRPr="004D3578">
        <w:t>&gt;</w:t>
      </w:r>
      <w:bookmarkEnd w:id="34"/>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Heading8"/>
      </w:pPr>
      <w:r>
        <w:br w:type="page"/>
      </w:r>
      <w:bookmarkStart w:id="35" w:name="_Toc2086454"/>
      <w:r w:rsidR="00080512" w:rsidRPr="004D3578">
        <w:lastRenderedPageBreak/>
        <w:t>Annex &lt;B&gt; (</w:t>
      </w:r>
      <w:r w:rsidR="00D51427" w:rsidRPr="004D3578">
        <w:t>normative</w:t>
      </w:r>
      <w:bookmarkStart w:id="36" w:name="_GoBack"/>
      <w:bookmarkEnd w:id="36"/>
      <w:r w:rsidR="00080512" w:rsidRPr="004D3578">
        <w:t>):</w:t>
      </w:r>
      <w:r w:rsidR="00080512" w:rsidRPr="004D3578">
        <w:br/>
        <w:t xml:space="preserve">&lt;Informative annex </w:t>
      </w:r>
      <w:r w:rsidR="006B30D0">
        <w:t>for a Technical Specification</w:t>
      </w:r>
      <w:r w:rsidR="00080512" w:rsidRPr="004D3578">
        <w:t>&gt;</w:t>
      </w:r>
      <w:bookmarkEnd w:id="35"/>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Heading1"/>
      </w:pPr>
      <w:bookmarkStart w:id="37" w:name="_Toc2086455"/>
      <w:r w:rsidRPr="004D3578">
        <w:t>B.1</w:t>
      </w:r>
      <w:r w:rsidRPr="004D3578">
        <w:tab/>
        <w:t>Heading levels in an annex</w:t>
      </w:r>
      <w:bookmarkEnd w:id="37"/>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Heading9"/>
      </w:pPr>
      <w:r>
        <w:br w:type="page"/>
      </w:r>
      <w:bookmarkStart w:id="38" w:name="_Toc2086456"/>
      <w:r w:rsidRPr="004D3578">
        <w:lastRenderedPageBreak/>
        <w:t>Annex &lt;B&gt;:</w:t>
      </w:r>
      <w:r w:rsidRPr="004D3578">
        <w:br/>
        <w:t>&lt;Informative annex title</w:t>
      </w:r>
      <w:r>
        <w:t xml:space="preserve"> for a Technical Report</w:t>
      </w:r>
      <w:r w:rsidRPr="004D3578">
        <w:t>&gt;</w:t>
      </w:r>
      <w:bookmarkEnd w:id="38"/>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Heading8"/>
      </w:pPr>
      <w:r>
        <w:br w:type="page"/>
      </w:r>
      <w:bookmarkStart w:id="39" w:name="_Toc2086457"/>
      <w:r w:rsidRPr="004D3578">
        <w:lastRenderedPageBreak/>
        <w:t>Annex &lt;</w:t>
      </w:r>
      <w:r>
        <w:t>C</w:t>
      </w:r>
      <w:r w:rsidRPr="004D3578">
        <w:t>&gt;</w:t>
      </w:r>
      <w:r>
        <w:t xml:space="preserve"> (informative)</w:t>
      </w:r>
      <w:r w:rsidRPr="004D3578">
        <w:t>:</w:t>
      </w:r>
      <w:r w:rsidRPr="004D3578">
        <w:br/>
      </w:r>
      <w:r>
        <w:t>Bibliography</w:t>
      </w:r>
      <w:bookmarkEnd w:id="39"/>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Heading8"/>
      </w:pPr>
      <w:r>
        <w:br w:type="page"/>
      </w:r>
      <w:bookmarkStart w:id="40" w:name="_Toc2086458"/>
      <w:r w:rsidRPr="004D3578">
        <w:lastRenderedPageBreak/>
        <w:t>Annex &lt;</w:t>
      </w:r>
      <w:r>
        <w:t>D</w:t>
      </w:r>
      <w:r w:rsidRPr="004D3578">
        <w:t>&gt;</w:t>
      </w:r>
      <w:r>
        <w:t xml:space="preserve"> (informative)</w:t>
      </w:r>
      <w:r w:rsidRPr="004D3578">
        <w:t>:</w:t>
      </w:r>
      <w:r w:rsidRPr="004D3578">
        <w:br/>
      </w:r>
      <w:r>
        <w:t>Index</w:t>
      </w:r>
      <w:bookmarkEnd w:id="40"/>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Heading8"/>
      </w:pPr>
      <w:r w:rsidRPr="004D3578">
        <w:br w:type="page"/>
      </w:r>
      <w:bookmarkStart w:id="41" w:name="_Toc2086459"/>
      <w:r w:rsidRPr="004D3578">
        <w:lastRenderedPageBreak/>
        <w:t>Annex &lt;X&gt; (informative):</w:t>
      </w:r>
      <w:r w:rsidRPr="004D3578">
        <w:br/>
        <w:t>Change history</w:t>
      </w:r>
      <w:bookmarkEnd w:id="41"/>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7FE" w:rsidRDefault="002E27FE">
      <w:r>
        <w:separator/>
      </w:r>
    </w:p>
  </w:endnote>
  <w:endnote w:type="continuationSeparator" w:id="0">
    <w:p w:rsidR="002E27FE" w:rsidRDefault="002E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7FE" w:rsidRDefault="002E27FE">
      <w:r>
        <w:separator/>
      </w:r>
    </w:p>
  </w:footnote>
  <w:footnote w:type="continuationSeparator" w:id="0">
    <w:p w:rsidR="002E27FE" w:rsidRDefault="002E2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1427">
      <w:rPr>
        <w:rFonts w:ascii="Arial" w:hAnsi="Arial" w:cs="Arial"/>
        <w:b/>
        <w:noProof/>
        <w:sz w:val="18"/>
        <w:szCs w:val="18"/>
      </w:rPr>
      <w:t>3GPP TS 28.309 V0.0.0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142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5D"/>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27F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142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F58AF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1FF9B-042A-4F16-9F06-B83F1AA96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2304</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5</cp:lastModifiedBy>
  <cp:revision>2</cp:revision>
  <cp:lastPrinted>2019-02-25T14:05:00Z</cp:lastPrinted>
  <dcterms:created xsi:type="dcterms:W3CDTF">2020-06-05T12:39:00Z</dcterms:created>
  <dcterms:modified xsi:type="dcterms:W3CDTF">2020-06-05T12:39:00Z</dcterms:modified>
</cp:coreProperties>
</file>