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A0" w:rsidRDefault="00963CA0" w:rsidP="00963CA0">
      <w:pPr>
        <w:tabs>
          <w:tab w:val="right" w:pos="9639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Technical Specification Group Services and System Aspects</w:t>
      </w:r>
      <w:r>
        <w:rPr>
          <w:rFonts w:ascii="Arial" w:hAnsi="Arial" w:cs="Arial"/>
          <w:b/>
          <w:i/>
          <w:sz w:val="24"/>
          <w:szCs w:val="24"/>
        </w:rPr>
        <w:tab/>
        <w:t>TSGS#76(17)0</w:t>
      </w:r>
      <w:r>
        <w:rPr>
          <w:rFonts w:ascii="Arial" w:hAnsi="Arial" w:cs="Arial"/>
          <w:b/>
          <w:i/>
          <w:color w:val="000000"/>
          <w:sz w:val="24"/>
          <w:szCs w:val="24"/>
        </w:rPr>
        <w:t>337</w:t>
      </w:r>
    </w:p>
    <w:p w:rsidR="00963CA0" w:rsidRPr="00A45363" w:rsidRDefault="00963CA0" w:rsidP="00963CA0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3GPP TSG SA Meeting #76</w:t>
      </w:r>
      <w:r>
        <w:rPr>
          <w:rFonts w:ascii="Arial" w:hAnsi="Arial" w:cs="Arial"/>
          <w:b/>
          <w:sz w:val="24"/>
          <w:szCs w:val="24"/>
          <w:lang w:val="sv-SE"/>
        </w:rPr>
        <w:tab/>
        <w:t>Agenda Item: 18</w:t>
      </w:r>
    </w:p>
    <w:p w:rsidR="00963CA0" w:rsidRPr="00434E39" w:rsidRDefault="00963CA0" w:rsidP="00963CA0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>Palm Beach, FL, USA, 7-9 June 2017</w:t>
      </w:r>
    </w:p>
    <w:p w:rsidR="00963CA0" w:rsidRPr="00963CA0" w:rsidRDefault="00963CA0" w:rsidP="00644413">
      <w:pPr>
        <w:pStyle w:val="CRCoverPage"/>
        <w:tabs>
          <w:tab w:val="right" w:pos="9639"/>
        </w:tabs>
        <w:spacing w:after="0"/>
        <w:rPr>
          <w:noProof/>
          <w:sz w:val="24"/>
          <w:lang w:val="sv-SE"/>
        </w:rPr>
      </w:pPr>
    </w:p>
    <w:p w:rsidR="00644413" w:rsidRPr="00963CA0" w:rsidRDefault="00644413" w:rsidP="00644413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 w:rsidRPr="00963CA0">
        <w:rPr>
          <w:noProof/>
          <w:sz w:val="24"/>
        </w:rPr>
        <w:t xml:space="preserve">3GPP WG-SA4 Meeting #93 </w:t>
      </w:r>
      <w:r w:rsidRPr="00963CA0">
        <w:rPr>
          <w:noProof/>
          <w:sz w:val="24"/>
        </w:rPr>
        <w:tab/>
        <w:t>S4-170</w:t>
      </w:r>
      <w:r w:rsidR="009775C4" w:rsidRPr="00963CA0">
        <w:rPr>
          <w:noProof/>
          <w:sz w:val="24"/>
        </w:rPr>
        <w:t>48</w:t>
      </w:r>
      <w:r w:rsidR="000B2E36" w:rsidRPr="00963CA0">
        <w:rPr>
          <w:noProof/>
          <w:sz w:val="24"/>
        </w:rPr>
        <w:t>9</w:t>
      </w:r>
    </w:p>
    <w:p w:rsidR="000B2E36" w:rsidRPr="00963CA0" w:rsidRDefault="00644413" w:rsidP="000B2E36">
      <w:pPr>
        <w:pStyle w:val="NoSpacing"/>
        <w:rPr>
          <w:i/>
          <w:noProof/>
        </w:rPr>
      </w:pPr>
      <w:r w:rsidRPr="00963CA0">
        <w:rPr>
          <w:rFonts w:ascii="Arial" w:hAnsi="Arial" w:cs="Arial"/>
          <w:noProof/>
          <w:sz w:val="24"/>
        </w:rPr>
        <w:t>Busan, Korea, 24-28</w:t>
      </w:r>
      <w:r w:rsidRPr="00963CA0">
        <w:rPr>
          <w:rFonts w:ascii="Arial" w:hAnsi="Arial" w:cs="Arial"/>
          <w:noProof/>
          <w:sz w:val="24"/>
          <w:vertAlign w:val="superscript"/>
        </w:rPr>
        <w:t>th</w:t>
      </w:r>
      <w:r w:rsidRPr="00963CA0">
        <w:rPr>
          <w:rFonts w:ascii="Arial" w:hAnsi="Arial" w:cs="Arial"/>
          <w:noProof/>
          <w:sz w:val="24"/>
        </w:rPr>
        <w:t xml:space="preserve"> April 2017</w:t>
      </w:r>
      <w:r w:rsidR="00304B91" w:rsidRPr="00963CA0">
        <w:rPr>
          <w:noProof/>
          <w:sz w:val="24"/>
        </w:rPr>
        <w:tab/>
      </w:r>
      <w:r w:rsidR="000B2E36" w:rsidRPr="00963CA0">
        <w:rPr>
          <w:noProof/>
          <w:sz w:val="24"/>
        </w:rPr>
        <w:tab/>
      </w:r>
      <w:r w:rsidR="000B2E36" w:rsidRPr="00963CA0">
        <w:rPr>
          <w:noProof/>
          <w:sz w:val="24"/>
        </w:rPr>
        <w:tab/>
      </w:r>
      <w:r w:rsidR="000B2E36" w:rsidRPr="00963CA0">
        <w:rPr>
          <w:noProof/>
          <w:sz w:val="24"/>
        </w:rPr>
        <w:tab/>
      </w:r>
      <w:r w:rsidR="00575021" w:rsidRPr="00963CA0">
        <w:rPr>
          <w:i/>
          <w:noProof/>
        </w:rPr>
        <w:t>revision</w:t>
      </w:r>
      <w:r w:rsidR="00304B91" w:rsidRPr="00963CA0">
        <w:rPr>
          <w:i/>
          <w:noProof/>
        </w:rPr>
        <w:t xml:space="preserve"> of S4-170391</w:t>
      </w:r>
      <w:r w:rsidR="006839CC" w:rsidRPr="00963CA0">
        <w:rPr>
          <w:i/>
          <w:noProof/>
        </w:rPr>
        <w:t xml:space="preserve">, </w:t>
      </w:r>
      <w:r w:rsidR="00CC0565" w:rsidRPr="00963CA0">
        <w:rPr>
          <w:i/>
          <w:noProof/>
        </w:rPr>
        <w:t>S4-17039</w:t>
      </w:r>
      <w:r w:rsidR="00405DA4" w:rsidRPr="00963CA0">
        <w:rPr>
          <w:i/>
          <w:noProof/>
        </w:rPr>
        <w:t>2</w:t>
      </w:r>
      <w:r w:rsidR="00C76259" w:rsidRPr="00963CA0">
        <w:rPr>
          <w:i/>
          <w:noProof/>
        </w:rPr>
        <w:t xml:space="preserve">, </w:t>
      </w:r>
    </w:p>
    <w:p w:rsidR="00FA1EDB" w:rsidRPr="00963CA0" w:rsidRDefault="00C76259" w:rsidP="000B2E36">
      <w:pPr>
        <w:pStyle w:val="NoSpacing"/>
        <w:ind w:left="5760" w:firstLine="720"/>
        <w:rPr>
          <w:i/>
          <w:noProof/>
        </w:rPr>
      </w:pPr>
      <w:r w:rsidRPr="00963CA0">
        <w:rPr>
          <w:i/>
          <w:noProof/>
        </w:rPr>
        <w:t>S4-170459</w:t>
      </w:r>
      <w:r w:rsidR="00EB3F24" w:rsidRPr="00963CA0">
        <w:rPr>
          <w:i/>
          <w:noProof/>
        </w:rPr>
        <w:t>, S4-170464</w:t>
      </w:r>
      <w:r w:rsidR="000B2E36" w:rsidRPr="00963CA0">
        <w:rPr>
          <w:i/>
          <w:noProof/>
        </w:rPr>
        <w:t>, S4-170478</w:t>
      </w:r>
    </w:p>
    <w:p w:rsidR="00644413" w:rsidRPr="00963CA0" w:rsidRDefault="00644413" w:rsidP="006444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24"/>
          <w:lang w:eastAsia="zh-CN"/>
        </w:rPr>
      </w:pPr>
    </w:p>
    <w:p w:rsidR="00FA1EDB" w:rsidRPr="006E5DD5" w:rsidRDefault="00FA1EDB" w:rsidP="00FA1E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Motorola Solutions</w:t>
      </w:r>
    </w:p>
    <w:p w:rsidR="00FA1EDB" w:rsidRPr="006E5DD5" w:rsidRDefault="00FA1EDB" w:rsidP="00FA1E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Study Item on FEC for MC Services</w:t>
      </w:r>
    </w:p>
    <w:p w:rsidR="00FA1EDB" w:rsidRPr="006E5DD5" w:rsidRDefault="00FA1EDB" w:rsidP="00FA1E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:rsidR="00FA1EDB" w:rsidRPr="006E5DD5" w:rsidRDefault="00FA1EDB" w:rsidP="00FA1ED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64D0B">
        <w:rPr>
          <w:rFonts w:ascii="Arial" w:eastAsia="Batang" w:hAnsi="Arial"/>
          <w:b/>
          <w:lang w:eastAsia="zh-CN"/>
        </w:rPr>
        <w:t>8.9</w:t>
      </w:r>
    </w:p>
    <w:p w:rsidR="00FA1EDB" w:rsidRPr="00FA1EDB" w:rsidRDefault="00FA1EDB" w:rsidP="00FA1EDB">
      <w:pPr>
        <w:pStyle w:val="CRCoverPage"/>
        <w:tabs>
          <w:tab w:val="left" w:pos="7655"/>
        </w:tabs>
        <w:spacing w:after="0"/>
        <w:outlineLvl w:val="0"/>
        <w:rPr>
          <w:rFonts w:ascii="Times New Roman" w:hAnsi="Times New Roman"/>
          <w:b/>
          <w:noProof/>
          <w:sz w:val="24"/>
        </w:rPr>
      </w:pPr>
      <w:r w:rsidRPr="00FA1EDB">
        <w:rPr>
          <w:rFonts w:ascii="Times New Roman" w:eastAsia="Batang" w:hAnsi="Times New Roman"/>
          <w:b/>
          <w:sz w:val="24"/>
          <w:lang w:eastAsia="zh-CN"/>
        </w:rPr>
        <w:tab/>
      </w:r>
    </w:p>
    <w:p w:rsidR="00230D0F" w:rsidRPr="00230D0F" w:rsidRDefault="00230D0F" w:rsidP="00230D0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D0F">
        <w:rPr>
          <w:rFonts w:ascii="Arial" w:hAnsi="Arial" w:cs="Arial"/>
          <w:sz w:val="36"/>
          <w:szCs w:val="36"/>
        </w:rPr>
        <w:t>3GPP™ Work Item Description</w:t>
      </w:r>
    </w:p>
    <w:p w:rsidR="00230D0F" w:rsidRPr="00230D0F" w:rsidRDefault="00230D0F" w:rsidP="00230D0F">
      <w:pPr>
        <w:jc w:val="center"/>
        <w:rPr>
          <w:rFonts w:cs="Arial"/>
          <w:noProof/>
        </w:rPr>
      </w:pPr>
      <w:r w:rsidRPr="00230D0F">
        <w:t xml:space="preserve">For guidance, see </w:t>
      </w:r>
      <w:hyperlink r:id="rId8" w:history="1">
        <w:r w:rsidRPr="00230D0F">
          <w:rPr>
            <w:color w:val="0000FF"/>
            <w:u w:val="single"/>
          </w:rPr>
          <w:t>3GPP Working Procedures</w:t>
        </w:r>
      </w:hyperlink>
      <w:r w:rsidRPr="00230D0F">
        <w:t xml:space="preserve">, article 39; and </w:t>
      </w:r>
      <w:hyperlink r:id="rId9" w:history="1">
        <w:r w:rsidRPr="00230D0F">
          <w:rPr>
            <w:color w:val="0000FF"/>
            <w:u w:val="single"/>
          </w:rPr>
          <w:t>3GPP TR 21.900</w:t>
        </w:r>
      </w:hyperlink>
      <w:r w:rsidRPr="00230D0F">
        <w:t>.</w:t>
      </w:r>
      <w:r w:rsidRPr="00230D0F">
        <w:br/>
      </w:r>
      <w:r w:rsidRPr="00230D0F">
        <w:rPr>
          <w:rFonts w:cs="Arial"/>
          <w:noProof/>
        </w:rPr>
        <w:t xml:space="preserve">Comprehensive instructions can be found at </w:t>
      </w:r>
      <w:hyperlink r:id="rId10" w:history="1">
        <w:r w:rsidRPr="00230D0F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:rsidR="00230D0F" w:rsidRPr="00230D0F" w:rsidRDefault="00230D0F" w:rsidP="00230D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230D0F">
        <w:rPr>
          <w:rFonts w:ascii="Arial" w:hAnsi="Arial"/>
          <w:sz w:val="36"/>
        </w:rPr>
        <w:t xml:space="preserve">Title: Study on </w:t>
      </w:r>
      <w:r w:rsidR="00FA1EDB">
        <w:rPr>
          <w:rFonts w:ascii="Arial" w:hAnsi="Arial"/>
          <w:sz w:val="36"/>
        </w:rPr>
        <w:t>FEC for MC Services</w:t>
      </w:r>
    </w:p>
    <w:p w:rsidR="00230D0F" w:rsidRPr="00963CA0" w:rsidRDefault="00FA1EDB" w:rsidP="00230D0F">
      <w:pPr>
        <w:keepNext/>
        <w:keepLines/>
        <w:tabs>
          <w:tab w:val="left" w:pos="2552"/>
        </w:tabs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r w:rsidRPr="00963CA0">
        <w:rPr>
          <w:rFonts w:ascii="Arial" w:hAnsi="Arial"/>
          <w:sz w:val="32"/>
          <w:lang w:val="fr-FR"/>
        </w:rPr>
        <w:t>Acronym: FS_FEC_MCS</w:t>
      </w:r>
    </w:p>
    <w:p w:rsidR="00230D0F" w:rsidRPr="00963CA0" w:rsidRDefault="00230D0F" w:rsidP="00230D0F">
      <w:pPr>
        <w:keepNext/>
        <w:keepLines/>
        <w:tabs>
          <w:tab w:val="left" w:pos="2552"/>
        </w:tabs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r w:rsidRPr="00963CA0">
        <w:rPr>
          <w:rFonts w:ascii="Arial" w:hAnsi="Arial"/>
          <w:sz w:val="32"/>
          <w:lang w:val="fr-FR"/>
        </w:rPr>
        <w:t xml:space="preserve">Unique identifier: </w:t>
      </w:r>
      <w:r w:rsidRPr="00963CA0">
        <w:rPr>
          <w:rFonts w:ascii="Arial" w:hAnsi="Arial"/>
          <w:sz w:val="32"/>
          <w:lang w:val="fr-FR"/>
        </w:rPr>
        <w:tab/>
      </w:r>
      <w:r w:rsidR="00644413" w:rsidRPr="00963CA0">
        <w:rPr>
          <w:rFonts w:ascii="Arial" w:hAnsi="Arial"/>
          <w:sz w:val="32"/>
          <w:lang w:val="fr-FR"/>
        </w:rPr>
        <w:t>TBD</w:t>
      </w:r>
    </w:p>
    <w:p w:rsidR="00230D0F" w:rsidRPr="00963CA0" w:rsidRDefault="00230D0F" w:rsidP="00230D0F">
      <w:pPr>
        <w:ind w:right="-99"/>
        <w:rPr>
          <w:lang w:val="fr-FR"/>
        </w:rPr>
      </w:pPr>
      <w:r w:rsidRPr="00963CA0">
        <w:rPr>
          <w:lang w:val="fr-FR"/>
        </w:rPr>
        <w:t xml:space="preserve"> </w:t>
      </w:r>
    </w:p>
    <w:p w:rsidR="00230D0F" w:rsidRPr="00230D0F" w:rsidRDefault="00230D0F" w:rsidP="00230D0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30D0F">
        <w:rPr>
          <w:rFonts w:ascii="Arial" w:hAnsi="Arial"/>
          <w:sz w:val="32"/>
        </w:rPr>
        <w:t>1</w:t>
      </w:r>
      <w:r w:rsidRPr="00230D0F">
        <w:rPr>
          <w:rFonts w:ascii="Arial" w:hAnsi="Arial"/>
          <w:sz w:val="32"/>
        </w:rP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230D0F" w:rsidRPr="00230D0F" w:rsidTr="00B35D72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30D0F" w:rsidRPr="00230D0F" w:rsidRDefault="00230D0F" w:rsidP="00230D0F">
            <w:pPr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Others (specify)</w:t>
            </w:r>
          </w:p>
        </w:tc>
      </w:tr>
      <w:tr w:rsidR="00230D0F" w:rsidRPr="00230D0F" w:rsidTr="00B35D72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30D0F" w:rsidRPr="00230D0F" w:rsidRDefault="00230D0F" w:rsidP="00230D0F">
            <w:pPr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230D0F" w:rsidRPr="00230D0F" w:rsidRDefault="00FA1EDB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230D0F" w:rsidRPr="00230D0F" w:rsidRDefault="00FA1EDB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0D0F" w:rsidRPr="00230D0F" w:rsidTr="00B35D7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30D0F" w:rsidRPr="00230D0F" w:rsidRDefault="00230D0F" w:rsidP="00230D0F">
            <w:pPr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30D0F" w:rsidRPr="00230D0F" w:rsidRDefault="00FA1EDB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0" w:type="auto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230D0F" w:rsidRPr="00230D0F" w:rsidRDefault="00FA1EDB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0" w:type="auto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0D0F" w:rsidRPr="00230D0F" w:rsidTr="00B35D7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30D0F" w:rsidRPr="00230D0F" w:rsidRDefault="00230D0F" w:rsidP="00230D0F">
            <w:pPr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230D0F" w:rsidRPr="00230D0F" w:rsidRDefault="00230D0F" w:rsidP="00230D0F">
      <w:pPr>
        <w:ind w:right="-99"/>
        <w:rPr>
          <w:b/>
        </w:rPr>
      </w:pPr>
    </w:p>
    <w:p w:rsidR="00230D0F" w:rsidRPr="00230D0F" w:rsidRDefault="00230D0F" w:rsidP="00230D0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30D0F">
        <w:rPr>
          <w:rFonts w:ascii="Arial" w:hAnsi="Arial"/>
          <w:sz w:val="32"/>
        </w:rPr>
        <w:t>2</w:t>
      </w:r>
      <w:r w:rsidRPr="00230D0F">
        <w:rPr>
          <w:rFonts w:ascii="Arial" w:hAnsi="Arial"/>
          <w:sz w:val="32"/>
        </w:rPr>
        <w:tab/>
        <w:t>Classification of the Work Item and linked work items</w:t>
      </w:r>
    </w:p>
    <w:p w:rsidR="00230D0F" w:rsidRPr="00230D0F" w:rsidRDefault="00230D0F" w:rsidP="00230D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30D0F">
        <w:rPr>
          <w:rFonts w:ascii="Arial" w:hAnsi="Arial"/>
          <w:sz w:val="28"/>
        </w:rPr>
        <w:t>2.1</w:t>
      </w:r>
      <w:r w:rsidRPr="00230D0F">
        <w:rPr>
          <w:rFonts w:ascii="Arial" w:hAnsi="Arial"/>
          <w:sz w:val="28"/>
        </w:rPr>
        <w:tab/>
        <w:t>Primary classification</w:t>
      </w:r>
    </w:p>
    <w:p w:rsidR="00230D0F" w:rsidRPr="00230D0F" w:rsidRDefault="00230D0F" w:rsidP="00230D0F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230D0F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230D0F" w:rsidRPr="00230D0F" w:rsidTr="00B35D72">
        <w:tc>
          <w:tcPr>
            <w:tcW w:w="675" w:type="dxa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color w:val="4F81BD"/>
                <w:sz w:val="18"/>
              </w:rPr>
            </w:pPr>
            <w:r w:rsidRPr="00230D0F">
              <w:rPr>
                <w:rFonts w:ascii="Arial" w:hAnsi="Arial"/>
                <w:b/>
                <w:color w:val="4F81BD"/>
              </w:rPr>
              <w:t>Feature</w:t>
            </w:r>
          </w:p>
        </w:tc>
      </w:tr>
      <w:tr w:rsidR="00230D0F" w:rsidRPr="00230D0F" w:rsidTr="00B35D72">
        <w:tc>
          <w:tcPr>
            <w:tcW w:w="675" w:type="dxa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Building Block</w:t>
            </w:r>
          </w:p>
        </w:tc>
      </w:tr>
      <w:tr w:rsidR="00230D0F" w:rsidRPr="00230D0F" w:rsidTr="00B35D72">
        <w:tc>
          <w:tcPr>
            <w:tcW w:w="675" w:type="dxa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rPr>
                <w:rFonts w:ascii="Arial" w:hAnsi="Arial"/>
                <w:i/>
                <w:sz w:val="18"/>
              </w:rPr>
            </w:pPr>
            <w:r w:rsidRPr="00230D0F">
              <w:rPr>
                <w:rFonts w:ascii="Arial" w:hAnsi="Arial"/>
                <w:i/>
                <w:sz w:val="16"/>
              </w:rPr>
              <w:t>Work Task</w:t>
            </w:r>
          </w:p>
        </w:tc>
      </w:tr>
      <w:tr w:rsidR="00230D0F" w:rsidRPr="00230D0F" w:rsidTr="00B35D72">
        <w:tc>
          <w:tcPr>
            <w:tcW w:w="675" w:type="dxa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0D0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color w:val="4F81BD"/>
              </w:rPr>
              <w:t>Study Item</w:t>
            </w:r>
          </w:p>
        </w:tc>
      </w:tr>
    </w:tbl>
    <w:p w:rsidR="00230D0F" w:rsidRPr="00230D0F" w:rsidRDefault="00230D0F" w:rsidP="00230D0F">
      <w:pPr>
        <w:ind w:right="-99"/>
        <w:rPr>
          <w:b/>
        </w:rPr>
      </w:pPr>
    </w:p>
    <w:p w:rsidR="00230D0F" w:rsidRPr="00230D0F" w:rsidRDefault="00230D0F" w:rsidP="00230D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30D0F">
        <w:rPr>
          <w:rFonts w:ascii="Arial" w:hAnsi="Arial"/>
          <w:sz w:val="28"/>
        </w:rPr>
        <w:t>2.2</w:t>
      </w:r>
      <w:r w:rsidRPr="00230D0F">
        <w:rPr>
          <w:rFonts w:ascii="Arial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230D0F" w:rsidRPr="00230D0F" w:rsidTr="00B35D72">
        <w:tc>
          <w:tcPr>
            <w:tcW w:w="9606" w:type="dxa"/>
            <w:gridSpan w:val="3"/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 xml:space="preserve">Parent and child Work Items </w:t>
            </w:r>
          </w:p>
        </w:tc>
      </w:tr>
      <w:tr w:rsidR="00230D0F" w:rsidRPr="00230D0F" w:rsidTr="00B35D72">
        <w:tc>
          <w:tcPr>
            <w:tcW w:w="1101" w:type="dxa"/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230D0F" w:rsidRPr="00230D0F" w:rsidTr="00B35D72">
        <w:tc>
          <w:tcPr>
            <w:tcW w:w="1101" w:type="dxa"/>
          </w:tcPr>
          <w:p w:rsidR="00230D0F" w:rsidRPr="00230D0F" w:rsidRDefault="00230D0F" w:rsidP="00230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:rsidR="00230D0F" w:rsidRPr="00230D0F" w:rsidRDefault="00230D0F" w:rsidP="00230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:rsidR="00230D0F" w:rsidRPr="00230D0F" w:rsidRDefault="00230D0F" w:rsidP="00230D0F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230D0F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230D0F">
              <w:t xml:space="preserve"> </w:t>
            </w:r>
          </w:p>
        </w:tc>
      </w:tr>
    </w:tbl>
    <w:p w:rsidR="00230D0F" w:rsidRPr="00230D0F" w:rsidRDefault="00230D0F" w:rsidP="00230D0F">
      <w:pPr>
        <w:ind w:right="-99"/>
        <w:rPr>
          <w:b/>
        </w:rPr>
      </w:pPr>
    </w:p>
    <w:p w:rsidR="00230D0F" w:rsidRPr="00230D0F" w:rsidRDefault="00230D0F" w:rsidP="00083C8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30D0F">
        <w:rPr>
          <w:rFonts w:ascii="Arial" w:hAnsi="Arial"/>
          <w:sz w:val="28"/>
        </w:rPr>
        <w:lastRenderedPageBreak/>
        <w:t>2.3</w:t>
      </w:r>
      <w:r w:rsidRPr="00230D0F">
        <w:rPr>
          <w:rFonts w:ascii="Arial" w:hAnsi="Arial"/>
          <w:sz w:val="28"/>
        </w:rPr>
        <w:tab/>
        <w:t>Other related Work Items and dependencies</w:t>
      </w:r>
    </w:p>
    <w:p w:rsidR="00230D0F" w:rsidRPr="00230D0F" w:rsidRDefault="00230D0F" w:rsidP="00083C8D">
      <w:pPr>
        <w:keepNext/>
        <w:rPr>
          <w:i/>
        </w:rPr>
      </w:pPr>
      <w:r w:rsidRPr="00230D0F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230D0F" w:rsidRPr="00230D0F" w:rsidTr="00B35D72">
        <w:tc>
          <w:tcPr>
            <w:tcW w:w="9606" w:type="dxa"/>
            <w:gridSpan w:val="3"/>
            <w:shd w:val="clear" w:color="auto" w:fill="E0E0E0"/>
          </w:tcPr>
          <w:p w:rsidR="00230D0F" w:rsidRPr="00230D0F" w:rsidRDefault="00230D0F" w:rsidP="00083C8D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230D0F" w:rsidRPr="00230D0F" w:rsidTr="00B35D72">
        <w:tc>
          <w:tcPr>
            <w:tcW w:w="1101" w:type="dxa"/>
            <w:shd w:val="clear" w:color="auto" w:fill="E0E0E0"/>
          </w:tcPr>
          <w:p w:rsidR="00230D0F" w:rsidRPr="00230D0F" w:rsidRDefault="00230D0F" w:rsidP="00083C8D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230D0F" w:rsidRPr="00230D0F" w:rsidRDefault="00230D0F" w:rsidP="00083C8D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230D0F" w:rsidRPr="00230D0F" w:rsidRDefault="00230D0F" w:rsidP="00083C8D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CD0D2F" w:rsidRPr="00230D0F" w:rsidTr="00B35D72">
        <w:tc>
          <w:tcPr>
            <w:tcW w:w="1101" w:type="dxa"/>
          </w:tcPr>
          <w:p w:rsidR="00CD0D2F" w:rsidRPr="008809AF" w:rsidRDefault="0007779F" w:rsidP="00083C8D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C276C">
              <w:rPr>
                <w:rFonts w:ascii="Arial" w:hAnsi="Arial"/>
                <w:sz w:val="18"/>
              </w:rPr>
              <w:t xml:space="preserve">  </w:t>
            </w:r>
            <w:r w:rsidR="00644413">
              <w:rPr>
                <w:rFonts w:ascii="Arial" w:hAnsi="Arial"/>
                <w:sz w:val="18"/>
              </w:rPr>
              <w:t>750023</w:t>
            </w:r>
          </w:p>
        </w:tc>
        <w:tc>
          <w:tcPr>
            <w:tcW w:w="3969" w:type="dxa"/>
          </w:tcPr>
          <w:p w:rsidR="00CD0D2F" w:rsidRPr="0007779F" w:rsidRDefault="00264D0B" w:rsidP="00083C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WID on </w:t>
            </w:r>
            <w:r w:rsidRPr="00264D0B">
              <w:rPr>
                <w:rFonts w:ascii="Arial" w:hAnsi="Arial"/>
                <w:sz w:val="18"/>
              </w:rPr>
              <w:t>MBMS usage for mission critical communication services</w:t>
            </w:r>
          </w:p>
        </w:tc>
        <w:tc>
          <w:tcPr>
            <w:tcW w:w="4536" w:type="dxa"/>
          </w:tcPr>
          <w:p w:rsidR="00CD0D2F" w:rsidRPr="0007779F" w:rsidRDefault="00264D0B" w:rsidP="00083C8D">
            <w:pPr>
              <w:keepNext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i/>
                <w:sz w:val="24"/>
                <w:szCs w:val="24"/>
                <w:lang w:val="en-US"/>
              </w:rPr>
            </w:pPr>
            <w:r>
              <w:rPr>
                <w:i/>
              </w:rPr>
              <w:t>Release 15 work item in SA6 for MBMS usage for MC services</w:t>
            </w:r>
          </w:p>
        </w:tc>
      </w:tr>
      <w:tr w:rsidR="002C13C4" w:rsidRPr="00230D0F" w:rsidTr="00B35D72">
        <w:tc>
          <w:tcPr>
            <w:tcW w:w="1101" w:type="dxa"/>
          </w:tcPr>
          <w:p w:rsidR="002C13C4" w:rsidRPr="00CC276C" w:rsidRDefault="003F3D03" w:rsidP="00083C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750022</w:t>
            </w:r>
          </w:p>
        </w:tc>
        <w:tc>
          <w:tcPr>
            <w:tcW w:w="3969" w:type="dxa"/>
          </w:tcPr>
          <w:p w:rsidR="002C13C4" w:rsidRDefault="003F3D03" w:rsidP="00083C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to</w:t>
            </w:r>
            <w:r w:rsidRPr="003F3D03">
              <w:rPr>
                <w:rFonts w:ascii="Arial" w:hAnsi="Arial"/>
                <w:sz w:val="18"/>
              </w:rPr>
              <w:t xml:space="preserve"> functional architecture and information flows for MC</w:t>
            </w:r>
            <w:r>
              <w:rPr>
                <w:rFonts w:ascii="Arial" w:hAnsi="Arial"/>
                <w:sz w:val="18"/>
              </w:rPr>
              <w:t xml:space="preserve"> Data</w:t>
            </w:r>
          </w:p>
        </w:tc>
        <w:tc>
          <w:tcPr>
            <w:tcW w:w="4536" w:type="dxa"/>
          </w:tcPr>
          <w:p w:rsidR="002C13C4" w:rsidRDefault="003F3D03" w:rsidP="00083C8D">
            <w:pPr>
              <w:keepNext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/>
              </w:rPr>
            </w:pPr>
            <w:r>
              <w:rPr>
                <w:i/>
              </w:rPr>
              <w:t>Release 15 work item in SA6 for continuation of MC Data functional architecture</w:t>
            </w:r>
          </w:p>
        </w:tc>
      </w:tr>
    </w:tbl>
    <w:p w:rsidR="00230D0F" w:rsidRPr="00230D0F" w:rsidRDefault="00230D0F" w:rsidP="00230D0F">
      <w:pPr>
        <w:ind w:right="-99"/>
        <w:rPr>
          <w:b/>
        </w:rPr>
      </w:pPr>
    </w:p>
    <w:p w:rsidR="00230D0F" w:rsidRPr="00230D0F" w:rsidRDefault="00230D0F" w:rsidP="00230D0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30D0F">
        <w:rPr>
          <w:rFonts w:ascii="Arial" w:hAnsi="Arial"/>
          <w:sz w:val="32"/>
        </w:rPr>
        <w:t>3</w:t>
      </w:r>
      <w:r w:rsidRPr="00230D0F">
        <w:rPr>
          <w:rFonts w:ascii="Arial" w:hAnsi="Arial"/>
          <w:sz w:val="32"/>
        </w:rPr>
        <w:tab/>
        <w:t>Justification</w:t>
      </w:r>
    </w:p>
    <w:p w:rsidR="003F3D03" w:rsidRDefault="003F3D03" w:rsidP="003F3D03">
      <w:r>
        <w:t xml:space="preserve">This Study Item proposes to address two requests from SA6 with respect to the usage of FEC for MC services. </w:t>
      </w:r>
    </w:p>
    <w:p w:rsidR="008B3C49" w:rsidRDefault="008B3C49" w:rsidP="008B3C49">
      <w:pPr>
        <w:pStyle w:val="NO"/>
      </w:pPr>
      <w:r>
        <w:t xml:space="preserve">NOTE1:  The two requests are contained in LS IN S4-170267/S6-170471 from SA6 (with attached technical description in S6-170470, a Rel-15 cat B CR against </w:t>
      </w:r>
      <w:r w:rsidR="00036924">
        <w:t xml:space="preserve">3GPP </w:t>
      </w:r>
      <w:r>
        <w:t>TS 23.280)</w:t>
      </w:r>
    </w:p>
    <w:p w:rsidR="008B3C49" w:rsidRPr="00785FF1" w:rsidRDefault="008B3C49" w:rsidP="008B3C49">
      <w:pPr>
        <w:pStyle w:val="NO"/>
      </w:pPr>
      <w:r w:rsidRPr="00785FF1">
        <w:t xml:space="preserve">NOTE2: </w:t>
      </w:r>
      <w:r>
        <w:t xml:space="preserve"> The use of FEC is within the context of the MC services common functional architecture as explained in subclause 5.2.6 of 3GPP TS 23.280.</w:t>
      </w:r>
      <w:r w:rsidRPr="00AB5FED">
        <w:t> </w:t>
      </w:r>
    </w:p>
    <w:p w:rsidR="003F3D03" w:rsidRDefault="003F3D03" w:rsidP="003F3D03">
      <w:r>
        <w:t>SA6 asks for support in adding Forward Error Correction (FEC) capabilities over MBMS bearers for Mission Critical (MC) applications in Rel-15, as follows:</w:t>
      </w:r>
    </w:p>
    <w:p w:rsidR="003F3D03" w:rsidRDefault="008B3C49" w:rsidP="008B3C49">
      <w:pPr>
        <w:pStyle w:val="B1"/>
      </w:pPr>
      <w:r>
        <w:t xml:space="preserve">1.  SA6 requests that SA4 </w:t>
      </w:r>
      <w:r w:rsidR="00F627D4">
        <w:t>recommend</w:t>
      </w:r>
      <w:r w:rsidR="003F3D03">
        <w:t xml:space="preserve"> a</w:t>
      </w:r>
      <w:r>
        <w:t>n</w:t>
      </w:r>
      <w:r w:rsidR="003F3D03">
        <w:t xml:space="preserve"> FE</w:t>
      </w:r>
      <w:r>
        <w:t xml:space="preserve">C algorithm </w:t>
      </w:r>
      <w:r w:rsidR="00036924">
        <w:t>for MCVideo that can be utilized equally by the two new FEC procedures specified in 3GPP TS 23.280 referenced above.</w:t>
      </w:r>
    </w:p>
    <w:p w:rsidR="00036924" w:rsidRDefault="00036924" w:rsidP="008B3C49">
      <w:pPr>
        <w:pStyle w:val="B1"/>
      </w:pPr>
      <w:r>
        <w:t>2.  SA6 request that SA4 consider whether the same or a similar algorithm</w:t>
      </w:r>
      <w:r w:rsidR="008B6F13">
        <w:t xml:space="preserve"> may be utilized</w:t>
      </w:r>
      <w:r>
        <w:t xml:space="preserve"> for other MC services over MBMS (e.g. MCData – file download, or MCPTT group communications).</w:t>
      </w:r>
    </w:p>
    <w:p w:rsidR="000218C8" w:rsidRDefault="00584562" w:rsidP="00584562">
      <w:r>
        <w:t>This study i</w:t>
      </w:r>
      <w:r w:rsidR="003F3D03">
        <w:t xml:space="preserve">tem proposes </w:t>
      </w:r>
      <w:r>
        <w:t>a way forward to address these requests</w:t>
      </w:r>
      <w:r w:rsidR="003F3D03">
        <w:t>.</w:t>
      </w:r>
    </w:p>
    <w:p w:rsidR="00453107" w:rsidRPr="00230D0F" w:rsidRDefault="00453107" w:rsidP="00230D0F">
      <w:pPr>
        <w:rPr>
          <w:i/>
        </w:rPr>
      </w:pPr>
    </w:p>
    <w:p w:rsidR="00230D0F" w:rsidRPr="00230D0F" w:rsidRDefault="00230D0F" w:rsidP="00230D0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30D0F">
        <w:rPr>
          <w:rFonts w:ascii="Arial" w:hAnsi="Arial"/>
          <w:sz w:val="32"/>
        </w:rPr>
        <w:t>4</w:t>
      </w:r>
      <w:r w:rsidRPr="00230D0F">
        <w:rPr>
          <w:rFonts w:ascii="Arial" w:hAnsi="Arial"/>
          <w:sz w:val="32"/>
        </w:rPr>
        <w:tab/>
        <w:t>Objective</w:t>
      </w:r>
    </w:p>
    <w:p w:rsidR="00584562" w:rsidRDefault="00584562" w:rsidP="00584562">
      <w:pPr>
        <w:rPr>
          <w:lang w:val="en-US" w:eastAsia="zh-CN"/>
        </w:rPr>
      </w:pPr>
      <w:r w:rsidRPr="008003EE">
        <w:rPr>
          <w:lang w:val="en-US" w:eastAsia="zh-CN"/>
        </w:rPr>
        <w:t>The objective</w:t>
      </w:r>
      <w:r>
        <w:rPr>
          <w:lang w:val="en-US" w:eastAsia="zh-CN"/>
        </w:rPr>
        <w:t>s include</w:t>
      </w:r>
      <w:r w:rsidRPr="008003EE">
        <w:rPr>
          <w:lang w:val="en-US" w:eastAsia="zh-CN"/>
        </w:rPr>
        <w:t>:</w:t>
      </w:r>
    </w:p>
    <w:p w:rsidR="00584562" w:rsidRDefault="00AA6DAA" w:rsidP="00AA6DAA">
      <w:pPr>
        <w:pStyle w:val="B1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 xml:space="preserve">Study the applicability of </w:t>
      </w:r>
      <w:r w:rsidR="00584562">
        <w:rPr>
          <w:lang w:val="en-US" w:eastAsia="zh-CN"/>
        </w:rPr>
        <w:t>FEC</w:t>
      </w:r>
      <w:r>
        <w:rPr>
          <w:lang w:val="en-US" w:eastAsia="zh-CN"/>
        </w:rPr>
        <w:t xml:space="preserve"> schemes</w:t>
      </w:r>
      <w:r w:rsidR="00CC3F77">
        <w:rPr>
          <w:lang w:val="en-US" w:eastAsia="zh-CN"/>
        </w:rPr>
        <w:t>, especially those</w:t>
      </w:r>
      <w:r>
        <w:rPr>
          <w:lang w:val="en-US" w:eastAsia="zh-CN"/>
        </w:rPr>
        <w:t xml:space="preserve"> </w:t>
      </w:r>
      <w:r w:rsidR="00474A38">
        <w:rPr>
          <w:lang w:val="en-US" w:eastAsia="zh-CN"/>
        </w:rPr>
        <w:t xml:space="preserve">schemes </w:t>
      </w:r>
      <w:r>
        <w:rPr>
          <w:lang w:val="en-US" w:eastAsia="zh-CN"/>
        </w:rPr>
        <w:t>available in TS</w:t>
      </w:r>
      <w:r w:rsidR="00974C02">
        <w:rPr>
          <w:lang w:val="en-US" w:eastAsia="zh-CN"/>
        </w:rPr>
        <w:t xml:space="preserve"> </w:t>
      </w:r>
      <w:r>
        <w:rPr>
          <w:lang w:val="en-US" w:eastAsia="zh-CN"/>
        </w:rPr>
        <w:t>26.346 for their applicability</w:t>
      </w:r>
      <w:r w:rsidR="00584562">
        <w:rPr>
          <w:lang w:val="en-US" w:eastAsia="zh-CN"/>
        </w:rPr>
        <w:t xml:space="preserve"> to MCVideo, and </w:t>
      </w:r>
      <w:r>
        <w:rPr>
          <w:lang w:val="en-US" w:eastAsia="zh-CN"/>
        </w:rPr>
        <w:t>their possible integration in the</w:t>
      </w:r>
      <w:r w:rsidR="00584562">
        <w:rPr>
          <w:lang w:val="en-US" w:eastAsia="zh-CN"/>
        </w:rPr>
        <w:t xml:space="preserve"> architecture as described in the Justification above. </w:t>
      </w:r>
      <w:r>
        <w:rPr>
          <w:lang w:val="en-US" w:eastAsia="zh-CN"/>
        </w:rPr>
        <w:t>This includes:</w:t>
      </w:r>
    </w:p>
    <w:p w:rsidR="00AA6DAA" w:rsidRDefault="00AA6DAA" w:rsidP="00AA6DAA">
      <w:pPr>
        <w:pStyle w:val="B1"/>
        <w:numPr>
          <w:ilvl w:val="1"/>
          <w:numId w:val="13"/>
        </w:numPr>
        <w:rPr>
          <w:lang w:val="en-US" w:eastAsia="zh-CN"/>
        </w:rPr>
      </w:pPr>
      <w:r>
        <w:rPr>
          <w:lang w:val="en-US" w:eastAsia="zh-CN"/>
        </w:rPr>
        <w:t>Collection of typical bearer and service parameters, such as service and bearer bitrates, MCS, loss patterns, etc.</w:t>
      </w:r>
    </w:p>
    <w:p w:rsidR="00AA6DAA" w:rsidRDefault="00AA6DAA" w:rsidP="00AA6DAA">
      <w:pPr>
        <w:pStyle w:val="B1"/>
        <w:numPr>
          <w:ilvl w:val="1"/>
          <w:numId w:val="13"/>
        </w:numPr>
        <w:rPr>
          <w:lang w:val="en-US" w:eastAsia="zh-CN"/>
        </w:rPr>
      </w:pPr>
      <w:r>
        <w:rPr>
          <w:lang w:val="en-US" w:eastAsia="zh-CN"/>
        </w:rPr>
        <w:t>Service requirements and KPIs, such as expected packet loss rates</w:t>
      </w:r>
      <w:r w:rsidR="006839CC">
        <w:rPr>
          <w:lang w:val="en-US" w:eastAsia="zh-CN"/>
        </w:rPr>
        <w:t>,</w:t>
      </w:r>
      <w:r>
        <w:rPr>
          <w:lang w:val="en-US" w:eastAsia="zh-CN"/>
        </w:rPr>
        <w:t xml:space="preserve"> mean-time-between failures, maximum end-to-end delay</w:t>
      </w:r>
      <w:r w:rsidR="006839CC">
        <w:rPr>
          <w:lang w:val="en-US" w:eastAsia="zh-CN"/>
        </w:rPr>
        <w:t>, etc</w:t>
      </w:r>
      <w:r w:rsidR="003D2FFE">
        <w:rPr>
          <w:lang w:val="en-US" w:eastAsia="zh-CN"/>
        </w:rPr>
        <w:t>.</w:t>
      </w:r>
    </w:p>
    <w:p w:rsidR="00584562" w:rsidRDefault="00584562" w:rsidP="00584562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2.   </w:t>
      </w:r>
      <w:r>
        <w:t xml:space="preserve">Recommend a single FEC </w:t>
      </w:r>
      <w:r w:rsidR="00AA6DAA">
        <w:t xml:space="preserve">scheme </w:t>
      </w:r>
      <w:r>
        <w:t xml:space="preserve">which can be utilized effectively for MCVideo </w:t>
      </w:r>
      <w:r w:rsidR="006839CC">
        <w:t xml:space="preserve">independently of </w:t>
      </w:r>
      <w:r>
        <w:t>whether the FEC e</w:t>
      </w:r>
      <w:r w:rsidR="006839CC">
        <w:t>ncoding is originated in the MC</w:t>
      </w:r>
      <w:r>
        <w:t>Video server or the BMSC</w:t>
      </w:r>
      <w:r w:rsidR="006839CC">
        <w:t>,</w:t>
      </w:r>
      <w:r>
        <w:t xml:space="preserve"> utilizing the GCSE architecture as defined in </w:t>
      </w:r>
      <w:r w:rsidR="008B6F13">
        <w:t>3GPP TS 23.468.</w:t>
      </w:r>
    </w:p>
    <w:p w:rsidR="00584562" w:rsidRDefault="00584562" w:rsidP="00584562">
      <w:pPr>
        <w:pStyle w:val="B1"/>
      </w:pPr>
      <w:r>
        <w:rPr>
          <w:lang w:val="en-US" w:eastAsia="zh-CN"/>
        </w:rPr>
        <w:t xml:space="preserve">3.   </w:t>
      </w:r>
      <w:r w:rsidRPr="008003EE">
        <w:rPr>
          <w:lang w:val="en-US" w:eastAsia="zh-CN"/>
        </w:rPr>
        <w:t>For th</w:t>
      </w:r>
      <w:r w:rsidR="008B6F13">
        <w:rPr>
          <w:lang w:val="en-US" w:eastAsia="zh-CN"/>
        </w:rPr>
        <w:t xml:space="preserve">ose considerations described in item 2 of the Justification above, </w:t>
      </w:r>
      <w:r w:rsidR="00AA6DAA">
        <w:rPr>
          <w:lang w:val="en-US" w:eastAsia="zh-CN"/>
        </w:rPr>
        <w:t xml:space="preserve">study the applicability of the recommended FEC scheme </w:t>
      </w:r>
      <w:r w:rsidR="008B6F13">
        <w:rPr>
          <w:lang w:val="en-US" w:eastAsia="zh-CN"/>
        </w:rPr>
        <w:t xml:space="preserve">for other MC services </w:t>
      </w:r>
      <w:r w:rsidR="009F7EEF">
        <w:rPr>
          <w:lang w:val="en-US" w:eastAsia="zh-CN"/>
        </w:rPr>
        <w:t xml:space="preserve">over MBMS </w:t>
      </w:r>
      <w:r w:rsidR="008B6F13">
        <w:rPr>
          <w:lang w:val="en-US" w:eastAsia="zh-CN"/>
        </w:rPr>
        <w:t>(</w:t>
      </w:r>
      <w:r w:rsidR="008B6F13">
        <w:t>e.g. MCData – file download, or MCPTT group communications)</w:t>
      </w:r>
      <w:r w:rsidR="00AA6DAA">
        <w:t xml:space="preserve"> and </w:t>
      </w:r>
      <w:r w:rsidR="00405DA4">
        <w:t xml:space="preserve">make </w:t>
      </w:r>
      <w:r w:rsidR="00AA6DAA">
        <w:t>recommend</w:t>
      </w:r>
      <w:r w:rsidR="00405DA4">
        <w:t xml:space="preserve">ations as </w:t>
      </w:r>
      <w:r w:rsidR="00AA6DAA">
        <w:t xml:space="preserve"> necessary</w:t>
      </w:r>
      <w:r w:rsidR="008B6F13">
        <w:t>.</w:t>
      </w:r>
    </w:p>
    <w:p w:rsidR="00584562" w:rsidRDefault="008B6F13" w:rsidP="009F7EEF">
      <w:pPr>
        <w:pStyle w:val="NO"/>
        <w:rPr>
          <w:lang w:val="en-US" w:eastAsia="zh-CN"/>
        </w:rPr>
      </w:pPr>
      <w:r>
        <w:t>NOTE1:  MCData subservices (e.g. file download, data s</w:t>
      </w:r>
      <w:r w:rsidRPr="008B6F13">
        <w:t>treaming</w:t>
      </w:r>
      <w:r>
        <w:t>)</w:t>
      </w:r>
      <w:r w:rsidRPr="008B6F13">
        <w:t xml:space="preserve"> </w:t>
      </w:r>
      <w:r>
        <w:t xml:space="preserve">are still under development </w:t>
      </w:r>
      <w:r w:rsidR="009F7EEF">
        <w:t xml:space="preserve">in </w:t>
      </w:r>
      <w:r>
        <w:t>SA6</w:t>
      </w:r>
      <w:r w:rsidR="009F7EEF">
        <w:t xml:space="preserve"> in </w:t>
      </w:r>
      <w:r w:rsidR="006839CC">
        <w:t>R</w:t>
      </w:r>
      <w:r w:rsidR="009F7EEF">
        <w:t>elease 15</w:t>
      </w:r>
      <w:r>
        <w:t xml:space="preserve">. </w:t>
      </w:r>
      <w:r w:rsidR="006839CC">
        <w:t xml:space="preserve"> </w:t>
      </w:r>
      <w:r>
        <w:t xml:space="preserve">SA4 should </w:t>
      </w:r>
      <w:r w:rsidR="009F7EEF">
        <w:t>work closely with SA6 to synch</w:t>
      </w:r>
      <w:r w:rsidR="006839CC">
        <w:t>ronize on</w:t>
      </w:r>
      <w:r w:rsidR="009F7EEF">
        <w:t xml:space="preserve"> the latest architecture and procedures related to MCData. </w:t>
      </w:r>
    </w:p>
    <w:p w:rsidR="00584562" w:rsidRDefault="009F7EEF" w:rsidP="00584562">
      <w:pPr>
        <w:ind w:right="-99"/>
        <w:rPr>
          <w:bCs/>
        </w:rPr>
      </w:pPr>
      <w:r>
        <w:rPr>
          <w:lang w:val="en-US" w:eastAsia="zh-CN"/>
        </w:rPr>
        <w:t>This study</w:t>
      </w:r>
      <w:r w:rsidR="00584562">
        <w:rPr>
          <w:lang w:val="en-US" w:eastAsia="zh-CN"/>
        </w:rPr>
        <w:t xml:space="preserve"> item will build upon the </w:t>
      </w:r>
      <w:r>
        <w:rPr>
          <w:lang w:val="en-US" w:eastAsia="zh-CN"/>
        </w:rPr>
        <w:t xml:space="preserve">existing </w:t>
      </w:r>
      <w:r w:rsidR="00584562">
        <w:rPr>
          <w:lang w:val="en-US" w:eastAsia="zh-CN"/>
        </w:rPr>
        <w:t>s</w:t>
      </w:r>
      <w:r>
        <w:rPr>
          <w:lang w:val="en-US" w:eastAsia="zh-CN"/>
        </w:rPr>
        <w:t>tage-</w:t>
      </w:r>
      <w:r w:rsidR="00584562" w:rsidRPr="00C141A8">
        <w:rPr>
          <w:lang w:val="en-US" w:eastAsia="zh-CN"/>
        </w:rPr>
        <w:t xml:space="preserve">2 </w:t>
      </w:r>
      <w:r>
        <w:rPr>
          <w:lang w:val="en-US" w:eastAsia="zh-CN"/>
        </w:rPr>
        <w:t xml:space="preserve">application </w:t>
      </w:r>
      <w:r w:rsidR="00584562" w:rsidRPr="00C141A8">
        <w:rPr>
          <w:lang w:val="en-US" w:eastAsia="zh-CN"/>
        </w:rPr>
        <w:t>a</w:t>
      </w:r>
      <w:r w:rsidR="00584562">
        <w:rPr>
          <w:lang w:val="en-US" w:eastAsia="zh-CN"/>
        </w:rPr>
        <w:t xml:space="preserve">rchitecture </w:t>
      </w:r>
      <w:r>
        <w:rPr>
          <w:lang w:val="en-US" w:eastAsia="zh-CN"/>
        </w:rPr>
        <w:t>for MC services as defined in 3</w:t>
      </w:r>
      <w:r>
        <w:t>GPP TS 23.280, 3GPP TS 23.281, 3GPP TS 23.282, and 3GPP TS 23.379.</w:t>
      </w:r>
    </w:p>
    <w:p w:rsidR="00E92AD6" w:rsidRPr="00FC21DF" w:rsidRDefault="00E92AD6" w:rsidP="00EE1EC5">
      <w:pPr>
        <w:pStyle w:val="NO"/>
      </w:pPr>
    </w:p>
    <w:p w:rsidR="00230D0F" w:rsidRPr="00230D0F" w:rsidRDefault="00230D0F" w:rsidP="00230D0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30D0F">
        <w:rPr>
          <w:rFonts w:ascii="Arial" w:hAnsi="Arial"/>
          <w:sz w:val="32"/>
        </w:rPr>
        <w:lastRenderedPageBreak/>
        <w:t>5</w:t>
      </w:r>
      <w:r w:rsidRPr="00230D0F">
        <w:rPr>
          <w:rFonts w:ascii="Arial" w:hAnsi="Arial"/>
          <w:sz w:val="32"/>
        </w:rPr>
        <w:tab/>
        <w:t>Expected Output and Time scale</w:t>
      </w:r>
    </w:p>
    <w:tbl>
      <w:tblPr>
        <w:tblW w:w="9413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230D0F" w:rsidRPr="00230D0F" w:rsidTr="00B35D7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230D0F">
              <w:rPr>
                <w:rFonts w:ascii="Arial" w:hAnsi="Arial"/>
                <w:b/>
                <w:sz w:val="16"/>
                <w:szCs w:val="16"/>
              </w:rPr>
              <w:t xml:space="preserve">New specifications </w:t>
            </w:r>
            <w:r w:rsidRPr="00230D0F">
              <w:rPr>
                <w:rFonts w:ascii="Arial" w:hAnsi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0D0F" w:rsidRPr="00230D0F" w:rsidTr="00B35D72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30D0F" w:rsidRPr="00230D0F" w:rsidRDefault="00F27A6C" w:rsidP="00974C02">
            <w:pPr>
              <w:keepNext/>
              <w:keepLines/>
              <w:spacing w:after="0"/>
              <w:ind w:right="-99"/>
              <w:rPr>
                <w:rFonts w:ascii="Arial" w:hAnsi="Arial"/>
                <w:sz w:val="18"/>
              </w:rPr>
            </w:pPr>
            <w:r w:rsidRPr="00974C02">
              <w:rPr>
                <w:rFonts w:ascii="Arial" w:hAnsi="Arial"/>
                <w:sz w:val="14"/>
                <w:szCs w:val="16"/>
              </w:rPr>
              <w:t>Type (see note 1</w:t>
            </w:r>
            <w:r w:rsidRPr="00230D0F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30D0F" w:rsidRPr="00230D0F" w:rsidRDefault="00F27A6C" w:rsidP="00230D0F">
            <w:pPr>
              <w:spacing w:after="0"/>
              <w:ind w:right="-99"/>
            </w:pPr>
            <w:r w:rsidRPr="00230D0F">
              <w:rPr>
                <w:rFonts w:ascii="Arial" w:hAnsi="Arial"/>
                <w:sz w:val="16"/>
                <w:szCs w:val="16"/>
              </w:rPr>
              <w:t>Proposed Spec no. or series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30D0F" w:rsidRPr="00230D0F" w:rsidRDefault="00F27A6C" w:rsidP="00230D0F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30D0F" w:rsidRPr="00230D0F" w:rsidRDefault="00230D0F" w:rsidP="00230D0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D0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D0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30D0F" w:rsidRPr="00230D0F" w:rsidRDefault="00230D0F" w:rsidP="00230D0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D0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30D0F" w:rsidRPr="00230D0F" w:rsidRDefault="00230D0F" w:rsidP="00230D0F">
            <w:pPr>
              <w:rPr>
                <w:rFonts w:ascii="Arial" w:hAnsi="Arial"/>
                <w:sz w:val="16"/>
                <w:szCs w:val="16"/>
              </w:rPr>
            </w:pPr>
            <w:r w:rsidRPr="00230D0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30D0F" w:rsidRPr="00230D0F" w:rsidTr="00B35D72">
        <w:tc>
          <w:tcPr>
            <w:tcW w:w="1275" w:type="dxa"/>
          </w:tcPr>
          <w:p w:rsidR="00230D0F" w:rsidRPr="00974C02" w:rsidRDefault="00F27A6C" w:rsidP="00230D0F">
            <w:pPr>
              <w:spacing w:after="0"/>
              <w:rPr>
                <w:i/>
              </w:rPr>
            </w:pPr>
            <w:r w:rsidRPr="00974C02">
              <w:rPr>
                <w:i/>
              </w:rPr>
              <w:t>Internal TR</w:t>
            </w:r>
          </w:p>
        </w:tc>
        <w:tc>
          <w:tcPr>
            <w:tcW w:w="1701" w:type="dxa"/>
          </w:tcPr>
          <w:p w:rsidR="00230D0F" w:rsidRPr="00230D0F" w:rsidRDefault="00F27A6C" w:rsidP="00230D0F">
            <w:pPr>
              <w:spacing w:after="0"/>
              <w:rPr>
                <w:i/>
              </w:rPr>
            </w:pPr>
            <w:r>
              <w:rPr>
                <w:i/>
              </w:rPr>
              <w:t>26.XXX</w:t>
            </w:r>
          </w:p>
        </w:tc>
        <w:tc>
          <w:tcPr>
            <w:tcW w:w="2211" w:type="dxa"/>
          </w:tcPr>
          <w:p w:rsidR="00230D0F" w:rsidRPr="00FD0433" w:rsidRDefault="00F27A6C" w:rsidP="00230D0F">
            <w:pPr>
              <w:spacing w:after="0"/>
            </w:pPr>
            <w:r>
              <w:t>FEC for MC Services</w:t>
            </w:r>
          </w:p>
        </w:tc>
        <w:tc>
          <w:tcPr>
            <w:tcW w:w="1020" w:type="dxa"/>
          </w:tcPr>
          <w:p w:rsidR="00230D0F" w:rsidRPr="00230D0F" w:rsidRDefault="00803806" w:rsidP="00230D0F">
            <w:pPr>
              <w:spacing w:after="0"/>
              <w:rPr>
                <w:i/>
              </w:rPr>
            </w:pPr>
            <w:r>
              <w:t xml:space="preserve">SA#77 (Sep </w:t>
            </w:r>
            <w:r w:rsidR="00230D0F" w:rsidRPr="00230D0F">
              <w:t>2017)</w:t>
            </w:r>
          </w:p>
        </w:tc>
        <w:tc>
          <w:tcPr>
            <w:tcW w:w="1020" w:type="dxa"/>
          </w:tcPr>
          <w:p w:rsidR="00230D0F" w:rsidRPr="00230D0F" w:rsidRDefault="00803806" w:rsidP="00230D0F">
            <w:pPr>
              <w:spacing w:after="0"/>
              <w:rPr>
                <w:i/>
              </w:rPr>
            </w:pPr>
            <w:r>
              <w:t>SA#78 (Dec</w:t>
            </w:r>
            <w:r w:rsidR="00230D0F" w:rsidRPr="00230D0F">
              <w:t xml:space="preserve"> 2017)</w:t>
            </w:r>
          </w:p>
        </w:tc>
        <w:tc>
          <w:tcPr>
            <w:tcW w:w="2186" w:type="dxa"/>
          </w:tcPr>
          <w:p w:rsidR="00230D0F" w:rsidRPr="00230D0F" w:rsidRDefault="000959A8" w:rsidP="00230D0F">
            <w:pPr>
              <w:spacing w:after="0"/>
              <w:rPr>
                <w:i/>
              </w:rPr>
            </w:pPr>
            <w:r>
              <w:rPr>
                <w:i/>
              </w:rPr>
              <w:t>Normative work is expected to begin following the conclusions in the TR</w:t>
            </w:r>
          </w:p>
        </w:tc>
      </w:tr>
    </w:tbl>
    <w:p w:rsidR="00230D0F" w:rsidRPr="00230D0F" w:rsidRDefault="00230D0F" w:rsidP="00230D0F">
      <w:pPr>
        <w:keepLines/>
        <w:ind w:left="1135" w:hanging="851"/>
      </w:pPr>
      <w:r w:rsidRPr="00230D0F">
        <w:t>Note 1:</w:t>
      </w:r>
      <w:r w:rsidRPr="00230D0F">
        <w:tab/>
        <w:t>Only TSs may contain normative provisions. Study Items shall create or impact only TRs.</w:t>
      </w:r>
      <w:r w:rsidRPr="00230D0F">
        <w:br/>
        <w:t>"Internal TR" is intended for 3GPP internal use only whereas "External TR" may be transposed by OPs.</w:t>
      </w:r>
    </w:p>
    <w:p w:rsidR="00230D0F" w:rsidRPr="00230D0F" w:rsidRDefault="00230D0F" w:rsidP="00230D0F">
      <w:pPr>
        <w:keepLines/>
        <w:ind w:left="1135" w:hanging="851"/>
      </w:pPr>
      <w:r w:rsidRPr="00230D0F">
        <w:t>Note 2:</w:t>
      </w:r>
      <w:r w:rsidRPr="00230D0F">
        <w:tab/>
        <w:t>The first listed Rapporteur is the specification primary Rapporteur. Secondary Rapporteur(s) are possible for particular aspect(s) of the TS/TR. In this case, their responsibility has to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230D0F" w:rsidRPr="00230D0F" w:rsidTr="00B35D72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jc w:val="center"/>
              <w:rPr>
                <w:rFonts w:ascii="Arial" w:hAnsi="Arial"/>
                <w:sz w:val="16"/>
                <w:szCs w:val="16"/>
              </w:rPr>
            </w:pPr>
            <w:r w:rsidRPr="00230D0F">
              <w:rPr>
                <w:rFonts w:ascii="Arial" w:hAnsi="Arial"/>
                <w:b/>
                <w:sz w:val="16"/>
                <w:szCs w:val="16"/>
              </w:rPr>
              <w:t xml:space="preserve">Impacted existing TS/TR </w:t>
            </w:r>
            <w:r w:rsidRPr="00230D0F">
              <w:rPr>
                <w:rFonts w:ascii="Arial" w:hAnsi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0D0F" w:rsidRPr="00230D0F" w:rsidTr="00B35D72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D0F">
              <w:rPr>
                <w:rFonts w:ascii="Arial" w:hAnsi="Arial"/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0D0F" w:rsidRPr="00230D0F" w:rsidRDefault="00230D0F" w:rsidP="00230D0F">
            <w:pPr>
              <w:spacing w:after="0"/>
              <w:ind w:right="-99"/>
              <w:rPr>
                <w:sz w:val="16"/>
                <w:szCs w:val="16"/>
              </w:rPr>
            </w:pPr>
            <w:r w:rsidRPr="00230D0F">
              <w:rPr>
                <w:sz w:val="16"/>
                <w:szCs w:val="16"/>
              </w:rPr>
              <w:t>D</w:t>
            </w:r>
            <w:r w:rsidRPr="00230D0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30D0F" w:rsidRPr="00230D0F" w:rsidRDefault="00230D0F" w:rsidP="00230D0F">
            <w:pPr>
              <w:keepNext/>
              <w:keepLines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D0F">
              <w:rPr>
                <w:rFonts w:ascii="Arial" w:hAnsi="Arial"/>
                <w:sz w:val="16"/>
                <w:szCs w:val="16"/>
              </w:rPr>
              <w:t>Target completion plenary#</w:t>
            </w:r>
          </w:p>
        </w:tc>
      </w:tr>
      <w:tr w:rsidR="00230D0F" w:rsidRPr="00230D0F" w:rsidTr="00B35D72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0F" w:rsidRPr="00230D0F" w:rsidRDefault="00230D0F" w:rsidP="00230D0F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0F" w:rsidRPr="00230D0F" w:rsidRDefault="00230D0F" w:rsidP="00230D0F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0F" w:rsidRPr="00230D0F" w:rsidRDefault="00230D0F" w:rsidP="00230D0F">
            <w:pPr>
              <w:spacing w:after="0"/>
              <w:rPr>
                <w:i/>
              </w:rPr>
            </w:pPr>
          </w:p>
        </w:tc>
      </w:tr>
    </w:tbl>
    <w:p w:rsidR="00230D0F" w:rsidRPr="00230D0F" w:rsidRDefault="00230D0F" w:rsidP="00230D0F">
      <w:pPr>
        <w:ind w:right="-99"/>
      </w:pPr>
    </w:p>
    <w:p w:rsidR="00230D0F" w:rsidRPr="00230D0F" w:rsidRDefault="00230D0F" w:rsidP="00230D0F">
      <w:pPr>
        <w:keepNext/>
        <w:keepLines/>
        <w:spacing w:after="0"/>
        <w:ind w:left="1134" w:hanging="1134"/>
        <w:outlineLvl w:val="1"/>
        <w:rPr>
          <w:rFonts w:ascii="Arial" w:hAnsi="Arial"/>
          <w:sz w:val="32"/>
        </w:rPr>
      </w:pPr>
      <w:r w:rsidRPr="00230D0F">
        <w:rPr>
          <w:rFonts w:ascii="Arial" w:hAnsi="Arial"/>
          <w:sz w:val="32"/>
        </w:rPr>
        <w:t>6</w:t>
      </w:r>
      <w:r w:rsidRPr="00230D0F">
        <w:rPr>
          <w:rFonts w:ascii="Arial" w:hAnsi="Arial"/>
          <w:sz w:val="32"/>
        </w:rPr>
        <w:tab/>
        <w:t>Work item Rapporteur(s)</w:t>
      </w:r>
    </w:p>
    <w:p w:rsidR="002C13C4" w:rsidRDefault="002C13C4" w:rsidP="00230D0F">
      <w:pPr>
        <w:ind w:right="-99"/>
      </w:pPr>
    </w:p>
    <w:p w:rsidR="00230D0F" w:rsidRPr="00230D0F" w:rsidRDefault="00803806" w:rsidP="00230D0F">
      <w:pPr>
        <w:ind w:right="-99"/>
      </w:pPr>
      <w:r>
        <w:t>Lambrou</w:t>
      </w:r>
      <w:r w:rsidR="00785FF1">
        <w:t>,</w:t>
      </w:r>
      <w:r w:rsidR="00304B91">
        <w:t xml:space="preserve"> John</w:t>
      </w:r>
      <w:r w:rsidR="00785FF1">
        <w:t xml:space="preserve"> </w:t>
      </w:r>
      <w:r w:rsidR="00244DE8">
        <w:t>-</w:t>
      </w:r>
      <w:r w:rsidR="003A0634">
        <w:t xml:space="preserve"> </w:t>
      </w:r>
      <w:r>
        <w:t>Motorola Solution</w:t>
      </w:r>
      <w:r w:rsidR="00304B91">
        <w:t>s</w:t>
      </w:r>
      <w:r w:rsidR="00575021">
        <w:t xml:space="preserve"> </w:t>
      </w:r>
      <w:r w:rsidR="004A4533">
        <w:t>–</w:t>
      </w:r>
      <w:r w:rsidR="00304B91">
        <w:t xml:space="preserve"> </w:t>
      </w:r>
      <w:r w:rsidRPr="00803806">
        <w:t>john</w:t>
      </w:r>
      <w:r w:rsidR="004A4533">
        <w:t xml:space="preserve"> (dot) lambrou (at) m</w:t>
      </w:r>
      <w:r w:rsidRPr="00803806">
        <w:t>otorolasolutions</w:t>
      </w:r>
      <w:r w:rsidR="004A4533">
        <w:t xml:space="preserve"> (dot) </w:t>
      </w:r>
      <w:r w:rsidRPr="00803806">
        <w:t>com</w:t>
      </w:r>
    </w:p>
    <w:p w:rsidR="00230D0F" w:rsidRPr="00230D0F" w:rsidRDefault="00230D0F" w:rsidP="00230D0F">
      <w:pPr>
        <w:keepNext/>
        <w:keepLines/>
        <w:spacing w:after="0"/>
        <w:ind w:left="1134" w:hanging="1134"/>
        <w:outlineLvl w:val="1"/>
        <w:rPr>
          <w:rFonts w:ascii="Arial" w:hAnsi="Arial"/>
          <w:sz w:val="32"/>
        </w:rPr>
      </w:pPr>
      <w:r w:rsidRPr="00230D0F">
        <w:rPr>
          <w:rFonts w:ascii="Arial" w:hAnsi="Arial"/>
          <w:sz w:val="32"/>
        </w:rPr>
        <w:t>7</w:t>
      </w:r>
      <w:r w:rsidRPr="00230D0F">
        <w:rPr>
          <w:rFonts w:ascii="Arial" w:hAnsi="Arial"/>
          <w:sz w:val="32"/>
        </w:rPr>
        <w:tab/>
        <w:t>Work item leadership</w:t>
      </w:r>
    </w:p>
    <w:p w:rsidR="00230D0F" w:rsidRPr="00230D0F" w:rsidRDefault="00803806" w:rsidP="00230D0F">
      <w:pPr>
        <w:ind w:right="-99"/>
      </w:pPr>
      <w:r>
        <w:t>SA4</w:t>
      </w:r>
    </w:p>
    <w:p w:rsidR="00230D0F" w:rsidRPr="00230D0F" w:rsidRDefault="00230D0F" w:rsidP="00230D0F">
      <w:pPr>
        <w:spacing w:after="0"/>
        <w:ind w:left="1134" w:right="-96"/>
      </w:pPr>
    </w:p>
    <w:p w:rsidR="00230D0F" w:rsidRPr="00230D0F" w:rsidRDefault="00230D0F" w:rsidP="00230D0F">
      <w:pPr>
        <w:keepNext/>
        <w:keepLines/>
        <w:spacing w:after="0"/>
        <w:ind w:left="1134" w:hanging="1134"/>
        <w:outlineLvl w:val="1"/>
        <w:rPr>
          <w:rFonts w:ascii="Arial" w:hAnsi="Arial"/>
          <w:sz w:val="32"/>
        </w:rPr>
      </w:pPr>
      <w:r w:rsidRPr="00230D0F">
        <w:rPr>
          <w:rFonts w:ascii="Arial" w:hAnsi="Arial"/>
          <w:sz w:val="32"/>
        </w:rPr>
        <w:t>8</w:t>
      </w:r>
      <w:r w:rsidRPr="00230D0F">
        <w:rPr>
          <w:rFonts w:ascii="Arial" w:hAnsi="Arial"/>
          <w:sz w:val="32"/>
        </w:rPr>
        <w:tab/>
        <w:t>Aspects that involve other WGs</w:t>
      </w:r>
    </w:p>
    <w:p w:rsidR="00230D0F" w:rsidRPr="00230D0F" w:rsidRDefault="00803806" w:rsidP="00230D0F">
      <w:pPr>
        <w:rPr>
          <w:i/>
        </w:rPr>
      </w:pPr>
      <w:r>
        <w:t>SA6</w:t>
      </w:r>
      <w:r w:rsidR="00230D0F" w:rsidRPr="00230D0F">
        <w:t xml:space="preserve"> for </w:t>
      </w:r>
      <w:r>
        <w:t xml:space="preserve">MC services common functional architecture </w:t>
      </w:r>
      <w:r w:rsidR="000959A8">
        <w:t xml:space="preserve">aspects, </w:t>
      </w:r>
      <w:r>
        <w:t>CT1</w:t>
      </w:r>
      <w:r w:rsidR="00230D0F" w:rsidRPr="00FD0433">
        <w:t xml:space="preserve"> for Stage</w:t>
      </w:r>
      <w:r w:rsidR="00230D0F" w:rsidRPr="00230D0F">
        <w:t xml:space="preserve"> 3 </w:t>
      </w:r>
      <w:r>
        <w:t>MC services application protocol aspects</w:t>
      </w:r>
      <w:r w:rsidR="00230D0F" w:rsidRPr="00230D0F">
        <w:rPr>
          <w:i/>
        </w:rPr>
        <w:t xml:space="preserve"> </w:t>
      </w:r>
    </w:p>
    <w:p w:rsidR="00230D0F" w:rsidRPr="00230D0F" w:rsidRDefault="00230D0F" w:rsidP="00230D0F">
      <w:pPr>
        <w:keepNext/>
        <w:keepLines/>
        <w:ind w:left="1134" w:hanging="1134"/>
        <w:outlineLvl w:val="1"/>
        <w:rPr>
          <w:rFonts w:ascii="Arial" w:hAnsi="Arial"/>
          <w:sz w:val="32"/>
        </w:rPr>
      </w:pPr>
      <w:r w:rsidRPr="00230D0F">
        <w:rPr>
          <w:rFonts w:ascii="Arial" w:hAnsi="Arial"/>
          <w:sz w:val="32"/>
        </w:rPr>
        <w:t>9</w:t>
      </w:r>
      <w:r w:rsidRPr="00230D0F">
        <w:rPr>
          <w:rFonts w:ascii="Arial" w:hAnsi="Arial"/>
          <w:sz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230D0F" w:rsidRPr="00230D0F" w:rsidTr="00B35D72">
        <w:trPr>
          <w:jc w:val="center"/>
        </w:trPr>
        <w:tc>
          <w:tcPr>
            <w:tcW w:w="0" w:type="auto"/>
            <w:shd w:val="clear" w:color="auto" w:fill="E0E0E0"/>
          </w:tcPr>
          <w:p w:rsidR="00230D0F" w:rsidRPr="00230D0F" w:rsidRDefault="00230D0F" w:rsidP="00230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30D0F">
              <w:rPr>
                <w:rFonts w:ascii="Arial" w:hAnsi="Arial"/>
                <w:b/>
                <w:sz w:val="18"/>
              </w:rPr>
              <w:t>Supporting IM name</w:t>
            </w:r>
          </w:p>
        </w:tc>
      </w:tr>
      <w:tr w:rsidR="00230D0F" w:rsidRPr="00230D0F" w:rsidTr="00B35D72">
        <w:trPr>
          <w:jc w:val="center"/>
        </w:trPr>
        <w:tc>
          <w:tcPr>
            <w:tcW w:w="0" w:type="auto"/>
            <w:shd w:val="clear" w:color="auto" w:fill="auto"/>
          </w:tcPr>
          <w:p w:rsidR="00230D0F" w:rsidRPr="00230D0F" w:rsidRDefault="002C13C4" w:rsidP="00230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13C4">
              <w:rPr>
                <w:rFonts w:ascii="Arial" w:hAnsi="Arial"/>
                <w:sz w:val="18"/>
              </w:rPr>
              <w:t>Motorola Solutions</w:t>
            </w:r>
          </w:p>
        </w:tc>
      </w:tr>
      <w:tr w:rsidR="00230D0F" w:rsidRPr="00230D0F" w:rsidTr="00B35D72">
        <w:trPr>
          <w:jc w:val="center"/>
        </w:trPr>
        <w:tc>
          <w:tcPr>
            <w:tcW w:w="0" w:type="auto"/>
            <w:shd w:val="clear" w:color="auto" w:fill="auto"/>
          </w:tcPr>
          <w:p w:rsidR="00230D0F" w:rsidRPr="00230D0F" w:rsidRDefault="00C555FC" w:rsidP="00230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Expway</w:t>
            </w:r>
          </w:p>
        </w:tc>
      </w:tr>
      <w:tr w:rsidR="002C13C4" w:rsidRPr="00230D0F" w:rsidTr="00B35D72">
        <w:trPr>
          <w:jc w:val="center"/>
        </w:trPr>
        <w:tc>
          <w:tcPr>
            <w:tcW w:w="0" w:type="auto"/>
            <w:shd w:val="clear" w:color="auto" w:fill="auto"/>
          </w:tcPr>
          <w:p w:rsidR="002C13C4" w:rsidRPr="00230D0F" w:rsidRDefault="00C555FC" w:rsidP="008B1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Qualcomm</w:t>
            </w:r>
            <w:r w:rsidR="0044729D">
              <w:rPr>
                <w:rFonts w:ascii="Arial" w:hAnsi="Arial"/>
                <w:sz w:val="18"/>
              </w:rPr>
              <w:t xml:space="preserve"> Inc</w:t>
            </w:r>
            <w:r w:rsidR="008B12CB">
              <w:rPr>
                <w:rFonts w:ascii="Arial" w:hAnsi="Arial"/>
                <w:sz w:val="18"/>
              </w:rPr>
              <w:t>orporated</w:t>
            </w:r>
          </w:p>
        </w:tc>
      </w:tr>
      <w:tr w:rsidR="002C13C4" w:rsidRPr="00230D0F" w:rsidTr="00B35D72">
        <w:trPr>
          <w:jc w:val="center"/>
        </w:trPr>
        <w:tc>
          <w:tcPr>
            <w:tcW w:w="0" w:type="auto"/>
            <w:shd w:val="clear" w:color="auto" w:fill="auto"/>
          </w:tcPr>
          <w:p w:rsidR="002C13C4" w:rsidRPr="00230D0F" w:rsidRDefault="003C6457" w:rsidP="000957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Nomor Research</w:t>
            </w:r>
          </w:p>
        </w:tc>
      </w:tr>
    </w:tbl>
    <w:p w:rsidR="00230D0F" w:rsidRPr="00230D0F" w:rsidRDefault="00230D0F" w:rsidP="00CB0595"/>
    <w:sectPr w:rsidR="00230D0F" w:rsidRPr="00230D0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F63" w:rsidRDefault="00352F63">
      <w:r>
        <w:separator/>
      </w:r>
    </w:p>
  </w:endnote>
  <w:endnote w:type="continuationSeparator" w:id="0">
    <w:p w:rsidR="00352F63" w:rsidRDefault="00352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F63" w:rsidRDefault="00352F63">
      <w:r>
        <w:separator/>
      </w:r>
    </w:p>
  </w:footnote>
  <w:footnote w:type="continuationSeparator" w:id="0">
    <w:p w:rsidR="00352F63" w:rsidRDefault="00352F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8169F7"/>
    <w:multiLevelType w:val="hybridMultilevel"/>
    <w:tmpl w:val="0D6C44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37415C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58032AA"/>
    <w:multiLevelType w:val="hybridMultilevel"/>
    <w:tmpl w:val="7A06AB9C"/>
    <w:lvl w:ilvl="0" w:tplc="C1289130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0A714F9"/>
    <w:multiLevelType w:val="hybridMultilevel"/>
    <w:tmpl w:val="A5320520"/>
    <w:lvl w:ilvl="0" w:tplc="7CDC8336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2E9434A"/>
    <w:multiLevelType w:val="hybridMultilevel"/>
    <w:tmpl w:val="4AAAB3AC"/>
    <w:lvl w:ilvl="0" w:tplc="1C4A8F0E">
      <w:start w:val="3"/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512900"/>
    <w:multiLevelType w:val="hybridMultilevel"/>
    <w:tmpl w:val="A2D8AF86"/>
    <w:lvl w:ilvl="0" w:tplc="96388E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1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69F"/>
    <w:rsid w:val="00003B9A"/>
    <w:rsid w:val="00006EF7"/>
    <w:rsid w:val="0000773E"/>
    <w:rsid w:val="000132D1"/>
    <w:rsid w:val="000205C5"/>
    <w:rsid w:val="000218C8"/>
    <w:rsid w:val="00025316"/>
    <w:rsid w:val="000254E9"/>
    <w:rsid w:val="000327B7"/>
    <w:rsid w:val="00034CE9"/>
    <w:rsid w:val="00036924"/>
    <w:rsid w:val="00037C06"/>
    <w:rsid w:val="00044DAE"/>
    <w:rsid w:val="00052BF8"/>
    <w:rsid w:val="00057116"/>
    <w:rsid w:val="00064CB2"/>
    <w:rsid w:val="000652E6"/>
    <w:rsid w:val="00065E19"/>
    <w:rsid w:val="00066954"/>
    <w:rsid w:val="00067741"/>
    <w:rsid w:val="00070459"/>
    <w:rsid w:val="000735EF"/>
    <w:rsid w:val="00075418"/>
    <w:rsid w:val="0007779F"/>
    <w:rsid w:val="00082547"/>
    <w:rsid w:val="00083C8D"/>
    <w:rsid w:val="00085CC6"/>
    <w:rsid w:val="00091ED2"/>
    <w:rsid w:val="0009577C"/>
    <w:rsid w:val="000959A8"/>
    <w:rsid w:val="000A45E3"/>
    <w:rsid w:val="000B0519"/>
    <w:rsid w:val="000B2E36"/>
    <w:rsid w:val="000B61FD"/>
    <w:rsid w:val="000C5FE3"/>
    <w:rsid w:val="000D0DE8"/>
    <w:rsid w:val="000D122A"/>
    <w:rsid w:val="000E1BE5"/>
    <w:rsid w:val="000E417B"/>
    <w:rsid w:val="000E55AD"/>
    <w:rsid w:val="0010537A"/>
    <w:rsid w:val="00114AFB"/>
    <w:rsid w:val="00120541"/>
    <w:rsid w:val="001211F3"/>
    <w:rsid w:val="00125465"/>
    <w:rsid w:val="00144777"/>
    <w:rsid w:val="00174617"/>
    <w:rsid w:val="001759A7"/>
    <w:rsid w:val="0018107D"/>
    <w:rsid w:val="001824AF"/>
    <w:rsid w:val="001A4192"/>
    <w:rsid w:val="001C5C86"/>
    <w:rsid w:val="001C718D"/>
    <w:rsid w:val="001D5CC6"/>
    <w:rsid w:val="001D79D3"/>
    <w:rsid w:val="001E5F22"/>
    <w:rsid w:val="001F6D5C"/>
    <w:rsid w:val="001F7EB4"/>
    <w:rsid w:val="002000C2"/>
    <w:rsid w:val="002038D9"/>
    <w:rsid w:val="00205F25"/>
    <w:rsid w:val="00206AA3"/>
    <w:rsid w:val="0021771C"/>
    <w:rsid w:val="00220A47"/>
    <w:rsid w:val="00221B1E"/>
    <w:rsid w:val="00221F02"/>
    <w:rsid w:val="002266DF"/>
    <w:rsid w:val="00230D0F"/>
    <w:rsid w:val="00240DCD"/>
    <w:rsid w:val="00244DE8"/>
    <w:rsid w:val="0024786B"/>
    <w:rsid w:val="00251D80"/>
    <w:rsid w:val="002640E5"/>
    <w:rsid w:val="00264D0B"/>
    <w:rsid w:val="0026606E"/>
    <w:rsid w:val="0027597A"/>
    <w:rsid w:val="00276403"/>
    <w:rsid w:val="00277909"/>
    <w:rsid w:val="00284212"/>
    <w:rsid w:val="002A2F84"/>
    <w:rsid w:val="002A330D"/>
    <w:rsid w:val="002A35B6"/>
    <w:rsid w:val="002C13C4"/>
    <w:rsid w:val="002D6962"/>
    <w:rsid w:val="002E2623"/>
    <w:rsid w:val="002E6A7D"/>
    <w:rsid w:val="002E7A9E"/>
    <w:rsid w:val="0030045C"/>
    <w:rsid w:val="00304B91"/>
    <w:rsid w:val="0031156F"/>
    <w:rsid w:val="00312FF9"/>
    <w:rsid w:val="003205AD"/>
    <w:rsid w:val="0033027D"/>
    <w:rsid w:val="00335FB2"/>
    <w:rsid w:val="00344158"/>
    <w:rsid w:val="00352F63"/>
    <w:rsid w:val="00360752"/>
    <w:rsid w:val="00376740"/>
    <w:rsid w:val="00376AA7"/>
    <w:rsid w:val="0038516D"/>
    <w:rsid w:val="003869D7"/>
    <w:rsid w:val="003875E9"/>
    <w:rsid w:val="0039091F"/>
    <w:rsid w:val="003A004D"/>
    <w:rsid w:val="003A0634"/>
    <w:rsid w:val="003A1EB0"/>
    <w:rsid w:val="003B2E0A"/>
    <w:rsid w:val="003B3142"/>
    <w:rsid w:val="003C0F14"/>
    <w:rsid w:val="003C6457"/>
    <w:rsid w:val="003C6DA6"/>
    <w:rsid w:val="003D2FFE"/>
    <w:rsid w:val="003E5EEC"/>
    <w:rsid w:val="003E7774"/>
    <w:rsid w:val="003F268E"/>
    <w:rsid w:val="003F3D03"/>
    <w:rsid w:val="003F7B3D"/>
    <w:rsid w:val="00400BD4"/>
    <w:rsid w:val="00405DA4"/>
    <w:rsid w:val="00411698"/>
    <w:rsid w:val="00413BAD"/>
    <w:rsid w:val="00414164"/>
    <w:rsid w:val="004160C0"/>
    <w:rsid w:val="004169BE"/>
    <w:rsid w:val="0041789B"/>
    <w:rsid w:val="00417F79"/>
    <w:rsid w:val="004260A5"/>
    <w:rsid w:val="00427FD0"/>
    <w:rsid w:val="0043178D"/>
    <w:rsid w:val="00432283"/>
    <w:rsid w:val="0043745F"/>
    <w:rsid w:val="0044029F"/>
    <w:rsid w:val="0044729D"/>
    <w:rsid w:val="004519DA"/>
    <w:rsid w:val="00453107"/>
    <w:rsid w:val="00474A38"/>
    <w:rsid w:val="0048267C"/>
    <w:rsid w:val="004876B9"/>
    <w:rsid w:val="00493A79"/>
    <w:rsid w:val="004A1BB9"/>
    <w:rsid w:val="004A40BE"/>
    <w:rsid w:val="004A4533"/>
    <w:rsid w:val="004A535D"/>
    <w:rsid w:val="004A6A60"/>
    <w:rsid w:val="004B48FA"/>
    <w:rsid w:val="004C634D"/>
    <w:rsid w:val="004D24B9"/>
    <w:rsid w:val="004D39E6"/>
    <w:rsid w:val="004D586B"/>
    <w:rsid w:val="004E132C"/>
    <w:rsid w:val="004E2CE2"/>
    <w:rsid w:val="004E4471"/>
    <w:rsid w:val="004E5172"/>
    <w:rsid w:val="004E6F8A"/>
    <w:rsid w:val="004F1089"/>
    <w:rsid w:val="00502CD2"/>
    <w:rsid w:val="0051125A"/>
    <w:rsid w:val="00550AE2"/>
    <w:rsid w:val="00552C2C"/>
    <w:rsid w:val="005555B7"/>
    <w:rsid w:val="005573BB"/>
    <w:rsid w:val="00557B2E"/>
    <w:rsid w:val="00561267"/>
    <w:rsid w:val="005613F1"/>
    <w:rsid w:val="00574059"/>
    <w:rsid w:val="00575021"/>
    <w:rsid w:val="0058236F"/>
    <w:rsid w:val="005841FF"/>
    <w:rsid w:val="00584562"/>
    <w:rsid w:val="00590087"/>
    <w:rsid w:val="005B16C2"/>
    <w:rsid w:val="005C4F58"/>
    <w:rsid w:val="005C5E8D"/>
    <w:rsid w:val="005C78F2"/>
    <w:rsid w:val="005D057C"/>
    <w:rsid w:val="005D3FD0"/>
    <w:rsid w:val="005D3FEC"/>
    <w:rsid w:val="005D44BE"/>
    <w:rsid w:val="005E3047"/>
    <w:rsid w:val="006050DF"/>
    <w:rsid w:val="00607F8C"/>
    <w:rsid w:val="00611EC4"/>
    <w:rsid w:val="00612542"/>
    <w:rsid w:val="00620B3F"/>
    <w:rsid w:val="006239E7"/>
    <w:rsid w:val="00627820"/>
    <w:rsid w:val="00634E6A"/>
    <w:rsid w:val="006418C6"/>
    <w:rsid w:val="00641ED8"/>
    <w:rsid w:val="00644413"/>
    <w:rsid w:val="00654893"/>
    <w:rsid w:val="00665E4A"/>
    <w:rsid w:val="00667F80"/>
    <w:rsid w:val="00671B90"/>
    <w:rsid w:val="00671BBB"/>
    <w:rsid w:val="00674D2C"/>
    <w:rsid w:val="00676691"/>
    <w:rsid w:val="00682237"/>
    <w:rsid w:val="006839CC"/>
    <w:rsid w:val="006926A5"/>
    <w:rsid w:val="006A0EF8"/>
    <w:rsid w:val="006A14D5"/>
    <w:rsid w:val="006A45BA"/>
    <w:rsid w:val="006B4280"/>
    <w:rsid w:val="006B4B1C"/>
    <w:rsid w:val="006C0B79"/>
    <w:rsid w:val="006C4991"/>
    <w:rsid w:val="006E0F19"/>
    <w:rsid w:val="006E1FDA"/>
    <w:rsid w:val="006E54CC"/>
    <w:rsid w:val="006E55B9"/>
    <w:rsid w:val="006E5C20"/>
    <w:rsid w:val="006E5E87"/>
    <w:rsid w:val="006F7042"/>
    <w:rsid w:val="0070532E"/>
    <w:rsid w:val="00707673"/>
    <w:rsid w:val="007162BE"/>
    <w:rsid w:val="00722267"/>
    <w:rsid w:val="00735618"/>
    <w:rsid w:val="0075252A"/>
    <w:rsid w:val="00756E2F"/>
    <w:rsid w:val="00757170"/>
    <w:rsid w:val="00761F75"/>
    <w:rsid w:val="00764B84"/>
    <w:rsid w:val="00765028"/>
    <w:rsid w:val="007726F1"/>
    <w:rsid w:val="00773590"/>
    <w:rsid w:val="0078034D"/>
    <w:rsid w:val="00785FF1"/>
    <w:rsid w:val="00786F87"/>
    <w:rsid w:val="00790BCC"/>
    <w:rsid w:val="00795CEE"/>
    <w:rsid w:val="007974F5"/>
    <w:rsid w:val="007A3340"/>
    <w:rsid w:val="007A5AA5"/>
    <w:rsid w:val="007B0A95"/>
    <w:rsid w:val="007B0F49"/>
    <w:rsid w:val="007B7206"/>
    <w:rsid w:val="007C7E14"/>
    <w:rsid w:val="007D03D2"/>
    <w:rsid w:val="007D1AB2"/>
    <w:rsid w:val="007D4E68"/>
    <w:rsid w:val="007D7D8D"/>
    <w:rsid w:val="007E4425"/>
    <w:rsid w:val="007E7C3B"/>
    <w:rsid w:val="007F522E"/>
    <w:rsid w:val="007F7421"/>
    <w:rsid w:val="00801F7F"/>
    <w:rsid w:val="00803806"/>
    <w:rsid w:val="00817CBF"/>
    <w:rsid w:val="00834A60"/>
    <w:rsid w:val="00853AC3"/>
    <w:rsid w:val="00855C0C"/>
    <w:rsid w:val="00862779"/>
    <w:rsid w:val="00863E89"/>
    <w:rsid w:val="00872B3B"/>
    <w:rsid w:val="008809AF"/>
    <w:rsid w:val="0088222A"/>
    <w:rsid w:val="008826D1"/>
    <w:rsid w:val="008901F6"/>
    <w:rsid w:val="008947A0"/>
    <w:rsid w:val="00896C03"/>
    <w:rsid w:val="008A1C9F"/>
    <w:rsid w:val="008A495D"/>
    <w:rsid w:val="008A76FD"/>
    <w:rsid w:val="008B12CB"/>
    <w:rsid w:val="008B2D09"/>
    <w:rsid w:val="008B3C49"/>
    <w:rsid w:val="008B4F2D"/>
    <w:rsid w:val="008B6F13"/>
    <w:rsid w:val="008C537F"/>
    <w:rsid w:val="008D658B"/>
    <w:rsid w:val="008E5644"/>
    <w:rsid w:val="00906506"/>
    <w:rsid w:val="00934DEC"/>
    <w:rsid w:val="009437A2"/>
    <w:rsid w:val="00944B28"/>
    <w:rsid w:val="0094564B"/>
    <w:rsid w:val="00945B02"/>
    <w:rsid w:val="0095062D"/>
    <w:rsid w:val="00952D7E"/>
    <w:rsid w:val="0095519D"/>
    <w:rsid w:val="00963CA0"/>
    <w:rsid w:val="00966849"/>
    <w:rsid w:val="00967838"/>
    <w:rsid w:val="00974C02"/>
    <w:rsid w:val="00976DA0"/>
    <w:rsid w:val="009775C4"/>
    <w:rsid w:val="00981DF6"/>
    <w:rsid w:val="00982CD6"/>
    <w:rsid w:val="00985B73"/>
    <w:rsid w:val="009870A7"/>
    <w:rsid w:val="00992266"/>
    <w:rsid w:val="00994A54"/>
    <w:rsid w:val="009A3BC4"/>
    <w:rsid w:val="009B1936"/>
    <w:rsid w:val="009B4C7C"/>
    <w:rsid w:val="009C2DCC"/>
    <w:rsid w:val="009D2C28"/>
    <w:rsid w:val="009E6599"/>
    <w:rsid w:val="009E6C21"/>
    <w:rsid w:val="009E7CF1"/>
    <w:rsid w:val="009F7959"/>
    <w:rsid w:val="009F7EEF"/>
    <w:rsid w:val="00A01CFF"/>
    <w:rsid w:val="00A10539"/>
    <w:rsid w:val="00A12DEE"/>
    <w:rsid w:val="00A15594"/>
    <w:rsid w:val="00A15763"/>
    <w:rsid w:val="00A214C0"/>
    <w:rsid w:val="00A22515"/>
    <w:rsid w:val="00A226C6"/>
    <w:rsid w:val="00A258FC"/>
    <w:rsid w:val="00A26304"/>
    <w:rsid w:val="00A27912"/>
    <w:rsid w:val="00A31017"/>
    <w:rsid w:val="00A338A3"/>
    <w:rsid w:val="00A36378"/>
    <w:rsid w:val="00A40015"/>
    <w:rsid w:val="00A46D98"/>
    <w:rsid w:val="00A47445"/>
    <w:rsid w:val="00A50A40"/>
    <w:rsid w:val="00A62174"/>
    <w:rsid w:val="00A6656B"/>
    <w:rsid w:val="00A7076E"/>
    <w:rsid w:val="00A70E1E"/>
    <w:rsid w:val="00A7798F"/>
    <w:rsid w:val="00A808C9"/>
    <w:rsid w:val="00A865EB"/>
    <w:rsid w:val="00A903BC"/>
    <w:rsid w:val="00A9081F"/>
    <w:rsid w:val="00A9188C"/>
    <w:rsid w:val="00A97A52"/>
    <w:rsid w:val="00A97C0E"/>
    <w:rsid w:val="00AA0D6A"/>
    <w:rsid w:val="00AA6DAA"/>
    <w:rsid w:val="00AB58BF"/>
    <w:rsid w:val="00AB5A3D"/>
    <w:rsid w:val="00AD1BB7"/>
    <w:rsid w:val="00AD2BF4"/>
    <w:rsid w:val="00AD2DBC"/>
    <w:rsid w:val="00AD77C4"/>
    <w:rsid w:val="00AE25BF"/>
    <w:rsid w:val="00B03C01"/>
    <w:rsid w:val="00B078D6"/>
    <w:rsid w:val="00B1248D"/>
    <w:rsid w:val="00B14709"/>
    <w:rsid w:val="00B22465"/>
    <w:rsid w:val="00B236DB"/>
    <w:rsid w:val="00B3015C"/>
    <w:rsid w:val="00B32FDB"/>
    <w:rsid w:val="00B344D8"/>
    <w:rsid w:val="00B35AAE"/>
    <w:rsid w:val="00B35D72"/>
    <w:rsid w:val="00B473C4"/>
    <w:rsid w:val="00B713A1"/>
    <w:rsid w:val="00B73B4C"/>
    <w:rsid w:val="00B73F75"/>
    <w:rsid w:val="00B97E01"/>
    <w:rsid w:val="00BA2BB2"/>
    <w:rsid w:val="00BA3A53"/>
    <w:rsid w:val="00BA4095"/>
    <w:rsid w:val="00BA5B43"/>
    <w:rsid w:val="00BA7F0C"/>
    <w:rsid w:val="00BB155B"/>
    <w:rsid w:val="00BB23EF"/>
    <w:rsid w:val="00BB60F3"/>
    <w:rsid w:val="00BB6E58"/>
    <w:rsid w:val="00BB7211"/>
    <w:rsid w:val="00BC642A"/>
    <w:rsid w:val="00BE660D"/>
    <w:rsid w:val="00BF088A"/>
    <w:rsid w:val="00BF67C3"/>
    <w:rsid w:val="00BF7C9D"/>
    <w:rsid w:val="00C01E8C"/>
    <w:rsid w:val="00C03E01"/>
    <w:rsid w:val="00C11EFE"/>
    <w:rsid w:val="00C16A88"/>
    <w:rsid w:val="00C23722"/>
    <w:rsid w:val="00C23AF0"/>
    <w:rsid w:val="00C35538"/>
    <w:rsid w:val="00C376E4"/>
    <w:rsid w:val="00C3799C"/>
    <w:rsid w:val="00C43D1E"/>
    <w:rsid w:val="00C44336"/>
    <w:rsid w:val="00C45A49"/>
    <w:rsid w:val="00C47D5E"/>
    <w:rsid w:val="00C50F7C"/>
    <w:rsid w:val="00C51568"/>
    <w:rsid w:val="00C51704"/>
    <w:rsid w:val="00C555FC"/>
    <w:rsid w:val="00C5591F"/>
    <w:rsid w:val="00C56724"/>
    <w:rsid w:val="00C57594"/>
    <w:rsid w:val="00C57C50"/>
    <w:rsid w:val="00C715CA"/>
    <w:rsid w:val="00C7495D"/>
    <w:rsid w:val="00C76259"/>
    <w:rsid w:val="00C77CE9"/>
    <w:rsid w:val="00C85102"/>
    <w:rsid w:val="00C85A4D"/>
    <w:rsid w:val="00C932F9"/>
    <w:rsid w:val="00CA2E1F"/>
    <w:rsid w:val="00CA319D"/>
    <w:rsid w:val="00CA5C84"/>
    <w:rsid w:val="00CB0595"/>
    <w:rsid w:val="00CB4236"/>
    <w:rsid w:val="00CC0565"/>
    <w:rsid w:val="00CC276C"/>
    <w:rsid w:val="00CC3F77"/>
    <w:rsid w:val="00CC72A4"/>
    <w:rsid w:val="00CD0D2F"/>
    <w:rsid w:val="00CD3153"/>
    <w:rsid w:val="00CD4B13"/>
    <w:rsid w:val="00CE75F6"/>
    <w:rsid w:val="00CF1342"/>
    <w:rsid w:val="00CF7B3D"/>
    <w:rsid w:val="00D11128"/>
    <w:rsid w:val="00D163BD"/>
    <w:rsid w:val="00D31CC8"/>
    <w:rsid w:val="00D45F9E"/>
    <w:rsid w:val="00D66526"/>
    <w:rsid w:val="00D71F40"/>
    <w:rsid w:val="00D74677"/>
    <w:rsid w:val="00D77416"/>
    <w:rsid w:val="00D80FC6"/>
    <w:rsid w:val="00D874DF"/>
    <w:rsid w:val="00DA74F3"/>
    <w:rsid w:val="00DB0F5B"/>
    <w:rsid w:val="00DB51D3"/>
    <w:rsid w:val="00DB69F3"/>
    <w:rsid w:val="00DC478C"/>
    <w:rsid w:val="00DC4907"/>
    <w:rsid w:val="00DD017C"/>
    <w:rsid w:val="00DD08E2"/>
    <w:rsid w:val="00DD397A"/>
    <w:rsid w:val="00DD58B7"/>
    <w:rsid w:val="00DD6699"/>
    <w:rsid w:val="00DE66DD"/>
    <w:rsid w:val="00DF1C5A"/>
    <w:rsid w:val="00E007C5"/>
    <w:rsid w:val="00E00DBF"/>
    <w:rsid w:val="00E033E0"/>
    <w:rsid w:val="00E1026B"/>
    <w:rsid w:val="00E13CB2"/>
    <w:rsid w:val="00E20C37"/>
    <w:rsid w:val="00E47FB5"/>
    <w:rsid w:val="00E523F3"/>
    <w:rsid w:val="00E52C57"/>
    <w:rsid w:val="00E57E7D"/>
    <w:rsid w:val="00E7327C"/>
    <w:rsid w:val="00E82FB1"/>
    <w:rsid w:val="00E84CD8"/>
    <w:rsid w:val="00E879EE"/>
    <w:rsid w:val="00E90B85"/>
    <w:rsid w:val="00E91216"/>
    <w:rsid w:val="00E91679"/>
    <w:rsid w:val="00E92452"/>
    <w:rsid w:val="00E92AD6"/>
    <w:rsid w:val="00E931D6"/>
    <w:rsid w:val="00E94CC1"/>
    <w:rsid w:val="00EB3F24"/>
    <w:rsid w:val="00EC02DA"/>
    <w:rsid w:val="00EC3039"/>
    <w:rsid w:val="00ED3252"/>
    <w:rsid w:val="00ED4775"/>
    <w:rsid w:val="00ED4FCD"/>
    <w:rsid w:val="00ED7A5B"/>
    <w:rsid w:val="00EE1EC5"/>
    <w:rsid w:val="00F04D21"/>
    <w:rsid w:val="00F12FE6"/>
    <w:rsid w:val="00F14AC9"/>
    <w:rsid w:val="00F14B43"/>
    <w:rsid w:val="00F203C7"/>
    <w:rsid w:val="00F215E2"/>
    <w:rsid w:val="00F2505D"/>
    <w:rsid w:val="00F27A6C"/>
    <w:rsid w:val="00F27F02"/>
    <w:rsid w:val="00F3162F"/>
    <w:rsid w:val="00F41A27"/>
    <w:rsid w:val="00F4338D"/>
    <w:rsid w:val="00F440D3"/>
    <w:rsid w:val="00F45F63"/>
    <w:rsid w:val="00F46EAF"/>
    <w:rsid w:val="00F62688"/>
    <w:rsid w:val="00F627D4"/>
    <w:rsid w:val="00F62868"/>
    <w:rsid w:val="00F72C27"/>
    <w:rsid w:val="00F73557"/>
    <w:rsid w:val="00F7376F"/>
    <w:rsid w:val="00F744DE"/>
    <w:rsid w:val="00F7497F"/>
    <w:rsid w:val="00F921F1"/>
    <w:rsid w:val="00FA1EDB"/>
    <w:rsid w:val="00FA3D9C"/>
    <w:rsid w:val="00FB127E"/>
    <w:rsid w:val="00FB2248"/>
    <w:rsid w:val="00FB3D8B"/>
    <w:rsid w:val="00FC0804"/>
    <w:rsid w:val="00FC21DF"/>
    <w:rsid w:val="00FC3B6D"/>
    <w:rsid w:val="00FD0433"/>
    <w:rsid w:val="00FD22A8"/>
    <w:rsid w:val="00FD3A4E"/>
    <w:rsid w:val="00FD6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3CA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63C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63C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63C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63C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63C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63CA0"/>
    <w:pPr>
      <w:outlineLvl w:val="5"/>
    </w:pPr>
  </w:style>
  <w:style w:type="paragraph" w:styleId="Heading7">
    <w:name w:val="heading 7"/>
    <w:basedOn w:val="H6"/>
    <w:next w:val="Normal"/>
    <w:qFormat/>
    <w:rsid w:val="00963CA0"/>
    <w:pPr>
      <w:outlineLvl w:val="6"/>
    </w:pPr>
  </w:style>
  <w:style w:type="paragraph" w:styleId="Heading8">
    <w:name w:val="heading 8"/>
    <w:basedOn w:val="Heading1"/>
    <w:next w:val="Normal"/>
    <w:qFormat/>
    <w:rsid w:val="00963C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3CA0"/>
    <w:pPr>
      <w:outlineLvl w:val="8"/>
    </w:pPr>
  </w:style>
  <w:style w:type="character" w:default="1" w:styleId="DefaultParagraphFont">
    <w:name w:val="Default Paragraph Font"/>
    <w:semiHidden/>
    <w:rsid w:val="00963CA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3CA0"/>
  </w:style>
  <w:style w:type="paragraph" w:customStyle="1" w:styleId="TAL">
    <w:name w:val="TAL"/>
    <w:basedOn w:val="Normal"/>
    <w:rsid w:val="00963CA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D4E68"/>
    <w:pPr>
      <w:widowControl w:val="0"/>
    </w:pPr>
    <w:rPr>
      <w:i/>
      <w:lang w:val="en-US"/>
    </w:rPr>
  </w:style>
  <w:style w:type="paragraph" w:styleId="Header">
    <w:name w:val="header"/>
    <w:rsid w:val="00963C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7D4E6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D4E6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63CA0"/>
    <w:rPr>
      <w:b/>
    </w:rPr>
  </w:style>
  <w:style w:type="paragraph" w:customStyle="1" w:styleId="HE">
    <w:name w:val="HE"/>
    <w:basedOn w:val="Normal"/>
    <w:rsid w:val="007D4E6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63CA0"/>
    <w:pPr>
      <w:spacing w:before="180"/>
      <w:ind w:left="2693" w:hanging="2693"/>
    </w:pPr>
    <w:rPr>
      <w:b/>
    </w:rPr>
  </w:style>
  <w:style w:type="paragraph" w:styleId="TOC1">
    <w:name w:val="toc 1"/>
    <w:semiHidden/>
    <w:rsid w:val="00963C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63C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63CA0"/>
    <w:pPr>
      <w:ind w:left="1701" w:hanging="1701"/>
    </w:pPr>
  </w:style>
  <w:style w:type="paragraph" w:styleId="TOC4">
    <w:name w:val="toc 4"/>
    <w:basedOn w:val="TOC3"/>
    <w:semiHidden/>
    <w:rsid w:val="00963CA0"/>
    <w:pPr>
      <w:ind w:left="1418" w:hanging="1418"/>
    </w:pPr>
  </w:style>
  <w:style w:type="paragraph" w:styleId="TOC3">
    <w:name w:val="toc 3"/>
    <w:basedOn w:val="TOC2"/>
    <w:semiHidden/>
    <w:rsid w:val="00963CA0"/>
    <w:pPr>
      <w:ind w:left="1134" w:hanging="1134"/>
    </w:pPr>
  </w:style>
  <w:style w:type="paragraph" w:styleId="TOC2">
    <w:name w:val="toc 2"/>
    <w:basedOn w:val="TOC1"/>
    <w:semiHidden/>
    <w:rsid w:val="00963C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3CA0"/>
    <w:pPr>
      <w:ind w:left="284"/>
    </w:pPr>
  </w:style>
  <w:style w:type="paragraph" w:styleId="Index1">
    <w:name w:val="index 1"/>
    <w:basedOn w:val="Normal"/>
    <w:semiHidden/>
    <w:rsid w:val="00963CA0"/>
    <w:pPr>
      <w:keepLines/>
      <w:spacing w:after="0"/>
    </w:pPr>
  </w:style>
  <w:style w:type="paragraph" w:customStyle="1" w:styleId="ZH">
    <w:name w:val="ZH"/>
    <w:rsid w:val="00963C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63CA0"/>
    <w:pPr>
      <w:outlineLvl w:val="9"/>
    </w:pPr>
  </w:style>
  <w:style w:type="paragraph" w:styleId="ListNumber2">
    <w:name w:val="List Number 2"/>
    <w:basedOn w:val="ListNumber"/>
    <w:rsid w:val="00963CA0"/>
    <w:pPr>
      <w:ind w:left="851"/>
    </w:pPr>
  </w:style>
  <w:style w:type="character" w:styleId="FootnoteReference">
    <w:name w:val="footnote reference"/>
    <w:basedOn w:val="DefaultParagraphFont"/>
    <w:semiHidden/>
    <w:rsid w:val="00963CA0"/>
    <w:rPr>
      <w:b/>
      <w:position w:val="6"/>
      <w:sz w:val="16"/>
    </w:rPr>
  </w:style>
  <w:style w:type="paragraph" w:styleId="FootnoteText">
    <w:name w:val="footnote text"/>
    <w:basedOn w:val="Normal"/>
    <w:semiHidden/>
    <w:rsid w:val="00963CA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63CA0"/>
    <w:pPr>
      <w:jc w:val="center"/>
    </w:pPr>
  </w:style>
  <w:style w:type="paragraph" w:customStyle="1" w:styleId="TF">
    <w:name w:val="TF"/>
    <w:basedOn w:val="TH"/>
    <w:rsid w:val="00963CA0"/>
    <w:pPr>
      <w:keepNext w:val="0"/>
      <w:spacing w:before="0" w:after="240"/>
    </w:pPr>
  </w:style>
  <w:style w:type="paragraph" w:customStyle="1" w:styleId="NO">
    <w:name w:val="NO"/>
    <w:basedOn w:val="Normal"/>
    <w:rsid w:val="00963CA0"/>
    <w:pPr>
      <w:keepLines/>
      <w:ind w:left="1135" w:hanging="851"/>
    </w:pPr>
  </w:style>
  <w:style w:type="paragraph" w:styleId="TOC9">
    <w:name w:val="toc 9"/>
    <w:basedOn w:val="TOC8"/>
    <w:semiHidden/>
    <w:rsid w:val="00963CA0"/>
    <w:pPr>
      <w:ind w:left="1418" w:hanging="1418"/>
    </w:pPr>
  </w:style>
  <w:style w:type="paragraph" w:customStyle="1" w:styleId="EX">
    <w:name w:val="EX"/>
    <w:basedOn w:val="Normal"/>
    <w:rsid w:val="00963CA0"/>
    <w:pPr>
      <w:keepLines/>
      <w:ind w:left="1702" w:hanging="1418"/>
    </w:pPr>
  </w:style>
  <w:style w:type="paragraph" w:customStyle="1" w:styleId="FP">
    <w:name w:val="FP"/>
    <w:basedOn w:val="Normal"/>
    <w:rsid w:val="00963CA0"/>
    <w:pPr>
      <w:spacing w:after="0"/>
    </w:pPr>
  </w:style>
  <w:style w:type="paragraph" w:customStyle="1" w:styleId="LD">
    <w:name w:val="LD"/>
    <w:rsid w:val="00963C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63CA0"/>
    <w:pPr>
      <w:spacing w:after="0"/>
    </w:pPr>
  </w:style>
  <w:style w:type="paragraph" w:customStyle="1" w:styleId="EW">
    <w:name w:val="EW"/>
    <w:basedOn w:val="EX"/>
    <w:rsid w:val="00963CA0"/>
    <w:pPr>
      <w:spacing w:after="0"/>
    </w:pPr>
  </w:style>
  <w:style w:type="paragraph" w:styleId="TOC6">
    <w:name w:val="toc 6"/>
    <w:basedOn w:val="TOC5"/>
    <w:next w:val="Normal"/>
    <w:semiHidden/>
    <w:rsid w:val="00963CA0"/>
    <w:pPr>
      <w:ind w:left="1985" w:hanging="1985"/>
    </w:pPr>
  </w:style>
  <w:style w:type="paragraph" w:styleId="TOC7">
    <w:name w:val="toc 7"/>
    <w:basedOn w:val="TOC6"/>
    <w:next w:val="Normal"/>
    <w:semiHidden/>
    <w:rsid w:val="00963CA0"/>
    <w:pPr>
      <w:ind w:left="2268" w:hanging="2268"/>
    </w:pPr>
  </w:style>
  <w:style w:type="paragraph" w:styleId="ListBullet2">
    <w:name w:val="List Bullet 2"/>
    <w:basedOn w:val="ListBullet"/>
    <w:rsid w:val="00963CA0"/>
    <w:pPr>
      <w:ind w:left="851"/>
    </w:pPr>
  </w:style>
  <w:style w:type="paragraph" w:styleId="ListBullet3">
    <w:name w:val="List Bullet 3"/>
    <w:basedOn w:val="ListBullet2"/>
    <w:rsid w:val="00963CA0"/>
    <w:pPr>
      <w:ind w:left="1135"/>
    </w:pPr>
  </w:style>
  <w:style w:type="paragraph" w:styleId="ListNumber">
    <w:name w:val="List Number"/>
    <w:basedOn w:val="List"/>
    <w:rsid w:val="00963CA0"/>
  </w:style>
  <w:style w:type="paragraph" w:customStyle="1" w:styleId="EQ">
    <w:name w:val="EQ"/>
    <w:basedOn w:val="Normal"/>
    <w:next w:val="Normal"/>
    <w:rsid w:val="00963C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C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C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C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63CA0"/>
    <w:pPr>
      <w:jc w:val="right"/>
    </w:pPr>
  </w:style>
  <w:style w:type="paragraph" w:customStyle="1" w:styleId="H6">
    <w:name w:val="H6"/>
    <w:basedOn w:val="Heading5"/>
    <w:next w:val="Normal"/>
    <w:rsid w:val="00963C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3CA0"/>
    <w:pPr>
      <w:ind w:left="851" w:hanging="851"/>
    </w:pPr>
  </w:style>
  <w:style w:type="paragraph" w:customStyle="1" w:styleId="ZA">
    <w:name w:val="ZA"/>
    <w:rsid w:val="00963C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63C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63C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63C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63CA0"/>
    <w:pPr>
      <w:framePr w:wrap="notBeside" w:y="16161"/>
    </w:pPr>
  </w:style>
  <w:style w:type="character" w:customStyle="1" w:styleId="ZGSM">
    <w:name w:val="ZGSM"/>
    <w:rsid w:val="00963CA0"/>
  </w:style>
  <w:style w:type="paragraph" w:styleId="List2">
    <w:name w:val="List 2"/>
    <w:basedOn w:val="List"/>
    <w:rsid w:val="00963CA0"/>
    <w:pPr>
      <w:ind w:left="851"/>
    </w:pPr>
  </w:style>
  <w:style w:type="paragraph" w:customStyle="1" w:styleId="ZG">
    <w:name w:val="ZG"/>
    <w:rsid w:val="00963C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63CA0"/>
    <w:pPr>
      <w:ind w:left="1135"/>
    </w:pPr>
  </w:style>
  <w:style w:type="paragraph" w:styleId="List4">
    <w:name w:val="List 4"/>
    <w:basedOn w:val="List3"/>
    <w:rsid w:val="00963CA0"/>
    <w:pPr>
      <w:ind w:left="1418"/>
    </w:pPr>
  </w:style>
  <w:style w:type="paragraph" w:styleId="List5">
    <w:name w:val="List 5"/>
    <w:basedOn w:val="List4"/>
    <w:rsid w:val="00963CA0"/>
    <w:pPr>
      <w:ind w:left="1702"/>
    </w:pPr>
  </w:style>
  <w:style w:type="paragraph" w:customStyle="1" w:styleId="EditorsNote">
    <w:name w:val="Editor's Note"/>
    <w:basedOn w:val="NO"/>
    <w:rsid w:val="00963CA0"/>
    <w:rPr>
      <w:color w:val="FF0000"/>
    </w:rPr>
  </w:style>
  <w:style w:type="paragraph" w:styleId="List">
    <w:name w:val="List"/>
    <w:basedOn w:val="Normal"/>
    <w:rsid w:val="00963CA0"/>
    <w:pPr>
      <w:ind w:left="568" w:hanging="284"/>
    </w:pPr>
  </w:style>
  <w:style w:type="paragraph" w:styleId="ListBullet">
    <w:name w:val="List Bullet"/>
    <w:basedOn w:val="List"/>
    <w:rsid w:val="00963CA0"/>
  </w:style>
  <w:style w:type="paragraph" w:styleId="ListBullet4">
    <w:name w:val="List Bullet 4"/>
    <w:basedOn w:val="ListBullet3"/>
    <w:rsid w:val="00963CA0"/>
    <w:pPr>
      <w:ind w:left="1418"/>
    </w:pPr>
  </w:style>
  <w:style w:type="paragraph" w:styleId="ListBullet5">
    <w:name w:val="List Bullet 5"/>
    <w:basedOn w:val="ListBullet4"/>
    <w:rsid w:val="00963CA0"/>
    <w:pPr>
      <w:ind w:left="1702"/>
    </w:pPr>
  </w:style>
  <w:style w:type="paragraph" w:customStyle="1" w:styleId="B1">
    <w:name w:val="B1"/>
    <w:basedOn w:val="List"/>
    <w:link w:val="B1Char"/>
    <w:rsid w:val="00963CA0"/>
  </w:style>
  <w:style w:type="paragraph" w:customStyle="1" w:styleId="B2">
    <w:name w:val="B2"/>
    <w:basedOn w:val="List2"/>
    <w:rsid w:val="00963CA0"/>
  </w:style>
  <w:style w:type="paragraph" w:customStyle="1" w:styleId="B3">
    <w:name w:val="B3"/>
    <w:basedOn w:val="List3"/>
    <w:rsid w:val="00963CA0"/>
  </w:style>
  <w:style w:type="paragraph" w:customStyle="1" w:styleId="B4">
    <w:name w:val="B4"/>
    <w:basedOn w:val="List4"/>
    <w:rsid w:val="00963CA0"/>
  </w:style>
  <w:style w:type="paragraph" w:customStyle="1" w:styleId="B5">
    <w:name w:val="B5"/>
    <w:basedOn w:val="List5"/>
    <w:rsid w:val="00963CA0"/>
  </w:style>
  <w:style w:type="paragraph" w:styleId="Footer">
    <w:name w:val="footer"/>
    <w:basedOn w:val="Header"/>
    <w:rsid w:val="00963CA0"/>
    <w:pPr>
      <w:jc w:val="center"/>
    </w:pPr>
    <w:rPr>
      <w:i/>
    </w:rPr>
  </w:style>
  <w:style w:type="paragraph" w:customStyle="1" w:styleId="ZTD">
    <w:name w:val="ZTD"/>
    <w:basedOn w:val="ZB"/>
    <w:rsid w:val="00963CA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HChar">
    <w:name w:val="TH Char"/>
    <w:link w:val="TH"/>
    <w:rsid w:val="004D586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84562"/>
    <w:rPr>
      <w:lang w:val="en-GB"/>
    </w:rPr>
  </w:style>
  <w:style w:type="paragraph" w:styleId="NoSpacing">
    <w:name w:val="No Spacing"/>
    <w:uiPriority w:val="1"/>
    <w:qFormat/>
    <w:rsid w:val="000B2E36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ED16A-BA54-4963-AE11-2055B2722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5515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9720</cp:lastModifiedBy>
  <cp:revision>4</cp:revision>
  <cp:lastPrinted>2000-02-29T09:31:00Z</cp:lastPrinted>
  <dcterms:created xsi:type="dcterms:W3CDTF">2017-05-07T20:28:00Z</dcterms:created>
  <dcterms:modified xsi:type="dcterms:W3CDTF">2017-05-17T20:32:00Z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(2)fZ7Fd2P9wojbZsTi5f2DGSUu+fHBLqkDMVgOfzBWQVL10rO5koJWdsCcFLT2S7PEJ5uVGTU2_x000d_
XcV/ZSnT4XmRP6rfLppxeWhnM08bpXGnShMgGVTv8j4vtH5SIHtaw1tL6LRSwLgPigA7qsGf_x000d_
6DmSkPRqZvs9UKH9wfnu4OYRXLgyBRKFzXiSBhCKOB5K03T1euzQuo6Sy/rCq9TjGTbokReW_x000d_
Q/0W5ZNwenw2QArLSP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c23/kkw1K084z/aCmaW8c+07JIns6XI0peo9O5nnB80lXnxx+cAH21_x000d_
YpbvVdY4YH7b5Iq9112BjRB45LGSyNnaZdxIcrAManeDiBxgcyqsUqzk6XU1vgwgJzUhpl4o_x000d_
teb0Ap3Q21mXsL/QBMTELYUL1hs0+RhoFapwajbSJ3KIJw==</vt:lpwstr>
  </property>
  <property fmtid="{D5CDD505-2E9C-101B-9397-08002B2CF9AE}" pid="7" name="_2015_ms_pID_7253431_00">
    <vt:lpwstr>_2015_ms_pID_7253431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1484956753</vt:lpwstr>
  </property>
  <property fmtid="{D5CDD505-2E9C-101B-9397-08002B2CF9AE}" pid="12" name="_AdHocReviewCycleID">
    <vt:i4>509447502</vt:i4>
  </property>
  <property fmtid="{D5CDD505-2E9C-101B-9397-08002B2CF9AE}" pid="13" name="_EmailSubject">
    <vt:lpwstr>S4-170392 Rel-15 New SID on FEC for MC services(TS).doc</vt:lpwstr>
  </property>
  <property fmtid="{D5CDD505-2E9C-101B-9397-08002B2CF9AE}" pid="14" name="_AuthorEmail">
    <vt:lpwstr>tsto@qti.qualcomm.com</vt:lpwstr>
  </property>
  <property fmtid="{D5CDD505-2E9C-101B-9397-08002B2CF9AE}" pid="15" name="_AuthorEmailDisplayName">
    <vt:lpwstr>Thomas Stockhammer</vt:lpwstr>
  </property>
  <property fmtid="{D5CDD505-2E9C-101B-9397-08002B2CF9AE}" pid="16" name="_ReviewingToolsShownOnce">
    <vt:lpwstr/>
  </property>
</Properties>
</file>