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408"/>
        <w:gridCol w:w="199"/>
        <w:gridCol w:w="564"/>
        <w:gridCol w:w="2777"/>
        <w:gridCol w:w="477"/>
        <w:gridCol w:w="410"/>
        <w:gridCol w:w="705"/>
        <w:gridCol w:w="3326"/>
        <w:gridCol w:w="57"/>
      </w:tblGrid>
      <w:tr w:rsidR="004251ED" w:rsidRPr="004251ED">
        <w:trPr>
          <w:gridAfter w:val="1"/>
          <w:wAfter w:w="57" w:type="dxa"/>
          <w:cantSplit/>
        </w:trPr>
        <w:tc>
          <w:tcPr>
            <w:tcW w:w="1417" w:type="dxa"/>
            <w:vMerge w:val="restart"/>
          </w:tcPr>
          <w:p w:rsidR="004251ED" w:rsidRPr="004251ED" w:rsidRDefault="004251ED" w:rsidP="004251ED">
            <w:bookmarkStart w:id="0" w:name="InsertLogo"/>
            <w:bookmarkStart w:id="1" w:name="dnum" w:colFirst="2" w:colLast="2"/>
            <w:bookmarkStart w:id="2" w:name="dtableau"/>
            <w:bookmarkEnd w:id="0"/>
            <w:r w:rsidRPr="004251ED">
              <w:rPr>
                <w:b/>
                <w:noProof/>
                <w:sz w:val="36"/>
                <w:lang w:val="en-US" w:eastAsia="zh-CN"/>
              </w:rPr>
              <w:drawing>
                <wp:inline distT="0" distB="0" distL="0" distR="0" wp14:anchorId="5BC7D80C" wp14:editId="1CB834FB">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4251ED" w:rsidRPr="004251ED" w:rsidRDefault="004251ED" w:rsidP="004251ED">
            <w:pPr>
              <w:rPr>
                <w:sz w:val="20"/>
              </w:rPr>
            </w:pPr>
            <w:r w:rsidRPr="004251ED">
              <w:rPr>
                <w:sz w:val="20"/>
              </w:rPr>
              <w:t>INTERNATIONAL TELECOMMUNICATION UNION</w:t>
            </w:r>
          </w:p>
        </w:tc>
        <w:tc>
          <w:tcPr>
            <w:tcW w:w="3345" w:type="dxa"/>
          </w:tcPr>
          <w:p w:rsidR="004251ED" w:rsidRPr="004251ED" w:rsidRDefault="004251ED" w:rsidP="004251ED">
            <w:pPr>
              <w:pStyle w:val="Docnumber"/>
              <w:rPr>
                <w:sz w:val="28"/>
              </w:rPr>
            </w:pPr>
            <w:r>
              <w:rPr>
                <w:sz w:val="28"/>
              </w:rPr>
              <w:t>COM 16 – LS 121 – E</w:t>
            </w:r>
          </w:p>
        </w:tc>
      </w:tr>
      <w:tr w:rsidR="004251ED" w:rsidRPr="004251ED">
        <w:trPr>
          <w:gridAfter w:val="1"/>
          <w:wAfter w:w="57" w:type="dxa"/>
          <w:cantSplit/>
          <w:trHeight w:val="355"/>
        </w:trPr>
        <w:tc>
          <w:tcPr>
            <w:tcW w:w="1417" w:type="dxa"/>
            <w:vMerge/>
          </w:tcPr>
          <w:p w:rsidR="004251ED" w:rsidRPr="004251ED" w:rsidRDefault="004251ED" w:rsidP="004251ED">
            <w:bookmarkStart w:id="3" w:name="ddate" w:colFirst="2" w:colLast="2"/>
            <w:bookmarkEnd w:id="1"/>
          </w:p>
        </w:tc>
        <w:tc>
          <w:tcPr>
            <w:tcW w:w="4040" w:type="dxa"/>
            <w:gridSpan w:val="4"/>
            <w:vMerge w:val="restart"/>
          </w:tcPr>
          <w:p w:rsidR="004251ED" w:rsidRPr="004251ED" w:rsidRDefault="004251ED" w:rsidP="004251ED">
            <w:pPr>
              <w:rPr>
                <w:b/>
                <w:bCs/>
                <w:sz w:val="26"/>
              </w:rPr>
            </w:pPr>
            <w:r w:rsidRPr="004251ED">
              <w:rPr>
                <w:b/>
                <w:bCs/>
                <w:sz w:val="26"/>
              </w:rPr>
              <w:t>TELECOMMUNICATION</w:t>
            </w:r>
            <w:r w:rsidRPr="004251ED">
              <w:rPr>
                <w:b/>
                <w:bCs/>
                <w:sz w:val="26"/>
              </w:rPr>
              <w:br/>
              <w:t>STANDARDIZATION SECTOR</w:t>
            </w:r>
          </w:p>
          <w:p w:rsidR="004251ED" w:rsidRPr="004251ED" w:rsidRDefault="004251ED" w:rsidP="004251ED">
            <w:pPr>
              <w:rPr>
                <w:smallCaps/>
                <w:sz w:val="20"/>
              </w:rPr>
            </w:pPr>
            <w:r w:rsidRPr="004251ED">
              <w:rPr>
                <w:sz w:val="20"/>
              </w:rPr>
              <w:t xml:space="preserve">STUDY PERIOD </w:t>
            </w:r>
            <w:r>
              <w:rPr>
                <w:sz w:val="20"/>
              </w:rPr>
              <w:t>2013-2016</w:t>
            </w:r>
          </w:p>
        </w:tc>
        <w:tc>
          <w:tcPr>
            <w:tcW w:w="4466" w:type="dxa"/>
            <w:gridSpan w:val="3"/>
          </w:tcPr>
          <w:p w:rsidR="004251ED" w:rsidRPr="004251ED" w:rsidRDefault="004251ED" w:rsidP="004251ED">
            <w:pPr>
              <w:jc w:val="right"/>
              <w:rPr>
                <w:b/>
                <w:bCs/>
              </w:rPr>
            </w:pPr>
          </w:p>
        </w:tc>
      </w:tr>
      <w:tr w:rsidR="004251ED" w:rsidRPr="004251ED">
        <w:trPr>
          <w:gridAfter w:val="1"/>
          <w:wAfter w:w="57" w:type="dxa"/>
          <w:cantSplit/>
          <w:trHeight w:val="780"/>
        </w:trPr>
        <w:tc>
          <w:tcPr>
            <w:tcW w:w="1417" w:type="dxa"/>
            <w:vMerge/>
            <w:tcBorders>
              <w:bottom w:val="single" w:sz="12" w:space="0" w:color="auto"/>
            </w:tcBorders>
          </w:tcPr>
          <w:p w:rsidR="004251ED" w:rsidRPr="004251ED" w:rsidRDefault="004251ED" w:rsidP="004251ED">
            <w:bookmarkStart w:id="4" w:name="dorlang" w:colFirst="2" w:colLast="2"/>
            <w:bookmarkEnd w:id="3"/>
          </w:p>
        </w:tc>
        <w:tc>
          <w:tcPr>
            <w:tcW w:w="4040" w:type="dxa"/>
            <w:gridSpan w:val="4"/>
            <w:vMerge/>
            <w:tcBorders>
              <w:bottom w:val="single" w:sz="12" w:space="0" w:color="auto"/>
            </w:tcBorders>
          </w:tcPr>
          <w:p w:rsidR="004251ED" w:rsidRPr="004251ED" w:rsidRDefault="004251ED" w:rsidP="004251ED">
            <w:pPr>
              <w:rPr>
                <w:b/>
                <w:bCs/>
                <w:sz w:val="26"/>
              </w:rPr>
            </w:pPr>
          </w:p>
        </w:tc>
        <w:tc>
          <w:tcPr>
            <w:tcW w:w="4466" w:type="dxa"/>
            <w:gridSpan w:val="3"/>
            <w:tcBorders>
              <w:bottom w:val="single" w:sz="12" w:space="0" w:color="auto"/>
            </w:tcBorders>
            <w:vAlign w:val="center"/>
          </w:tcPr>
          <w:p w:rsidR="004251ED" w:rsidRDefault="004251ED" w:rsidP="004251ED">
            <w:pPr>
              <w:jc w:val="right"/>
              <w:rPr>
                <w:b/>
                <w:bCs/>
                <w:sz w:val="28"/>
              </w:rPr>
            </w:pPr>
            <w:r>
              <w:rPr>
                <w:b/>
                <w:bCs/>
                <w:sz w:val="28"/>
              </w:rPr>
              <w:t>English only</w:t>
            </w:r>
          </w:p>
          <w:p w:rsidR="004251ED" w:rsidRPr="004251ED" w:rsidRDefault="004251ED" w:rsidP="004251ED">
            <w:pPr>
              <w:jc w:val="right"/>
              <w:rPr>
                <w:b/>
                <w:bCs/>
                <w:sz w:val="28"/>
              </w:rPr>
            </w:pPr>
            <w:r>
              <w:rPr>
                <w:b/>
                <w:bCs/>
                <w:sz w:val="28"/>
              </w:rPr>
              <w:t>Original: English</w:t>
            </w:r>
          </w:p>
        </w:tc>
      </w:tr>
      <w:tr w:rsidR="004251ED" w:rsidRPr="004251ED">
        <w:trPr>
          <w:gridAfter w:val="1"/>
          <w:wAfter w:w="57" w:type="dxa"/>
          <w:cantSplit/>
          <w:trHeight w:val="357"/>
        </w:trPr>
        <w:tc>
          <w:tcPr>
            <w:tcW w:w="1617" w:type="dxa"/>
            <w:gridSpan w:val="2"/>
          </w:tcPr>
          <w:p w:rsidR="004251ED" w:rsidRPr="004251ED" w:rsidRDefault="004251ED" w:rsidP="004251ED">
            <w:pPr>
              <w:rPr>
                <w:b/>
                <w:bCs/>
              </w:rPr>
            </w:pPr>
            <w:bookmarkStart w:id="5" w:name="dmeeting" w:colFirst="2" w:colLast="2"/>
            <w:bookmarkStart w:id="6" w:name="dbluepink" w:colFirst="1" w:colLast="1"/>
            <w:bookmarkEnd w:id="4"/>
            <w:r w:rsidRPr="004251ED">
              <w:rPr>
                <w:b/>
                <w:bCs/>
              </w:rPr>
              <w:t>Question(s):</w:t>
            </w:r>
          </w:p>
        </w:tc>
        <w:tc>
          <w:tcPr>
            <w:tcW w:w="3360" w:type="dxa"/>
            <w:gridSpan w:val="2"/>
          </w:tcPr>
          <w:p w:rsidR="004251ED" w:rsidRPr="004251ED" w:rsidRDefault="004251ED" w:rsidP="004251ED">
            <w:r w:rsidRPr="004251ED">
              <w:t>10/16</w:t>
            </w:r>
          </w:p>
        </w:tc>
        <w:tc>
          <w:tcPr>
            <w:tcW w:w="4946" w:type="dxa"/>
            <w:gridSpan w:val="4"/>
          </w:tcPr>
          <w:p w:rsidR="004251ED" w:rsidRPr="004251ED" w:rsidRDefault="004251ED" w:rsidP="004251ED">
            <w:pPr>
              <w:jc w:val="right"/>
            </w:pPr>
            <w:r w:rsidRPr="004251ED">
              <w:t>Sapporo, 30 June - 11 July 2014</w:t>
            </w:r>
          </w:p>
        </w:tc>
      </w:tr>
      <w:tr w:rsidR="004251ED" w:rsidRPr="004251ED">
        <w:trPr>
          <w:gridAfter w:val="1"/>
          <w:wAfter w:w="57" w:type="dxa"/>
          <w:cantSplit/>
          <w:trHeight w:val="357"/>
        </w:trPr>
        <w:tc>
          <w:tcPr>
            <w:tcW w:w="9923" w:type="dxa"/>
            <w:gridSpan w:val="8"/>
          </w:tcPr>
          <w:p w:rsidR="004251ED" w:rsidRPr="004251ED" w:rsidRDefault="004251ED" w:rsidP="004251ED">
            <w:pPr>
              <w:jc w:val="center"/>
              <w:rPr>
                <w:b/>
                <w:bCs/>
              </w:rPr>
            </w:pPr>
            <w:bookmarkStart w:id="7" w:name="dtitle" w:colFirst="0" w:colLast="0"/>
            <w:bookmarkEnd w:id="5"/>
            <w:bookmarkEnd w:id="6"/>
            <w:r w:rsidRPr="004251ED">
              <w:rPr>
                <w:b/>
                <w:bCs/>
              </w:rPr>
              <w:t>LIAISON STATEMENT</w:t>
            </w:r>
          </w:p>
        </w:tc>
      </w:tr>
      <w:tr w:rsidR="004251ED" w:rsidRPr="004251ED">
        <w:trPr>
          <w:gridAfter w:val="1"/>
          <w:wAfter w:w="57" w:type="dxa"/>
          <w:cantSplit/>
          <w:trHeight w:val="357"/>
        </w:trPr>
        <w:tc>
          <w:tcPr>
            <w:tcW w:w="1617" w:type="dxa"/>
            <w:gridSpan w:val="2"/>
          </w:tcPr>
          <w:p w:rsidR="004251ED" w:rsidRPr="004251ED" w:rsidRDefault="004251ED" w:rsidP="004251ED">
            <w:pPr>
              <w:rPr>
                <w:b/>
                <w:bCs/>
              </w:rPr>
            </w:pPr>
            <w:bookmarkStart w:id="8" w:name="dsource" w:colFirst="1" w:colLast="1"/>
            <w:bookmarkEnd w:id="7"/>
            <w:r w:rsidRPr="004251ED">
              <w:rPr>
                <w:b/>
                <w:bCs/>
              </w:rPr>
              <w:t>Source:</w:t>
            </w:r>
          </w:p>
        </w:tc>
        <w:tc>
          <w:tcPr>
            <w:tcW w:w="8306" w:type="dxa"/>
            <w:gridSpan w:val="6"/>
          </w:tcPr>
          <w:p w:rsidR="004251ED" w:rsidRPr="004251ED" w:rsidRDefault="004251ED" w:rsidP="004251ED">
            <w:r w:rsidRPr="004251ED">
              <w:t>ITU-T SG16</w:t>
            </w:r>
          </w:p>
        </w:tc>
      </w:tr>
      <w:tr w:rsidR="004251ED" w:rsidRPr="004251ED">
        <w:trPr>
          <w:gridAfter w:val="1"/>
          <w:wAfter w:w="57" w:type="dxa"/>
          <w:cantSplit/>
          <w:trHeight w:val="357"/>
        </w:trPr>
        <w:tc>
          <w:tcPr>
            <w:tcW w:w="1617" w:type="dxa"/>
            <w:gridSpan w:val="2"/>
            <w:tcBorders>
              <w:bottom w:val="single" w:sz="12" w:space="0" w:color="auto"/>
            </w:tcBorders>
          </w:tcPr>
          <w:p w:rsidR="004251ED" w:rsidRPr="004251ED" w:rsidRDefault="004251ED" w:rsidP="004251ED">
            <w:pPr>
              <w:spacing w:after="120"/>
            </w:pPr>
            <w:bookmarkStart w:id="9" w:name="dtitle1" w:colFirst="1" w:colLast="1"/>
            <w:bookmarkEnd w:id="8"/>
            <w:r w:rsidRPr="004251ED">
              <w:rPr>
                <w:b/>
                <w:bCs/>
              </w:rPr>
              <w:t>Title:</w:t>
            </w:r>
          </w:p>
        </w:tc>
        <w:tc>
          <w:tcPr>
            <w:tcW w:w="8306" w:type="dxa"/>
            <w:gridSpan w:val="6"/>
            <w:tcBorders>
              <w:bottom w:val="single" w:sz="12" w:space="0" w:color="auto"/>
            </w:tcBorders>
          </w:tcPr>
          <w:p w:rsidR="004251ED" w:rsidRPr="004251ED" w:rsidRDefault="004251ED" w:rsidP="0001461F">
            <w:pPr>
              <w:spacing w:after="120"/>
            </w:pPr>
            <w:r w:rsidRPr="004251ED">
              <w:t>LS</w:t>
            </w:r>
            <w:bookmarkStart w:id="10" w:name="_GoBack"/>
            <w:bookmarkEnd w:id="10"/>
            <w:r>
              <w:t>/</w:t>
            </w:r>
            <w:r w:rsidRPr="004251ED">
              <w:t>r on publication of GSMA HD Voice Logo Technical Annex F for Mobile Networks and Terminals for the usage of the ‘HD voice’ logo with LTE (Ref.: GSMA TSG - GSMA TSGVLR/Doc) [to GSMA TSGVLR]</w:t>
            </w:r>
          </w:p>
        </w:tc>
      </w:tr>
      <w:bookmarkEnd w:id="2"/>
      <w:bookmarkEnd w:id="9"/>
      <w:tr w:rsidR="004251ED" w:rsidRPr="00A66ADC" w:rsidTr="00446E5F">
        <w:trPr>
          <w:cantSplit/>
          <w:trHeight w:val="357"/>
        </w:trPr>
        <w:tc>
          <w:tcPr>
            <w:tcW w:w="9923" w:type="dxa"/>
            <w:gridSpan w:val="9"/>
            <w:tcBorders>
              <w:top w:val="single" w:sz="12" w:space="0" w:color="auto"/>
            </w:tcBorders>
          </w:tcPr>
          <w:p w:rsidR="004251ED" w:rsidRPr="00A66ADC" w:rsidRDefault="004251ED" w:rsidP="004251ED">
            <w:pPr>
              <w:jc w:val="center"/>
              <w:rPr>
                <w:b/>
                <w:lang w:val="fr-CH"/>
              </w:rPr>
            </w:pPr>
            <w:r w:rsidRPr="004251ED">
              <w:rPr>
                <w:b/>
              </w:rPr>
              <w:t>LIAISON STATEMENT</w:t>
            </w:r>
          </w:p>
        </w:tc>
      </w:tr>
      <w:tr w:rsidR="004251ED" w:rsidRPr="00705850" w:rsidTr="00446E5F">
        <w:trPr>
          <w:cantSplit/>
          <w:trHeight w:val="357"/>
        </w:trPr>
        <w:tc>
          <w:tcPr>
            <w:tcW w:w="2184" w:type="dxa"/>
            <w:gridSpan w:val="3"/>
          </w:tcPr>
          <w:p w:rsidR="004251ED" w:rsidRPr="00705850" w:rsidRDefault="004251ED" w:rsidP="00446E5F">
            <w:pPr>
              <w:rPr>
                <w:b/>
                <w:bCs/>
              </w:rPr>
            </w:pPr>
            <w:r w:rsidRPr="00705850">
              <w:rPr>
                <w:b/>
                <w:bCs/>
              </w:rPr>
              <w:t>For action to:</w:t>
            </w:r>
          </w:p>
        </w:tc>
        <w:tc>
          <w:tcPr>
            <w:tcW w:w="7739" w:type="dxa"/>
            <w:gridSpan w:val="6"/>
          </w:tcPr>
          <w:p w:rsidR="004251ED" w:rsidRPr="00705850" w:rsidRDefault="004251ED" w:rsidP="00446E5F">
            <w:pPr>
              <w:pStyle w:val="LSForAction"/>
            </w:pPr>
            <w:bookmarkStart w:id="11" w:name="_Toc392929659"/>
            <w:r w:rsidRPr="00705850">
              <w:noBreakHyphen/>
            </w:r>
            <w:bookmarkEnd w:id="11"/>
          </w:p>
        </w:tc>
      </w:tr>
      <w:tr w:rsidR="004251ED" w:rsidRPr="00705850" w:rsidTr="00446E5F">
        <w:trPr>
          <w:cantSplit/>
          <w:trHeight w:val="357"/>
        </w:trPr>
        <w:tc>
          <w:tcPr>
            <w:tcW w:w="2184" w:type="dxa"/>
            <w:gridSpan w:val="3"/>
          </w:tcPr>
          <w:p w:rsidR="004251ED" w:rsidRPr="00705850" w:rsidRDefault="004251ED" w:rsidP="00446E5F">
            <w:pPr>
              <w:rPr>
                <w:b/>
                <w:bCs/>
              </w:rPr>
            </w:pPr>
            <w:r w:rsidRPr="00705850">
              <w:rPr>
                <w:b/>
                <w:bCs/>
              </w:rPr>
              <w:t>For comment to:</w:t>
            </w:r>
          </w:p>
        </w:tc>
        <w:tc>
          <w:tcPr>
            <w:tcW w:w="7739" w:type="dxa"/>
            <w:gridSpan w:val="6"/>
          </w:tcPr>
          <w:p w:rsidR="004251ED" w:rsidRPr="00705850" w:rsidRDefault="004251ED" w:rsidP="00446E5F">
            <w:pPr>
              <w:pStyle w:val="LSForComment"/>
            </w:pPr>
            <w:bookmarkStart w:id="12" w:name="_Toc392929660"/>
            <w:r w:rsidRPr="00705850">
              <w:noBreakHyphen/>
            </w:r>
            <w:bookmarkEnd w:id="12"/>
          </w:p>
        </w:tc>
      </w:tr>
      <w:tr w:rsidR="004251ED" w:rsidRPr="00705850" w:rsidTr="00446E5F">
        <w:trPr>
          <w:cantSplit/>
          <w:trHeight w:val="357"/>
        </w:trPr>
        <w:tc>
          <w:tcPr>
            <w:tcW w:w="2184" w:type="dxa"/>
            <w:gridSpan w:val="3"/>
          </w:tcPr>
          <w:p w:rsidR="004251ED" w:rsidRPr="00705850" w:rsidRDefault="004251ED" w:rsidP="00446E5F">
            <w:pPr>
              <w:rPr>
                <w:b/>
                <w:bCs/>
              </w:rPr>
            </w:pPr>
            <w:r w:rsidRPr="00705850">
              <w:rPr>
                <w:b/>
                <w:bCs/>
              </w:rPr>
              <w:t>For information to:</w:t>
            </w:r>
          </w:p>
        </w:tc>
        <w:tc>
          <w:tcPr>
            <w:tcW w:w="7739" w:type="dxa"/>
            <w:gridSpan w:val="6"/>
          </w:tcPr>
          <w:p w:rsidR="004251ED" w:rsidRPr="00705850" w:rsidRDefault="004251ED" w:rsidP="00446E5F">
            <w:pPr>
              <w:pStyle w:val="LSForInfo"/>
              <w:rPr>
                <w:highlight w:val="yellow"/>
              </w:rPr>
            </w:pPr>
            <w:bookmarkStart w:id="13" w:name="_Toc392929661"/>
            <w:r w:rsidRPr="00705850">
              <w:t>GSMA TSGVLR; GSMA TSG; 3GPP</w:t>
            </w:r>
            <w:r>
              <w:t xml:space="preserve"> SA4</w:t>
            </w:r>
            <w:bookmarkEnd w:id="13"/>
          </w:p>
        </w:tc>
      </w:tr>
      <w:tr w:rsidR="004251ED" w:rsidRPr="00705850" w:rsidTr="00446E5F">
        <w:trPr>
          <w:cantSplit/>
          <w:trHeight w:val="357"/>
        </w:trPr>
        <w:tc>
          <w:tcPr>
            <w:tcW w:w="2184" w:type="dxa"/>
            <w:gridSpan w:val="3"/>
          </w:tcPr>
          <w:p w:rsidR="004251ED" w:rsidRPr="00705850" w:rsidRDefault="004251ED" w:rsidP="00446E5F">
            <w:pPr>
              <w:rPr>
                <w:b/>
                <w:bCs/>
              </w:rPr>
            </w:pPr>
            <w:r w:rsidRPr="00705850">
              <w:rPr>
                <w:b/>
                <w:bCs/>
              </w:rPr>
              <w:t>Approval:</w:t>
            </w:r>
          </w:p>
        </w:tc>
        <w:tc>
          <w:tcPr>
            <w:tcW w:w="7739" w:type="dxa"/>
            <w:gridSpan w:val="6"/>
          </w:tcPr>
          <w:p w:rsidR="004251ED" w:rsidRPr="00705850" w:rsidRDefault="004251ED" w:rsidP="00446E5F">
            <w:pPr>
              <w:rPr>
                <w:b/>
              </w:rPr>
            </w:pPr>
            <w:r w:rsidRPr="00705850">
              <w:rPr>
                <w:b/>
              </w:rPr>
              <w:t>ITU-T SG16 meeting (Sapporo, Japan, 11 July 2014)</w:t>
            </w:r>
          </w:p>
        </w:tc>
      </w:tr>
      <w:tr w:rsidR="004251ED" w:rsidRPr="00705850" w:rsidTr="00446E5F">
        <w:trPr>
          <w:cantSplit/>
          <w:trHeight w:val="357"/>
        </w:trPr>
        <w:tc>
          <w:tcPr>
            <w:tcW w:w="2184" w:type="dxa"/>
            <w:gridSpan w:val="3"/>
            <w:tcBorders>
              <w:bottom w:val="single" w:sz="12" w:space="0" w:color="auto"/>
            </w:tcBorders>
          </w:tcPr>
          <w:p w:rsidR="004251ED" w:rsidRPr="00705850" w:rsidRDefault="004251ED" w:rsidP="00446E5F">
            <w:pPr>
              <w:rPr>
                <w:b/>
                <w:bCs/>
              </w:rPr>
            </w:pPr>
            <w:r w:rsidRPr="00705850">
              <w:rPr>
                <w:b/>
                <w:bCs/>
              </w:rPr>
              <w:t>Deadline:</w:t>
            </w:r>
          </w:p>
        </w:tc>
        <w:tc>
          <w:tcPr>
            <w:tcW w:w="7739" w:type="dxa"/>
            <w:gridSpan w:val="6"/>
            <w:tcBorders>
              <w:bottom w:val="single" w:sz="12" w:space="0" w:color="auto"/>
            </w:tcBorders>
          </w:tcPr>
          <w:p w:rsidR="004251ED" w:rsidRPr="00705850" w:rsidRDefault="004251ED" w:rsidP="00446E5F">
            <w:pPr>
              <w:pStyle w:val="LSDeadline"/>
            </w:pPr>
            <w:bookmarkStart w:id="14" w:name="_Toc392929662"/>
            <w:r w:rsidRPr="00705850">
              <w:t>N/A</w:t>
            </w:r>
            <w:bookmarkEnd w:id="14"/>
          </w:p>
        </w:tc>
      </w:tr>
      <w:tr w:rsidR="004251ED" w:rsidRPr="0001461F" w:rsidTr="00446E5F">
        <w:trPr>
          <w:cantSplit/>
          <w:trHeight w:val="204"/>
        </w:trPr>
        <w:tc>
          <w:tcPr>
            <w:tcW w:w="1617" w:type="dxa"/>
            <w:gridSpan w:val="2"/>
            <w:tcBorders>
              <w:top w:val="single" w:sz="12" w:space="0" w:color="auto"/>
            </w:tcBorders>
          </w:tcPr>
          <w:p w:rsidR="004251ED" w:rsidRPr="00705850" w:rsidRDefault="004251ED" w:rsidP="00446E5F">
            <w:pPr>
              <w:rPr>
                <w:b/>
                <w:bCs/>
              </w:rPr>
            </w:pPr>
            <w:r w:rsidRPr="00705850">
              <w:rPr>
                <w:b/>
                <w:bCs/>
              </w:rPr>
              <w:t>Contact:</w:t>
            </w:r>
          </w:p>
        </w:tc>
        <w:tc>
          <w:tcPr>
            <w:tcW w:w="4252" w:type="dxa"/>
            <w:gridSpan w:val="4"/>
            <w:tcBorders>
              <w:top w:val="single" w:sz="12" w:space="0" w:color="auto"/>
            </w:tcBorders>
          </w:tcPr>
          <w:p w:rsidR="004251ED" w:rsidRPr="00A66ADC" w:rsidRDefault="004251ED" w:rsidP="00446E5F">
            <w:pPr>
              <w:rPr>
                <w:lang w:val="de-CH"/>
              </w:rPr>
            </w:pPr>
            <w:r w:rsidRPr="00A66ADC">
              <w:rPr>
                <w:lang w:val="de-CH"/>
              </w:rPr>
              <w:t xml:space="preserve">Harald Kullmann </w:t>
            </w:r>
            <w:r w:rsidRPr="00A66ADC">
              <w:rPr>
                <w:lang w:val="de-CH"/>
              </w:rPr>
              <w:br/>
              <w:t>Deutsche Telekom AG</w:t>
            </w:r>
            <w:r w:rsidRPr="00A66ADC">
              <w:rPr>
                <w:lang w:val="de-CH"/>
              </w:rPr>
              <w:br/>
              <w:t>Germany</w:t>
            </w:r>
          </w:p>
        </w:tc>
        <w:tc>
          <w:tcPr>
            <w:tcW w:w="4054" w:type="dxa"/>
            <w:gridSpan w:val="3"/>
            <w:tcBorders>
              <w:top w:val="single" w:sz="12" w:space="0" w:color="auto"/>
            </w:tcBorders>
          </w:tcPr>
          <w:p w:rsidR="004251ED" w:rsidRPr="0001461F" w:rsidRDefault="004251ED" w:rsidP="004251ED">
            <w:pPr>
              <w:rPr>
                <w:lang w:val="de-CH"/>
              </w:rPr>
            </w:pPr>
            <w:r w:rsidRPr="0001461F">
              <w:rPr>
                <w:lang w:val="de-CH"/>
              </w:rPr>
              <w:t xml:space="preserve">Tel:  </w:t>
            </w:r>
            <w:r w:rsidRPr="0001461F">
              <w:rPr>
                <w:lang w:val="de-CH"/>
              </w:rPr>
              <w:tab/>
              <w:t>+49 6151 581 2296</w:t>
            </w:r>
            <w:r w:rsidRPr="0001461F">
              <w:rPr>
                <w:lang w:val="de-CH"/>
              </w:rPr>
              <w:br/>
              <w:t>Email:</w:t>
            </w:r>
            <w:r w:rsidRPr="0001461F">
              <w:rPr>
                <w:lang w:val="de-CH"/>
              </w:rPr>
              <w:tab/>
            </w:r>
            <w:hyperlink r:id="rId8" w:history="1">
              <w:r w:rsidRPr="0001461F">
                <w:rPr>
                  <w:rStyle w:val="Hyperlink"/>
                  <w:sz w:val="22"/>
                  <w:lang w:val="de-CH"/>
                </w:rPr>
                <w:t>Harald.Kullmann@telekom.de</w:t>
              </w:r>
            </w:hyperlink>
          </w:p>
        </w:tc>
      </w:tr>
      <w:tr w:rsidR="004251ED" w:rsidRPr="0001461F" w:rsidTr="00446E5F">
        <w:trPr>
          <w:cantSplit/>
          <w:trHeight w:val="204"/>
        </w:trPr>
        <w:tc>
          <w:tcPr>
            <w:tcW w:w="9923" w:type="dxa"/>
            <w:gridSpan w:val="9"/>
            <w:tcBorders>
              <w:top w:val="single" w:sz="12" w:space="0" w:color="auto"/>
            </w:tcBorders>
          </w:tcPr>
          <w:p w:rsidR="004251ED" w:rsidRPr="0001461F" w:rsidRDefault="004251ED" w:rsidP="00446E5F">
            <w:pPr>
              <w:spacing w:before="0"/>
              <w:rPr>
                <w:sz w:val="18"/>
                <w:lang w:val="de-CH"/>
              </w:rPr>
            </w:pPr>
          </w:p>
        </w:tc>
      </w:tr>
    </w:tbl>
    <w:p w:rsidR="004251ED" w:rsidRPr="00705850" w:rsidRDefault="004251ED" w:rsidP="004251ED">
      <w:r w:rsidRPr="00705850">
        <w:t xml:space="preserve">ITU-T Q10/16 thanks GSMA TSGVLR (your </w:t>
      </w:r>
      <w:hyperlink r:id="rId9" w:history="1">
        <w:r w:rsidRPr="00705850">
          <w:rPr>
            <w:rStyle w:val="Hyperlink"/>
          </w:rPr>
          <w:t>GSMA TSG - GSMA TSGVLR/Doc</w:t>
        </w:r>
      </w:hyperlink>
      <w:r w:rsidRPr="00705850">
        <w:t xml:space="preserve">, our </w:t>
      </w:r>
      <w:hyperlink r:id="rId10" w:history="1">
        <w:r w:rsidRPr="00705850">
          <w:rPr>
            <w:rStyle w:val="Hyperlink"/>
          </w:rPr>
          <w:t>TD 225/Gen</w:t>
        </w:r>
      </w:hyperlink>
      <w:r w:rsidRPr="00705850">
        <w:t>) about the announcement of the publication of the HD Voice Logo Terminal, Network Requirements for the usage of the ‘HD voice’ logo with GSM/UMTS/LTE or now also with CDMA2000 or DECT and the information on the next steps. Development of audio codecs which provide HD quality (and beyond) is within the scope of Q10/16 and Q10/16 is looking forward to future collaboration with GSMA in this area.</w:t>
      </w:r>
    </w:p>
    <w:p w:rsidR="00F420B4" w:rsidRDefault="004251ED" w:rsidP="004251ED">
      <w:pPr>
        <w:jc w:val="center"/>
      </w:pPr>
      <w:r w:rsidRPr="00705850">
        <w:t>________________</w:t>
      </w:r>
    </w:p>
    <w:sectPr w:rsidR="00F420B4" w:rsidSect="004251ED">
      <w:headerReference w:type="default" r:id="rId11"/>
      <w:footerReference w:type="default" r:id="rId12"/>
      <w:footerReference w:type="first" r:id="rId13"/>
      <w:pgSz w:w="11907" w:h="16840"/>
      <w:pgMar w:top="1417" w:right="1134" w:bottom="1417" w:left="1134"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1ED" w:rsidRDefault="004251ED" w:rsidP="004251ED">
      <w:pPr>
        <w:spacing w:before="0"/>
      </w:pPr>
      <w:r>
        <w:separator/>
      </w:r>
    </w:p>
  </w:endnote>
  <w:endnote w:type="continuationSeparator" w:id="0">
    <w:p w:rsidR="004251ED" w:rsidRDefault="004251ED" w:rsidP="004251E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1ED" w:rsidRPr="004251ED" w:rsidRDefault="004251ED" w:rsidP="004251ED">
    <w:pPr>
      <w:pStyle w:val="Footer"/>
      <w:rPr>
        <w:sz w:val="16"/>
        <w:lang w:val="fr-CH"/>
      </w:rPr>
    </w:pPr>
    <w:r w:rsidRPr="004251ED">
      <w:rPr>
        <w:sz w:val="16"/>
        <w:lang w:val="fr-CH"/>
      </w:rPr>
      <w:t>ITU-T\COM-T\COM16\LS\121E.DOC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4251ED" w:rsidRPr="004251ED">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4251ED" w:rsidRPr="004251ED" w:rsidRDefault="004251ED" w:rsidP="004251ED">
          <w:pPr>
            <w:spacing w:before="0"/>
            <w:rPr>
              <w:sz w:val="18"/>
            </w:rPr>
          </w:pPr>
          <w:r w:rsidRPr="004251ED">
            <w:rPr>
              <w:b/>
              <w:bCs/>
              <w:sz w:val="18"/>
            </w:rPr>
            <w:t>Attention:</w:t>
          </w:r>
          <w:r w:rsidRPr="004251ED">
            <w:rPr>
              <w:sz w:val="18"/>
            </w:rPr>
            <w:t xml:space="preserve"> Some or all of the material attached to this liaison statement may be subject to ITU copyright. In such a case this will be indicated in the individual document. </w:t>
          </w:r>
        </w:p>
        <w:p w:rsidR="004251ED" w:rsidRPr="004251ED" w:rsidRDefault="004251ED" w:rsidP="004251ED">
          <w:pPr>
            <w:spacing w:before="0"/>
            <w:rPr>
              <w:sz w:val="18"/>
            </w:rPr>
          </w:pPr>
          <w:r w:rsidRPr="004251ED">
            <w:rPr>
              <w:sz w:val="18"/>
            </w:rPr>
            <w:t>Such a copyright does not prevent the use of the material for its intended purpose, but it prevents the reproduction of all or part of it in a publication without the authorization of ITU.</w:t>
          </w:r>
        </w:p>
      </w:tc>
    </w:tr>
  </w:tbl>
  <w:p w:rsidR="004251ED" w:rsidRPr="004251ED" w:rsidRDefault="004251ED" w:rsidP="004251ED">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1ED" w:rsidRDefault="004251ED" w:rsidP="004251ED">
      <w:pPr>
        <w:spacing w:before="0"/>
      </w:pPr>
      <w:r>
        <w:separator/>
      </w:r>
    </w:p>
  </w:footnote>
  <w:footnote w:type="continuationSeparator" w:id="0">
    <w:p w:rsidR="004251ED" w:rsidRDefault="004251ED" w:rsidP="004251ED">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1ED" w:rsidRPr="004251ED" w:rsidRDefault="004251ED" w:rsidP="004251ED">
    <w:pPr>
      <w:pStyle w:val="Header"/>
      <w:jc w:val="center"/>
      <w:rPr>
        <w:sz w:val="18"/>
      </w:rPr>
    </w:pPr>
    <w:r w:rsidRPr="004251ED">
      <w:rPr>
        <w:sz w:val="18"/>
      </w:rPr>
      <w:t xml:space="preserve">- </w:t>
    </w:r>
    <w:r w:rsidRPr="004251ED">
      <w:rPr>
        <w:sz w:val="18"/>
      </w:rPr>
      <w:fldChar w:fldCharType="begin"/>
    </w:r>
    <w:r w:rsidRPr="004251ED">
      <w:rPr>
        <w:sz w:val="18"/>
      </w:rPr>
      <w:instrText xml:space="preserve"> PAGE  \* MERGEFORMAT </w:instrText>
    </w:r>
    <w:r w:rsidRPr="004251ED">
      <w:rPr>
        <w:sz w:val="18"/>
      </w:rPr>
      <w:fldChar w:fldCharType="separate"/>
    </w:r>
    <w:r>
      <w:rPr>
        <w:noProof/>
        <w:sz w:val="18"/>
      </w:rPr>
      <w:t>1</w:t>
    </w:r>
    <w:r w:rsidRPr="004251ED">
      <w:rPr>
        <w:sz w:val="18"/>
      </w:rPr>
      <w:fldChar w:fldCharType="end"/>
    </w:r>
    <w:r w:rsidRPr="004251ED">
      <w:rPr>
        <w:sz w:val="18"/>
      </w:rPr>
      <w:t xml:space="preserve"> -</w:t>
    </w:r>
  </w:p>
  <w:p w:rsidR="004251ED" w:rsidRPr="004251ED" w:rsidRDefault="004251ED" w:rsidP="004251ED">
    <w:pPr>
      <w:pStyle w:val="Header"/>
      <w:spacing w:after="240"/>
      <w:jc w:val="center"/>
      <w:rPr>
        <w:sz w:val="18"/>
      </w:rPr>
    </w:pPr>
    <w:r w:rsidRPr="004251ED">
      <w:rPr>
        <w:sz w:val="18"/>
      </w:rPr>
      <w:fldChar w:fldCharType="begin"/>
    </w:r>
    <w:r w:rsidRPr="004251ED">
      <w:rPr>
        <w:sz w:val="18"/>
      </w:rPr>
      <w:instrText xml:space="preserve"> STYLEREF  Docnumber  </w:instrText>
    </w:r>
    <w:r w:rsidRPr="004251ED">
      <w:rPr>
        <w:sz w:val="18"/>
      </w:rPr>
      <w:fldChar w:fldCharType="separate"/>
    </w:r>
    <w:r w:rsidR="0001461F">
      <w:rPr>
        <w:noProof/>
        <w:sz w:val="18"/>
      </w:rPr>
      <w:t>COM 16 – LS 121 – E</w:t>
    </w:r>
    <w:r w:rsidRPr="004251ED">
      <w:rPr>
        <w:sz w:val="1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defaultTabStop w:val="720"/>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1ED"/>
    <w:rsid w:val="00001BF2"/>
    <w:rsid w:val="00002B41"/>
    <w:rsid w:val="00003CF6"/>
    <w:rsid w:val="00006060"/>
    <w:rsid w:val="0001461F"/>
    <w:rsid w:val="0001685F"/>
    <w:rsid w:val="000171C4"/>
    <w:rsid w:val="00021778"/>
    <w:rsid w:val="00024276"/>
    <w:rsid w:val="00025B24"/>
    <w:rsid w:val="00042C21"/>
    <w:rsid w:val="00042C94"/>
    <w:rsid w:val="00050420"/>
    <w:rsid w:val="00050B85"/>
    <w:rsid w:val="000516AF"/>
    <w:rsid w:val="0006222E"/>
    <w:rsid w:val="00062A64"/>
    <w:rsid w:val="00071F8A"/>
    <w:rsid w:val="00075F44"/>
    <w:rsid w:val="00080497"/>
    <w:rsid w:val="000839E9"/>
    <w:rsid w:val="00090E91"/>
    <w:rsid w:val="00091A49"/>
    <w:rsid w:val="00093A6B"/>
    <w:rsid w:val="00093B72"/>
    <w:rsid w:val="000A0A48"/>
    <w:rsid w:val="000B128F"/>
    <w:rsid w:val="000B1674"/>
    <w:rsid w:val="000B6EDB"/>
    <w:rsid w:val="000C0287"/>
    <w:rsid w:val="000C4041"/>
    <w:rsid w:val="000C5E69"/>
    <w:rsid w:val="000C5F15"/>
    <w:rsid w:val="000D3AE1"/>
    <w:rsid w:val="000D6488"/>
    <w:rsid w:val="000E39B3"/>
    <w:rsid w:val="000E3ECB"/>
    <w:rsid w:val="000E3FF2"/>
    <w:rsid w:val="000E51C0"/>
    <w:rsid w:val="000E57C3"/>
    <w:rsid w:val="000F17E8"/>
    <w:rsid w:val="0010083D"/>
    <w:rsid w:val="001022C3"/>
    <w:rsid w:val="00102D9F"/>
    <w:rsid w:val="0010599E"/>
    <w:rsid w:val="00107992"/>
    <w:rsid w:val="00114CE8"/>
    <w:rsid w:val="001164A4"/>
    <w:rsid w:val="001214B7"/>
    <w:rsid w:val="00140C61"/>
    <w:rsid w:val="00142929"/>
    <w:rsid w:val="00145989"/>
    <w:rsid w:val="00156356"/>
    <w:rsid w:val="001572D9"/>
    <w:rsid w:val="00161D76"/>
    <w:rsid w:val="00162C39"/>
    <w:rsid w:val="00166E73"/>
    <w:rsid w:val="00175596"/>
    <w:rsid w:val="001767A3"/>
    <w:rsid w:val="00180875"/>
    <w:rsid w:val="00182C9F"/>
    <w:rsid w:val="001858DF"/>
    <w:rsid w:val="00185D66"/>
    <w:rsid w:val="001872C5"/>
    <w:rsid w:val="001975AC"/>
    <w:rsid w:val="001A4697"/>
    <w:rsid w:val="001B0628"/>
    <w:rsid w:val="001B4881"/>
    <w:rsid w:val="001C3A3C"/>
    <w:rsid w:val="001E1979"/>
    <w:rsid w:val="001E2E21"/>
    <w:rsid w:val="001E73A9"/>
    <w:rsid w:val="001F7220"/>
    <w:rsid w:val="00204CC9"/>
    <w:rsid w:val="00205DC5"/>
    <w:rsid w:val="0020730F"/>
    <w:rsid w:val="00210B2E"/>
    <w:rsid w:val="00217BA9"/>
    <w:rsid w:val="00232FFC"/>
    <w:rsid w:val="002349BC"/>
    <w:rsid w:val="002375CF"/>
    <w:rsid w:val="002427AF"/>
    <w:rsid w:val="0024451F"/>
    <w:rsid w:val="00246F77"/>
    <w:rsid w:val="00247DED"/>
    <w:rsid w:val="00256347"/>
    <w:rsid w:val="002622BB"/>
    <w:rsid w:val="00282313"/>
    <w:rsid w:val="00286F33"/>
    <w:rsid w:val="00290D06"/>
    <w:rsid w:val="002941D7"/>
    <w:rsid w:val="002A4595"/>
    <w:rsid w:val="002B01B4"/>
    <w:rsid w:val="002B0745"/>
    <w:rsid w:val="002B1F84"/>
    <w:rsid w:val="002B35D1"/>
    <w:rsid w:val="002C0F1A"/>
    <w:rsid w:val="002D0CA5"/>
    <w:rsid w:val="002D4176"/>
    <w:rsid w:val="002D47EB"/>
    <w:rsid w:val="002D481A"/>
    <w:rsid w:val="002D4859"/>
    <w:rsid w:val="002D5B01"/>
    <w:rsid w:val="002E029F"/>
    <w:rsid w:val="00304753"/>
    <w:rsid w:val="00306BE0"/>
    <w:rsid w:val="003119AB"/>
    <w:rsid w:val="003177CF"/>
    <w:rsid w:val="00321D5B"/>
    <w:rsid w:val="00346324"/>
    <w:rsid w:val="00346996"/>
    <w:rsid w:val="00346F8C"/>
    <w:rsid w:val="00352ACD"/>
    <w:rsid w:val="0035542C"/>
    <w:rsid w:val="00362DFC"/>
    <w:rsid w:val="003713B7"/>
    <w:rsid w:val="00374D08"/>
    <w:rsid w:val="00376B2C"/>
    <w:rsid w:val="00385625"/>
    <w:rsid w:val="003903CB"/>
    <w:rsid w:val="00391D89"/>
    <w:rsid w:val="00391EBF"/>
    <w:rsid w:val="003A099F"/>
    <w:rsid w:val="003A655A"/>
    <w:rsid w:val="003B07AC"/>
    <w:rsid w:val="003B506C"/>
    <w:rsid w:val="003C0A12"/>
    <w:rsid w:val="003C0B22"/>
    <w:rsid w:val="003C3065"/>
    <w:rsid w:val="003D0AF1"/>
    <w:rsid w:val="003D3119"/>
    <w:rsid w:val="003D7771"/>
    <w:rsid w:val="003E3341"/>
    <w:rsid w:val="003E3CAD"/>
    <w:rsid w:val="003E5733"/>
    <w:rsid w:val="003F066F"/>
    <w:rsid w:val="003F0FBE"/>
    <w:rsid w:val="003F2D05"/>
    <w:rsid w:val="003F5799"/>
    <w:rsid w:val="004009A5"/>
    <w:rsid w:val="00404372"/>
    <w:rsid w:val="00410850"/>
    <w:rsid w:val="0042045D"/>
    <w:rsid w:val="004206CF"/>
    <w:rsid w:val="00420F4E"/>
    <w:rsid w:val="00423CB3"/>
    <w:rsid w:val="004251ED"/>
    <w:rsid w:val="00425EEF"/>
    <w:rsid w:val="004378EB"/>
    <w:rsid w:val="00441510"/>
    <w:rsid w:val="00446264"/>
    <w:rsid w:val="0044696C"/>
    <w:rsid w:val="004519FB"/>
    <w:rsid w:val="00462CB5"/>
    <w:rsid w:val="00471954"/>
    <w:rsid w:val="00471993"/>
    <w:rsid w:val="00472CE3"/>
    <w:rsid w:val="00474C36"/>
    <w:rsid w:val="0047661E"/>
    <w:rsid w:val="0048459F"/>
    <w:rsid w:val="00484970"/>
    <w:rsid w:val="00490C10"/>
    <w:rsid w:val="00491D2B"/>
    <w:rsid w:val="0049464A"/>
    <w:rsid w:val="004946CE"/>
    <w:rsid w:val="004956A8"/>
    <w:rsid w:val="00496BA6"/>
    <w:rsid w:val="004B1D1F"/>
    <w:rsid w:val="004B34B2"/>
    <w:rsid w:val="004B56ED"/>
    <w:rsid w:val="004C39FC"/>
    <w:rsid w:val="004C5832"/>
    <w:rsid w:val="004C687D"/>
    <w:rsid w:val="004D4227"/>
    <w:rsid w:val="004D672B"/>
    <w:rsid w:val="004D70BF"/>
    <w:rsid w:val="004F6083"/>
    <w:rsid w:val="004F61E0"/>
    <w:rsid w:val="004F742F"/>
    <w:rsid w:val="0050029F"/>
    <w:rsid w:val="00501678"/>
    <w:rsid w:val="00504679"/>
    <w:rsid w:val="00514FEB"/>
    <w:rsid w:val="00521C45"/>
    <w:rsid w:val="00533679"/>
    <w:rsid w:val="00535461"/>
    <w:rsid w:val="005401EC"/>
    <w:rsid w:val="00543E40"/>
    <w:rsid w:val="005564F3"/>
    <w:rsid w:val="005634A8"/>
    <w:rsid w:val="00566CF0"/>
    <w:rsid w:val="00567EED"/>
    <w:rsid w:val="005751CC"/>
    <w:rsid w:val="005760C9"/>
    <w:rsid w:val="00581CE2"/>
    <w:rsid w:val="00583DDD"/>
    <w:rsid w:val="0059409F"/>
    <w:rsid w:val="0059571D"/>
    <w:rsid w:val="005A5663"/>
    <w:rsid w:val="005B167A"/>
    <w:rsid w:val="005B5E94"/>
    <w:rsid w:val="005C22EA"/>
    <w:rsid w:val="005C7C20"/>
    <w:rsid w:val="005D6653"/>
    <w:rsid w:val="005D7F5C"/>
    <w:rsid w:val="005E102F"/>
    <w:rsid w:val="005E43EB"/>
    <w:rsid w:val="005E4D9E"/>
    <w:rsid w:val="005F4F4F"/>
    <w:rsid w:val="005F6523"/>
    <w:rsid w:val="005F7828"/>
    <w:rsid w:val="005F7B1D"/>
    <w:rsid w:val="00601410"/>
    <w:rsid w:val="00602151"/>
    <w:rsid w:val="006049FE"/>
    <w:rsid w:val="0061063D"/>
    <w:rsid w:val="00612600"/>
    <w:rsid w:val="00613DEB"/>
    <w:rsid w:val="00613F57"/>
    <w:rsid w:val="006175A5"/>
    <w:rsid w:val="00620C52"/>
    <w:rsid w:val="00623F9A"/>
    <w:rsid w:val="00624634"/>
    <w:rsid w:val="006426C1"/>
    <w:rsid w:val="006448F8"/>
    <w:rsid w:val="00644EB7"/>
    <w:rsid w:val="00645D51"/>
    <w:rsid w:val="00646EF3"/>
    <w:rsid w:val="00651A7F"/>
    <w:rsid w:val="00657F4D"/>
    <w:rsid w:val="00660D2B"/>
    <w:rsid w:val="0066243A"/>
    <w:rsid w:val="00672792"/>
    <w:rsid w:val="00684E42"/>
    <w:rsid w:val="006905AB"/>
    <w:rsid w:val="00692B46"/>
    <w:rsid w:val="006A240C"/>
    <w:rsid w:val="006A3371"/>
    <w:rsid w:val="006A7AD5"/>
    <w:rsid w:val="006B0D25"/>
    <w:rsid w:val="006B4F0B"/>
    <w:rsid w:val="006B60A0"/>
    <w:rsid w:val="006C4A68"/>
    <w:rsid w:val="006D0A7A"/>
    <w:rsid w:val="006D4801"/>
    <w:rsid w:val="006D77F3"/>
    <w:rsid w:val="006E4CA8"/>
    <w:rsid w:val="006F2339"/>
    <w:rsid w:val="006F37F3"/>
    <w:rsid w:val="007000D5"/>
    <w:rsid w:val="0070011C"/>
    <w:rsid w:val="00701EEA"/>
    <w:rsid w:val="00702189"/>
    <w:rsid w:val="007030D1"/>
    <w:rsid w:val="00704B30"/>
    <w:rsid w:val="00714223"/>
    <w:rsid w:val="00720741"/>
    <w:rsid w:val="00727982"/>
    <w:rsid w:val="00727B82"/>
    <w:rsid w:val="00734F99"/>
    <w:rsid w:val="00735B9B"/>
    <w:rsid w:val="0073607B"/>
    <w:rsid w:val="007440E9"/>
    <w:rsid w:val="00756780"/>
    <w:rsid w:val="0075684F"/>
    <w:rsid w:val="007573EA"/>
    <w:rsid w:val="00757C8A"/>
    <w:rsid w:val="00775264"/>
    <w:rsid w:val="007A0208"/>
    <w:rsid w:val="007A6261"/>
    <w:rsid w:val="007A7540"/>
    <w:rsid w:val="007B7E93"/>
    <w:rsid w:val="007C04AE"/>
    <w:rsid w:val="007C05DF"/>
    <w:rsid w:val="007C5577"/>
    <w:rsid w:val="007C7867"/>
    <w:rsid w:val="007D00DB"/>
    <w:rsid w:val="007D0648"/>
    <w:rsid w:val="007D279D"/>
    <w:rsid w:val="007D3871"/>
    <w:rsid w:val="007E0940"/>
    <w:rsid w:val="007E6047"/>
    <w:rsid w:val="007F028C"/>
    <w:rsid w:val="007F4449"/>
    <w:rsid w:val="007F697A"/>
    <w:rsid w:val="007F7182"/>
    <w:rsid w:val="007F7517"/>
    <w:rsid w:val="00804CC7"/>
    <w:rsid w:val="00805604"/>
    <w:rsid w:val="008077C8"/>
    <w:rsid w:val="008213F8"/>
    <w:rsid w:val="00827537"/>
    <w:rsid w:val="008276BF"/>
    <w:rsid w:val="0083396C"/>
    <w:rsid w:val="008363B2"/>
    <w:rsid w:val="00837DE0"/>
    <w:rsid w:val="00843C54"/>
    <w:rsid w:val="00845FC4"/>
    <w:rsid w:val="008460C5"/>
    <w:rsid w:val="00853A06"/>
    <w:rsid w:val="00854473"/>
    <w:rsid w:val="00855177"/>
    <w:rsid w:val="00864F60"/>
    <w:rsid w:val="00865285"/>
    <w:rsid w:val="0086790E"/>
    <w:rsid w:val="00891D3C"/>
    <w:rsid w:val="008A3170"/>
    <w:rsid w:val="008A5CA2"/>
    <w:rsid w:val="008B21B5"/>
    <w:rsid w:val="008B7197"/>
    <w:rsid w:val="008B7CDD"/>
    <w:rsid w:val="008C0BAB"/>
    <w:rsid w:val="008C4D92"/>
    <w:rsid w:val="008D189E"/>
    <w:rsid w:val="008D312E"/>
    <w:rsid w:val="008D7847"/>
    <w:rsid w:val="008E0871"/>
    <w:rsid w:val="008E1429"/>
    <w:rsid w:val="008E3DAB"/>
    <w:rsid w:val="008E684C"/>
    <w:rsid w:val="008E6D2E"/>
    <w:rsid w:val="008F1496"/>
    <w:rsid w:val="008F3083"/>
    <w:rsid w:val="008F71C6"/>
    <w:rsid w:val="008F768F"/>
    <w:rsid w:val="00900B1E"/>
    <w:rsid w:val="009022DD"/>
    <w:rsid w:val="00906348"/>
    <w:rsid w:val="00917BAC"/>
    <w:rsid w:val="00922F47"/>
    <w:rsid w:val="009235F7"/>
    <w:rsid w:val="00924D20"/>
    <w:rsid w:val="00930EA5"/>
    <w:rsid w:val="009356E1"/>
    <w:rsid w:val="00943A1F"/>
    <w:rsid w:val="00947D3E"/>
    <w:rsid w:val="00953B58"/>
    <w:rsid w:val="00955E97"/>
    <w:rsid w:val="0096244E"/>
    <w:rsid w:val="009647EF"/>
    <w:rsid w:val="009668FD"/>
    <w:rsid w:val="009810BE"/>
    <w:rsid w:val="00984FAE"/>
    <w:rsid w:val="00987F75"/>
    <w:rsid w:val="00992D30"/>
    <w:rsid w:val="00992F88"/>
    <w:rsid w:val="009931C3"/>
    <w:rsid w:val="009B0351"/>
    <w:rsid w:val="009B1484"/>
    <w:rsid w:val="009B323A"/>
    <w:rsid w:val="009C1E11"/>
    <w:rsid w:val="009C475F"/>
    <w:rsid w:val="009C5AD8"/>
    <w:rsid w:val="009C63FA"/>
    <w:rsid w:val="009C6553"/>
    <w:rsid w:val="009D0160"/>
    <w:rsid w:val="009D3FD5"/>
    <w:rsid w:val="009E6B54"/>
    <w:rsid w:val="009E7263"/>
    <w:rsid w:val="009F1678"/>
    <w:rsid w:val="009F44B7"/>
    <w:rsid w:val="009F4A9B"/>
    <w:rsid w:val="009F746D"/>
    <w:rsid w:val="00A039C4"/>
    <w:rsid w:val="00A03C74"/>
    <w:rsid w:val="00A046F4"/>
    <w:rsid w:val="00A1197B"/>
    <w:rsid w:val="00A11B9A"/>
    <w:rsid w:val="00A11DB6"/>
    <w:rsid w:val="00A2155F"/>
    <w:rsid w:val="00A260F2"/>
    <w:rsid w:val="00A3142A"/>
    <w:rsid w:val="00A3291F"/>
    <w:rsid w:val="00A35CA7"/>
    <w:rsid w:val="00A44355"/>
    <w:rsid w:val="00A47763"/>
    <w:rsid w:val="00A54613"/>
    <w:rsid w:val="00A56C2C"/>
    <w:rsid w:val="00A6103E"/>
    <w:rsid w:val="00A64806"/>
    <w:rsid w:val="00A72F6C"/>
    <w:rsid w:val="00A81059"/>
    <w:rsid w:val="00A81D35"/>
    <w:rsid w:val="00A91C4C"/>
    <w:rsid w:val="00A9472C"/>
    <w:rsid w:val="00A94734"/>
    <w:rsid w:val="00A978A7"/>
    <w:rsid w:val="00AA0205"/>
    <w:rsid w:val="00AA45E8"/>
    <w:rsid w:val="00AA4BAF"/>
    <w:rsid w:val="00AA5D75"/>
    <w:rsid w:val="00AA5F38"/>
    <w:rsid w:val="00AB025B"/>
    <w:rsid w:val="00AB3418"/>
    <w:rsid w:val="00AB5056"/>
    <w:rsid w:val="00AC2FFB"/>
    <w:rsid w:val="00AD0912"/>
    <w:rsid w:val="00AD75F1"/>
    <w:rsid w:val="00AE00BD"/>
    <w:rsid w:val="00AF3DD8"/>
    <w:rsid w:val="00AF53FF"/>
    <w:rsid w:val="00B00998"/>
    <w:rsid w:val="00B0545B"/>
    <w:rsid w:val="00B1481A"/>
    <w:rsid w:val="00B25179"/>
    <w:rsid w:val="00B259FC"/>
    <w:rsid w:val="00B32A4E"/>
    <w:rsid w:val="00B36AA4"/>
    <w:rsid w:val="00B458F0"/>
    <w:rsid w:val="00B47344"/>
    <w:rsid w:val="00B47DDF"/>
    <w:rsid w:val="00B5433B"/>
    <w:rsid w:val="00B548F1"/>
    <w:rsid w:val="00B55C31"/>
    <w:rsid w:val="00B6079F"/>
    <w:rsid w:val="00B62FD2"/>
    <w:rsid w:val="00B6380B"/>
    <w:rsid w:val="00B640CE"/>
    <w:rsid w:val="00B6464E"/>
    <w:rsid w:val="00B7052B"/>
    <w:rsid w:val="00B77155"/>
    <w:rsid w:val="00BA6968"/>
    <w:rsid w:val="00BB3A89"/>
    <w:rsid w:val="00BD1C4B"/>
    <w:rsid w:val="00BE6988"/>
    <w:rsid w:val="00BF679E"/>
    <w:rsid w:val="00BF78C2"/>
    <w:rsid w:val="00C00B7C"/>
    <w:rsid w:val="00C01699"/>
    <w:rsid w:val="00C06C95"/>
    <w:rsid w:val="00C1085B"/>
    <w:rsid w:val="00C1604D"/>
    <w:rsid w:val="00C23B14"/>
    <w:rsid w:val="00C26373"/>
    <w:rsid w:val="00C27F1D"/>
    <w:rsid w:val="00C32054"/>
    <w:rsid w:val="00C424D0"/>
    <w:rsid w:val="00C44179"/>
    <w:rsid w:val="00C460EE"/>
    <w:rsid w:val="00C4656C"/>
    <w:rsid w:val="00C63528"/>
    <w:rsid w:val="00C63CC9"/>
    <w:rsid w:val="00C64E0A"/>
    <w:rsid w:val="00C66366"/>
    <w:rsid w:val="00C67017"/>
    <w:rsid w:val="00C7014B"/>
    <w:rsid w:val="00C76ADA"/>
    <w:rsid w:val="00C774B1"/>
    <w:rsid w:val="00C84AB4"/>
    <w:rsid w:val="00C854D0"/>
    <w:rsid w:val="00C93A15"/>
    <w:rsid w:val="00CA0902"/>
    <w:rsid w:val="00CA0A10"/>
    <w:rsid w:val="00CA5244"/>
    <w:rsid w:val="00CA52C0"/>
    <w:rsid w:val="00CB1D53"/>
    <w:rsid w:val="00CB2FB7"/>
    <w:rsid w:val="00CB3497"/>
    <w:rsid w:val="00CB3FD1"/>
    <w:rsid w:val="00CB4BCC"/>
    <w:rsid w:val="00CB7AF3"/>
    <w:rsid w:val="00CC4BE5"/>
    <w:rsid w:val="00CC7D10"/>
    <w:rsid w:val="00CD0BAB"/>
    <w:rsid w:val="00CD597A"/>
    <w:rsid w:val="00CE3770"/>
    <w:rsid w:val="00CF2DBF"/>
    <w:rsid w:val="00D04A61"/>
    <w:rsid w:val="00D2757D"/>
    <w:rsid w:val="00D2777F"/>
    <w:rsid w:val="00D34D0F"/>
    <w:rsid w:val="00D411EA"/>
    <w:rsid w:val="00D469B8"/>
    <w:rsid w:val="00D532C3"/>
    <w:rsid w:val="00D635BC"/>
    <w:rsid w:val="00D66C97"/>
    <w:rsid w:val="00D74A91"/>
    <w:rsid w:val="00D74DB2"/>
    <w:rsid w:val="00D75627"/>
    <w:rsid w:val="00D76151"/>
    <w:rsid w:val="00D85A89"/>
    <w:rsid w:val="00D87F6A"/>
    <w:rsid w:val="00D931E3"/>
    <w:rsid w:val="00DA76EA"/>
    <w:rsid w:val="00DA77BE"/>
    <w:rsid w:val="00DB5CE3"/>
    <w:rsid w:val="00DC31EB"/>
    <w:rsid w:val="00DC70A5"/>
    <w:rsid w:val="00DC7DF2"/>
    <w:rsid w:val="00DD0A61"/>
    <w:rsid w:val="00DD1A5C"/>
    <w:rsid w:val="00DD2535"/>
    <w:rsid w:val="00DF0995"/>
    <w:rsid w:val="00DF1F6D"/>
    <w:rsid w:val="00DF5A5E"/>
    <w:rsid w:val="00E01697"/>
    <w:rsid w:val="00E0410B"/>
    <w:rsid w:val="00E05241"/>
    <w:rsid w:val="00E0539F"/>
    <w:rsid w:val="00E10C87"/>
    <w:rsid w:val="00E11900"/>
    <w:rsid w:val="00E13D62"/>
    <w:rsid w:val="00E17C1C"/>
    <w:rsid w:val="00E21C1C"/>
    <w:rsid w:val="00E23E06"/>
    <w:rsid w:val="00E24AE5"/>
    <w:rsid w:val="00E24E40"/>
    <w:rsid w:val="00E279E4"/>
    <w:rsid w:val="00E41AC0"/>
    <w:rsid w:val="00E41DAA"/>
    <w:rsid w:val="00E53ECF"/>
    <w:rsid w:val="00E54FED"/>
    <w:rsid w:val="00E6009E"/>
    <w:rsid w:val="00E60D80"/>
    <w:rsid w:val="00E641C6"/>
    <w:rsid w:val="00E9044C"/>
    <w:rsid w:val="00E9260B"/>
    <w:rsid w:val="00E94016"/>
    <w:rsid w:val="00EA1912"/>
    <w:rsid w:val="00EB15C0"/>
    <w:rsid w:val="00EC14B3"/>
    <w:rsid w:val="00EC221D"/>
    <w:rsid w:val="00EC2E25"/>
    <w:rsid w:val="00EC332F"/>
    <w:rsid w:val="00EC3909"/>
    <w:rsid w:val="00EC7E8F"/>
    <w:rsid w:val="00ED16E7"/>
    <w:rsid w:val="00ED2107"/>
    <w:rsid w:val="00ED28CF"/>
    <w:rsid w:val="00ED479A"/>
    <w:rsid w:val="00ED6693"/>
    <w:rsid w:val="00EE4D75"/>
    <w:rsid w:val="00EF6BF3"/>
    <w:rsid w:val="00F044B7"/>
    <w:rsid w:val="00F05996"/>
    <w:rsid w:val="00F17649"/>
    <w:rsid w:val="00F21F5B"/>
    <w:rsid w:val="00F23B5E"/>
    <w:rsid w:val="00F26222"/>
    <w:rsid w:val="00F27297"/>
    <w:rsid w:val="00F34BF9"/>
    <w:rsid w:val="00F420B4"/>
    <w:rsid w:val="00F47EB5"/>
    <w:rsid w:val="00F55764"/>
    <w:rsid w:val="00F5606C"/>
    <w:rsid w:val="00F56D34"/>
    <w:rsid w:val="00F633FB"/>
    <w:rsid w:val="00F64252"/>
    <w:rsid w:val="00F65222"/>
    <w:rsid w:val="00F70F34"/>
    <w:rsid w:val="00F7789E"/>
    <w:rsid w:val="00F80332"/>
    <w:rsid w:val="00F86F5F"/>
    <w:rsid w:val="00F90758"/>
    <w:rsid w:val="00F907FC"/>
    <w:rsid w:val="00F923B1"/>
    <w:rsid w:val="00F9574D"/>
    <w:rsid w:val="00FA2231"/>
    <w:rsid w:val="00FA56FF"/>
    <w:rsid w:val="00FA6458"/>
    <w:rsid w:val="00FB017E"/>
    <w:rsid w:val="00FB01B3"/>
    <w:rsid w:val="00FB527C"/>
    <w:rsid w:val="00FC5D71"/>
    <w:rsid w:val="00FC6EAD"/>
    <w:rsid w:val="00FD0D74"/>
    <w:rsid w:val="00FD11B1"/>
    <w:rsid w:val="00FD47CA"/>
    <w:rsid w:val="00FD4BEF"/>
    <w:rsid w:val="00FE0CBB"/>
    <w:rsid w:val="00FE1F5A"/>
    <w:rsid w:val="00FE54AD"/>
    <w:rsid w:val="00FF0FA6"/>
    <w:rsid w:val="00FF1A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1ED"/>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hAnsi="Times New Roman" w:cs="Times New Roman"/>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SDeadline">
    <w:name w:val="LSDeadline"/>
    <w:basedOn w:val="Normal"/>
    <w:rsid w:val="004251ED"/>
    <w:rPr>
      <w:b/>
      <w:bCs/>
    </w:rPr>
  </w:style>
  <w:style w:type="paragraph" w:customStyle="1" w:styleId="LSForAction">
    <w:name w:val="LSForAction"/>
    <w:basedOn w:val="Normal"/>
    <w:rsid w:val="004251ED"/>
    <w:rPr>
      <w:b/>
      <w:bCs/>
    </w:rPr>
  </w:style>
  <w:style w:type="paragraph" w:customStyle="1" w:styleId="LSSource">
    <w:name w:val="LSSource"/>
    <w:basedOn w:val="Normal"/>
    <w:rsid w:val="004251ED"/>
    <w:rPr>
      <w:b/>
      <w:bCs/>
    </w:rPr>
  </w:style>
  <w:style w:type="paragraph" w:customStyle="1" w:styleId="LSTitle">
    <w:name w:val="LSTitle"/>
    <w:basedOn w:val="Normal"/>
    <w:link w:val="LSTitleChar"/>
    <w:rsid w:val="004251ED"/>
    <w:rPr>
      <w:b/>
      <w:bCs/>
    </w:rPr>
  </w:style>
  <w:style w:type="paragraph" w:customStyle="1" w:styleId="LSForInfo">
    <w:name w:val="LSForInfo"/>
    <w:basedOn w:val="LSForAction"/>
    <w:rsid w:val="004251ED"/>
  </w:style>
  <w:style w:type="paragraph" w:customStyle="1" w:styleId="LSForComment">
    <w:name w:val="LSForComment"/>
    <w:basedOn w:val="LSForAction"/>
    <w:rsid w:val="004251ED"/>
  </w:style>
  <w:style w:type="character" w:styleId="Hyperlink">
    <w:name w:val="Hyperlink"/>
    <w:aliases w:val="超级链接,CEO_Hyperlink"/>
    <w:uiPriority w:val="99"/>
    <w:rsid w:val="004251ED"/>
    <w:rPr>
      <w:color w:val="0000FF"/>
      <w:u w:val="single"/>
    </w:rPr>
  </w:style>
  <w:style w:type="character" w:customStyle="1" w:styleId="LSTitleChar">
    <w:name w:val="LSTitle Char"/>
    <w:link w:val="LSTitle"/>
    <w:rsid w:val="004251ED"/>
    <w:rPr>
      <w:rFonts w:ascii="Times New Roman" w:hAnsi="Times New Roman" w:cs="Times New Roman"/>
      <w:b/>
      <w:bCs/>
      <w:sz w:val="24"/>
      <w:szCs w:val="20"/>
      <w:lang w:val="en-GB" w:eastAsia="en-US"/>
    </w:rPr>
  </w:style>
  <w:style w:type="paragraph" w:customStyle="1" w:styleId="LSnumber">
    <w:name w:val="LSnumber"/>
    <w:basedOn w:val="Normal"/>
    <w:rsid w:val="004251ED"/>
    <w:pPr>
      <w:jc w:val="right"/>
    </w:pPr>
    <w:rPr>
      <w:b/>
      <w:bCs/>
      <w:sz w:val="32"/>
      <w:szCs w:val="32"/>
      <w:lang w:eastAsia="ja-JP"/>
    </w:rPr>
  </w:style>
  <w:style w:type="paragraph" w:styleId="Header">
    <w:name w:val="header"/>
    <w:basedOn w:val="Normal"/>
    <w:link w:val="HeaderChar"/>
    <w:uiPriority w:val="99"/>
    <w:unhideWhenUsed/>
    <w:rsid w:val="004251ED"/>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rsid w:val="004251ED"/>
    <w:rPr>
      <w:rFonts w:ascii="Times New Roman" w:hAnsi="Times New Roman" w:cs="Times New Roman"/>
      <w:sz w:val="24"/>
      <w:szCs w:val="20"/>
      <w:lang w:val="en-GB" w:eastAsia="en-US"/>
    </w:rPr>
  </w:style>
  <w:style w:type="paragraph" w:styleId="Footer">
    <w:name w:val="footer"/>
    <w:basedOn w:val="Normal"/>
    <w:link w:val="FooterChar"/>
    <w:uiPriority w:val="99"/>
    <w:unhideWhenUsed/>
    <w:rsid w:val="004251ED"/>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4251ED"/>
    <w:rPr>
      <w:rFonts w:ascii="Times New Roman" w:hAnsi="Times New Roman" w:cs="Times New Roman"/>
      <w:sz w:val="24"/>
      <w:szCs w:val="20"/>
      <w:lang w:val="en-GB" w:eastAsia="en-US"/>
    </w:rPr>
  </w:style>
  <w:style w:type="paragraph" w:customStyle="1" w:styleId="Docnumber">
    <w:name w:val="Docnumber"/>
    <w:basedOn w:val="Normal"/>
    <w:link w:val="DocnumberChar"/>
    <w:rsid w:val="004251ED"/>
    <w:pPr>
      <w:jc w:val="right"/>
    </w:pPr>
    <w:rPr>
      <w:b/>
    </w:rPr>
  </w:style>
  <w:style w:type="character" w:customStyle="1" w:styleId="DocnumberChar">
    <w:name w:val="Docnumber Char"/>
    <w:basedOn w:val="DefaultParagraphFont"/>
    <w:link w:val="Docnumber"/>
    <w:rsid w:val="004251ED"/>
    <w:rPr>
      <w:rFonts w:ascii="Times New Roman" w:hAnsi="Times New Roman" w:cs="Times New Roman"/>
      <w:b/>
      <w:sz w:val="2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1ED"/>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hAnsi="Times New Roman" w:cs="Times New Roman"/>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SDeadline">
    <w:name w:val="LSDeadline"/>
    <w:basedOn w:val="Normal"/>
    <w:rsid w:val="004251ED"/>
    <w:rPr>
      <w:b/>
      <w:bCs/>
    </w:rPr>
  </w:style>
  <w:style w:type="paragraph" w:customStyle="1" w:styleId="LSForAction">
    <w:name w:val="LSForAction"/>
    <w:basedOn w:val="Normal"/>
    <w:rsid w:val="004251ED"/>
    <w:rPr>
      <w:b/>
      <w:bCs/>
    </w:rPr>
  </w:style>
  <w:style w:type="paragraph" w:customStyle="1" w:styleId="LSSource">
    <w:name w:val="LSSource"/>
    <w:basedOn w:val="Normal"/>
    <w:rsid w:val="004251ED"/>
    <w:rPr>
      <w:b/>
      <w:bCs/>
    </w:rPr>
  </w:style>
  <w:style w:type="paragraph" w:customStyle="1" w:styleId="LSTitle">
    <w:name w:val="LSTitle"/>
    <w:basedOn w:val="Normal"/>
    <w:link w:val="LSTitleChar"/>
    <w:rsid w:val="004251ED"/>
    <w:rPr>
      <w:b/>
      <w:bCs/>
    </w:rPr>
  </w:style>
  <w:style w:type="paragraph" w:customStyle="1" w:styleId="LSForInfo">
    <w:name w:val="LSForInfo"/>
    <w:basedOn w:val="LSForAction"/>
    <w:rsid w:val="004251ED"/>
  </w:style>
  <w:style w:type="paragraph" w:customStyle="1" w:styleId="LSForComment">
    <w:name w:val="LSForComment"/>
    <w:basedOn w:val="LSForAction"/>
    <w:rsid w:val="004251ED"/>
  </w:style>
  <w:style w:type="character" w:styleId="Hyperlink">
    <w:name w:val="Hyperlink"/>
    <w:aliases w:val="超级链接,CEO_Hyperlink"/>
    <w:uiPriority w:val="99"/>
    <w:rsid w:val="004251ED"/>
    <w:rPr>
      <w:color w:val="0000FF"/>
      <w:u w:val="single"/>
    </w:rPr>
  </w:style>
  <w:style w:type="character" w:customStyle="1" w:styleId="LSTitleChar">
    <w:name w:val="LSTitle Char"/>
    <w:link w:val="LSTitle"/>
    <w:rsid w:val="004251ED"/>
    <w:rPr>
      <w:rFonts w:ascii="Times New Roman" w:hAnsi="Times New Roman" w:cs="Times New Roman"/>
      <w:b/>
      <w:bCs/>
      <w:sz w:val="24"/>
      <w:szCs w:val="20"/>
      <w:lang w:val="en-GB" w:eastAsia="en-US"/>
    </w:rPr>
  </w:style>
  <w:style w:type="paragraph" w:customStyle="1" w:styleId="LSnumber">
    <w:name w:val="LSnumber"/>
    <w:basedOn w:val="Normal"/>
    <w:rsid w:val="004251ED"/>
    <w:pPr>
      <w:jc w:val="right"/>
    </w:pPr>
    <w:rPr>
      <w:b/>
      <w:bCs/>
      <w:sz w:val="32"/>
      <w:szCs w:val="32"/>
      <w:lang w:eastAsia="ja-JP"/>
    </w:rPr>
  </w:style>
  <w:style w:type="paragraph" w:styleId="Header">
    <w:name w:val="header"/>
    <w:basedOn w:val="Normal"/>
    <w:link w:val="HeaderChar"/>
    <w:uiPriority w:val="99"/>
    <w:unhideWhenUsed/>
    <w:rsid w:val="004251ED"/>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rsid w:val="004251ED"/>
    <w:rPr>
      <w:rFonts w:ascii="Times New Roman" w:hAnsi="Times New Roman" w:cs="Times New Roman"/>
      <w:sz w:val="24"/>
      <w:szCs w:val="20"/>
      <w:lang w:val="en-GB" w:eastAsia="en-US"/>
    </w:rPr>
  </w:style>
  <w:style w:type="paragraph" w:styleId="Footer">
    <w:name w:val="footer"/>
    <w:basedOn w:val="Normal"/>
    <w:link w:val="FooterChar"/>
    <w:uiPriority w:val="99"/>
    <w:unhideWhenUsed/>
    <w:rsid w:val="004251ED"/>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4251ED"/>
    <w:rPr>
      <w:rFonts w:ascii="Times New Roman" w:hAnsi="Times New Roman" w:cs="Times New Roman"/>
      <w:sz w:val="24"/>
      <w:szCs w:val="20"/>
      <w:lang w:val="en-GB" w:eastAsia="en-US"/>
    </w:rPr>
  </w:style>
  <w:style w:type="paragraph" w:customStyle="1" w:styleId="Docnumber">
    <w:name w:val="Docnumber"/>
    <w:basedOn w:val="Normal"/>
    <w:link w:val="DocnumberChar"/>
    <w:rsid w:val="004251ED"/>
    <w:pPr>
      <w:jc w:val="right"/>
    </w:pPr>
    <w:rPr>
      <w:b/>
    </w:rPr>
  </w:style>
  <w:style w:type="character" w:customStyle="1" w:styleId="DocnumberChar">
    <w:name w:val="Docnumber Char"/>
    <w:basedOn w:val="DefaultParagraphFont"/>
    <w:link w:val="Docnumber"/>
    <w:rsid w:val="004251ED"/>
    <w:rPr>
      <w:rFonts w:ascii="Times New Roman" w:hAnsi="Times New Roman" w:cs="Times New Roman"/>
      <w:b/>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rald.Kullmann@telekom.d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itu.int/md/meetingdoc.asp?lang=en&amp;parent=T13-SG16-140630-TD-GEN-0225" TargetMode="External"/><Relationship Id="rId4" Type="http://schemas.openxmlformats.org/officeDocument/2006/relationships/webSettings" Target="webSettings.xml"/><Relationship Id="rId9" Type="http://schemas.openxmlformats.org/officeDocument/2006/relationships/hyperlink" Target="http://ifa.itu.int/t/2013/ls/gsmatsg/sp15-gsmatsg-iLS-00004.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220</Words>
  <Characters>1255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1473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publication of GSMA HD Voice Logo Technical Annex F for Mobile Networks and Terminals for the usage of the ‘HD voice’ logo with LTE (Ref.: GSMA TSG - GSMA TSGVLR/Doc) [to GSMA TSGVLR]</dc:title>
  <dc:creator>ITU-T Study Group 16</dc:creator>
  <cp:keywords>10/16</cp:keywords>
  <dc:description>COM 16 – LS 121 – E  For: Sapporo, 30 June - 11 July 2014_x000d_Document date: _x000d_Saved by ITU51006831 at 10:58:32 on 16/07/14</dc:description>
  <cp:lastModifiedBy>Angeles-Leon De Vivero, Rosa</cp:lastModifiedBy>
  <cp:revision>3</cp:revision>
  <cp:lastPrinted>2014-07-16T09:52:00Z</cp:lastPrinted>
  <dcterms:created xsi:type="dcterms:W3CDTF">2014-07-16T08:58:00Z</dcterms:created>
  <dcterms:modified xsi:type="dcterms:W3CDTF">2014-07-16T09:52:00Z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LS 121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10/16</vt:lpwstr>
  </property>
  <property fmtid="{D5CDD505-2E9C-101B-9397-08002B2CF9AE}" pid="6" name="Docdest">
    <vt:lpwstr>Sapporo, 30 June - 11 July 2014</vt:lpwstr>
  </property>
  <property fmtid="{D5CDD505-2E9C-101B-9397-08002B2CF9AE}" pid="7" name="Docauthor">
    <vt:lpwstr>ITU-T Study Group 16</vt:lpwstr>
  </property>
</Properties>
</file>