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B21661">
        <w:rPr>
          <w:noProof w:val="0"/>
        </w:rPr>
        <w:t>3</w:t>
      </w:r>
      <w:r w:rsidRPr="00586E27">
        <w:rPr>
          <w:noProof w:val="0"/>
        </w:rPr>
        <w:t>.</w:t>
      </w:r>
      <w:r w:rsidR="00756BB7">
        <w:rPr>
          <w:noProof w:val="0"/>
        </w:rPr>
        <w:t>0</w:t>
      </w:r>
      <w:r w:rsidRPr="00586E27">
        <w:rPr>
          <w:noProof w:val="0"/>
        </w:rPr>
        <w:t xml:space="preserve"> </w:t>
      </w:r>
      <w:r w:rsidRPr="00586E27">
        <w:rPr>
          <w:noProof w:val="0"/>
          <w:sz w:val="32"/>
        </w:rPr>
        <w:t>(</w:t>
      </w:r>
      <w:r w:rsidR="00971CFD" w:rsidRPr="00586E27">
        <w:rPr>
          <w:noProof w:val="0"/>
          <w:sz w:val="32"/>
        </w:rPr>
        <w:t>201</w:t>
      </w:r>
      <w:r w:rsidR="00971CFD">
        <w:rPr>
          <w:noProof w:val="0"/>
          <w:sz w:val="32"/>
        </w:rPr>
        <w:t>8</w:t>
      </w:r>
      <w:r w:rsidRPr="00586E27">
        <w:rPr>
          <w:noProof w:val="0"/>
          <w:sz w:val="32"/>
        </w:rPr>
        <w:t>-</w:t>
      </w:r>
      <w:r w:rsidR="00B21661">
        <w:rPr>
          <w:noProof w:val="0"/>
          <w:sz w:val="32"/>
        </w:rPr>
        <w:t>09</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eastAsia="en-GB"/>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eastAsia="en-GB"/>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971CFD" w:rsidRPr="00586E27">
        <w:rPr>
          <w:sz w:val="18"/>
        </w:rPr>
        <w:t>201</w:t>
      </w:r>
      <w:r w:rsidR="00971CFD">
        <w:rPr>
          <w:sz w:val="18"/>
        </w:rPr>
        <w:t>8</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rsidR="00080512" w:rsidRPr="00B916EC" w:rsidRDefault="00080512">
      <w:pPr>
        <w:pStyle w:val="TT"/>
      </w:pPr>
      <w:r w:rsidRPr="00586E27">
        <w:br w:type="page"/>
      </w:r>
      <w:r w:rsidRPr="00B916EC">
        <w:lastRenderedPageBreak/>
        <w:t>Contents</w:t>
      </w:r>
    </w:p>
    <w:p w:rsidR="009D6D6F" w:rsidRDefault="009D6D6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_Toc525657904 \h </w:instrText>
      </w:r>
      <w:r>
        <w:fldChar w:fldCharType="separate"/>
      </w:r>
      <w:r>
        <w:t>5</w:t>
      </w:r>
      <w:r>
        <w:fldChar w:fldCharType="end"/>
      </w:r>
    </w:p>
    <w:p w:rsidR="009D6D6F" w:rsidRDefault="009D6D6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_Toc525657905 \h </w:instrText>
      </w:r>
      <w:r>
        <w:fldChar w:fldCharType="separate"/>
      </w:r>
      <w:r>
        <w:t>6</w:t>
      </w:r>
      <w:r>
        <w:fldChar w:fldCharType="end"/>
      </w:r>
    </w:p>
    <w:p w:rsidR="009D6D6F" w:rsidRDefault="009D6D6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_Toc525657906 \h </w:instrText>
      </w:r>
      <w:r>
        <w:fldChar w:fldCharType="separate"/>
      </w:r>
      <w:r>
        <w:t>6</w:t>
      </w:r>
      <w:r>
        <w:fldChar w:fldCharType="end"/>
      </w:r>
    </w:p>
    <w:p w:rsidR="009D6D6F" w:rsidRDefault="009D6D6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_Toc525657907 \h </w:instrText>
      </w:r>
      <w:r>
        <w:fldChar w:fldCharType="separate"/>
      </w:r>
      <w:r>
        <w:t>7</w:t>
      </w:r>
      <w:r>
        <w:fldChar w:fldCharType="end"/>
      </w:r>
    </w:p>
    <w:p w:rsidR="009D6D6F" w:rsidRDefault="009D6D6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_Toc525657908 \h </w:instrText>
      </w:r>
      <w:r>
        <w:fldChar w:fldCharType="separate"/>
      </w:r>
      <w:r>
        <w:t>7</w:t>
      </w:r>
      <w:r>
        <w:fldChar w:fldCharType="end"/>
      </w:r>
    </w:p>
    <w:p w:rsidR="009D6D6F" w:rsidRDefault="009D6D6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_Toc525657909 \h </w:instrText>
      </w:r>
      <w:r>
        <w:fldChar w:fldCharType="separate"/>
      </w:r>
      <w:r>
        <w:t>7</w:t>
      </w:r>
      <w:r>
        <w:fldChar w:fldCharType="end"/>
      </w:r>
    </w:p>
    <w:p w:rsidR="009D6D6F" w:rsidRDefault="009D6D6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_Toc525657910 \h </w:instrText>
      </w:r>
      <w:r>
        <w:fldChar w:fldCharType="separate"/>
      </w:r>
      <w:r>
        <w:t>7</w:t>
      </w:r>
      <w:r>
        <w:fldChar w:fldCharType="end"/>
      </w:r>
    </w:p>
    <w:p w:rsidR="009D6D6F" w:rsidRDefault="009D6D6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_Toc525657911 \h </w:instrText>
      </w:r>
      <w:r>
        <w:fldChar w:fldCharType="separate"/>
      </w:r>
      <w:r>
        <w:t>9</w:t>
      </w:r>
      <w:r>
        <w:fldChar w:fldCharType="end"/>
      </w:r>
    </w:p>
    <w:p w:rsidR="009D6D6F" w:rsidRDefault="009D6D6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_Toc525657912 \h </w:instrText>
      </w:r>
      <w:r>
        <w:fldChar w:fldCharType="separate"/>
      </w:r>
      <w:r>
        <w:t>9</w:t>
      </w:r>
      <w:r>
        <w:fldChar w:fldCharType="end"/>
      </w:r>
    </w:p>
    <w:p w:rsidR="009D6D6F" w:rsidRDefault="009D6D6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_Toc525657913 \h </w:instrText>
      </w:r>
      <w:r>
        <w:fldChar w:fldCharType="separate"/>
      </w:r>
      <w:r>
        <w:t>10</w:t>
      </w:r>
      <w:r>
        <w:fldChar w:fldCharType="end"/>
      </w:r>
    </w:p>
    <w:p w:rsidR="009D6D6F" w:rsidRDefault="009D6D6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_Toc525657914 \h </w:instrText>
      </w:r>
      <w:r>
        <w:fldChar w:fldCharType="separate"/>
      </w:r>
      <w:r>
        <w:t>11</w:t>
      </w:r>
      <w:r>
        <w:fldChar w:fldCharType="end"/>
      </w:r>
    </w:p>
    <w:p w:rsidR="009D6D6F" w:rsidRDefault="009D6D6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_Toc525657915 \h </w:instrText>
      </w:r>
      <w:r>
        <w:fldChar w:fldCharType="separate"/>
      </w:r>
      <w:r>
        <w:t>12</w:t>
      </w:r>
      <w:r>
        <w:fldChar w:fldCharType="end"/>
      </w:r>
    </w:p>
    <w:p w:rsidR="009D6D6F" w:rsidRDefault="009D6D6F">
      <w:pPr>
        <w:pStyle w:val="TOC1"/>
        <w:rPr>
          <w:rFonts w:asciiTheme="minorHAnsi" w:eastAsiaTheme="minorEastAsia" w:hAnsiTheme="minorHAnsi" w:cstheme="minorBidi"/>
          <w:szCs w:val="22"/>
          <w:lang w:eastAsia="en-GB"/>
        </w:rPr>
      </w:pPr>
      <w:r w:rsidRPr="009D6D6F">
        <w:t>6</w:t>
      </w:r>
      <w:r w:rsidRPr="009D6D6F">
        <w:rPr>
          <w:rFonts w:asciiTheme="minorHAnsi" w:eastAsiaTheme="minorEastAsia" w:hAnsiTheme="minorHAnsi"/>
          <w:szCs w:val="22"/>
          <w:lang w:eastAsia="en-GB"/>
        </w:rPr>
        <w:tab/>
      </w:r>
      <w:r w:rsidRPr="00643A97">
        <w:rPr>
          <w:rFonts w:cs="Arial"/>
        </w:rPr>
        <w:t>Link recovery procedures</w:t>
      </w:r>
      <w:r>
        <w:tab/>
      </w:r>
      <w:r>
        <w:fldChar w:fldCharType="begin" w:fldLock="1"/>
      </w:r>
      <w:r>
        <w:instrText xml:space="preserve"> PAGEREF _Toc525657916 \h </w:instrText>
      </w:r>
      <w:r>
        <w:fldChar w:fldCharType="separate"/>
      </w:r>
      <w:r>
        <w:t>13</w:t>
      </w:r>
      <w:r>
        <w:fldChar w:fldCharType="end"/>
      </w:r>
    </w:p>
    <w:p w:rsidR="009D6D6F" w:rsidRDefault="009D6D6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_Toc525657917 \h </w:instrText>
      </w:r>
      <w:r>
        <w:fldChar w:fldCharType="separate"/>
      </w:r>
      <w:r>
        <w:t>14</w:t>
      </w:r>
      <w:r>
        <w:fldChar w:fldCharType="end"/>
      </w:r>
    </w:p>
    <w:p w:rsidR="009D6D6F" w:rsidRDefault="009D6D6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_Toc525657918 \h </w:instrText>
      </w:r>
      <w:r>
        <w:fldChar w:fldCharType="separate"/>
      </w:r>
      <w:r>
        <w:t>14</w:t>
      </w:r>
      <w:r>
        <w:fldChar w:fldCharType="end"/>
      </w:r>
    </w:p>
    <w:p w:rsidR="009D6D6F" w:rsidRDefault="009D6D6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_Toc525657919 \h </w:instrText>
      </w:r>
      <w:r>
        <w:fldChar w:fldCharType="separate"/>
      </w:r>
      <w:r>
        <w:t>14</w:t>
      </w:r>
      <w:r>
        <w:fldChar w:fldCharType="end"/>
      </w:r>
    </w:p>
    <w:p w:rsidR="009D6D6F" w:rsidRDefault="009D6D6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_Toc525657920 \h </w:instrText>
      </w:r>
      <w:r>
        <w:fldChar w:fldCharType="separate"/>
      </w:r>
      <w:r>
        <w:t>19</w:t>
      </w:r>
      <w:r>
        <w:fldChar w:fldCharType="end"/>
      </w:r>
    </w:p>
    <w:p w:rsidR="009D6D6F" w:rsidRDefault="009D6D6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_Toc525657921 \h </w:instrText>
      </w:r>
      <w:r>
        <w:fldChar w:fldCharType="separate"/>
      </w:r>
      <w:r>
        <w:t>19</w:t>
      </w:r>
      <w:r>
        <w:fldChar w:fldCharType="end"/>
      </w:r>
    </w:p>
    <w:p w:rsidR="009D6D6F" w:rsidRDefault="009D6D6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_Toc525657922 \h </w:instrText>
      </w:r>
      <w:r>
        <w:fldChar w:fldCharType="separate"/>
      </w:r>
      <w:r>
        <w:t>24</w:t>
      </w:r>
      <w:r>
        <w:fldChar w:fldCharType="end"/>
      </w:r>
    </w:p>
    <w:p w:rsidR="009D6D6F" w:rsidRDefault="009D6D6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_Toc525657923 \h </w:instrText>
      </w:r>
      <w:r>
        <w:fldChar w:fldCharType="separate"/>
      </w:r>
      <w:r>
        <w:t>24</w:t>
      </w:r>
      <w:r>
        <w:fldChar w:fldCharType="end"/>
      </w:r>
    </w:p>
    <w:p w:rsidR="009D6D6F" w:rsidRDefault="009D6D6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_Toc525657924 \h </w:instrText>
      </w:r>
      <w:r>
        <w:fldChar w:fldCharType="separate"/>
      </w:r>
      <w:r>
        <w:t>26</w:t>
      </w:r>
      <w:r>
        <w:fldChar w:fldCharType="end"/>
      </w:r>
    </w:p>
    <w:p w:rsidR="009D6D6F" w:rsidRDefault="009D6D6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_Toc525657925 \h </w:instrText>
      </w:r>
      <w:r>
        <w:fldChar w:fldCharType="separate"/>
      </w:r>
      <w:r>
        <w:t>27</w:t>
      </w:r>
      <w:r>
        <w:fldChar w:fldCharType="end"/>
      </w:r>
    </w:p>
    <w:p w:rsidR="009D6D6F" w:rsidRDefault="009D6D6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_Toc525657926 \h </w:instrText>
      </w:r>
      <w:r>
        <w:fldChar w:fldCharType="separate"/>
      </w:r>
      <w:r>
        <w:t>27</w:t>
      </w:r>
      <w:r>
        <w:fldChar w:fldCharType="end"/>
      </w:r>
    </w:p>
    <w:p w:rsidR="009D6D6F" w:rsidRDefault="009D6D6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_Toc525657927 \h </w:instrText>
      </w:r>
      <w:r>
        <w:fldChar w:fldCharType="separate"/>
      </w:r>
      <w:r>
        <w:t>27</w:t>
      </w:r>
      <w:r>
        <w:fldChar w:fldCharType="end"/>
      </w:r>
    </w:p>
    <w:p w:rsidR="009D6D6F" w:rsidRDefault="009D6D6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NN-DC</w:t>
      </w:r>
      <w:r>
        <w:tab/>
      </w:r>
      <w:r>
        <w:fldChar w:fldCharType="begin" w:fldLock="1"/>
      </w:r>
      <w:r>
        <w:instrText xml:space="preserve"> PAGEREF _Toc525657928 \h </w:instrText>
      </w:r>
      <w:r>
        <w:fldChar w:fldCharType="separate"/>
      </w:r>
      <w:r>
        <w:t>28</w:t>
      </w:r>
      <w:r>
        <w:fldChar w:fldCharType="end"/>
      </w:r>
    </w:p>
    <w:p w:rsidR="009D6D6F" w:rsidRDefault="009D6D6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_Toc525657929 \h </w:instrText>
      </w:r>
      <w:r>
        <w:fldChar w:fldCharType="separate"/>
      </w:r>
      <w:r>
        <w:t>28</w:t>
      </w:r>
      <w:r>
        <w:fldChar w:fldCharType="end"/>
      </w:r>
    </w:p>
    <w:p w:rsidR="009D6D6F" w:rsidRDefault="009D6D6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_Toc525657930 \h </w:instrText>
      </w:r>
      <w:r>
        <w:fldChar w:fldCharType="separate"/>
      </w:r>
      <w:r>
        <w:t>29</w:t>
      </w:r>
      <w:r>
        <w:fldChar w:fldCharType="end"/>
      </w:r>
    </w:p>
    <w:p w:rsidR="009D6D6F" w:rsidRDefault="009D6D6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_Toc525657931 \h </w:instrText>
      </w:r>
      <w:r>
        <w:fldChar w:fldCharType="separate"/>
      </w:r>
      <w:r>
        <w:t>30</w:t>
      </w:r>
      <w:r>
        <w:fldChar w:fldCharType="end"/>
      </w:r>
    </w:p>
    <w:p w:rsidR="009D6D6F" w:rsidRDefault="009D6D6F">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_Toc525657932 \h </w:instrText>
      </w:r>
      <w:r>
        <w:fldChar w:fldCharType="separate"/>
      </w:r>
      <w:r>
        <w:t>30</w:t>
      </w:r>
      <w:r>
        <w:fldChar w:fldCharType="end"/>
      </w:r>
    </w:p>
    <w:p w:rsidR="009D6D6F" w:rsidRDefault="009D6D6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_Toc525657933 \h </w:instrText>
      </w:r>
      <w:r>
        <w:fldChar w:fldCharType="separate"/>
      </w:r>
      <w:r>
        <w:t>30</w:t>
      </w:r>
      <w:r>
        <w:fldChar w:fldCharType="end"/>
      </w:r>
    </w:p>
    <w:p w:rsidR="009D6D6F" w:rsidRDefault="009D6D6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_Toc525657934 \h </w:instrText>
      </w:r>
      <w:r>
        <w:fldChar w:fldCharType="separate"/>
      </w:r>
      <w:r>
        <w:t>31</w:t>
      </w:r>
      <w:r>
        <w:fldChar w:fldCharType="end"/>
      </w:r>
    </w:p>
    <w:p w:rsidR="009D6D6F" w:rsidRDefault="009D6D6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_Toc525657935 \h </w:instrText>
      </w:r>
      <w:r>
        <w:fldChar w:fldCharType="separate"/>
      </w:r>
      <w:r>
        <w:t>33</w:t>
      </w:r>
      <w:r>
        <w:fldChar w:fldCharType="end"/>
      </w:r>
    </w:p>
    <w:p w:rsidR="009D6D6F" w:rsidRDefault="009D6D6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Msg3 PUSCH</w:t>
      </w:r>
      <w:r>
        <w:tab/>
      </w:r>
      <w:r>
        <w:fldChar w:fldCharType="begin" w:fldLock="1"/>
      </w:r>
      <w:r>
        <w:instrText xml:space="preserve"> PAGEREF _Toc525657936 \h </w:instrText>
      </w:r>
      <w:r>
        <w:fldChar w:fldCharType="separate"/>
      </w:r>
      <w:r>
        <w:t>34</w:t>
      </w:r>
      <w:r>
        <w:fldChar w:fldCharType="end"/>
      </w:r>
    </w:p>
    <w:p w:rsidR="009D6D6F" w:rsidRDefault="009D6D6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_Toc525657937 \h </w:instrText>
      </w:r>
      <w:r>
        <w:fldChar w:fldCharType="separate"/>
      </w:r>
      <w:r>
        <w:t>35</w:t>
      </w:r>
      <w:r>
        <w:fldChar w:fldCharType="end"/>
      </w:r>
    </w:p>
    <w:p w:rsidR="009D6D6F" w:rsidRDefault="009D6D6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643A97">
        <w:rPr>
          <w:rFonts w:cs="Arial"/>
        </w:rPr>
        <w:t>UE procedure for reporting control information</w:t>
      </w:r>
      <w:r>
        <w:tab/>
      </w:r>
      <w:r>
        <w:fldChar w:fldCharType="begin" w:fldLock="1"/>
      </w:r>
      <w:r>
        <w:instrText xml:space="preserve"> PAGEREF _Toc525657938 \h </w:instrText>
      </w:r>
      <w:r>
        <w:fldChar w:fldCharType="separate"/>
      </w:r>
      <w:r>
        <w:t>35</w:t>
      </w:r>
      <w:r>
        <w:fldChar w:fldCharType="end"/>
      </w:r>
    </w:p>
    <w:p w:rsidR="009D6D6F" w:rsidRDefault="009D6D6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_Toc525657939 \h </w:instrText>
      </w:r>
      <w:r>
        <w:fldChar w:fldCharType="separate"/>
      </w:r>
      <w:r>
        <w:t>36</w:t>
      </w:r>
      <w:r>
        <w:fldChar w:fldCharType="end"/>
      </w:r>
    </w:p>
    <w:p w:rsidR="009D6D6F" w:rsidRDefault="009D6D6F">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_Toc525657940 \h </w:instrText>
      </w:r>
      <w:r>
        <w:fldChar w:fldCharType="separate"/>
      </w:r>
      <w:r>
        <w:t>36</w:t>
      </w:r>
      <w:r>
        <w:fldChar w:fldCharType="end"/>
      </w:r>
    </w:p>
    <w:p w:rsidR="009D6D6F" w:rsidRDefault="009D6D6F">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_Toc525657941 \h </w:instrText>
      </w:r>
      <w:r>
        <w:fldChar w:fldCharType="separate"/>
      </w:r>
      <w:r>
        <w:t>37</w:t>
      </w:r>
      <w:r>
        <w:fldChar w:fldCharType="end"/>
      </w:r>
    </w:p>
    <w:p w:rsidR="009D6D6F" w:rsidRDefault="009D6D6F">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_Toc525657942 \h </w:instrText>
      </w:r>
      <w:r>
        <w:fldChar w:fldCharType="separate"/>
      </w:r>
      <w:r>
        <w:t>37</w:t>
      </w:r>
      <w:r>
        <w:fldChar w:fldCharType="end"/>
      </w:r>
    </w:p>
    <w:p w:rsidR="009D6D6F" w:rsidRDefault="009D6D6F">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_Toc525657943 \h </w:instrText>
      </w:r>
      <w:r>
        <w:fldChar w:fldCharType="separate"/>
      </w:r>
      <w:r>
        <w:t>42</w:t>
      </w:r>
      <w:r>
        <w:fldChar w:fldCharType="end"/>
      </w:r>
    </w:p>
    <w:p w:rsidR="009D6D6F" w:rsidRDefault="009D6D6F">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_Toc525657944 \h </w:instrText>
      </w:r>
      <w:r>
        <w:fldChar w:fldCharType="separate"/>
      </w:r>
      <w:r>
        <w:t>42</w:t>
      </w:r>
      <w:r>
        <w:fldChar w:fldCharType="end"/>
      </w:r>
    </w:p>
    <w:p w:rsidR="009D6D6F" w:rsidRDefault="009D6D6F">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_Toc525657945 \h </w:instrText>
      </w:r>
      <w:r>
        <w:fldChar w:fldCharType="separate"/>
      </w:r>
      <w:r>
        <w:t>42</w:t>
      </w:r>
      <w:r>
        <w:fldChar w:fldCharType="end"/>
      </w:r>
    </w:p>
    <w:p w:rsidR="009D6D6F" w:rsidRDefault="009D6D6F">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_Toc525657946 \h </w:instrText>
      </w:r>
      <w:r>
        <w:fldChar w:fldCharType="separate"/>
      </w:r>
      <w:r>
        <w:t>48</w:t>
      </w:r>
      <w:r>
        <w:fldChar w:fldCharType="end"/>
      </w:r>
    </w:p>
    <w:p w:rsidR="009D6D6F" w:rsidRDefault="009D6D6F">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_Toc525657947 \h </w:instrText>
      </w:r>
      <w:r>
        <w:fldChar w:fldCharType="separate"/>
      </w:r>
      <w:r>
        <w:t>49</w:t>
      </w:r>
      <w:r>
        <w:fldChar w:fldCharType="end"/>
      </w:r>
    </w:p>
    <w:p w:rsidR="009D6D6F" w:rsidRDefault="009D6D6F">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_Toc525657948 \h </w:instrText>
      </w:r>
      <w:r>
        <w:fldChar w:fldCharType="separate"/>
      </w:r>
      <w:r>
        <w:t>49</w:t>
      </w:r>
      <w:r>
        <w:fldChar w:fldCharType="end"/>
      </w:r>
    </w:p>
    <w:p w:rsidR="009D6D6F" w:rsidRDefault="009D6D6F">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_Toc525657949 \h </w:instrText>
      </w:r>
      <w:r>
        <w:fldChar w:fldCharType="separate"/>
      </w:r>
      <w:r>
        <w:t>51</w:t>
      </w:r>
      <w:r>
        <w:fldChar w:fldCharType="end"/>
      </w:r>
    </w:p>
    <w:p w:rsidR="009D6D6F" w:rsidRDefault="009D6D6F">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_Toc525657950 \h </w:instrText>
      </w:r>
      <w:r>
        <w:fldChar w:fldCharType="separate"/>
      </w:r>
      <w:r>
        <w:t>52</w:t>
      </w:r>
      <w:r>
        <w:fldChar w:fldCharType="end"/>
      </w:r>
    </w:p>
    <w:p w:rsidR="009D6D6F" w:rsidRDefault="009D6D6F">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_Toc525657951 \h </w:instrText>
      </w:r>
      <w:r>
        <w:fldChar w:fldCharType="separate"/>
      </w:r>
      <w:r>
        <w:t>55</w:t>
      </w:r>
      <w:r>
        <w:fldChar w:fldCharType="end"/>
      </w:r>
    </w:p>
    <w:p w:rsidR="009D6D6F" w:rsidRDefault="009D6D6F">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_Toc525657952 \h </w:instrText>
      </w:r>
      <w:r>
        <w:fldChar w:fldCharType="separate"/>
      </w:r>
      <w:r>
        <w:t>55</w:t>
      </w:r>
      <w:r>
        <w:fldChar w:fldCharType="end"/>
      </w:r>
    </w:p>
    <w:p w:rsidR="009D6D6F" w:rsidRDefault="009D6D6F">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_Toc525657953 \h </w:instrText>
      </w:r>
      <w:r>
        <w:fldChar w:fldCharType="separate"/>
      </w:r>
      <w:r>
        <w:t>59</w:t>
      </w:r>
      <w:r>
        <w:fldChar w:fldCharType="end"/>
      </w:r>
    </w:p>
    <w:p w:rsidR="009D6D6F" w:rsidRDefault="009D6D6F">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_Toc525657954 \h </w:instrText>
      </w:r>
      <w:r>
        <w:fldChar w:fldCharType="separate"/>
      </w:r>
      <w:r>
        <w:t>61</w:t>
      </w:r>
      <w:r>
        <w:fldChar w:fldCharType="end"/>
      </w:r>
    </w:p>
    <w:p w:rsidR="009D6D6F" w:rsidRDefault="009D6D6F">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_Toc525657955 \h </w:instrText>
      </w:r>
      <w:r>
        <w:fldChar w:fldCharType="separate"/>
      </w:r>
      <w:r>
        <w:t>64</w:t>
      </w:r>
      <w:r>
        <w:fldChar w:fldCharType="end"/>
      </w:r>
    </w:p>
    <w:p w:rsidR="009D6D6F" w:rsidRDefault="009D6D6F">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_Toc525657956 \h </w:instrText>
      </w:r>
      <w:r>
        <w:fldChar w:fldCharType="separate"/>
      </w:r>
      <w:r>
        <w:t>65</w:t>
      </w:r>
      <w:r>
        <w:fldChar w:fldCharType="end"/>
      </w:r>
    </w:p>
    <w:p w:rsidR="009D6D6F" w:rsidRDefault="009D6D6F">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_Toc525657957 \h </w:instrText>
      </w:r>
      <w:r>
        <w:fldChar w:fldCharType="separate"/>
      </w:r>
      <w:r>
        <w:t>69</w:t>
      </w:r>
      <w:r>
        <w:fldChar w:fldCharType="end"/>
      </w:r>
    </w:p>
    <w:p w:rsidR="009D6D6F" w:rsidRDefault="009D6D6F">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_Toc525657958 \h </w:instrText>
      </w:r>
      <w:r>
        <w:fldChar w:fldCharType="separate"/>
      </w:r>
      <w:r>
        <w:t>69</w:t>
      </w:r>
      <w:r>
        <w:fldChar w:fldCharType="end"/>
      </w:r>
    </w:p>
    <w:p w:rsidR="009D6D6F" w:rsidRDefault="009D6D6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643A97">
        <w:rPr>
          <w:rFonts w:cs="Arial"/>
          <w:color w:val="000000"/>
          <w:lang w:eastAsia="zh-CN"/>
        </w:rPr>
        <w:t>and UL grant Type 2</w:t>
      </w:r>
      <w:r>
        <w:tab/>
      </w:r>
      <w:r>
        <w:fldChar w:fldCharType="begin" w:fldLock="1"/>
      </w:r>
      <w:r>
        <w:instrText xml:space="preserve"> PAGEREF _Toc525657959 \h </w:instrText>
      </w:r>
      <w:r>
        <w:fldChar w:fldCharType="separate"/>
      </w:r>
      <w:r>
        <w:t>76</w:t>
      </w:r>
      <w:r>
        <w:fldChar w:fldCharType="end"/>
      </w:r>
    </w:p>
    <w:p w:rsidR="009D6D6F" w:rsidRDefault="009D6D6F">
      <w:pPr>
        <w:pStyle w:val="TOC1"/>
        <w:rPr>
          <w:rFonts w:asciiTheme="minorHAnsi" w:eastAsiaTheme="minorEastAsia" w:hAnsiTheme="minorHAnsi" w:cstheme="minorBidi"/>
          <w:szCs w:val="22"/>
          <w:lang w:eastAsia="en-GB"/>
        </w:rPr>
      </w:pPr>
      <w:r w:rsidRPr="009D6D6F">
        <w:t>11</w:t>
      </w:r>
      <w:r w:rsidRPr="009D6D6F">
        <w:rPr>
          <w:rFonts w:asciiTheme="minorHAnsi" w:hAnsiTheme="minorHAnsi" w:cstheme="minorBidi"/>
          <w:szCs w:val="22"/>
        </w:rPr>
        <w:tab/>
      </w:r>
      <w:r w:rsidRPr="00643A97">
        <w:rPr>
          <w:rFonts w:eastAsia="MS Mincho"/>
          <w:lang w:eastAsia="ja-JP"/>
        </w:rPr>
        <w:t>UE-group common signalling</w:t>
      </w:r>
      <w:r>
        <w:tab/>
      </w:r>
      <w:r>
        <w:fldChar w:fldCharType="begin" w:fldLock="1"/>
      </w:r>
      <w:r>
        <w:instrText xml:space="preserve"> PAGEREF _Toc525657960 \h </w:instrText>
      </w:r>
      <w:r>
        <w:fldChar w:fldCharType="separate"/>
      </w:r>
      <w:r>
        <w:t>77</w:t>
      </w:r>
      <w:r>
        <w:fldChar w:fldCharType="end"/>
      </w:r>
    </w:p>
    <w:p w:rsidR="009D6D6F" w:rsidRDefault="009D6D6F">
      <w:pPr>
        <w:pStyle w:val="TOC2"/>
        <w:rPr>
          <w:rFonts w:asciiTheme="minorHAnsi" w:eastAsiaTheme="minorEastAsia" w:hAnsiTheme="minorHAnsi" w:cstheme="minorBidi"/>
          <w:sz w:val="22"/>
          <w:szCs w:val="22"/>
          <w:lang w:eastAsia="en-GB"/>
        </w:rPr>
      </w:pPr>
      <w:r w:rsidRPr="009D6D6F">
        <w:t>11.1</w:t>
      </w:r>
      <w:r w:rsidRPr="009D6D6F">
        <w:rPr>
          <w:rFonts w:asciiTheme="minorHAnsi" w:hAnsiTheme="minorHAnsi" w:cstheme="minorBidi"/>
          <w:sz w:val="22"/>
          <w:szCs w:val="22"/>
        </w:rPr>
        <w:tab/>
      </w:r>
      <w:r w:rsidRPr="00643A97">
        <w:rPr>
          <w:rFonts w:eastAsia="SimSun"/>
          <w:lang w:eastAsia="zh-CN"/>
        </w:rPr>
        <w:t>Slot configuration</w:t>
      </w:r>
      <w:r>
        <w:tab/>
      </w:r>
      <w:r>
        <w:fldChar w:fldCharType="begin" w:fldLock="1"/>
      </w:r>
      <w:r>
        <w:instrText xml:space="preserve"> PAGEREF _Toc525657961 \h </w:instrText>
      </w:r>
      <w:r>
        <w:fldChar w:fldCharType="separate"/>
      </w:r>
      <w:r>
        <w:t>77</w:t>
      </w:r>
      <w:r>
        <w:fldChar w:fldCharType="end"/>
      </w:r>
    </w:p>
    <w:p w:rsidR="009D6D6F" w:rsidRDefault="009D6D6F">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_Toc525657962 \h </w:instrText>
      </w:r>
      <w:r>
        <w:fldChar w:fldCharType="separate"/>
      </w:r>
      <w:r>
        <w:t>80</w:t>
      </w:r>
      <w:r>
        <w:fldChar w:fldCharType="end"/>
      </w:r>
    </w:p>
    <w:p w:rsidR="009D6D6F" w:rsidRDefault="009D6D6F">
      <w:pPr>
        <w:pStyle w:val="TOC2"/>
        <w:rPr>
          <w:rFonts w:asciiTheme="minorHAnsi" w:eastAsiaTheme="minorEastAsia" w:hAnsiTheme="minorHAnsi" w:cstheme="minorBidi"/>
          <w:sz w:val="22"/>
          <w:szCs w:val="22"/>
          <w:lang w:eastAsia="en-GB"/>
        </w:rPr>
      </w:pPr>
      <w:r w:rsidRPr="009D6D6F">
        <w:t>11.2</w:t>
      </w:r>
      <w:r w:rsidRPr="009D6D6F">
        <w:rPr>
          <w:rFonts w:asciiTheme="minorHAnsi" w:hAnsiTheme="minorHAnsi" w:cstheme="minorBidi"/>
          <w:sz w:val="22"/>
          <w:szCs w:val="22"/>
        </w:rPr>
        <w:tab/>
      </w:r>
      <w:r w:rsidRPr="00643A97">
        <w:rPr>
          <w:rFonts w:eastAsia="SimSun"/>
          <w:lang w:eastAsia="zh-CN"/>
        </w:rPr>
        <w:t>Interrupted transmission indication</w:t>
      </w:r>
      <w:r>
        <w:tab/>
      </w:r>
      <w:r>
        <w:fldChar w:fldCharType="begin" w:fldLock="1"/>
      </w:r>
      <w:r>
        <w:instrText xml:space="preserve"> PAGEREF _Toc525657963 \h </w:instrText>
      </w:r>
      <w:r>
        <w:fldChar w:fldCharType="separate"/>
      </w:r>
      <w:r>
        <w:t>86</w:t>
      </w:r>
      <w:r>
        <w:fldChar w:fldCharType="end"/>
      </w:r>
    </w:p>
    <w:p w:rsidR="009D6D6F" w:rsidRDefault="009D6D6F">
      <w:pPr>
        <w:pStyle w:val="TOC2"/>
        <w:rPr>
          <w:rFonts w:asciiTheme="minorHAnsi" w:eastAsiaTheme="minorEastAsia" w:hAnsiTheme="minorHAnsi" w:cstheme="minorBidi"/>
          <w:sz w:val="22"/>
          <w:szCs w:val="22"/>
          <w:lang w:eastAsia="en-GB"/>
        </w:rPr>
      </w:pPr>
      <w:r w:rsidRPr="009D6D6F">
        <w:t>11.3</w:t>
      </w:r>
      <w:r w:rsidRPr="009D6D6F">
        <w:rPr>
          <w:rFonts w:asciiTheme="minorHAnsi" w:hAnsiTheme="minorHAnsi" w:cstheme="minorBidi"/>
          <w:sz w:val="22"/>
          <w:szCs w:val="22"/>
        </w:rPr>
        <w:tab/>
      </w:r>
      <w:r w:rsidRPr="00643A97">
        <w:rPr>
          <w:rFonts w:eastAsia="SimSun"/>
          <w:lang w:eastAsia="zh-CN"/>
        </w:rPr>
        <w:t>Group TPC commands for PUCCH/PUSCH</w:t>
      </w:r>
      <w:r>
        <w:tab/>
      </w:r>
      <w:r>
        <w:fldChar w:fldCharType="begin" w:fldLock="1"/>
      </w:r>
      <w:r>
        <w:instrText xml:space="preserve"> PAGEREF _Toc525657964 \h </w:instrText>
      </w:r>
      <w:r>
        <w:fldChar w:fldCharType="separate"/>
      </w:r>
      <w:r>
        <w:t>87</w:t>
      </w:r>
      <w:r>
        <w:fldChar w:fldCharType="end"/>
      </w:r>
    </w:p>
    <w:p w:rsidR="009D6D6F" w:rsidRDefault="009D6D6F">
      <w:pPr>
        <w:pStyle w:val="TOC2"/>
        <w:rPr>
          <w:rFonts w:asciiTheme="minorHAnsi" w:eastAsiaTheme="minorEastAsia" w:hAnsiTheme="minorHAnsi" w:cstheme="minorBidi"/>
          <w:sz w:val="22"/>
          <w:szCs w:val="22"/>
          <w:lang w:eastAsia="en-GB"/>
        </w:rPr>
      </w:pPr>
      <w:r w:rsidRPr="009D6D6F">
        <w:t>11.4</w:t>
      </w:r>
      <w:r w:rsidRPr="009D6D6F">
        <w:rPr>
          <w:rFonts w:asciiTheme="minorHAnsi" w:hAnsiTheme="minorHAnsi" w:cstheme="minorBidi"/>
          <w:sz w:val="22"/>
          <w:szCs w:val="22"/>
        </w:rPr>
        <w:tab/>
      </w:r>
      <w:r w:rsidRPr="00643A97">
        <w:rPr>
          <w:rFonts w:eastAsia="SimSun"/>
          <w:lang w:eastAsia="zh-CN"/>
        </w:rPr>
        <w:t>SRS switching</w:t>
      </w:r>
      <w:r>
        <w:tab/>
      </w:r>
      <w:r>
        <w:fldChar w:fldCharType="begin" w:fldLock="1"/>
      </w:r>
      <w:r>
        <w:instrText xml:space="preserve"> PAGEREF _Toc525657965 \h </w:instrText>
      </w:r>
      <w:r>
        <w:fldChar w:fldCharType="separate"/>
      </w:r>
      <w:r>
        <w:t>88</w:t>
      </w:r>
      <w:r>
        <w:fldChar w:fldCharType="end"/>
      </w:r>
    </w:p>
    <w:p w:rsidR="009D6D6F" w:rsidRDefault="009D6D6F">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_Toc525657966 \h </w:instrText>
      </w:r>
      <w:r>
        <w:fldChar w:fldCharType="separate"/>
      </w:r>
      <w:r>
        <w:t>88</w:t>
      </w:r>
      <w:r>
        <w:fldChar w:fldCharType="end"/>
      </w:r>
    </w:p>
    <w:p w:rsidR="009D6D6F" w:rsidRDefault="009D6D6F">
      <w:pPr>
        <w:pStyle w:val="TOC1"/>
        <w:rPr>
          <w:rFonts w:asciiTheme="minorHAnsi" w:eastAsiaTheme="minorEastAsia" w:hAnsiTheme="minorHAnsi" w:cstheme="minorBidi"/>
          <w:szCs w:val="22"/>
          <w:lang w:eastAsia="en-GB"/>
        </w:rPr>
      </w:pPr>
      <w:r w:rsidRPr="009D6D6F">
        <w:t>13</w:t>
      </w:r>
      <w:r w:rsidRPr="009D6D6F">
        <w:rPr>
          <w:rFonts w:asciiTheme="minorHAnsi" w:hAnsiTheme="minorHAnsi" w:cstheme="minorBidi"/>
          <w:szCs w:val="22"/>
        </w:rPr>
        <w:tab/>
      </w:r>
      <w:r w:rsidRPr="00643A97">
        <w:rPr>
          <w:rFonts w:eastAsia="MS Mincho"/>
          <w:lang w:eastAsia="ja-JP"/>
        </w:rPr>
        <w:t>UE procedure for monitoring Type0-PDCCH common search space</w:t>
      </w:r>
      <w:r>
        <w:tab/>
      </w:r>
      <w:r>
        <w:fldChar w:fldCharType="begin" w:fldLock="1"/>
      </w:r>
      <w:r>
        <w:instrText xml:space="preserve"> PAGEREF _Toc525657967 \h </w:instrText>
      </w:r>
      <w:r>
        <w:fldChar w:fldCharType="separate"/>
      </w:r>
      <w:r>
        <w:t>91</w:t>
      </w:r>
      <w:r>
        <w:fldChar w:fldCharType="end"/>
      </w:r>
    </w:p>
    <w:p w:rsidR="009D6D6F" w:rsidRDefault="009D6D6F">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_Toc525657968 \h </w:instrText>
      </w:r>
      <w:r>
        <w:fldChar w:fldCharType="separate"/>
      </w:r>
      <w:r>
        <w:t>101</w:t>
      </w:r>
      <w:r>
        <w:fldChar w:fldCharType="end"/>
      </w:r>
    </w:p>
    <w:p w:rsidR="00080512" w:rsidRPr="00B916EC" w:rsidRDefault="009D6D6F">
      <w:r>
        <w:rPr>
          <w:noProof/>
          <w:sz w:val="22"/>
        </w:rPr>
        <w:fldChar w:fldCharType="end"/>
      </w:r>
    </w:p>
    <w:p w:rsidR="00080512" w:rsidRPr="00B916EC" w:rsidRDefault="00080512">
      <w:pPr>
        <w:pStyle w:val="Heading1"/>
      </w:pPr>
      <w:r w:rsidRPr="00B916EC">
        <w:br w:type="page"/>
      </w:r>
      <w:bookmarkStart w:id="3" w:name="_Ref491451281"/>
      <w:bookmarkStart w:id="4" w:name="_Toc525657904"/>
      <w:r w:rsidRPr="00B916EC">
        <w:lastRenderedPageBreak/>
        <w:t>Foreword</w:t>
      </w:r>
      <w:bookmarkEnd w:id="3"/>
      <w:bookmarkEnd w:id="4"/>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rsidP="00814ED9">
      <w:pPr>
        <w:pStyle w:val="Heading1"/>
      </w:pPr>
      <w:r w:rsidRPr="00B916EC">
        <w:br w:type="page"/>
      </w:r>
      <w:bookmarkStart w:id="5" w:name="_Toc525657905"/>
      <w:r w:rsidRPr="00B916EC">
        <w:lastRenderedPageBreak/>
        <w:t>1</w:t>
      </w:r>
      <w:r w:rsidRPr="00B916EC">
        <w:tab/>
        <w:t>Scope</w:t>
      </w:r>
      <w:bookmarkEnd w:id="5"/>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rsidP="00814ED9">
      <w:pPr>
        <w:pStyle w:val="Heading1"/>
      </w:pPr>
      <w:bookmarkStart w:id="6" w:name="_Toc525657906"/>
      <w:r w:rsidRPr="00B916EC">
        <w:t>2</w:t>
      </w:r>
      <w:r w:rsidRPr="00B916EC">
        <w:tab/>
        <w:t>References</w:t>
      </w:r>
      <w:bookmarkEnd w:id="6"/>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2A2B65" w:rsidRPr="00B916EC" w:rsidRDefault="002A2B65" w:rsidP="006A50C1">
      <w:pPr>
        <w:pStyle w:val="EX"/>
        <w:ind w:left="0" w:firstLine="0"/>
      </w:pPr>
    </w:p>
    <w:p w:rsidR="00080512" w:rsidRPr="00B916EC" w:rsidRDefault="00080512">
      <w:pPr>
        <w:pStyle w:val="Heading1"/>
      </w:pPr>
      <w:bookmarkStart w:id="7" w:name="_Toc525657907"/>
      <w:r w:rsidRPr="00B916EC">
        <w:lastRenderedPageBreak/>
        <w:t>3</w:t>
      </w:r>
      <w:r w:rsidRPr="00B916EC">
        <w:tab/>
      </w:r>
      <w:r w:rsidR="009340DA" w:rsidRPr="00B916EC">
        <w:t>Definitions</w:t>
      </w:r>
      <w:r w:rsidR="00092377" w:rsidRPr="00B916EC">
        <w:t>, symbols and abbreviations</w:t>
      </w:r>
      <w:bookmarkEnd w:id="7"/>
    </w:p>
    <w:p w:rsidR="00091945" w:rsidRPr="00B916EC" w:rsidRDefault="00091945" w:rsidP="00091945">
      <w:pPr>
        <w:pStyle w:val="Heading2"/>
      </w:pPr>
      <w:bookmarkStart w:id="8" w:name="_Toc525657908"/>
      <w:r w:rsidRPr="00B916EC">
        <w:t>3.1</w:t>
      </w:r>
      <w:r w:rsidRPr="00B916EC">
        <w:tab/>
      </w:r>
      <w:r w:rsidR="00092377" w:rsidRPr="00B916EC">
        <w:t>Definitions</w:t>
      </w:r>
      <w:bookmarkEnd w:id="8"/>
    </w:p>
    <w:p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p>
    <w:p w:rsidR="00092377" w:rsidRPr="00B916EC" w:rsidRDefault="00092377" w:rsidP="00092377">
      <w:pPr>
        <w:pStyle w:val="Heading2"/>
      </w:pPr>
      <w:bookmarkStart w:id="9" w:name="_Toc525657909"/>
      <w:r w:rsidRPr="00B916EC">
        <w:t>3.2</w:t>
      </w:r>
      <w:r w:rsidRPr="00B916EC">
        <w:tab/>
        <w:t>Symbols</w:t>
      </w:r>
      <w:bookmarkEnd w:id="9"/>
    </w:p>
    <w:p w:rsidR="004104D6" w:rsidRPr="00B916EC" w:rsidRDefault="00091945" w:rsidP="00091945">
      <w:pPr>
        <w:keepNext/>
      </w:pPr>
      <w:r w:rsidRPr="00B916EC">
        <w:t>For the purposes of the present document, the following symbols apply:</w:t>
      </w:r>
    </w:p>
    <w:p w:rsidR="00080512" w:rsidRPr="00B916EC" w:rsidRDefault="00E848F3">
      <w:pPr>
        <w:pStyle w:val="Heading2"/>
      </w:pPr>
      <w:bookmarkStart w:id="10" w:name="_Toc525657910"/>
      <w:r w:rsidRPr="00B916EC">
        <w:t>3.</w:t>
      </w:r>
      <w:r w:rsidR="000E44A1" w:rsidRPr="00B916EC">
        <w:t>3</w:t>
      </w:r>
      <w:r w:rsidR="00080512" w:rsidRPr="00B916EC">
        <w:tab/>
        <w:t>Abbreviations</w:t>
      </w:r>
      <w:bookmarkEnd w:id="10"/>
    </w:p>
    <w:p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6A50C1" w:rsidRPr="00B916EC" w:rsidRDefault="006A50C1" w:rsidP="002B6019">
      <w:pPr>
        <w:pStyle w:val="EW"/>
      </w:pPr>
      <w:r w:rsidRPr="00B916EC">
        <w:t>CCE</w:t>
      </w:r>
      <w:r w:rsidR="007D5A3F">
        <w:tab/>
      </w:r>
      <w:r w:rsidRPr="00B916EC">
        <w:t>Control channel element</w:t>
      </w:r>
    </w:p>
    <w:p w:rsidR="009A36EA" w:rsidRDefault="009A36EA" w:rsidP="009A36EA">
      <w:pPr>
        <w:pStyle w:val="EW"/>
      </w:pPr>
      <w:r>
        <w:t>CP</w:t>
      </w:r>
      <w:r>
        <w:tab/>
        <w:t>Cyclic prefix</w:t>
      </w:r>
      <w:r w:rsidRPr="00B916EC">
        <w:rPr>
          <w:rFonts w:hint="eastAsia"/>
        </w:rPr>
        <w:t xml:space="preserve"> </w:t>
      </w:r>
    </w:p>
    <w:p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6A50C1" w:rsidRPr="00B916EC" w:rsidRDefault="006A50C1" w:rsidP="002B6019">
      <w:pPr>
        <w:pStyle w:val="EW"/>
      </w:pPr>
      <w:r w:rsidRPr="00B916EC">
        <w:t>CSI</w:t>
      </w:r>
      <w:r w:rsidR="007D5A3F">
        <w:tab/>
      </w:r>
      <w:r w:rsidRPr="00B916EC">
        <w:t>Channel state information</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2B6019" w:rsidRDefault="002B6019" w:rsidP="0009732E">
      <w:pPr>
        <w:pStyle w:val="EW"/>
      </w:pPr>
      <w:r>
        <w:t>FR</w:t>
      </w:r>
      <w:r>
        <w:tab/>
        <w:t>Frequency range</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6A50C1" w:rsidRPr="00B916EC" w:rsidRDefault="006A50C1" w:rsidP="002B6019">
      <w:pPr>
        <w:pStyle w:val="EW"/>
      </w:pPr>
      <w:r w:rsidRPr="00B916EC">
        <w:t>MCS</w:t>
      </w:r>
      <w:r w:rsidR="007D5A3F">
        <w:tab/>
      </w:r>
      <w:r w:rsidRPr="00B916EC">
        <w:t>Modulation and coding scheme</w:t>
      </w:r>
    </w:p>
    <w:p w:rsidR="009A36EA" w:rsidRDefault="009A36EA" w:rsidP="009A36EA">
      <w:pPr>
        <w:pStyle w:val="EW"/>
      </w:pPr>
      <w:r>
        <w:t>NN-DC</w:t>
      </w:r>
      <w:r>
        <w:tab/>
        <w:t>NR NR dual connectivity</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Default="006A50C1" w:rsidP="002B6019">
      <w:pPr>
        <w:pStyle w:val="EW"/>
      </w:pPr>
      <w:r w:rsidRPr="00B916EC">
        <w:t>PRACH</w:t>
      </w:r>
      <w:r w:rsidR="002A01CD">
        <w:tab/>
      </w:r>
      <w:r w:rsidRPr="00B916EC">
        <w:t>Physical random access channel</w:t>
      </w:r>
    </w:p>
    <w:p w:rsidR="005E4D60" w:rsidRPr="00B916EC" w:rsidRDefault="005E4D60" w:rsidP="002B6019">
      <w:pPr>
        <w:pStyle w:val="EW"/>
      </w:pPr>
      <w:r w:rsidRPr="0048482F">
        <w:rPr>
          <w:color w:val="000000"/>
        </w:rPr>
        <w:t>P</w:t>
      </w:r>
      <w:r>
        <w:rPr>
          <w:color w:val="000000"/>
        </w:rPr>
        <w:t>RB</w:t>
      </w:r>
      <w:r>
        <w:rPr>
          <w:color w:val="000000"/>
        </w:rPr>
        <w:tab/>
        <w:t>Physical resource block</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5E4D60" w:rsidRDefault="006A50C1" w:rsidP="005E4D60">
      <w:pPr>
        <w:pStyle w:val="EW"/>
      </w:pPr>
      <w:r w:rsidRPr="00B916EC">
        <w:t>PUSCH</w:t>
      </w:r>
      <w:r w:rsidR="002A01CD">
        <w:tab/>
      </w:r>
      <w:r w:rsidRPr="00B916EC">
        <w:t>Physical uplink shared channel</w:t>
      </w:r>
      <w:r w:rsidR="005E4D60" w:rsidRPr="005E4D60">
        <w:t xml:space="preserve"> </w:t>
      </w:r>
    </w:p>
    <w:p w:rsidR="006A50C1" w:rsidRPr="00B916EC" w:rsidRDefault="005E4D60" w:rsidP="005E4D60">
      <w:pPr>
        <w:pStyle w:val="EW"/>
      </w:pPr>
      <w:r>
        <w:t>QCL</w:t>
      </w:r>
      <w:r>
        <w:tab/>
        <w:t>Quasi-collocation</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9A36EA" w:rsidRPr="00B916EC" w:rsidRDefault="009A36EA" w:rsidP="009A36EA">
      <w:pPr>
        <w:pStyle w:val="EW"/>
      </w:pPr>
      <w:r>
        <w:t>RLM</w:t>
      </w:r>
      <w:r>
        <w:tab/>
        <w:t>Radio link monitoring</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3574CA" w:rsidRPr="00B916EC" w:rsidRDefault="003574CA" w:rsidP="002B6019">
      <w:pPr>
        <w:pStyle w:val="EW"/>
      </w:pPr>
      <w:r w:rsidRPr="00B916EC">
        <w:t>SFN</w:t>
      </w:r>
      <w:r w:rsidR="007D5A3F">
        <w:tab/>
      </w:r>
      <w:r w:rsidRPr="00B916EC">
        <w:t>System frame number</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lastRenderedPageBreak/>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6A50C1" w:rsidRPr="00B916EC" w:rsidRDefault="006A50C1" w:rsidP="002B6019">
      <w:pPr>
        <w:pStyle w:val="EW"/>
      </w:pPr>
      <w:r w:rsidRPr="00B916EC">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2B6019" w:rsidRPr="0023299F" w:rsidRDefault="002B6019" w:rsidP="0009732E">
      <w:pPr>
        <w:pStyle w:val="EW"/>
      </w:pPr>
      <w:r w:rsidRPr="0023299F">
        <w:t>UL-SCH</w:t>
      </w:r>
      <w:r w:rsidRPr="0023299F">
        <w:tab/>
      </w:r>
      <w:r>
        <w:t>Uplink shared c</w:t>
      </w:r>
      <w:r w:rsidRPr="0023299F">
        <w:t>hannel</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11" w:name="_Toc525657911"/>
      <w:r w:rsidR="003D415C" w:rsidRPr="00B916EC">
        <w:rPr>
          <w:rFonts w:hint="eastAsia"/>
        </w:rPr>
        <w:lastRenderedPageBreak/>
        <w:t>4</w:t>
      </w:r>
      <w:r w:rsidR="003D415C" w:rsidRPr="00B916EC">
        <w:rPr>
          <w:rFonts w:hint="eastAsia"/>
        </w:rPr>
        <w:tab/>
      </w:r>
      <w:r w:rsidR="003D415C" w:rsidRPr="00B916EC">
        <w:t>Synchronization procedures</w:t>
      </w:r>
      <w:bookmarkEnd w:id="11"/>
    </w:p>
    <w:p w:rsidR="008122A3" w:rsidRPr="00B916EC" w:rsidRDefault="008122A3" w:rsidP="008122A3">
      <w:pPr>
        <w:pStyle w:val="Heading2"/>
      </w:pPr>
      <w:bookmarkStart w:id="12" w:name="_Toc525657912"/>
      <w:r w:rsidRPr="00B916EC">
        <w:t>4.1</w:t>
      </w:r>
      <w:r w:rsidRPr="00B916EC">
        <w:tab/>
        <w:t>Cell search</w:t>
      </w:r>
      <w:bookmarkEnd w:id="12"/>
    </w:p>
    <w:p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w:t>
      </w:r>
      <w:r w:rsidR="00BE0332">
        <w:t xml:space="preserve">the </w:t>
      </w:r>
      <w:r w:rsidR="001E170D" w:rsidRPr="00B916EC">
        <w:t xml:space="preserve">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subcarrier spacing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subcarrier spacing: the first symbols of the candidate SS/PBCH blocks have indexes of </w:t>
      </w:r>
      <w:r w:rsidR="009A36EA" w:rsidRPr="00743210">
        <w:rPr>
          <w:iCs/>
          <w:position w:val="-10"/>
        </w:rPr>
        <w:object w:dxaOrig="10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2pt;height:16pt" o:ole="">
            <v:imagedata r:id="rId11" o:title=""/>
          </v:shape>
          <o:OLEObject Type="Embed" ProgID="Equation.3" ShapeID="_x0000_i1025" DrawAspect="Content" ObjectID="_1599411250" r:id="rId12"/>
        </w:object>
      </w:r>
      <w:r w:rsidR="00A10623" w:rsidRPr="00B916EC">
        <w:t xml:space="preserve">. For carrier frequencies smaller than or equal to 3 GHz, </w:t>
      </w:r>
      <w:r w:rsidR="009A36EA" w:rsidRPr="00743210">
        <w:rPr>
          <w:iCs/>
          <w:position w:val="-10"/>
        </w:rPr>
        <w:object w:dxaOrig="639" w:dyaOrig="279">
          <v:shape id="_x0000_i1026" type="#_x0000_t75" style="width:31.2pt;height:13.6pt" o:ole="">
            <v:imagedata r:id="rId13" o:title=""/>
          </v:shape>
          <o:OLEObject Type="Embed" ProgID="Equation.3" ShapeID="_x0000_i1026" DrawAspect="Content" ObjectID="_1599411251" r:id="rId14"/>
        </w:object>
      </w:r>
      <w:r w:rsidR="00A10623" w:rsidRPr="00B916EC">
        <w:t xml:space="preserve">. For carrier frequencies larger than 3 GHz and smaller than or equal to 6 GHz, </w:t>
      </w:r>
      <w:r w:rsidR="009A36EA" w:rsidRPr="00743210">
        <w:rPr>
          <w:iCs/>
          <w:position w:val="-10"/>
        </w:rPr>
        <w:object w:dxaOrig="1020" w:dyaOrig="279">
          <v:shape id="_x0000_i1027" type="#_x0000_t75" style="width:49.6pt;height:13.6pt" o:ole="">
            <v:imagedata r:id="rId15" o:title=""/>
          </v:shape>
          <o:OLEObject Type="Embed" ProgID="Equation.3" ShapeID="_x0000_i1027" DrawAspect="Content" ObjectID="_1599411252" r:id="rId16"/>
        </w:objec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9A36EA" w:rsidRPr="00743210">
        <w:rPr>
          <w:iCs/>
          <w:position w:val="-10"/>
        </w:rPr>
        <w:object w:dxaOrig="1620" w:dyaOrig="300">
          <v:shape id="_x0000_i1028" type="#_x0000_t75" style="width:78.4pt;height:16pt" o:ole="">
            <v:imagedata r:id="rId17" o:title=""/>
          </v:shape>
          <o:OLEObject Type="Embed" ProgID="Equation.3" ShapeID="_x0000_i1028" DrawAspect="Content" ObjectID="_1599411253" r:id="rId18"/>
        </w:object>
      </w:r>
      <w:r w:rsidR="00A10623" w:rsidRPr="00B916EC">
        <w:rPr>
          <w:lang w:eastAsia="ja-JP"/>
        </w:rPr>
        <w:t xml:space="preserve">. </w:t>
      </w:r>
      <w:r w:rsidR="00A10623" w:rsidRPr="00B916EC">
        <w:t xml:space="preserve">For carrier frequencies smaller than or equal to 3 GHz, </w:t>
      </w:r>
      <w:r w:rsidR="008B47F5" w:rsidRPr="00397BBF">
        <w:rPr>
          <w:iCs/>
          <w:position w:val="-6"/>
        </w:rPr>
        <w:object w:dxaOrig="480" w:dyaOrig="240">
          <v:shape id="_x0000_i1029" type="#_x0000_t75" style="width:24pt;height:12pt" o:ole="">
            <v:imagedata r:id="rId19" o:title=""/>
          </v:shape>
          <o:OLEObject Type="Embed" ProgID="Equation.3" ShapeID="_x0000_i1029" DrawAspect="Content" ObjectID="_1599411254" r:id="rId20"/>
        </w:object>
      </w:r>
      <w:r w:rsidR="00A10623" w:rsidRPr="00B916EC">
        <w:t xml:space="preserve">. For carrier frequencies larger than 3 GHz and smaller than or equal to 6 GHz, </w:t>
      </w:r>
      <w:r w:rsidR="008B47F5" w:rsidRPr="00743210">
        <w:rPr>
          <w:iCs/>
          <w:position w:val="-10"/>
        </w:rPr>
        <w:object w:dxaOrig="639" w:dyaOrig="279">
          <v:shape id="_x0000_i1030" type="#_x0000_t75" style="width:31.2pt;height:13.6pt" o:ole="">
            <v:imagedata r:id="rId13" o:title=""/>
          </v:shape>
          <o:OLEObject Type="Embed" ProgID="Equation.3" ShapeID="_x0000_i1030" DrawAspect="Content" ObjectID="_1599411255" r:id="rId21"/>
        </w:object>
      </w:r>
      <w:r w:rsidR="00A10623" w:rsidRPr="00B916EC">
        <w:t>.</w:t>
      </w:r>
    </w:p>
    <w:p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8B47F5" w:rsidRPr="00743210">
        <w:rPr>
          <w:iCs/>
          <w:position w:val="-10"/>
        </w:rPr>
        <w:object w:dxaOrig="1060" w:dyaOrig="300">
          <v:shape id="_x0000_i1031" type="#_x0000_t75" style="width:52.8pt;height:16pt" o:ole="">
            <v:imagedata r:id="rId22" o:title=""/>
          </v:shape>
          <o:OLEObject Type="Embed" ProgID="Equation.3" ShapeID="_x0000_i1031" DrawAspect="Content" ObjectID="_1599411256" r:id="rId23"/>
        </w:object>
      </w:r>
      <w:r w:rsidR="00A10623" w:rsidRPr="00B916EC">
        <w:rPr>
          <w:lang w:eastAsia="ja-JP"/>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v:shape id="_x0000_i1032" type="#_x0000_t75" style="width:31.2pt;height:13.6pt" o:ole="">
            <v:imagedata r:id="rId13" o:title=""/>
          </v:shape>
          <o:OLEObject Type="Embed" ProgID="Equation.3" ShapeID="_x0000_i1032" DrawAspect="Content" ObjectID="_1599411257" r:id="rId24"/>
        </w:object>
      </w:r>
      <w:r w:rsidR="00A10623" w:rsidRPr="00B916EC">
        <w:t xml:space="preserve">. For carrier frequencies larger than 3 GHz and smaller than or equal to 6 GHz, </w:t>
      </w:r>
      <w:r w:rsidR="008B47F5" w:rsidRPr="00743210">
        <w:rPr>
          <w:iCs/>
          <w:position w:val="-10"/>
        </w:rPr>
        <w:object w:dxaOrig="1020" w:dyaOrig="279">
          <v:shape id="_x0000_i1033" type="#_x0000_t75" style="width:49.6pt;height:13.6pt" o:ole="">
            <v:imagedata r:id="rId15" o:title=""/>
          </v:shape>
          <o:OLEObject Type="Embed" ProgID="Equation.3" ShapeID="_x0000_i1033" DrawAspect="Content" ObjectID="_1599411258" r:id="rId25"/>
        </w:object>
      </w:r>
      <w:r w:rsidR="00A10623" w:rsidRPr="00B916EC">
        <w:t>.</w:t>
      </w:r>
      <w:r w:rsidRPr="006C70FD">
        <w:rPr>
          <w:rFonts w:eastAsiaTheme="minorEastAsia"/>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Pr="00743210">
        <w:rPr>
          <w:iCs/>
          <w:position w:val="-10"/>
        </w:rPr>
        <w:object w:dxaOrig="639" w:dyaOrig="279">
          <v:shape id="_x0000_i1034" type="#_x0000_t75" style="width:31.2pt;height:13.6pt" o:ole="">
            <v:imagedata r:id="rId13" o:title=""/>
          </v:shape>
          <o:OLEObject Type="Embed" ProgID="Equation.3" ShapeID="_x0000_i1034" DrawAspect="Content" ObjectID="_1599411259" r:id="rId26"/>
        </w:object>
      </w:r>
      <w:r w:rsidRPr="006C70FD">
        <w:rPr>
          <w:rFonts w:eastAsiaTheme="minorEastAsia"/>
        </w:rPr>
        <w:t xml:space="preserve">. For carrier frequencies larger than </w:t>
      </w:r>
      <w:r w:rsidRPr="006C70FD">
        <w:rPr>
          <w:rFonts w:eastAsiaTheme="minorEastAsia" w:hint="eastAsia"/>
        </w:rPr>
        <w:t>2.4</w:t>
      </w:r>
      <w:r w:rsidRPr="006C70FD">
        <w:rPr>
          <w:rFonts w:eastAsiaTheme="minorEastAsia"/>
        </w:rPr>
        <w:t xml:space="preserve"> GHz and smaller than or equal to 6 GHz, </w:t>
      </w:r>
      <w:r w:rsidRPr="00743210">
        <w:rPr>
          <w:iCs/>
          <w:position w:val="-10"/>
        </w:rPr>
        <w:object w:dxaOrig="1020" w:dyaOrig="279">
          <v:shape id="_x0000_i1035" type="#_x0000_t75" style="width:49.6pt;height:13.6pt" o:ole="">
            <v:imagedata r:id="rId15" o:title=""/>
          </v:shape>
          <o:OLEObject Type="Embed" ProgID="Equation.3" ShapeID="_x0000_i1035" DrawAspect="Content" ObjectID="_1599411260" r:id="rId27"/>
        </w:object>
      </w:r>
      <w:r w:rsidRPr="006C70FD">
        <w:rPr>
          <w:rFonts w:eastAsiaTheme="minorEastAsia"/>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subcarrier spacing: the first symbols of the candidate SS/PBCH blocks have indexes </w:t>
      </w:r>
      <w:r w:rsidR="008B47F5" w:rsidRPr="00743210">
        <w:rPr>
          <w:iCs/>
          <w:position w:val="-10"/>
        </w:rPr>
        <w:object w:dxaOrig="1620" w:dyaOrig="300">
          <v:shape id="_x0000_i1036" type="#_x0000_t75" style="width:78.4pt;height:16pt" o:ole="">
            <v:imagedata r:id="rId17" o:title=""/>
          </v:shape>
          <o:OLEObject Type="Embed" ProgID="Equation.3" ShapeID="_x0000_i1036" DrawAspect="Content" ObjectID="_1599411261" r:id="rId28"/>
        </w:object>
      </w:r>
      <w:r w:rsidR="00A10623" w:rsidRPr="00B916EC">
        <w:t xml:space="preserve">. For carrier frequencies larger than 6 GHz, </w:t>
      </w:r>
      <w:r w:rsidR="008B47F5" w:rsidRPr="00743210">
        <w:rPr>
          <w:iCs/>
          <w:position w:val="-10"/>
        </w:rPr>
        <w:object w:dxaOrig="3920" w:dyaOrig="279">
          <v:shape id="_x0000_i1037" type="#_x0000_t75" style="width:193.6pt;height:13.6pt" o:ole="">
            <v:imagedata r:id="rId29" o:title=""/>
          </v:shape>
          <o:OLEObject Type="Embed" ProgID="Equation.3" ShapeID="_x0000_i1037" DrawAspect="Content" ObjectID="_1599411262" r:id="rId30"/>
        </w:objec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subcarrier spacing: the first symbols of the candidate SS/PBCH blocks have indexes </w:t>
      </w:r>
      <w:r w:rsidR="008B47F5" w:rsidRPr="00743210">
        <w:rPr>
          <w:iCs/>
          <w:position w:val="-10"/>
        </w:rPr>
        <w:object w:dxaOrig="2860" w:dyaOrig="300">
          <v:shape id="_x0000_i1038" type="#_x0000_t75" style="width:140.8pt;height:16pt" o:ole="">
            <v:imagedata r:id="rId31" o:title=""/>
          </v:shape>
          <o:OLEObject Type="Embed" ProgID="Equation.3" ShapeID="_x0000_i1038" DrawAspect="Content" ObjectID="_1599411263" r:id="rId32"/>
        </w:object>
      </w:r>
      <w:r w:rsidR="00A10623" w:rsidRPr="00B916EC">
        <w:rPr>
          <w:lang w:eastAsia="ja-JP"/>
        </w:rPr>
        <w:t xml:space="preserve">. </w:t>
      </w:r>
      <w:r w:rsidR="00A10623" w:rsidRPr="00B916EC">
        <w:t xml:space="preserve">For carrier frequencies larger than 6 GHz, </w:t>
      </w:r>
      <w:r w:rsidR="008B47F5" w:rsidRPr="00743210">
        <w:rPr>
          <w:iCs/>
          <w:position w:val="-10"/>
        </w:rPr>
        <w:object w:dxaOrig="1740" w:dyaOrig="279">
          <v:shape id="_x0000_i1039" type="#_x0000_t75" style="width:85.6pt;height:13.6pt" o:ole="">
            <v:imagedata r:id="rId33" o:title=""/>
          </v:shape>
          <o:OLEObject Type="Embed" ProgID="Equation.3" ShapeID="_x0000_i1039" DrawAspect="Content" ObjectID="_1599411264" r:id="rId34"/>
        </w:object>
      </w:r>
      <w:r w:rsidR="00A10623" w:rsidRPr="00B916EC">
        <w:t>.</w:t>
      </w:r>
    </w:p>
    <w:p w:rsidR="005E4D60" w:rsidRPr="00AB72D2" w:rsidRDefault="005E4D60" w:rsidP="005E4D60">
      <w:pPr>
        <w:rPr>
          <w:lang w:val="en-US"/>
        </w:rPr>
      </w:pPr>
      <w:r w:rsidRPr="00B778C7">
        <w:t xml:space="preserve">From the above cases, </w:t>
      </w:r>
      <w:r w:rsidR="008B47F5" w:rsidRPr="00162E2F">
        <w:t>if the subcarrier spacing of SS/PB</w:t>
      </w:r>
      <w:r w:rsidR="008B47F5">
        <w:t>CH blocks is not provided by</w:t>
      </w:r>
      <w:r w:rsidR="008B47F5" w:rsidRPr="00162E2F">
        <w:t xml:space="preserve"> higher layer parameter </w:t>
      </w:r>
      <w:r w:rsidR="008B47F5" w:rsidRPr="00162E2F">
        <w:rPr>
          <w:i/>
        </w:rPr>
        <w:t>subcarrierSpacing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kHz SS/PBCH block subcarrier spacing is indicated by higher layer parameter</w:t>
      </w:r>
      <w:r w:rsidR="008B47F5" w:rsidRPr="00162E2F">
        <w:rPr>
          <w:i/>
        </w:rPr>
        <w:t xml:space="preserve"> subcarrierSpacing</w:t>
      </w:r>
      <w:r w:rsidR="008B47F5" w:rsidRPr="00162E2F">
        <w:t>, Case B applies for frequency bands with only 15</w:t>
      </w:r>
      <w:r w:rsidR="008B47F5">
        <w:t xml:space="preserve"> </w:t>
      </w:r>
      <w:r w:rsidR="008B47F5" w:rsidRPr="00162E2F">
        <w:t>kHz SS/PBCH block subcarrier spacing as specified in [8-1, TS 38.101-1], and the case specified for 30kHz SS/PBCH block subcarrier spacing in [8-1, TS 38.101-1] applies for frequency bands with 30 kHz SS/PBCH block subcarrier spacing or both 15</w:t>
      </w:r>
      <w:r w:rsidR="008B47F5">
        <w:t xml:space="preserve"> </w:t>
      </w:r>
      <w:r w:rsidR="008B47F5" w:rsidRPr="00162E2F">
        <w:t>kHz and 30 kHz SS/PBCH block subcarrier spacing as specified in [8-1, TS 38.101-1].</w:t>
      </w:r>
      <w:r w:rsidR="008B47F5" w:rsidRPr="00162E2F">
        <w:rPr>
          <w:lang w:val="en-US"/>
        </w:rPr>
        <w:t xml:space="preserve"> For a UE configured to operate with carrier aggregation over a set of cells in a frequency band of frequency range 2, if </w:t>
      </w:r>
      <w:r w:rsidR="008B47F5" w:rsidRPr="00162E2F">
        <w:rPr>
          <w:lang w:val="en-US"/>
        </w:rPr>
        <w:lastRenderedPageBreak/>
        <w:t xml:space="preserve">the UE is provided values of subcarrier spacings </w:t>
      </w:r>
      <w:r w:rsidR="008B47F5" w:rsidRPr="005261DA">
        <w:rPr>
          <w:lang w:val="en-US"/>
        </w:rPr>
        <w:t xml:space="preserve">by </w:t>
      </w:r>
      <w:r w:rsidR="008B47F5" w:rsidRPr="00162E2F">
        <w:t>higher layer parameter</w:t>
      </w:r>
      <w:r w:rsidR="008B47F5" w:rsidRPr="00162E2F">
        <w:rPr>
          <w:i/>
        </w:rPr>
        <w:t xml:space="preserve"> subcarrierSpacing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values to be same. </w:t>
      </w:r>
    </w:p>
    <w:p w:rsidR="00CB10CF" w:rsidRPr="00B916EC" w:rsidRDefault="00A10623" w:rsidP="00A10623">
      <w:pPr>
        <w:spacing w:after="160" w:line="259" w:lineRule="auto"/>
        <w:rPr>
          <w:lang w:eastAsia="ja-JP"/>
        </w:rPr>
      </w:pPr>
      <w:r w:rsidRPr="00B916EC">
        <w:t xml:space="preserve">The candidate SS/PBCH blocks in a half frame are indexed in an ascending order in time from 0 to </w:t>
      </w:r>
      <w:r w:rsidRPr="00B916EC">
        <w:rPr>
          <w:iCs/>
          <w:position w:val="-4"/>
        </w:rPr>
        <w:object w:dxaOrig="440" w:dyaOrig="220">
          <v:shape id="_x0000_i1040" type="#_x0000_t75" style="width:21.6pt;height:11.2pt" o:ole="">
            <v:imagedata r:id="rId35" o:title=""/>
          </v:shape>
          <o:OLEObject Type="Embed" ProgID="Equation.3" ShapeID="_x0000_i1040" DrawAspect="Content" ObjectID="_1599411265" r:id="rId36"/>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4C0A56" w:rsidRPr="00B916EC">
        <w:rPr>
          <w:iCs/>
          <w:position w:val="-4"/>
        </w:rPr>
        <w:object w:dxaOrig="499" w:dyaOrig="220">
          <v:shape id="_x0000_i1041" type="#_x0000_t75" style="width:24.8pt;height:11.2pt" o:ole="">
            <v:imagedata r:id="rId37" o:title=""/>
          </v:shape>
          <o:OLEObject Type="Embed" ProgID="Equation.3" ShapeID="_x0000_i1041" DrawAspect="Content" ObjectID="_1599411266" r:id="rId38"/>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4C0A56" w:rsidRPr="00B916EC">
        <w:rPr>
          <w:iCs/>
          <w:position w:val="-4"/>
        </w:rPr>
        <w:object w:dxaOrig="499" w:dyaOrig="220">
          <v:shape id="_x0000_i1042" type="#_x0000_t75" style="width:24.8pt;height:11.2pt" o:ole="">
            <v:imagedata r:id="rId39" o:title=""/>
          </v:shape>
          <o:OLEObject Type="Embed" ProgID="Equation.3" ShapeID="_x0000_i1042" DrawAspect="Content" ObjectID="_1599411267" r:id="rId40"/>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Pr="00B916EC">
        <w:rPr>
          <w:iCs/>
          <w:position w:val="-6"/>
        </w:rPr>
        <w:object w:dxaOrig="600" w:dyaOrig="240">
          <v:shape id="_x0000_i1043" type="#_x0000_t75" style="width:30.4pt;height:12pt" o:ole="">
            <v:imagedata r:id="rId41" o:title=""/>
          </v:shape>
          <o:OLEObject Type="Embed" ProgID="Equation.3" ShapeID="_x0000_i1043" DrawAspect="Content" ObjectID="_1599411268" r:id="rId42"/>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0803A8" w:rsidRPr="00276674">
        <w:rPr>
          <w:position w:val="-12"/>
        </w:rPr>
        <w:object w:dxaOrig="1260" w:dyaOrig="320">
          <v:shape id="_x0000_i1044" type="#_x0000_t75" style="width:63.2pt;height:16pt" o:ole="">
            <v:imagedata r:id="rId43" o:title=""/>
          </v:shape>
          <o:OLEObject Type="Embed" ProgID="Equation.3" ShapeID="_x0000_i1044" DrawAspect="Content" ObjectID="_1599411269" r:id="rId44"/>
        </w:object>
      </w:r>
      <w:r w:rsidR="000803A8">
        <w:t xml:space="preserve"> as describ</w:t>
      </w:r>
      <w:r w:rsidR="000803A8" w:rsidRPr="00AF1A70">
        <w:t>ed in [4, TS 38.212]</w:t>
      </w:r>
      <w:r w:rsidRPr="00B916EC">
        <w:rPr>
          <w:lang w:eastAsia="ja-JP"/>
        </w:rPr>
        <w:t>.</w:t>
      </w:r>
    </w:p>
    <w:p w:rsidR="00424A8B" w:rsidRPr="00B916EC" w:rsidRDefault="005E4D60" w:rsidP="00A10623">
      <w:pPr>
        <w:spacing w:after="160" w:line="259" w:lineRule="auto"/>
      </w:pPr>
      <w:r w:rsidRPr="005C0BE8">
        <w:t xml:space="preserve">For SS/PBCH blocks providing higher layer parameter </w:t>
      </w:r>
      <w:r w:rsidRPr="005C0BE8">
        <w:rPr>
          <w:i/>
          <w:iCs/>
        </w:rPr>
        <w:t>MasterInformationBlock</w:t>
      </w:r>
      <w:r w:rsidRPr="005C0BE8">
        <w:t xml:space="preserve"> to a UE, </w:t>
      </w:r>
      <w:r>
        <w:t>the</w:t>
      </w:r>
      <w:r w:rsidRPr="00B916EC">
        <w:t xml:space="preserve"> </w:t>
      </w:r>
      <w:r w:rsidR="00A10623" w:rsidRPr="00B916EC">
        <w:t xml:space="preserve">UE can be configured by </w:t>
      </w:r>
      <w:r w:rsidR="000803A8">
        <w:t xml:space="preserve">higher layer </w:t>
      </w:r>
      <w:r w:rsidR="00A10623" w:rsidRPr="00B916EC">
        <w:t xml:space="preserve">parameter </w:t>
      </w:r>
      <w:r w:rsidRPr="00E201AB">
        <w:rPr>
          <w:i/>
        </w:rPr>
        <w:t>ssb-PositionsInBurst</w:t>
      </w:r>
      <w:r w:rsidRPr="00E201AB">
        <w:t xml:space="preserve"> </w:t>
      </w:r>
      <w:r w:rsidRPr="00E201AB">
        <w:rPr>
          <w:lang w:val="en-US"/>
        </w:rPr>
        <w:t xml:space="preserve">in </w:t>
      </w:r>
      <w:r w:rsidRPr="00E201AB">
        <w:rPr>
          <w:i/>
        </w:rPr>
        <w:t>SystemInformationBlockType1</w:t>
      </w:r>
      <w:r w:rsidR="00A10623" w:rsidRPr="00B916EC">
        <w:t xml:space="preserve">, indexes of </w:t>
      </w:r>
      <w:r>
        <w:t xml:space="preserve">the </w:t>
      </w:r>
      <w:r w:rsidR="00A10623" w:rsidRPr="00B916EC">
        <w:t xml:space="preserve">SS/PBCH blocks for which the UE </w:t>
      </w:r>
      <w:r>
        <w:t>does</w:t>
      </w:r>
      <w:r w:rsidRPr="00B916EC">
        <w:t xml:space="preserve"> </w:t>
      </w:r>
      <w:r w:rsidR="00A10623" w:rsidRPr="00B916EC">
        <w:t xml:space="preserve">not receive other signals or channels in REs that overlap with REs corresponding to the SS/PBCH blocks. </w:t>
      </w:r>
      <w:r>
        <w:t>The</w:t>
      </w:r>
      <w:r w:rsidRPr="00B916EC">
        <w:t xml:space="preserve"> </w:t>
      </w:r>
      <w:r w:rsidR="00A10623" w:rsidRPr="00B916EC">
        <w:t xml:space="preserve">UE can also be configured per serving cell, by higher layer parameter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ServingCellConfigCommon</w:t>
      </w:r>
      <w:r w:rsidR="00A10623" w:rsidRPr="00B916EC">
        <w:t xml:space="preserve">, indexes of </w:t>
      </w:r>
      <w:r w:rsidR="0018651D">
        <w:t xml:space="preserve">the </w:t>
      </w:r>
      <w:r w:rsidR="00A10623" w:rsidRPr="00B916EC">
        <w:t xml:space="preserve">SS/PBCH blocks for which the UE </w:t>
      </w:r>
      <w:r w:rsidR="0018651D">
        <w:t>does</w:t>
      </w:r>
      <w:r w:rsidR="0018651D" w:rsidRPr="00B916EC">
        <w:t xml:space="preserve"> </w:t>
      </w:r>
      <w:r w:rsidR="00A10623" w:rsidRPr="00B916EC">
        <w:t xml:space="preserve">not receive other signals or channels in REs that overlap with REs corresponding to the SS/PBCH blocks. A </w:t>
      </w:r>
      <w:r w:rsidR="008B47F5">
        <w:t xml:space="preserve">UE expects a </w:t>
      </w:r>
      <w:r w:rsidR="00A10623" w:rsidRPr="00B916EC">
        <w:t>configuration</w:t>
      </w:r>
      <w:r w:rsidR="008B47F5" w:rsidRPr="008B47F5">
        <w:t xml:space="preserve"> </w:t>
      </w:r>
      <w:r w:rsidR="008B47F5">
        <w:t>provided</w:t>
      </w:r>
      <w:r w:rsidR="00A10623" w:rsidRPr="00B916EC">
        <w:t xml:space="preserve"> by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ServingCellConfigCommon</w:t>
      </w:r>
      <w:r w:rsidR="00A10623" w:rsidRPr="00B916EC">
        <w:t xml:space="preserve"> </w:t>
      </w:r>
      <w:r w:rsidR="008B47F5">
        <w:t>to</w:t>
      </w:r>
      <w:r w:rsidR="008B47F5" w:rsidRPr="00B916EC">
        <w:t xml:space="preserve"> </w:t>
      </w:r>
      <w:r w:rsidR="008B47F5">
        <w:t>be same as</w:t>
      </w:r>
      <w:r w:rsidR="00A10623" w:rsidRPr="00B916EC">
        <w:t xml:space="preserve"> a configuration</w:t>
      </w:r>
      <w:r w:rsidR="008B47F5">
        <w:t xml:space="preserve"> provided</w:t>
      </w:r>
      <w:r w:rsidR="00A10623" w:rsidRPr="00B916EC">
        <w:t xml:space="preserve"> by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SystemInformationBlockType1</w:t>
      </w:r>
      <w:r w:rsidR="00A10623" w:rsidRPr="00B916EC">
        <w:t xml:space="preserve">. A UE can be </w:t>
      </w:r>
      <w:r w:rsidR="008B47F5">
        <w:t>provided</w:t>
      </w:r>
      <w:r w:rsidR="00A10623" w:rsidRPr="00B916EC">
        <w:t xml:space="preserve"> per serving cell by higher layer parameter </w:t>
      </w:r>
      <w:r w:rsidR="0018651D" w:rsidRPr="00E201AB">
        <w:rPr>
          <w:i/>
        </w:rPr>
        <w:t>ssb</w:t>
      </w:r>
      <w:r w:rsidR="00A10623" w:rsidRPr="00B916EC">
        <w:rPr>
          <w:i/>
        </w:rPr>
        <w:t>-</w:t>
      </w:r>
      <w:r w:rsidR="000803A8">
        <w:rPr>
          <w:i/>
        </w:rPr>
        <w:t>periodicityServingC</w:t>
      </w:r>
      <w:r w:rsidR="000803A8" w:rsidRPr="002E00E8">
        <w:rPr>
          <w:i/>
        </w:rPr>
        <w:t>ell</w:t>
      </w:r>
      <w:r w:rsidR="00A10623" w:rsidRPr="00B916EC">
        <w:t xml:space="preserve"> a periodicity of the half frames for reception of </w:t>
      </w:r>
      <w:r w:rsidR="0018651D">
        <w:t xml:space="preserve">the </w:t>
      </w:r>
      <w:r w:rsidR="00A10623" w:rsidRPr="00B916EC">
        <w:t xml:space="preserve">SS/PBCH blocks </w:t>
      </w:r>
      <w:r w:rsidR="008B47F5">
        <w:t>for the</w:t>
      </w:r>
      <w:r w:rsidR="00A10623" w:rsidRPr="00B916EC">
        <w:t xml:space="preserve"> serving cell. If the UE is not configured a periodicity of the half frames for receptions of </w:t>
      </w:r>
      <w:r w:rsidR="0018651D">
        <w:t xml:space="preserve">the </w:t>
      </w:r>
      <w:r w:rsidR="00A10623" w:rsidRPr="00B916EC">
        <w:t>SS/PBCH blocks, the UE assume</w:t>
      </w:r>
      <w:r w:rsidR="0018651D">
        <w:t>s</w:t>
      </w:r>
      <w:r w:rsidR="00A10623" w:rsidRPr="00B916EC">
        <w:t xml:space="preserve"> a periodicity of a half frame. A UE assume</w:t>
      </w:r>
      <w:r w:rsidR="0018651D">
        <w:t>s</w:t>
      </w:r>
      <w:r w:rsidR="00A10623" w:rsidRPr="00B916EC">
        <w:t xml:space="preserve"> that the periodicity is same for all SS/PBCH blocks in the serving cell.</w:t>
      </w:r>
    </w:p>
    <w:p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rsidR="00A10623" w:rsidRPr="00B916EC" w:rsidRDefault="000803A8" w:rsidP="00A10623">
      <w:pPr>
        <w:spacing w:after="160" w:line="259" w:lineRule="auto"/>
      </w:pPr>
      <w:r w:rsidRPr="009D7203">
        <w:t>Upon detection of a SS/PBCH block, the UE determines that a control resource set for Type0-PDCCH common search space</w:t>
      </w:r>
      <w:r w:rsidR="008B47F5" w:rsidRPr="00162E2F">
        <w:t>, as described in Subclause 13,</w:t>
      </w:r>
      <w:r w:rsidRPr="009D7203">
        <w:t xml:space="preserve"> is present if </w:t>
      </w:r>
      <w:r w:rsidRPr="009D7203">
        <w:rPr>
          <w:position w:val="-10"/>
        </w:rPr>
        <w:object w:dxaOrig="800" w:dyaOrig="300">
          <v:shape id="_x0000_i1045" type="#_x0000_t75" style="width:39.2pt;height:16pt" o:ole="">
            <v:imagedata r:id="rId45" o:title=""/>
          </v:shape>
          <o:OLEObject Type="Embed" ProgID="Equation.3" ShapeID="_x0000_i1045" DrawAspect="Content" ObjectID="_1599411270" r:id="rId46"/>
        </w:object>
      </w:r>
      <w:r w:rsidRPr="009D7203">
        <w:t xml:space="preserve"> [4, TS 38.211] for FR1 </w:t>
      </w:r>
      <w:r w:rsidR="00C02539">
        <w:t>or</w:t>
      </w:r>
      <w:r w:rsidR="00C02539" w:rsidRPr="009D7203">
        <w:t xml:space="preserve"> </w:t>
      </w:r>
      <w:r w:rsidRPr="009D7203">
        <w:t xml:space="preserve">if </w:t>
      </w:r>
      <w:r w:rsidRPr="009D7203">
        <w:rPr>
          <w:position w:val="-10"/>
        </w:rPr>
        <w:object w:dxaOrig="760" w:dyaOrig="300">
          <v:shape id="_x0000_i1046" type="#_x0000_t75" style="width:38.4pt;height:16pt" o:ole="">
            <v:imagedata r:id="rId47" o:title=""/>
          </v:shape>
          <o:OLEObject Type="Embed" ProgID="Equation.3" ShapeID="_x0000_i1046" DrawAspect="Content" ObjectID="_1599411271" r:id="rId48"/>
        </w:object>
      </w:r>
      <w:r w:rsidRPr="009D7203">
        <w:t xml:space="preserve"> for FR2. The UE determines that a control resource set for Type0-PDCCH common search space is not present if </w:t>
      </w:r>
      <w:r w:rsidRPr="009D7203">
        <w:rPr>
          <w:position w:val="-10"/>
        </w:rPr>
        <w:object w:dxaOrig="800" w:dyaOrig="300">
          <v:shape id="_x0000_i1047" type="#_x0000_t75" style="width:39.2pt;height:16pt" o:ole="">
            <v:imagedata r:id="rId49" o:title=""/>
          </v:shape>
          <o:OLEObject Type="Embed" ProgID="Equation.3" ShapeID="_x0000_i1047" DrawAspect="Content" ObjectID="_1599411272" r:id="rId50"/>
        </w:object>
      </w:r>
      <w:r w:rsidRPr="009D7203">
        <w:t xml:space="preserve"> for FR1 </w:t>
      </w:r>
      <w:r w:rsidR="00C02539">
        <w:t>or</w:t>
      </w:r>
      <w:r w:rsidR="00C02539" w:rsidRPr="009D7203">
        <w:t xml:space="preserve"> </w:t>
      </w:r>
      <w:r w:rsidRPr="009D7203">
        <w:t xml:space="preserve">if </w:t>
      </w:r>
      <w:r w:rsidRPr="009D7203">
        <w:rPr>
          <w:position w:val="-10"/>
        </w:rPr>
        <w:object w:dxaOrig="760" w:dyaOrig="300">
          <v:shape id="_x0000_i1048" type="#_x0000_t75" style="width:38.4pt;height:16pt" o:ole="">
            <v:imagedata r:id="rId51" o:title=""/>
          </v:shape>
          <o:OLEObject Type="Embed" ProgID="Equation.3" ShapeID="_x0000_i1048" DrawAspect="Content" ObjectID="_1599411273" r:id="rId52"/>
        </w:object>
      </w:r>
      <w:r w:rsidRPr="009D7203">
        <w:t xml:space="preserve"> for FR2.</w:t>
      </w:r>
      <w:r w:rsidRPr="009D7203">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13" w:name="_Toc525657913"/>
      <w:r w:rsidRPr="00B916EC">
        <w:t>4.2</w:t>
      </w:r>
      <w:r w:rsidRPr="00B916EC">
        <w:tab/>
        <w:t>Transmission timing adjustments</w:t>
      </w:r>
      <w:bookmarkEnd w:id="13"/>
    </w:p>
    <w:p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Pr="00444F8F">
        <w:rPr>
          <w:rFonts w:eastAsia="DengXian"/>
          <w:position w:val="-12"/>
        </w:rPr>
        <w:object w:dxaOrig="740" w:dyaOrig="320">
          <v:shape id="_x0000_i1049" type="#_x0000_t75" style="width:36.8pt;height:16pt" o:ole="">
            <v:imagedata r:id="rId53" o:title=""/>
          </v:shape>
          <o:OLEObject Type="Embed" ProgID="Equation.3" ShapeID="_x0000_i1049" DrawAspect="Content" ObjectID="_1599411274" r:id="rId54"/>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higher layer parameter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hint="eastAsia"/>
          <w:lang w:eastAsia="zh-CN"/>
        </w:rPr>
        <w:t>higher layer parameter</w:t>
      </w:r>
      <w:r w:rsidRPr="00444F8F">
        <w:rPr>
          <w:rFonts w:eastAsia="DengXian"/>
          <w:lang w:eastAsia="zh-CN"/>
        </w:rPr>
        <w:t xml:space="preserve"> </w:t>
      </w:r>
      <w:r w:rsidRPr="00444F8F">
        <w:rPr>
          <w:rFonts w:eastAsia="DengXian"/>
          <w:i/>
          <w:lang w:eastAsia="zh-CN"/>
        </w:rPr>
        <w:t>n-TimingAdvanceOffset</w:t>
      </w:r>
      <w:r>
        <w:rPr>
          <w:rFonts w:eastAsia="DengXian"/>
          <w:lang w:eastAsia="zh-CN"/>
        </w:rPr>
        <w:t xml:space="preserve"> for a serving cell, the UE determines a default value </w:t>
      </w:r>
      <w:r w:rsidRPr="00444F8F">
        <w:rPr>
          <w:rFonts w:eastAsia="DengXian"/>
          <w:position w:val="-12"/>
        </w:rPr>
        <w:object w:dxaOrig="740" w:dyaOrig="320">
          <v:shape id="_x0000_i1050" type="#_x0000_t75" style="width:36.8pt;height:16pt" o:ole="">
            <v:imagedata r:id="rId53" o:title=""/>
          </v:shape>
          <o:OLEObject Type="Embed" ProgID="Equation.3" ShapeID="_x0000_i1050" DrawAspect="Content" ObjectID="_1599411275" r:id="rId55"/>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Pr="00B916EC">
        <w:rPr>
          <w:position w:val="-12"/>
        </w:rPr>
        <w:object w:dxaOrig="740" w:dyaOrig="320">
          <v:shape id="_x0000_i1051" type="#_x0000_t75" style="width:36.8pt;height:16pt" o:ole="">
            <v:imagedata r:id="rId56" o:title=""/>
          </v:shape>
          <o:OLEObject Type="Embed" ProgID="Equation.3" ShapeID="_x0000_i1051" DrawAspect="Content" ObjectID="_1599411276" r:id="rId57"/>
        </w:object>
      </w:r>
      <w:r>
        <w:t xml:space="preserve"> applies to both carriers. </w:t>
      </w:r>
    </w:p>
    <w:p w:rsidR="00A53EF6" w:rsidRPr="00444F8F" w:rsidRDefault="00A53EF6" w:rsidP="00A53EF6">
      <w:r w:rsidRPr="00444F8F">
        <w:t xml:space="preserve">Upon reception of a timing advance command or </w:t>
      </w:r>
      <w:r>
        <w:t xml:space="preserve">of </w:t>
      </w:r>
      <w:r w:rsidRPr="00444F8F">
        <w:t>a timing adjustment indication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Pr="00444F8F">
        <w:rPr>
          <w:rFonts w:eastAsia="DengXian"/>
          <w:position w:val="-12"/>
        </w:rPr>
        <w:object w:dxaOrig="720" w:dyaOrig="320">
          <v:shape id="_x0000_i1054" type="#_x0000_t75" style="width:36pt;height:16pt" o:ole="">
            <v:imagedata r:id="rId58" o:title=""/>
          </v:shape>
          <o:OLEObject Type="Embed" ProgID="Equation.3" ShapeID="_x0000_i1054" DrawAspect="Content" ObjectID="_1599411277" r:id="rId59"/>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for all the serving cells and</w:t>
      </w:r>
      <w:r w:rsidRPr="00444F8F">
        <w:rPr>
          <w:rFonts w:eastAsia="MS Mincho"/>
        </w:rPr>
        <w:t xml:space="preserve"> based on the received timing advance command</w:t>
      </w:r>
      <w:r w:rsidRPr="00444F8F">
        <w:t xml:space="preserve"> or </w:t>
      </w:r>
      <w:r>
        <w:t>the</w:t>
      </w:r>
      <w:r w:rsidRPr="00444F8F">
        <w:t xml:space="preserve"> timing adjustment indication where the </w:t>
      </w:r>
      <w:r>
        <w:t>uplink</w:t>
      </w:r>
      <w:r w:rsidRPr="00444F8F">
        <w:t xml:space="preserve"> timing for PUSCH/SRS/PUCCH </w:t>
      </w:r>
      <w:r>
        <w:t xml:space="preserve">transmissions </w:t>
      </w:r>
      <w:r w:rsidRPr="00444F8F">
        <w:t xml:space="preserve">is the same for all the serving cells in the TAG. </w:t>
      </w:r>
    </w:p>
    <w:p w:rsidR="00186C13" w:rsidRPr="00B916EC" w:rsidRDefault="00186C13" w:rsidP="00186C13">
      <w:pPr>
        <w:rPr>
          <w:rFonts w:eastAsia="MS Mincho"/>
        </w:rPr>
      </w:pPr>
      <w:r w:rsidRPr="00B916EC">
        <w:t xml:space="preserve">The timing adjustment indication </w:t>
      </w:r>
      <w:r w:rsidR="008748DA" w:rsidRPr="00B916EC">
        <w:t>[</w:t>
      </w:r>
      <w:r w:rsidR="0018651D" w:rsidRPr="00B916EC">
        <w:t>1</w:t>
      </w:r>
      <w:r w:rsidR="0018651D">
        <w:t>1</w:t>
      </w:r>
      <w:r w:rsidR="008748DA" w:rsidRPr="00B916EC">
        <w:t>, TS 38.</w:t>
      </w:r>
      <w:r w:rsidR="0018651D" w:rsidRPr="00B916EC">
        <w:t>3</w:t>
      </w:r>
      <w:r w:rsidR="0018651D">
        <w:t>2</w:t>
      </w:r>
      <w:r w:rsidR="0018651D" w:rsidRPr="00B916EC">
        <w:t>1</w:t>
      </w:r>
      <w:r w:rsidR="008748DA" w:rsidRPr="00B916EC">
        <w:t>]</w:t>
      </w:r>
      <w:r w:rsidRPr="00B916EC">
        <w:t xml:space="preserve"> </w:t>
      </w:r>
      <w:r w:rsidRPr="00B916EC">
        <w:rPr>
          <w:rFonts w:eastAsia="MS Mincho" w:hint="eastAsia"/>
        </w:rPr>
        <w:t xml:space="preserve">indicates </w:t>
      </w:r>
      <w:r w:rsidR="00A53EF6">
        <w:rPr>
          <w:rFonts w:eastAsia="MS Mincho"/>
        </w:rPr>
        <w:t>an</w:t>
      </w:r>
      <w:r w:rsidR="00A53EF6" w:rsidRPr="00B916EC">
        <w:rPr>
          <w:rFonts w:eastAsia="MS Mincho"/>
        </w:rPr>
        <w:t xml:space="preserve"> </w:t>
      </w:r>
      <w:r w:rsidRPr="00B916EC">
        <w:rPr>
          <w:rFonts w:eastAsia="MS Mincho"/>
        </w:rPr>
        <w:t>initial</w:t>
      </w:r>
      <w:r w:rsidR="00A53EF6">
        <w:rPr>
          <w:rFonts w:eastAsia="MS Mincho"/>
        </w:rPr>
        <w:t xml:space="preserve"> time alignment value</w:t>
      </w:r>
      <w:r w:rsidRPr="00B916EC">
        <w:rPr>
          <w:rFonts w:eastAsia="MS Mincho" w:hint="eastAsia"/>
        </w:rPr>
        <w:t xml:space="preserve"> </w:t>
      </w:r>
      <w:r w:rsidR="00922BEF" w:rsidRPr="00B916EC">
        <w:rPr>
          <w:position w:val="-10"/>
        </w:rPr>
        <w:object w:dxaOrig="400" w:dyaOrig="300">
          <v:shape id="_x0000_i1059" type="#_x0000_t75" style="width:20pt;height:15.2pt" o:ole="">
            <v:imagedata r:id="rId60" o:title=""/>
          </v:shape>
          <o:OLEObject Type="Embed" ProgID="Equation.3" ShapeID="_x0000_i1059" DrawAspect="Content" ObjectID="_1599411278" r:id="rId61"/>
        </w:object>
      </w:r>
      <w:r w:rsidRPr="00B916EC">
        <w:rPr>
          <w:rFonts w:eastAsia="MS Mincho"/>
        </w:rPr>
        <w:t xml:space="preserve"> used for a TAG.</w:t>
      </w:r>
      <w:r w:rsidR="008748DA" w:rsidRPr="00B916EC">
        <w:rPr>
          <w:rFonts w:eastAsia="MS Mincho"/>
        </w:rPr>
        <w:t xml:space="preserve"> For a subcarrier spacing of </w:t>
      </w:r>
      <w:r w:rsidR="00176AE1" w:rsidRPr="00B916EC">
        <w:rPr>
          <w:position w:val="-6"/>
        </w:rPr>
        <w:object w:dxaOrig="560" w:dyaOrig="300">
          <v:shape id="_x0000_i1060" type="#_x0000_t75" style="width:28.8pt;height:15.2pt" o:ole="">
            <v:imagedata r:id="rId62" o:title=""/>
          </v:shape>
          <o:OLEObject Type="Embed" ProgID="Equation.3" ShapeID="_x0000_i1060" DrawAspect="Content" ObjectID="_1599411279" r:id="rId63"/>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sidR="00A53EF6">
        <w:rPr>
          <w:rFonts w:eastAsia="MS Mincho"/>
        </w:rPr>
        <w:t>in</w:t>
      </w:r>
      <w:r w:rsidR="00A53EF6" w:rsidRPr="00B916EC">
        <w:t xml:space="preserve"> </w:t>
      </w:r>
      <w:r w:rsidRPr="00B916EC">
        <w:t>multiples of</w:t>
      </w:r>
      <w:r w:rsidR="00922BEF" w:rsidRPr="00B916EC">
        <w:t xml:space="preserve"> </w:t>
      </w:r>
      <w:r w:rsidR="003679E2" w:rsidRPr="00B916EC">
        <w:rPr>
          <w:position w:val="-10"/>
        </w:rPr>
        <w:object w:dxaOrig="1160" w:dyaOrig="340">
          <v:shape id="_x0000_i1061" type="#_x0000_t75" style="width:56pt;height:16.8pt" o:ole="">
            <v:imagedata r:id="rId64" o:title=""/>
          </v:shape>
          <o:OLEObject Type="Embed" ProgID="Equation.3" ShapeID="_x0000_i1061" DrawAspect="Content" ObjectID="_1599411280" r:id="rId65"/>
        </w:object>
      </w:r>
      <w:r w:rsidRPr="00B916EC">
        <w:t>.</w:t>
      </w:r>
      <w:r w:rsidRPr="00B916EC">
        <w:rPr>
          <w:rFonts w:eastAsia="MS Mincho" w:hint="eastAsia"/>
        </w:rPr>
        <w:t xml:space="preserve"> The start timing of the random access preamble is </w:t>
      </w:r>
      <w:r w:rsidR="00A53EF6">
        <w:rPr>
          <w:rFonts w:eastAsia="MS Mincho"/>
        </w:rPr>
        <w:t>described</w:t>
      </w:r>
      <w:r w:rsidRPr="00B916EC">
        <w:rPr>
          <w:rFonts w:eastAsia="MS Mincho" w:hint="eastAsia"/>
        </w:rPr>
        <w:t xml:space="preserve"> in </w:t>
      </w:r>
      <w:r w:rsidR="00922BEF" w:rsidRPr="00B916EC">
        <w:t>[4, TS 38.211</w:t>
      </w:r>
      <w:r w:rsidR="00922BEF" w:rsidRPr="00B916EC">
        <w:rPr>
          <w:rFonts w:eastAsia="MS Mincho" w:hint="eastAsia"/>
        </w:rPr>
        <w:t>]</w:t>
      </w:r>
      <w:r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62" type="#_x0000_t75" style="width:12.8pt;height:15.2pt" o:ole="">
            <v:imagedata r:id="rId66" o:title=""/>
          </v:shape>
          <o:OLEObject Type="Embed" ProgID="Equation.3" ShapeID="_x0000_i1062" DrawAspect="Content" ObjectID="_1599411281" r:id="rId67"/>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63" type="#_x0000_t75" style="width:20pt;height:15.2pt" o:ole="">
            <v:imagedata r:id="rId60" o:title=""/>
          </v:shape>
          <o:OLEObject Type="Embed" ProgID="Equation.3" ShapeID="_x0000_i1063" DrawAspect="Content" ObjectID="_1599411282" r:id="rId68"/>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64" type="#_x0000_t75" style="width:12.8pt;height:15.2pt" o:ole="">
            <v:imagedata r:id="rId69" o:title=""/>
          </v:shape>
          <o:OLEObject Type="Embed" ProgID="Equation.3" ShapeID="_x0000_i1064" DrawAspect="Content" ObjectID="_1599411283" r:id="rId70"/>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w:t>
      </w:r>
      <w:r w:rsidRPr="00B916EC">
        <w:rPr>
          <w:rFonts w:hint="eastAsia"/>
        </w:rPr>
        <w:lastRenderedPageBreak/>
        <w:t>of the time alignment</w:t>
      </w:r>
      <w:r w:rsidRPr="00B916EC">
        <w:t xml:space="preserve"> for the TAG</w:t>
      </w:r>
      <w:r w:rsidRPr="00B916EC">
        <w:rPr>
          <w:rFonts w:hint="eastAsia"/>
        </w:rPr>
        <w:t xml:space="preserve"> </w:t>
      </w:r>
      <w:r w:rsidR="00964142">
        <w:t>with</w:t>
      </w:r>
      <w:r w:rsidR="00350746" w:rsidRPr="00B916EC">
        <w:t xml:space="preserve"> subcarrier spacing of </w:t>
      </w:r>
      <w:r w:rsidR="00176AE1" w:rsidRPr="00B916EC">
        <w:rPr>
          <w:position w:val="-6"/>
        </w:rPr>
        <w:object w:dxaOrig="560" w:dyaOrig="300">
          <v:shape id="_x0000_i1065" type="#_x0000_t75" style="width:28.8pt;height:15.2pt" o:ole="">
            <v:imagedata r:id="rId71" o:title=""/>
          </v:shape>
          <o:OLEObject Type="Embed" ProgID="Equation.3" ShapeID="_x0000_i1065" DrawAspect="Content" ObjectID="_1599411284" r:id="rId72"/>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3679E2" w:rsidRPr="00B916EC">
        <w:rPr>
          <w:position w:val="-10"/>
        </w:rPr>
        <w:object w:dxaOrig="1719" w:dyaOrig="340">
          <v:shape id="_x0000_i1066" type="#_x0000_t75" style="width:84pt;height:16.8pt" o:ole="">
            <v:imagedata r:id="rId73" o:title=""/>
          </v:shape>
          <o:OLEObject Type="Embed" ProgID="Equation.3" ShapeID="_x0000_i1066" DrawAspect="Content" ObjectID="_1599411285" r:id="rId74"/>
        </w:object>
      </w:r>
      <w:r w:rsidRPr="00B916EC">
        <w:rPr>
          <w:rFonts w:hint="eastAsia"/>
        </w:rPr>
        <w:t xml:space="preserve">. </w:t>
      </w:r>
      <w:r w:rsidR="00350746" w:rsidRPr="00B916EC">
        <w:rPr>
          <w:position w:val="-10"/>
        </w:rPr>
        <w:object w:dxaOrig="400" w:dyaOrig="300">
          <v:shape id="_x0000_i1067" type="#_x0000_t75" style="width:20pt;height:15.2pt" o:ole="">
            <v:imagedata r:id="rId60" o:title=""/>
          </v:shape>
          <o:OLEObject Type="Embed" ProgID="Equation.3" ShapeID="_x0000_i1067" DrawAspect="Content" ObjectID="_1599411286" r:id="rId75"/>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subcarrier spacing of the </w:t>
      </w:r>
      <w:r w:rsidR="004011E2">
        <w:rPr>
          <w:rFonts w:eastAsia="MS Mincho"/>
        </w:rPr>
        <w:t>first uplink transmission from the UE after the reception of the random access response</w:t>
      </w:r>
      <w:r w:rsidRPr="00B916EC">
        <w:rPr>
          <w:rFonts w:eastAsia="MS Mincho" w:hint="eastAsia"/>
        </w:rPr>
        <w:t>.</w:t>
      </w:r>
    </w:p>
    <w:p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68" type="#_x0000_t75" style="width:12.8pt;height:15.2pt" o:ole="">
            <v:imagedata r:id="rId69" o:title=""/>
          </v:shape>
          <o:OLEObject Type="Embed" ProgID="Equation.3" ShapeID="_x0000_i1068" DrawAspect="Content" ObjectID="_1599411287" r:id="rId76"/>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v:shape id="_x0000_i1069" type="#_x0000_t75" style="width:20pt;height:15.2pt" o:ole="">
            <v:imagedata r:id="rId60" o:title=""/>
          </v:shape>
          <o:OLEObject Type="Embed" ProgID="Equation.3" ShapeID="_x0000_i1069" DrawAspect="Content" ObjectID="_1599411288" r:id="rId77"/>
        </w:object>
      </w:r>
      <w:r w:rsidRPr="00B916EC">
        <w:rPr>
          <w:rFonts w:hint="eastAsia"/>
          <w:i/>
        </w:rPr>
        <w:t xml:space="preserve"> </w:t>
      </w:r>
      <w:r w:rsidRPr="00B916EC">
        <w:rPr>
          <w:rFonts w:hint="eastAsia"/>
        </w:rPr>
        <w:t xml:space="preserve">value, </w:t>
      </w:r>
      <w:r w:rsidR="00795DED" w:rsidRPr="00B916EC">
        <w:rPr>
          <w:position w:val="-12"/>
        </w:rPr>
        <w:object w:dxaOrig="620" w:dyaOrig="320">
          <v:shape id="_x0000_i1070" type="#_x0000_t75" style="width:30.4pt;height:16pt" o:ole="">
            <v:imagedata r:id="rId78" o:title=""/>
          </v:shape>
          <o:OLEObject Type="Embed" ProgID="Equation.3" ShapeID="_x0000_i1070" DrawAspect="Content" ObjectID="_1599411289" r:id="rId79"/>
        </w:object>
      </w:r>
      <w:r w:rsidRPr="00B916EC">
        <w:rPr>
          <w:rFonts w:hint="eastAsia"/>
        </w:rPr>
        <w:t xml:space="preserve">, to the new </w:t>
      </w:r>
      <w:r w:rsidR="00795DED" w:rsidRPr="00B916EC">
        <w:rPr>
          <w:position w:val="-10"/>
        </w:rPr>
        <w:object w:dxaOrig="400" w:dyaOrig="300">
          <v:shape id="_x0000_i1071" type="#_x0000_t75" style="width:20pt;height:15.2pt" o:ole="">
            <v:imagedata r:id="rId60" o:title=""/>
          </v:shape>
          <o:OLEObject Type="Embed" ProgID="Equation.3" ShapeID="_x0000_i1071" DrawAspect="Content" ObjectID="_1599411290" r:id="rId80"/>
        </w:object>
      </w:r>
      <w:r w:rsidRPr="00B916EC">
        <w:rPr>
          <w:rFonts w:hint="eastAsia"/>
          <w:i/>
        </w:rPr>
        <w:t xml:space="preserve"> </w:t>
      </w:r>
      <w:r w:rsidRPr="00B916EC">
        <w:rPr>
          <w:rFonts w:hint="eastAsia"/>
        </w:rPr>
        <w:t xml:space="preserve">value, </w:t>
      </w:r>
      <w:r w:rsidR="00795DED" w:rsidRPr="00B916EC">
        <w:rPr>
          <w:position w:val="-12"/>
        </w:rPr>
        <w:object w:dxaOrig="660" w:dyaOrig="320">
          <v:shape id="_x0000_i1072" type="#_x0000_t75" style="width:32.8pt;height:16pt" o:ole="">
            <v:imagedata r:id="rId81" o:title=""/>
          </v:shape>
          <o:OLEObject Type="Embed" ProgID="Equation.3" ShapeID="_x0000_i1072" DrawAspect="Content" ObjectID="_1599411291" r:id="rId82"/>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73" type="#_x0000_t75" style="width:12.8pt;height:15.2pt" o:ole="">
            <v:imagedata r:id="rId69" o:title=""/>
          </v:shape>
          <o:OLEObject Type="Embed" ProgID="Equation.3" ShapeID="_x0000_i1073" DrawAspect="Content" ObjectID="_1599411292" r:id="rId83"/>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795DED" w:rsidRPr="00B916EC">
        <w:rPr>
          <w:rFonts w:eastAsia="MS Mincho"/>
        </w:rPr>
        <w:t xml:space="preserve">subcarrier spacing of </w:t>
      </w:r>
      <w:r w:rsidR="00176AE1" w:rsidRPr="00B916EC">
        <w:rPr>
          <w:position w:val="-6"/>
        </w:rPr>
        <w:object w:dxaOrig="560" w:dyaOrig="300">
          <v:shape id="_x0000_i1074" type="#_x0000_t75" style="width:28.8pt;height:15.2pt" o:ole="">
            <v:imagedata r:id="rId84" o:title=""/>
          </v:shape>
          <o:OLEObject Type="Embed" ProgID="Equation.3" ShapeID="_x0000_i1074" DrawAspect="Content" ObjectID="_1599411293" r:id="rId85"/>
        </w:object>
      </w:r>
      <w:r w:rsidR="00795DED" w:rsidRPr="00B916EC">
        <w:t xml:space="preserve"> </w:t>
      </w:r>
      <w:r w:rsidR="00E66246" w:rsidRPr="00B916EC">
        <w:t>kHz</w:t>
      </w:r>
      <w:r w:rsidR="00795DED" w:rsidRPr="00B916EC">
        <w:t xml:space="preserve">, </w:t>
      </w:r>
      <w:r w:rsidR="003679E2" w:rsidRPr="00B916EC">
        <w:rPr>
          <w:position w:val="-12"/>
        </w:rPr>
        <w:object w:dxaOrig="3200" w:dyaOrig="360">
          <v:shape id="_x0000_i1075" type="#_x0000_t75" style="width:156pt;height:18.4pt" o:ole="">
            <v:imagedata r:id="rId86" o:title=""/>
          </v:shape>
          <o:OLEObject Type="Embed" ProgID="Equation.3" ShapeID="_x0000_i1075" DrawAspect="Content" ObjectID="_1599411294" r:id="rId87"/>
        </w:object>
      </w:r>
      <w:r w:rsidRPr="00B916EC">
        <w:rPr>
          <w:rFonts w:hint="eastAsia"/>
        </w:rPr>
        <w:t>.</w:t>
      </w:r>
      <w:r w:rsidR="00260F5F" w:rsidRPr="00B916EC">
        <w:t xml:space="preserve"> </w:t>
      </w:r>
    </w:p>
    <w:p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subcarrier spacing</w:t>
      </w:r>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v:shape id="_x0000_i1076" type="#_x0000_t75" style="width:32.8pt;height:16pt" o:ole="">
            <v:imagedata r:id="rId88" o:title=""/>
          </v:shape>
          <o:OLEObject Type="Embed" ProgID="Equation.3" ShapeID="_x0000_i1076" DrawAspect="Content" ObjectID="_1599411295" r:id="rId89"/>
        </w:object>
      </w:r>
      <w:r w:rsidR="00703A65">
        <w:t xml:space="preserve"> value for an UL BWP with lower subcarrier spacing may be rounded to align with the timing advance granularity for the UL BWP with the lower subcarrier spacing</w:t>
      </w:r>
      <w:r w:rsidR="0018651D" w:rsidRPr="00237342">
        <w:t xml:space="preserve"> while satisfying the timing advance accuracy requirements in [10, TS38.133]</w:t>
      </w:r>
      <w:r w:rsidRPr="00B916EC">
        <w:t xml:space="preserve">. </w:t>
      </w:r>
    </w:p>
    <w:p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v:shape id="_x0000_i1077" type="#_x0000_t75" style="width:20pt;height:15.2pt" o:ole="">
            <v:imagedata r:id="rId60" o:title=""/>
          </v:shape>
          <o:OLEObject Type="Embed" ProgID="Equation.3" ShapeID="_x0000_i1077" DrawAspect="Content" ObjectID="_1599411296" r:id="rId90"/>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rsidR="00A4385E" w:rsidRPr="00B62B38" w:rsidRDefault="00186C13" w:rsidP="00A4385E">
      <w:pPr>
        <w:rPr>
          <w:rStyle w:val="CommentReference"/>
          <w:rFonts w:eastAsia="MS Mincho"/>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795DED" w:rsidRPr="00B916EC">
        <w:rPr>
          <w:position w:val="-6"/>
        </w:rPr>
        <w:object w:dxaOrig="180" w:dyaOrig="200">
          <v:shape id="_x0000_i1078" type="#_x0000_t75" style="width:8.8pt;height:10.4pt" o:ole="">
            <v:imagedata r:id="rId91" o:title=""/>
          </v:shape>
          <o:OLEObject Type="Embed" ProgID="Equation.3" ShapeID="_x0000_i1078" DrawAspect="Content" ObjectID="_1599411297" r:id="rId92"/>
        </w:objec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v:shape id="_x0000_i1079" type="#_x0000_t75" style="width:35.2pt;height:12.8pt" o:ole="">
            <v:imagedata r:id="rId93" o:title=""/>
          </v:shape>
          <o:OLEObject Type="Embed" ProgID="Equation.3" ShapeID="_x0000_i1079" DrawAspect="Content" ObjectID="_1599411298" r:id="rId94"/>
        </w:object>
      </w:r>
      <w:r w:rsidR="00A4385E">
        <w:t xml:space="preserve"> where </w:t>
      </w:r>
      <w:r w:rsidR="00A4385E" w:rsidRPr="00D46E96">
        <w:rPr>
          <w:position w:val="-12"/>
        </w:rPr>
        <w:object w:dxaOrig="3879" w:dyaOrig="400">
          <v:shape id="_x0000_i1080" type="#_x0000_t75" style="width:187.2pt;height:21.6pt" o:ole="">
            <v:imagedata r:id="rId95" o:title=""/>
          </v:shape>
          <o:OLEObject Type="Embed" ProgID="Equation.3" ShapeID="_x0000_i1080" DrawAspect="Content" ObjectID="_1599411299" r:id="rId96"/>
        </w:object>
      </w:r>
      <w:r w:rsidR="00A4385E">
        <w:t>,</w:t>
      </w:r>
      <w:r w:rsidR="00A4385E">
        <w:rPr>
          <w:lang w:val="en-US"/>
        </w:rPr>
        <w:t xml:space="preserve"> </w:t>
      </w:r>
      <w:r w:rsidR="00A4385E">
        <w:rPr>
          <w:noProof/>
          <w:position w:val="-12"/>
          <w:lang w:eastAsia="en-GB"/>
        </w:rPr>
        <w:drawing>
          <wp:inline distT="0" distB="0" distL="0" distR="0" wp14:anchorId="1FAD74EC" wp14:editId="5C6B44A5">
            <wp:extent cx="271145" cy="200660"/>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R="00A4385E" w:rsidRPr="0088442C">
        <w:t xml:space="preserve"> </w:t>
      </w:r>
      <w:r w:rsidR="00A4385E">
        <w:t xml:space="preserve">is a time duration of </w:t>
      </w:r>
      <w:r w:rsidR="00A4385E">
        <w:rPr>
          <w:noProof/>
          <w:position w:val="-10"/>
          <w:lang w:eastAsia="en-GB"/>
        </w:rPr>
        <w:drawing>
          <wp:inline distT="0" distB="0" distL="0" distR="0" wp14:anchorId="1A354FA7" wp14:editId="0A3D67C1">
            <wp:extent cx="191135" cy="20066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91135" cy="200660"/>
                    </a:xfrm>
                    <a:prstGeom prst="rect">
                      <a:avLst/>
                    </a:prstGeom>
                    <a:noFill/>
                    <a:ln>
                      <a:noFill/>
                    </a:ln>
                  </pic:spPr>
                </pic:pic>
              </a:graphicData>
            </a:graphic>
          </wp:inline>
        </w:drawing>
      </w:r>
      <w:r w:rsidR="00A4385E">
        <w:t xml:space="preserve"> symbols corresponding to a PDSCH reception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A4385E">
        <w:rPr>
          <w:noProof/>
          <w:position w:val="-12"/>
          <w:lang w:eastAsia="en-GB"/>
        </w:rPr>
        <w:drawing>
          <wp:inline distT="0" distB="0" distL="0" distR="0" wp14:anchorId="70C1FF6C" wp14:editId="5D70C7CC">
            <wp:extent cx="271145" cy="20066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R="00A4385E" w:rsidRPr="0088442C">
        <w:t xml:space="preserve"> </w:t>
      </w:r>
      <w:r w:rsidR="00A4385E">
        <w:t xml:space="preserve">is a time duration of </w:t>
      </w:r>
      <w:r w:rsidR="00A4385E">
        <w:rPr>
          <w:noProof/>
          <w:position w:val="-10"/>
          <w:lang w:eastAsia="en-GB"/>
        </w:rPr>
        <w:drawing>
          <wp:inline distT="0" distB="0" distL="0" distR="0" wp14:anchorId="4AADB6CC" wp14:editId="054A9A36">
            <wp:extent cx="191135" cy="2006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91135" cy="200660"/>
                    </a:xfrm>
                    <a:prstGeom prst="rect">
                      <a:avLst/>
                    </a:prstGeom>
                    <a:noFill/>
                    <a:ln>
                      <a:noFill/>
                    </a:ln>
                  </pic:spPr>
                </pic:pic>
              </a:graphicData>
            </a:graphic>
          </wp:inline>
        </w:drawing>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4385E">
        <w:rPr>
          <w:noProof/>
          <w:position w:val="-12"/>
          <w:lang w:eastAsia="en-GB"/>
        </w:rPr>
        <w:drawing>
          <wp:inline distT="0" distB="0" distL="0" distR="0" wp14:anchorId="1A0AC4E3" wp14:editId="2A3005F1">
            <wp:extent cx="422275" cy="2006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00A4385E">
        <w:rPr>
          <w:lang w:val="en-US"/>
        </w:rPr>
        <w:t xml:space="preserve"> is the maximum timing advance value 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A4385E">
        <w:rPr>
          <w:noProof/>
          <w:position w:val="-10"/>
          <w:lang w:eastAsia="en-GB"/>
        </w:rPr>
        <w:drawing>
          <wp:inline distT="0" distB="0" distL="0" distR="0" wp14:anchorId="0F60C15A" wp14:editId="0DE64229">
            <wp:extent cx="522605" cy="2209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22605" cy="220980"/>
                    </a:xfrm>
                    <a:prstGeom prst="rect">
                      <a:avLst/>
                    </a:prstGeom>
                    <a:noFill/>
                    <a:ln>
                      <a:noFill/>
                    </a:ln>
                  </pic:spPr>
                </pic:pic>
              </a:graphicData>
            </a:graphic>
          </wp:inline>
        </w:drawing>
      </w:r>
      <w:r w:rsidR="00A4385E">
        <w:t xml:space="preserve"> is a number of slots per subframe, and </w:t>
      </w:r>
      <w:r w:rsidR="00A4385E">
        <w:rPr>
          <w:noProof/>
          <w:position w:val="-10"/>
          <w:lang w:eastAsia="en-GB"/>
        </w:rPr>
        <w:drawing>
          <wp:inline distT="0" distB="0" distL="0" distR="0" wp14:anchorId="5584D5AB" wp14:editId="6405D27E">
            <wp:extent cx="200660" cy="200660"/>
            <wp:effectExtent l="0" t="0" r="889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00A4385E">
        <w:t xml:space="preserve"> is the subframe duration of 1 msec</w:t>
      </w:r>
      <w:r w:rsidR="00A4385E" w:rsidRPr="00FE63DF">
        <w:rPr>
          <w:rStyle w:val="CommentReference"/>
          <w:rFonts w:eastAsia="MS Mincho"/>
          <w:sz w:val="20"/>
          <w:szCs w:val="20"/>
        </w:rPr>
        <w:t xml:space="preserve">. </w:t>
      </w:r>
      <w:r w:rsidR="00A4385E">
        <w:rPr>
          <w:noProof/>
          <w:position w:val="-10"/>
          <w:lang w:eastAsia="en-GB"/>
        </w:rPr>
        <w:drawing>
          <wp:inline distT="0" distB="0" distL="0" distR="0" wp14:anchorId="4E690FA7" wp14:editId="2F8A5861">
            <wp:extent cx="191135" cy="2006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91135" cy="200660"/>
                    </a:xfrm>
                    <a:prstGeom prst="rect">
                      <a:avLst/>
                    </a:prstGeom>
                    <a:noFill/>
                    <a:ln>
                      <a:noFill/>
                    </a:ln>
                  </pic:spPr>
                </pic:pic>
              </a:graphicData>
            </a:graphic>
          </wp:inline>
        </w:drawing>
      </w:r>
      <w:r w:rsidR="00A4385E">
        <w:t xml:space="preserve"> and </w:t>
      </w:r>
      <w:r w:rsidR="00A4385E">
        <w:rPr>
          <w:noProof/>
          <w:position w:val="-10"/>
          <w:lang w:eastAsia="en-GB"/>
        </w:rPr>
        <w:drawing>
          <wp:inline distT="0" distB="0" distL="0" distR="0" wp14:anchorId="696D4B7D" wp14:editId="20F5FAD7">
            <wp:extent cx="191135" cy="2006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91135" cy="200660"/>
                    </a:xfrm>
                    <a:prstGeom prst="rect">
                      <a:avLst/>
                    </a:prstGeom>
                    <a:noFill/>
                    <a:ln>
                      <a:noFill/>
                    </a:ln>
                  </pic:spPr>
                </pic:pic>
              </a:graphicData>
            </a:graphic>
          </wp:inline>
        </w:drawing>
      </w:r>
      <w:r w:rsidR="00A4385E">
        <w:t xml:space="preserve"> are determined with respect to the minimum subcarrier spacing among the subcarrier spacings of all configured UL BWPs for all uplink carriers in a TAG and of their corresponding configured DL BWPs as described in Subclause 12. Slot </w:t>
      </w:r>
      <w:r w:rsidR="00A4385E">
        <w:rPr>
          <w:noProof/>
          <w:position w:val="-6"/>
          <w:lang w:eastAsia="en-GB"/>
        </w:rPr>
        <w:drawing>
          <wp:inline distT="0" distB="0" distL="0" distR="0" wp14:anchorId="17A4CA52" wp14:editId="27F278D1">
            <wp:extent cx="120650" cy="13081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A4385E">
        <w:t xml:space="preserve"> and </w:t>
      </w:r>
      <w:r w:rsidR="00A4385E">
        <w:rPr>
          <w:noProof/>
          <w:position w:val="-10"/>
          <w:lang w:eastAsia="en-GB"/>
        </w:rPr>
        <w:drawing>
          <wp:inline distT="0" distB="0" distL="0" distR="0" wp14:anchorId="1C11B947" wp14:editId="6EFD99FA">
            <wp:extent cx="522605" cy="2209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22605" cy="220980"/>
                    </a:xfrm>
                    <a:prstGeom prst="rect">
                      <a:avLst/>
                    </a:prstGeom>
                    <a:noFill/>
                    <a:ln>
                      <a:noFill/>
                    </a:ln>
                  </pic:spPr>
                </pic:pic>
              </a:graphicData>
            </a:graphic>
          </wp:inline>
        </w:drawing>
      </w:r>
      <w:r w:rsidR="00A4385E">
        <w:t xml:space="preserve"> are determined with respect to the minimum subcarrier spacing among the subcarrier spacings of all configured UL BWPs for all uplink carriers in the TAG. </w:t>
      </w:r>
      <w:r w:rsidR="00A4385E" w:rsidRPr="00C81A00">
        <w:rPr>
          <w:position w:val="-12"/>
        </w:rPr>
        <w:object w:dxaOrig="639" w:dyaOrig="320">
          <v:shape id="_x0000_i1081" type="#_x0000_t75" style="width:32pt;height:16pt" o:ole="">
            <v:imagedata r:id="rId105" o:title=""/>
          </v:shape>
          <o:OLEObject Type="Embed" ProgID="Equation.3" ShapeID="_x0000_i1081" DrawAspect="Content" ObjectID="_1599411300" r:id="rId106"/>
        </w:object>
      </w:r>
      <w:r w:rsidR="00A4385E">
        <w:t xml:space="preserve"> is determined with respect to the minimum subcarrier spacing among the subcarrier spacings of all configured UL BWPs for all uplink carriers in the TAG and </w:t>
      </w:r>
      <w:r w:rsidR="00964142">
        <w:t xml:space="preserve">for </w:t>
      </w:r>
      <w:r w:rsidR="00A4385E">
        <w:t xml:space="preserve">the initial UL BWP provided </w:t>
      </w:r>
      <w:r w:rsidR="00A4385E" w:rsidRPr="000B4F89">
        <w:t>by</w:t>
      </w:r>
      <w:r w:rsidR="00A4385E">
        <w:t xml:space="preserve"> higher layer parameter</w:t>
      </w:r>
      <w:r w:rsidR="00A4385E" w:rsidRPr="000B4F89">
        <w:t xml:space="preserve"> </w:t>
      </w:r>
      <w:r w:rsidR="00A4385E" w:rsidRPr="000B4F89">
        <w:rPr>
          <w:i/>
          <w:iCs/>
          <w:lang w:eastAsia="zh-CN"/>
        </w:rPr>
        <w:t>initialuplinkBWP</w:t>
      </w:r>
      <w:r w:rsidR="00A4385E">
        <w:t>.</w:t>
      </w:r>
    </w:p>
    <w:p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subcarrier spacing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v:shape id="_x0000_i1082" type="#_x0000_t75" style="width:20pt;height:15.2pt" o:ole="">
            <v:imagedata r:id="rId60" o:title=""/>
          </v:shape>
          <o:OLEObject Type="Embed" ProgID="Equation.3" ShapeID="_x0000_i1082" DrawAspect="Content" ObjectID="_1599411301" r:id="rId107"/>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14" w:name="_Toc525657914"/>
      <w:r w:rsidRPr="00B916EC">
        <w:t>4.3</w:t>
      </w:r>
      <w:r w:rsidRPr="00B916EC">
        <w:tab/>
        <w:t>Timing for secondary cell activation / deactivation</w:t>
      </w:r>
      <w:bookmarkEnd w:id="14"/>
    </w:p>
    <w:p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for a secondary cell in slot </w:t>
      </w:r>
      <w:r w:rsidRPr="00B916EC">
        <w:rPr>
          <w:i/>
        </w:rPr>
        <w:t>n</w:t>
      </w:r>
      <w:r w:rsidRPr="00B916EC">
        <w:t xml:space="preserve">, the </w:t>
      </w:r>
      <w:r w:rsidR="00964142">
        <w:t xml:space="preserve">UE applies the </w:t>
      </w:r>
      <w:r w:rsidRPr="00B916EC">
        <w:t>corresponding actions in [</w:t>
      </w:r>
      <w:r w:rsidR="00703A65">
        <w:t>11, TS 38.321</w:t>
      </w:r>
      <w:r w:rsidRPr="00B916EC">
        <w:t>] no later than the minimum requirement defined in [</w:t>
      </w:r>
      <w:r w:rsidR="00D63918" w:rsidRPr="00B916EC">
        <w:t>1</w:t>
      </w:r>
      <w:r w:rsidR="00D63918">
        <w:t>0</w:t>
      </w:r>
      <w:r w:rsidRPr="00B916EC">
        <w:t>, TS 38.</w:t>
      </w:r>
      <w:r w:rsidR="00D63918">
        <w:t>133</w:t>
      </w:r>
      <w:r w:rsidRPr="00B916EC">
        <w:t xml:space="preserve">] and no earlier than slot </w:t>
      </w:r>
      <w:r w:rsidRPr="00B916EC">
        <w:rPr>
          <w:i/>
        </w:rPr>
        <w:t>n</w:t>
      </w:r>
      <w:r w:rsidRPr="00B916EC">
        <w:t>+</w:t>
      </w:r>
      <w:r w:rsidR="00FE5420" w:rsidRPr="00FE5420">
        <w:rPr>
          <w:i/>
        </w:rPr>
        <w:t>k</w:t>
      </w:r>
      <w:r w:rsidRPr="00B916EC">
        <w:t xml:space="preserve">, except for the </w:t>
      </w:r>
      <w:r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Pr="00B916EC">
        <w:rPr>
          <w:rFonts w:hint="eastAsia"/>
          <w:i/>
        </w:rPr>
        <w:t>n</w:t>
      </w:r>
      <w:r w:rsidRPr="00B916EC">
        <w:rPr>
          <w:rFonts w:hint="eastAsia"/>
        </w:rPr>
        <w:t>+</w:t>
      </w:r>
      <w:r w:rsidR="00FE5420" w:rsidRPr="00FE5420">
        <w:rPr>
          <w:i/>
          <w:lang w:val="en-US"/>
        </w:rPr>
        <w:t>k</w:t>
      </w:r>
    </w:p>
    <w:p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Pr="00B916EC">
        <w:rPr>
          <w:i/>
        </w:rPr>
        <w:t>n+</w:t>
      </w:r>
      <w:r w:rsidR="00FE5420" w:rsidRPr="00FE5420">
        <w:rPr>
          <w:i/>
        </w:rPr>
        <w:t>k</w:t>
      </w:r>
      <w:r w:rsidRPr="00B916EC">
        <w:t xml:space="preserve"> </w:t>
      </w:r>
    </w:p>
    <w:p w:rsidR="00273CFD" w:rsidRPr="00B916EC" w:rsidRDefault="00273CFD" w:rsidP="00AB72D2">
      <w:pPr>
        <w:pStyle w:val="B1"/>
        <w:rPr>
          <w:lang w:eastAsia="zh-CN"/>
        </w:rPr>
      </w:pPr>
      <w:r w:rsidRPr="00B916EC">
        <w:rPr>
          <w:lang w:eastAsia="ja-JP"/>
        </w:rPr>
        <w:lastRenderedPageBreak/>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Pr="00B916EC">
        <w:rPr>
          <w:rFonts w:hint="eastAsia"/>
          <w:i/>
        </w:rPr>
        <w:t>n</w:t>
      </w:r>
      <w:r w:rsidRPr="00B916EC">
        <w:rPr>
          <w:rFonts w:hint="eastAsia"/>
        </w:rPr>
        <w:t>+</w:t>
      </w:r>
      <w:r w:rsidR="00FE5420" w:rsidRPr="00FE5420">
        <w:rPr>
          <w:i/>
          <w:lang w:val="en-US"/>
        </w:rPr>
        <w:t>k</w:t>
      </w:r>
      <w:r w:rsidR="00D63918">
        <w:rPr>
          <w:i/>
          <w:lang w:val="en-US"/>
        </w:rPr>
        <w:t xml:space="preserve"> </w: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Pr="00B916EC">
        <w:rPr>
          <w:i/>
          <w:lang w:eastAsia="zh-CN"/>
        </w:rPr>
        <w:t>n</w:t>
      </w:r>
      <w:r w:rsidRPr="00B916EC">
        <w:rPr>
          <w:lang w:eastAsia="zh-CN"/>
        </w:rPr>
        <w:t>+</w:t>
      </w:r>
      <w:r w:rsidR="00FE5420" w:rsidRPr="00FE5420">
        <w:rPr>
          <w:i/>
          <w:lang w:eastAsia="zh-CN"/>
        </w:rPr>
        <w:t>k</w:t>
      </w:r>
      <w:r w:rsidRPr="00B916EC">
        <w:rPr>
          <w:lang w:eastAsia="zh-CN"/>
        </w:rPr>
        <w:t xml:space="preserve"> in which the serving cell is active.</w:t>
      </w:r>
    </w:p>
    <w:p w:rsidR="005B7A31" w:rsidRPr="00B916EC" w:rsidRDefault="00D63918" w:rsidP="005B7A31">
      <w:r>
        <w:t>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 xml:space="preserve">1] for a secondary cell </w:t>
      </w:r>
      <w:r w:rsidR="00273CFD" w:rsidRPr="00B916EC">
        <w:rPr>
          <w:iCs/>
        </w:rPr>
        <w:t xml:space="preserve">or the </w:t>
      </w:r>
      <w:r w:rsidR="00273CFD" w:rsidRPr="00B916EC">
        <w:rPr>
          <w:i/>
          <w:lang w:eastAsia="ja-JP"/>
        </w:rPr>
        <w:t>sCellDeactivationTimer</w:t>
      </w:r>
      <w:r w:rsidR="00273CFD" w:rsidRPr="00B916EC" w:rsidDel="00FA1530">
        <w:rPr>
          <w:iCs/>
        </w:rPr>
        <w:t xml:space="preserve"> </w:t>
      </w:r>
      <w:r w:rsidR="00273CFD" w:rsidRPr="00B916EC">
        <w:rPr>
          <w:iCs/>
        </w:rPr>
        <w:t>associated with the secondary cell expires</w:t>
      </w:r>
      <w:r w:rsidR="00273CFD" w:rsidRPr="00B916EC">
        <w:t xml:space="preserve"> in slot </w:t>
      </w:r>
      <w:r w:rsidR="00273CFD" w:rsidRPr="00B916EC">
        <w:rPr>
          <w:i/>
        </w:rPr>
        <w:t>n</w:t>
      </w:r>
      <w:r w:rsidR="00273CFD" w:rsidRPr="00B916EC">
        <w:t>, the</w:t>
      </w:r>
      <w:r>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 xml:space="preserve">for the actions related to CSI reporting on a serving cell which is active which </w:t>
      </w:r>
      <w:r>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273CFD" w:rsidRPr="00B916EC">
        <w:rPr>
          <w:i/>
        </w:rPr>
        <w:t>n+</w:t>
      </w:r>
      <w:r w:rsidR="00FE5420">
        <w:rPr>
          <w:i/>
        </w:rPr>
        <w:t>k</w:t>
      </w:r>
      <w:r w:rsidR="00273CFD" w:rsidRPr="00B916EC">
        <w:rPr>
          <w:i/>
        </w:rPr>
        <w:t>.</w:t>
      </w:r>
    </w:p>
    <w:p w:rsidR="006814D5" w:rsidRPr="00B916EC" w:rsidRDefault="00616E57" w:rsidP="00616E57">
      <w:pPr>
        <w:pStyle w:val="Heading1"/>
      </w:pPr>
      <w:bookmarkStart w:id="15" w:name="_Toc525657915"/>
      <w:r>
        <w:t>5</w:t>
      </w:r>
      <w:r>
        <w:tab/>
      </w:r>
      <w:r w:rsidR="009F3E24" w:rsidRPr="00B916EC">
        <w:t>Radio link monitoring</w:t>
      </w:r>
      <w:bookmarkEnd w:id="15"/>
    </w:p>
    <w:p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as described in Subclause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control resource set multiplexing pattern 2 or 3, as described in Subclause 13, the UE is expected to perform RLM using the associated SS/PBCH block.</w:t>
      </w:r>
    </w:p>
    <w:p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higher layer parameters </w:t>
      </w:r>
      <w:r w:rsidR="00EB6951" w:rsidRPr="005C7263">
        <w:rPr>
          <w:i/>
        </w:rPr>
        <w:t>RadioLinkMonitoringRS</w:t>
      </w:r>
      <w:r w:rsidR="00EB6951" w:rsidRPr="005C7263">
        <w:t>,</w:t>
      </w:r>
      <w:r w:rsidR="00EC04E4" w:rsidRPr="00B916EC">
        <w:t xml:space="preserve"> for radio link monitoring by higher layer parameter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higher layer parameter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higher layer parameter </w:t>
      </w:r>
      <w:r w:rsidR="0015418E" w:rsidRPr="005C7263">
        <w:rPr>
          <w:i/>
        </w:rPr>
        <w:t>ssb-Index</w:t>
      </w:r>
      <w:r w:rsidR="0015418E" w:rsidRPr="005C7263">
        <w:t xml:space="preserve">. The UE can be configured with up to </w:t>
      </w:r>
      <w:r w:rsidR="0015418E">
        <w:rPr>
          <w:iCs/>
          <w:noProof/>
          <w:position w:val="-10"/>
          <w:lang w:eastAsia="en-GB"/>
        </w:rPr>
        <w:drawing>
          <wp:inline distT="0" distB="0" distL="0" distR="0" wp14:anchorId="1B2A84EE" wp14:editId="493A62F2">
            <wp:extent cx="482600" cy="20066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for link recovery procedures, as decribed in Subclause 6, and</w:t>
      </w:r>
      <w:r w:rsidR="00547494">
        <w:t xml:space="preserve"> for</w:t>
      </w:r>
      <w:r w:rsidR="0015418E" w:rsidRPr="005C7263">
        <w:t xml:space="preserve"> radio link monitoring. From the </w:t>
      </w:r>
      <w:r w:rsidR="0015418E">
        <w:rPr>
          <w:iCs/>
          <w:noProof/>
          <w:position w:val="-10"/>
          <w:lang w:eastAsia="en-GB"/>
        </w:rPr>
        <w:drawing>
          <wp:inline distT="0" distB="0" distL="0" distR="0" wp14:anchorId="5FF2B880" wp14:editId="7D9CF77D">
            <wp:extent cx="482600" cy="2006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0015418E" w:rsidRPr="005C7263">
        <w:rPr>
          <w:iCs/>
        </w:rPr>
        <w:t xml:space="preserve"> </w:t>
      </w:r>
      <w:r w:rsidR="0015418E" w:rsidRPr="005C7263">
        <w:rPr>
          <w:i/>
        </w:rPr>
        <w:t>RadioLinkMonitoringRS</w:t>
      </w:r>
      <w:r w:rsidR="0015418E" w:rsidRPr="005C7263">
        <w:t xml:space="preserve">, up to </w:t>
      </w:r>
      <w:r w:rsidR="0015418E">
        <w:rPr>
          <w:iCs/>
          <w:noProof/>
          <w:position w:val="-10"/>
          <w:lang w:eastAsia="en-GB"/>
        </w:rPr>
        <w:drawing>
          <wp:inline distT="0" distB="0" distL="0" distR="0" wp14:anchorId="09CF7352" wp14:editId="7687BC78">
            <wp:extent cx="331470" cy="20066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15418E">
        <w:rPr>
          <w:iCs/>
          <w:noProof/>
          <w:position w:val="-4"/>
          <w:lang w:eastAsia="en-GB"/>
        </w:rPr>
        <w:drawing>
          <wp:inline distT="0" distB="0" distL="0" distR="0" wp14:anchorId="505643D3" wp14:editId="1874D5CA">
            <wp:extent cx="130810" cy="140970"/>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30810" cy="140970"/>
                    </a:xfrm>
                    <a:prstGeom prst="rect">
                      <a:avLst/>
                    </a:prstGeom>
                    <a:noFill/>
                    <a:ln>
                      <a:noFill/>
                    </a:ln>
                  </pic:spPr>
                </pic:pic>
              </a:graphicData>
            </a:graphic>
          </wp:inline>
        </w:drawing>
      </w:r>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rsidR="0015418E" w:rsidRPr="005C7263" w:rsidRDefault="0015418E" w:rsidP="0015418E">
      <w:r w:rsidRPr="005C7263">
        <w:t xml:space="preserve">If the UE is not provided </w:t>
      </w:r>
      <w:r w:rsidRPr="005C7263">
        <w:rPr>
          <w:iCs/>
        </w:rPr>
        <w:t xml:space="preserve">higher layer parameter </w:t>
      </w:r>
      <w:r w:rsidRPr="005C7263">
        <w:rPr>
          <w:i/>
        </w:rPr>
        <w:t>RadioLinkMonitoringRS</w:t>
      </w:r>
      <w:r w:rsidRPr="005C7263">
        <w:rPr>
          <w:iCs/>
        </w:rPr>
        <w:t xml:space="preserve"> and the UE is provided by higher layer parameter </w:t>
      </w:r>
      <w:r w:rsidRPr="005C7263">
        <w:rPr>
          <w:i/>
          <w:iCs/>
        </w:rPr>
        <w:t>TCI-state</w:t>
      </w:r>
      <w:r w:rsidR="00547494">
        <w:rPr>
          <w:i/>
          <w:iCs/>
        </w:rPr>
        <w:t>s</w:t>
      </w:r>
      <w:r w:rsidRPr="005C7263">
        <w:rPr>
          <w:iCs/>
        </w:rPr>
        <w:t xml:space="preserve"> </w:t>
      </w:r>
      <w:r>
        <w:rPr>
          <w:iCs/>
        </w:rPr>
        <w:t>for PDCCH</w:t>
      </w:r>
      <w:r w:rsidR="00547494">
        <w:rPr>
          <w:iCs/>
        </w:rPr>
        <w:t xml:space="preserve"> </w:t>
      </w:r>
      <w:r w:rsidR="00547494" w:rsidRPr="00412E6D">
        <w:rPr>
          <w:iCs/>
        </w:rPr>
        <w:t>receptions</w:t>
      </w:r>
      <w:r>
        <w:rPr>
          <w:iCs/>
        </w:rPr>
        <w:t xml:space="preserve"> </w:t>
      </w:r>
      <w:r w:rsidRPr="005C7263">
        <w:rPr>
          <w:iCs/>
        </w:rPr>
        <w:t>one or more RSs that include one or more of a CSI-RS</w:t>
      </w:r>
      <w:r>
        <w:t xml:space="preserve"> and/or a SS/PBCH block</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rsidR="0015418E" w:rsidRPr="005C7263" w:rsidRDefault="0015418E" w:rsidP="0015418E">
      <w:pPr>
        <w:pStyle w:val="B1"/>
        <w:rPr>
          <w:lang w:val="en-US" w:eastAsia="ja-JP"/>
        </w:rPr>
      </w:pPr>
      <w:r w:rsidRPr="005C7263">
        <w:rPr>
          <w:lang w:val="en-US" w:eastAsia="ja-JP"/>
        </w:rPr>
        <w:t xml:space="preserve"> </w:t>
      </w: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rsidR="0015418E" w:rsidRPr="0030569D" w:rsidRDefault="0015418E" w:rsidP="0015418E">
      <w:r w:rsidRPr="00834F32">
        <w:t>A UE does</w:t>
      </w:r>
      <w:r w:rsidRPr="00707546">
        <w:t xml:space="preserve"> not expect to use more than </w:t>
      </w:r>
      <w:r>
        <w:rPr>
          <w:iCs/>
          <w:noProof/>
          <w:position w:val="-10"/>
          <w:lang w:eastAsia="en-GB"/>
        </w:rPr>
        <w:drawing>
          <wp:inline distT="0" distB="0" distL="0" distR="0" wp14:anchorId="553A5B95" wp14:editId="3AD83B9F">
            <wp:extent cx="331470" cy="20066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Cs/>
        </w:rPr>
        <w:t xml:space="preserve">higher layer parameter </w:t>
      </w:r>
      <w:r w:rsidRPr="0030569D">
        <w:rPr>
          <w:i/>
        </w:rPr>
        <w:t>RadioLinkMonitoringRS</w:t>
      </w:r>
      <w:r w:rsidRPr="0030569D">
        <w:t>.</w:t>
      </w:r>
    </w:p>
    <w:p w:rsidR="0015418E" w:rsidRPr="00C944C3" w:rsidRDefault="0015418E" w:rsidP="0015418E">
      <w:r w:rsidRPr="00C944C3">
        <w:t xml:space="preserve">Values of </w:t>
      </w:r>
      <w:r>
        <w:rPr>
          <w:iCs/>
          <w:noProof/>
          <w:position w:val="-10"/>
          <w:lang w:eastAsia="en-GB"/>
        </w:rPr>
        <w:drawing>
          <wp:inline distT="0" distB="0" distL="0" distR="0" wp14:anchorId="14740A19" wp14:editId="42B41190">
            <wp:extent cx="482600" cy="20066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C944C3">
        <w:t xml:space="preserve"> and </w:t>
      </w:r>
      <w:r>
        <w:rPr>
          <w:iCs/>
          <w:noProof/>
          <w:position w:val="-10"/>
          <w:lang w:eastAsia="en-GB"/>
        </w:rPr>
        <w:drawing>
          <wp:inline distT="0" distB="0" distL="0" distR="0" wp14:anchorId="111288CC" wp14:editId="0F16B887">
            <wp:extent cx="331470" cy="200660"/>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rsidRPr="00C944C3">
        <w:t xml:space="preserve"> for different </w:t>
      </w:r>
      <w:r>
        <w:t xml:space="preserve">values of </w:t>
      </w:r>
      <w:r>
        <w:rPr>
          <w:iCs/>
          <w:noProof/>
          <w:position w:val="-4"/>
          <w:lang w:eastAsia="en-GB"/>
        </w:rPr>
        <w:drawing>
          <wp:inline distT="0" distB="0" distL="0" distR="0" wp14:anchorId="75B1D248" wp14:editId="41DCF9AF">
            <wp:extent cx="130810" cy="14097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30810" cy="140970"/>
                    </a:xfrm>
                    <a:prstGeom prst="rect">
                      <a:avLst/>
                    </a:prstGeom>
                    <a:noFill/>
                    <a:ln>
                      <a:noFill/>
                    </a:ln>
                  </pic:spPr>
                </pic:pic>
              </a:graphicData>
            </a:graphic>
          </wp:inline>
        </w:drawing>
      </w:r>
      <w:r>
        <w:t xml:space="preserve"> </w:t>
      </w:r>
      <w:r w:rsidRPr="00C944C3">
        <w:t xml:space="preserve">are given in Table 5-1. </w:t>
      </w:r>
    </w:p>
    <w:p w:rsidR="0015418E" w:rsidRPr="00C944C3" w:rsidRDefault="0015418E" w:rsidP="0015418E">
      <w:pPr>
        <w:pStyle w:val="TH"/>
      </w:pPr>
      <w:r w:rsidRPr="00C944C3">
        <w:t xml:space="preserve">Table 5-1: </w:t>
      </w:r>
      <w:r>
        <w:rPr>
          <w:iCs/>
          <w:noProof/>
          <w:position w:val="-10"/>
          <w:lang w:eastAsia="en-GB"/>
        </w:rPr>
        <w:drawing>
          <wp:inline distT="0" distB="0" distL="0" distR="0" wp14:anchorId="55638D35" wp14:editId="672D13E7">
            <wp:extent cx="482600" cy="20066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C944C3">
        <w:t xml:space="preserve"> and </w:t>
      </w:r>
      <w:r>
        <w:rPr>
          <w:iCs/>
          <w:noProof/>
          <w:position w:val="-10"/>
          <w:lang w:eastAsia="en-GB"/>
        </w:rPr>
        <w:drawing>
          <wp:inline distT="0" distB="0" distL="0" distR="0" wp14:anchorId="4761631A" wp14:editId="7E23C2A5">
            <wp:extent cx="331470" cy="20066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rsidRPr="00C944C3">
        <w:t xml:space="preserve"> as a function of </w:t>
      </w:r>
      <w:r>
        <w:rPr>
          <w:iCs/>
        </w:rPr>
        <w:t xml:space="preserve">maximum number </w:t>
      </w:r>
      <w:r>
        <w:rPr>
          <w:iCs/>
          <w:noProof/>
          <w:position w:val="-4"/>
          <w:lang w:eastAsia="en-GB"/>
        </w:rPr>
        <w:drawing>
          <wp:inline distT="0" distB="0" distL="0" distR="0" wp14:anchorId="3CEF2ADA" wp14:editId="3E4BD13A">
            <wp:extent cx="130810" cy="14097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30810" cy="140970"/>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15418E" w:rsidRPr="00C944C3" w:rsidTr="00BE7792">
        <w:trPr>
          <w:trHeight w:val="289"/>
          <w:jc w:val="center"/>
        </w:trPr>
        <w:tc>
          <w:tcPr>
            <w:tcW w:w="2705" w:type="dxa"/>
            <w:shd w:val="clear" w:color="auto" w:fill="E0E0E0"/>
            <w:vAlign w:val="center"/>
          </w:tcPr>
          <w:p w:rsidR="0015418E" w:rsidRPr="00C944C3" w:rsidRDefault="0015418E" w:rsidP="00BE7792">
            <w:pPr>
              <w:pStyle w:val="TAH"/>
              <w:rPr>
                <w:i/>
              </w:rPr>
            </w:pPr>
            <w:r>
              <w:rPr>
                <w:iCs/>
                <w:noProof/>
                <w:position w:val="-4"/>
                <w:lang w:eastAsia="en-GB"/>
              </w:rPr>
              <w:drawing>
                <wp:inline distT="0" distB="0" distL="0" distR="0" wp14:anchorId="7DA6645A" wp14:editId="7364B911">
                  <wp:extent cx="130810" cy="14097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30810" cy="140970"/>
                          </a:xfrm>
                          <a:prstGeom prst="rect">
                            <a:avLst/>
                          </a:prstGeom>
                          <a:noFill/>
                          <a:ln>
                            <a:noFill/>
                          </a:ln>
                        </pic:spPr>
                      </pic:pic>
                    </a:graphicData>
                  </a:graphic>
                </wp:inline>
              </w:drawing>
            </w:r>
          </w:p>
        </w:tc>
        <w:tc>
          <w:tcPr>
            <w:tcW w:w="2250" w:type="dxa"/>
            <w:shd w:val="clear" w:color="auto" w:fill="E0E0E0"/>
            <w:vAlign w:val="center"/>
          </w:tcPr>
          <w:p w:rsidR="0015418E" w:rsidRPr="00C944C3" w:rsidRDefault="0015418E" w:rsidP="00BE7792">
            <w:pPr>
              <w:pStyle w:val="TAH"/>
              <w:rPr>
                <w:i/>
                <w:szCs w:val="18"/>
              </w:rPr>
            </w:pPr>
            <w:r>
              <w:rPr>
                <w:iCs/>
                <w:noProof/>
                <w:position w:val="-10"/>
                <w:lang w:eastAsia="en-GB"/>
              </w:rPr>
              <w:drawing>
                <wp:inline distT="0" distB="0" distL="0" distR="0" wp14:anchorId="7A1CC26D" wp14:editId="3C5BB62D">
                  <wp:extent cx="482600" cy="20066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p>
        </w:tc>
        <w:tc>
          <w:tcPr>
            <w:tcW w:w="2250" w:type="dxa"/>
            <w:shd w:val="clear" w:color="auto" w:fill="E0E0E0"/>
          </w:tcPr>
          <w:p w:rsidR="0015418E" w:rsidRPr="00C944C3" w:rsidRDefault="0015418E" w:rsidP="00BE7792">
            <w:pPr>
              <w:pStyle w:val="TAH"/>
              <w:rPr>
                <w:i/>
                <w:szCs w:val="18"/>
              </w:rPr>
            </w:pPr>
            <w:r>
              <w:rPr>
                <w:iCs/>
                <w:noProof/>
                <w:position w:val="-10"/>
                <w:lang w:eastAsia="en-GB"/>
              </w:rPr>
              <w:drawing>
                <wp:inline distT="0" distB="0" distL="0" distR="0" wp14:anchorId="2568A973" wp14:editId="3B397718">
                  <wp:extent cx="331470" cy="200660"/>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4</w:t>
            </w:r>
          </w:p>
        </w:tc>
        <w:tc>
          <w:tcPr>
            <w:tcW w:w="2250" w:type="dxa"/>
            <w:vAlign w:val="center"/>
          </w:tcPr>
          <w:p w:rsidR="0015418E" w:rsidRPr="00C944C3" w:rsidRDefault="0015418E" w:rsidP="00BE7792">
            <w:pPr>
              <w:pStyle w:val="TAC"/>
            </w:pPr>
            <w:r w:rsidRPr="00C944C3">
              <w:t>2</w:t>
            </w:r>
          </w:p>
        </w:tc>
        <w:tc>
          <w:tcPr>
            <w:tcW w:w="2250" w:type="dxa"/>
          </w:tcPr>
          <w:p w:rsidR="0015418E" w:rsidRPr="00C944C3" w:rsidRDefault="0015418E" w:rsidP="00BE7792">
            <w:pPr>
              <w:pStyle w:val="TAC"/>
            </w:pPr>
            <w:r w:rsidRPr="00C944C3">
              <w:t>2</w: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8</w:t>
            </w:r>
          </w:p>
        </w:tc>
        <w:tc>
          <w:tcPr>
            <w:tcW w:w="2250" w:type="dxa"/>
            <w:vAlign w:val="center"/>
          </w:tcPr>
          <w:p w:rsidR="0015418E" w:rsidRPr="00C944C3" w:rsidRDefault="0015418E" w:rsidP="00BE7792">
            <w:pPr>
              <w:pStyle w:val="TAC"/>
            </w:pPr>
            <w:r w:rsidRPr="00C944C3">
              <w:t>6</w:t>
            </w:r>
          </w:p>
        </w:tc>
        <w:tc>
          <w:tcPr>
            <w:tcW w:w="2250" w:type="dxa"/>
          </w:tcPr>
          <w:p w:rsidR="0015418E" w:rsidRPr="00C944C3" w:rsidRDefault="0015418E" w:rsidP="00BE7792">
            <w:pPr>
              <w:pStyle w:val="TAC"/>
            </w:pPr>
            <w:r w:rsidRPr="00C944C3">
              <w:t>4</w:t>
            </w:r>
          </w:p>
        </w:tc>
      </w:tr>
      <w:tr w:rsidR="0015418E" w:rsidRPr="00B916EC" w:rsidTr="00BE7792">
        <w:trPr>
          <w:trHeight w:hRule="exact" w:val="317"/>
          <w:jc w:val="center"/>
        </w:trPr>
        <w:tc>
          <w:tcPr>
            <w:tcW w:w="2705" w:type="dxa"/>
            <w:vAlign w:val="center"/>
          </w:tcPr>
          <w:p w:rsidR="0015418E" w:rsidRPr="00C944C3" w:rsidRDefault="0015418E" w:rsidP="00BE7792">
            <w:pPr>
              <w:pStyle w:val="TAC"/>
            </w:pPr>
            <w:r>
              <w:t>64</w:t>
            </w:r>
          </w:p>
        </w:tc>
        <w:tc>
          <w:tcPr>
            <w:tcW w:w="2250" w:type="dxa"/>
            <w:vAlign w:val="center"/>
          </w:tcPr>
          <w:p w:rsidR="0015418E" w:rsidRPr="00C944C3" w:rsidRDefault="0015418E" w:rsidP="00BE7792">
            <w:pPr>
              <w:pStyle w:val="TAC"/>
            </w:pPr>
            <w:r w:rsidRPr="00C944C3">
              <w:t>8</w:t>
            </w:r>
          </w:p>
        </w:tc>
        <w:tc>
          <w:tcPr>
            <w:tcW w:w="2250" w:type="dxa"/>
          </w:tcPr>
          <w:p w:rsidR="0015418E" w:rsidRDefault="0015418E" w:rsidP="00BE7792">
            <w:pPr>
              <w:pStyle w:val="TAC"/>
            </w:pPr>
            <w:r w:rsidRPr="00C944C3">
              <w:t>8</w:t>
            </w:r>
          </w:p>
        </w:tc>
      </w:tr>
    </w:tbl>
    <w:p w:rsidR="0015418E" w:rsidRDefault="0015418E" w:rsidP="0015418E"/>
    <w:p w:rsidR="00EC04E4" w:rsidRPr="00B916EC" w:rsidRDefault="005C2F87" w:rsidP="002A2D4E">
      <w:r w:rsidRPr="00B916EC">
        <w:t xml:space="preserve">For a CSI-RS resource configuration, the </w:t>
      </w:r>
      <w:r w:rsidR="00703A65">
        <w:t>higher layer parameter</w:t>
      </w:r>
      <w:r w:rsidR="00703A65" w:rsidRPr="00797DE6">
        <w:t xml:space="preserve">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r w:rsidR="00703A65" w:rsidRPr="003041BC">
        <w:t xml:space="preserve"> higher layer parameter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 </w:t>
      </w:r>
      <w:r w:rsidR="00703A65" w:rsidRPr="003041BC">
        <w:t xml:space="preserve">higher layer parameter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higher layer parameter </w:t>
      </w:r>
      <w:r w:rsidR="00703A65" w:rsidRPr="003041BC">
        <w:rPr>
          <w:i/>
        </w:rPr>
        <w:t>nrofPorts</w:t>
      </w:r>
      <w:r w:rsidR="00703A65" w:rsidRPr="003041BC">
        <w:t xml:space="preserve"> [6, TS 38.214]</w:t>
      </w:r>
      <w:r w:rsidR="00703A65" w:rsidRPr="009D3A79">
        <w:t>.</w:t>
      </w:r>
    </w:p>
    <w:p w:rsidR="00547494" w:rsidRDefault="00547494" w:rsidP="00A10623">
      <w:r w:rsidRPr="00A53E52">
        <w:rPr>
          <w:lang w:eastAsia="ja-JP"/>
        </w:rPr>
        <w:lastRenderedPageBreak/>
        <w:t xml:space="preserve">If a UE is configured with multiple DL BWPs for a serving cell, the UE performs RLM using the RS(s) corresponding to </w:t>
      </w:r>
      <w:r w:rsidRPr="00A53E52">
        <w:t>resource indexes</w:t>
      </w:r>
      <w:r w:rsidRPr="00A53E52">
        <w:rPr>
          <w:lang w:eastAsia="ja-JP"/>
        </w:rPr>
        <w:t xml:space="preserve"> provided by higher layer parameter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control resource sets </w:t>
      </w:r>
      <w:r w:rsidRPr="003474A8">
        <w:t>on the activ</w:t>
      </w:r>
      <w:r>
        <w:t>e</w:t>
      </w:r>
      <w:r w:rsidRPr="00A53E52">
        <w:t xml:space="preserve"> DL BWP.</w:t>
      </w:r>
      <w:r>
        <w:t xml:space="preserve"> </w:t>
      </w:r>
    </w:p>
    <w:p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configured by higher layer</w:t>
      </w:r>
      <w:r w:rsidR="00DB307E" w:rsidRPr="00B916EC">
        <w:t xml:space="preserve"> parameter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higher layer parameter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rsidR="00357D4F" w:rsidRPr="00B916EC" w:rsidRDefault="00357D4F" w:rsidP="00357D4F">
      <w:pPr>
        <w:pStyle w:val="Heading1"/>
        <w:tabs>
          <w:tab w:val="left" w:pos="1134"/>
        </w:tabs>
        <w:rPr>
          <w:rFonts w:cs="Arial"/>
          <w:szCs w:val="32"/>
        </w:rPr>
      </w:pPr>
      <w:bookmarkStart w:id="16" w:name="_Ref500595654"/>
      <w:bookmarkStart w:id="17" w:name="_Toc525657916"/>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6"/>
      <w:bookmarkEnd w:id="17"/>
    </w:p>
    <w:p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with a set </w:t>
      </w:r>
      <w:r w:rsidR="001E5528" w:rsidRPr="00B916EC">
        <w:rPr>
          <w:iCs/>
          <w:position w:val="-10"/>
        </w:rPr>
        <w:object w:dxaOrig="240" w:dyaOrig="300">
          <v:shape id="_x0000_i1083" type="#_x0000_t75" style="width:12pt;height:16pt" o:ole="">
            <v:imagedata r:id="rId114" o:title=""/>
          </v:shape>
          <o:OLEObject Type="Embed" ProgID="Equation.3" ShapeID="_x0000_i1083" DrawAspect="Content" ObjectID="_1599411302" r:id="rId115"/>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higher layer parameter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with a set </w:t>
      </w:r>
      <w:r w:rsidR="00357B5B" w:rsidRPr="00B916EC">
        <w:rPr>
          <w:iCs/>
          <w:position w:val="-10"/>
        </w:rPr>
        <w:object w:dxaOrig="220" w:dyaOrig="300">
          <v:shape id="_x0000_i1084" type="#_x0000_t75" style="width:11.2pt;height:16pt" o:ole="">
            <v:imagedata r:id="rId116" o:title=""/>
          </v:shape>
          <o:OLEObject Type="Embed" ProgID="Equation.3" ShapeID="_x0000_i1084" DrawAspect="Content" ObjectID="_1599411303" r:id="rId117"/>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353D7D" w:rsidRPr="00B916EC">
        <w:rPr>
          <w:rFonts w:eastAsia="MS Mincho"/>
          <w:lang w:val="en-US" w:eastAsia="ja-JP"/>
        </w:rPr>
        <w:t xml:space="preserve">higher layer parameter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with </w:t>
      </w:r>
      <w:r w:rsidR="008A6E4E" w:rsidRPr="00B916EC">
        <w:rPr>
          <w:iCs/>
        </w:rPr>
        <w:t xml:space="preserve">higher layer parameter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085" type="#_x0000_t75" style="width:12pt;height:16pt" o:ole="">
            <v:imagedata r:id="rId114" o:title=""/>
          </v:shape>
          <o:OLEObject Type="Embed" ProgID="Equation.3" ShapeID="_x0000_i1085" DrawAspect="Content" ObjectID="_1599411304" r:id="rId118"/>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412E6D">
        <w:t>higher layer parameter</w:t>
      </w:r>
      <w:r w:rsidR="00DF12DA">
        <w:t xml:space="preserve"> </w:t>
      </w:r>
      <w:r w:rsidR="007E4B10" w:rsidRPr="00AB72D2">
        <w:rPr>
          <w:i/>
        </w:rPr>
        <w:t>TCI-</w:t>
      </w:r>
      <w:r w:rsidR="00DF12DA" w:rsidRPr="00AB72D2">
        <w:rPr>
          <w:i/>
        </w:rPr>
        <w:t>states</w:t>
      </w:r>
      <w:r w:rsidR="00DF12DA">
        <w:t xml:space="preserve"> </w:t>
      </w:r>
      <w:r w:rsidR="00DF12DA" w:rsidRPr="00B916EC">
        <w:t xml:space="preserve">for </w:t>
      </w:r>
      <w:r w:rsidR="00DF12DA">
        <w:t xml:space="preserve">respective </w:t>
      </w:r>
      <w:r w:rsidR="00DF12DA" w:rsidRPr="00B916EC">
        <w:t xml:space="preserve">control resource sets that the UE </w:t>
      </w:r>
      <w:r w:rsidR="0058111C">
        <w:t>uses</w:t>
      </w:r>
      <w:r w:rsidR="00DF12DA" w:rsidRPr="00B916EC">
        <w:t xml:space="preserve"> for monitoring PDCCH</w:t>
      </w:r>
      <w:r w:rsidR="0058111C">
        <w:t xml:space="preserve">. The UE expects the set </w:t>
      </w:r>
      <w:r w:rsidR="0058111C">
        <w:rPr>
          <w:iCs/>
          <w:noProof/>
          <w:position w:val="-10"/>
          <w:lang w:eastAsia="en-GB"/>
        </w:rPr>
        <w:drawing>
          <wp:inline distT="0" distB="0" distL="0" distR="0" wp14:anchorId="562C9EC7" wp14:editId="08D41462">
            <wp:extent cx="152400" cy="19494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t xml:space="preserve"> to include up to two RS indexes and, if there are two RS indexes</w:t>
      </w:r>
      <w:r w:rsidR="007E4B10">
        <w:t xml:space="preserve"> </w:t>
      </w:r>
      <w:r w:rsidR="007E4B10" w:rsidRPr="00162E2F">
        <w:t>in a TCI state</w:t>
      </w:r>
      <w:r w:rsidR="0058111C">
        <w:t xml:space="preserve">, the set </w:t>
      </w:r>
      <w:r w:rsidR="0058111C">
        <w:rPr>
          <w:iCs/>
          <w:noProof/>
          <w:position w:val="-10"/>
          <w:lang w:eastAsia="en-GB"/>
        </w:rPr>
        <w:drawing>
          <wp:inline distT="0" distB="0" distL="0" distR="0" wp14:anchorId="4B1EBB9B" wp14:editId="75101880">
            <wp:extent cx="152400" cy="19494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t xml:space="preserve"> includes RS indexes with QCL-TypeD configuration for the corresponding TCI states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086" type="#_x0000_t75" style="width:12pt;height:16pt" o:ole="">
            <v:imagedata r:id="rId114" o:title=""/>
          </v:shape>
          <o:OLEObject Type="Embed" ProgID="Equation.3" ShapeID="_x0000_i1086" DrawAspect="Content" ObjectID="_1599411305" r:id="rId120"/>
        </w:object>
      </w:r>
      <w:r w:rsidR="00DF12DA">
        <w:rPr>
          <w:iCs/>
        </w:rPr>
        <w:t>.</w:t>
      </w:r>
      <w:r w:rsidR="00DF12DA">
        <w:t xml:space="preserve"> </w:t>
      </w:r>
    </w:p>
    <w:p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higher layer parameter </w:t>
      </w:r>
      <w:r w:rsidR="0058111C" w:rsidRPr="008E345C">
        <w:rPr>
          <w:i/>
        </w:rPr>
        <w:t>rlmInSyncOutOfSyncThreshold</w:t>
      </w:r>
      <w:r w:rsidR="007E4B10">
        <w:t xml:space="preserve">, as described in [10, TS38.133]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higher layer parameter</w:t>
      </w:r>
      <w:r w:rsidR="0058111C" w:rsidRPr="00B916EC">
        <w:t xml:space="preserve"> </w:t>
      </w:r>
      <w:r w:rsidR="0058111C">
        <w:rPr>
          <w:i/>
        </w:rPr>
        <w:t>rsrp-</w:t>
      </w:r>
      <w:r w:rsidR="0058111C" w:rsidRPr="00980F6C">
        <w:rPr>
          <w:i/>
        </w:rPr>
        <w:t>Threshold</w:t>
      </w:r>
      <w:r w:rsidR="0058111C">
        <w:rPr>
          <w:i/>
        </w:rPr>
        <w:t>SSB</w:t>
      </w:r>
      <w:r w:rsidRPr="00B916EC">
        <w:t>, respectively.</w:t>
      </w:r>
      <w:r w:rsidR="007D5A3F">
        <w:t xml:space="preserve"> </w:t>
      </w:r>
    </w:p>
    <w:p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087" type="#_x0000_t75" style="width:12pt;height:16pt" o:ole="">
            <v:imagedata r:id="rId114" o:title=""/>
          </v:shape>
          <o:OLEObject Type="Embed" ProgID="Equation.3" ShapeID="_x0000_i1087" DrawAspect="Content" ObjectID="_1599411306" r:id="rId121"/>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088" type="#_x0000_t75" style="width:12pt;height:16pt" o:ole="">
            <v:imagedata r:id="rId114" o:title=""/>
          </v:shape>
          <o:OLEObject Type="Embed" ProgID="Equation.3" ShapeID="_x0000_i1088" DrawAspect="Content" ObjectID="_1599411307" r:id="rId122"/>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higher layer parameter </w:t>
      </w:r>
      <w:r w:rsidR="0058111C" w:rsidRPr="008F3829">
        <w:rPr>
          <w:i/>
        </w:rPr>
        <w:t>powerControlOffsetSS</w:t>
      </w:r>
      <w:r w:rsidR="00DF12DA" w:rsidRPr="00B916EC">
        <w:rPr>
          <w:lang w:val="en-US"/>
        </w:rPr>
        <w:t>.</w:t>
      </w:r>
      <w:r w:rsidR="0009732E">
        <w:rPr>
          <w:lang w:val="en-US"/>
        </w:rPr>
        <w:t xml:space="preserve"> </w:t>
      </w:r>
    </w:p>
    <w:p w:rsidR="002B4D40" w:rsidRPr="00B916EC" w:rsidRDefault="00657179" w:rsidP="00657179">
      <w:r w:rsidRPr="00B916EC">
        <w:t xml:space="preserve">The physical layer in the UE </w:t>
      </w:r>
      <w:r w:rsidR="00DD57E8" w:rsidRPr="00B916EC">
        <w:t>provide</w:t>
      </w:r>
      <w:r w:rsidR="0058111C">
        <w:t>s</w:t>
      </w:r>
      <w:r w:rsidR="00DD57E8" w:rsidRPr="00B916EC">
        <w:t xml:space="preserve"> an indication </w:t>
      </w:r>
      <w:r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Pr="00B916EC">
        <w:t xml:space="preserve"> configuration</w:t>
      </w:r>
      <w:r w:rsidR="00D379D4" w:rsidRPr="00B916EC">
        <w:t>s</w:t>
      </w:r>
      <w:r w:rsidRPr="00B916EC">
        <w:t xml:space="preserve"> in </w:t>
      </w:r>
      <w:r w:rsidR="00D379D4" w:rsidRPr="00B916EC">
        <w:t xml:space="preserve">the </w:t>
      </w:r>
      <w:r w:rsidRPr="00B916EC">
        <w:t xml:space="preserve">set </w:t>
      </w:r>
      <w:r w:rsidRPr="00B916EC">
        <w:rPr>
          <w:iCs/>
          <w:position w:val="-10"/>
        </w:rPr>
        <w:object w:dxaOrig="240" w:dyaOrig="300">
          <v:shape id="_x0000_i1089" type="#_x0000_t75" style="width:12pt;height:16pt" o:ole="">
            <v:imagedata r:id="rId114" o:title=""/>
          </v:shape>
          <o:OLEObject Type="Embed" ProgID="Equation.3" ShapeID="_x0000_i1089" DrawAspect="Content" ObjectID="_1599411308" r:id="rId123"/>
        </w:object>
      </w:r>
      <w:r w:rsidRPr="00B916EC">
        <w:rPr>
          <w:iCs/>
        </w:rPr>
        <w:t xml:space="preserve"> </w:t>
      </w:r>
      <w:r w:rsidR="000D47C5" w:rsidRPr="00B916EC">
        <w:rPr>
          <w:iCs/>
        </w:rPr>
        <w:t xml:space="preserve">that the UE uses to assess the radio link quality </w:t>
      </w:r>
      <w:r w:rsidRPr="00B916EC">
        <w:t>is worse than the threshold Q</w:t>
      </w:r>
      <w:r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v:shape id="_x0000_i1090" type="#_x0000_t75" style="width:12pt;height:15.2pt" o:ole="">
            <v:imagedata r:id="rId114" o:title=""/>
          </v:shape>
          <o:OLEObject Type="Embed" ProgID="Equation.3" ShapeID="_x0000_i1090" DrawAspect="Content" ObjectID="_1599411309" r:id="rId124"/>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p>
    <w:p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091" type="#_x0000_t75" style="width:11.2pt;height:16pt" o:ole="">
            <v:imagedata r:id="rId116" o:title=""/>
          </v:shape>
          <o:OLEObject Type="Embed" ProgID="Equation.3" ShapeID="_x0000_i1091" DrawAspect="Content" ObjectID="_1599411310" r:id="rId125"/>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rsidR="006D4C27" w:rsidRDefault="006D4C27" w:rsidP="006D4C27">
      <w:r w:rsidRPr="00B916EC">
        <w:t xml:space="preserve">A UE </w:t>
      </w:r>
      <w:r w:rsidR="007E4B10">
        <w:t xml:space="preserve">can </w:t>
      </w:r>
      <w:r>
        <w:t>be</w:t>
      </w:r>
      <w:r w:rsidRPr="00B916EC">
        <w:t xml:space="preserve"> </w:t>
      </w:r>
      <w:r>
        <w:t>provided</w:t>
      </w:r>
      <w:r w:rsidRPr="00B916EC">
        <w:t xml:space="preserve"> with </w:t>
      </w:r>
      <w:r>
        <w:t>a</w:t>
      </w:r>
      <w:r w:rsidRPr="00B916EC">
        <w:t xml:space="preserve"> control resource set</w:t>
      </w:r>
      <w:r w:rsidRPr="007314F5">
        <w:t xml:space="preserve"> </w:t>
      </w:r>
      <w:r>
        <w:t xml:space="preserve">through a link to a search space set provided by </w:t>
      </w:r>
      <w:r w:rsidRPr="00B916EC">
        <w:t>higher layer parameter</w:t>
      </w:r>
      <w:r w:rsidRPr="006309B0">
        <w:rPr>
          <w:i/>
        </w:rPr>
        <w:t xml:space="preserve"> </w:t>
      </w:r>
      <w:r w:rsidRPr="008733A5">
        <w:rPr>
          <w:i/>
        </w:rPr>
        <w:t>recoverySearchSpaceId,</w:t>
      </w:r>
      <w:r w:rsidRPr="008733A5">
        <w:t xml:space="preserve"> as described in Subclause 10.1, for monitoring PDCCH in the control resource set. If </w:t>
      </w:r>
      <w:r w:rsidRPr="008733A5">
        <w:lastRenderedPageBreak/>
        <w:t xml:space="preserve">the UE is provided </w:t>
      </w:r>
      <w:r w:rsidRPr="00B916EC">
        <w:t>higher layer parameter</w:t>
      </w:r>
      <w:r w:rsidRPr="006309B0">
        <w:rPr>
          <w:i/>
        </w:rPr>
        <w:t xml:space="preserve">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control resource set associated with </w:t>
      </w:r>
      <w:r>
        <w:t xml:space="preserve">the </w:t>
      </w:r>
      <w:r w:rsidRPr="008733A5">
        <w:t>search spa</w:t>
      </w:r>
      <w:r>
        <w:t>ce set provided by</w:t>
      </w:r>
      <w:r w:rsidRPr="008733A5">
        <w:rPr>
          <w:i/>
          <w:iCs/>
        </w:rPr>
        <w:t xml:space="preserve"> recoverySearchSpaceId</w:t>
      </w:r>
      <w:r w:rsidRPr="008733A5">
        <w:t>.</w:t>
      </w:r>
    </w:p>
    <w:p w:rsidR="006D4C27" w:rsidRPr="00DA0660" w:rsidRDefault="006D4C27" w:rsidP="006D4C27">
      <w:pPr>
        <w:rPr>
          <w:iCs/>
        </w:rPr>
      </w:pPr>
      <w:r w:rsidRPr="00511280">
        <w:t>The UE may receive by</w:t>
      </w:r>
      <w:r w:rsidRPr="002B2518">
        <w:t xml:space="preserve"> higher layer parameter </w:t>
      </w:r>
      <w:r w:rsidRPr="00812261">
        <w:rPr>
          <w:i/>
        </w:rPr>
        <w:t>PRACH-ResourceDedicatedBFR</w:t>
      </w:r>
      <w:r w:rsidRPr="00511280">
        <w:t xml:space="preserve">, a </w:t>
      </w:r>
      <w:r w:rsidRPr="00511280">
        <w:rPr>
          <w:lang w:val="en-US"/>
        </w:rPr>
        <w:t xml:space="preserve">configuration for PRACH transmission as described in Subclause 8.1. For PRACH transmission in slot </w:t>
      </w:r>
      <w:r>
        <w:rPr>
          <w:iCs/>
          <w:noProof/>
          <w:position w:val="-6"/>
          <w:lang w:eastAsia="en-GB"/>
        </w:rPr>
        <w:drawing>
          <wp:inline distT="0" distB="0" distL="0" distR="0" wp14:anchorId="5D33F45B" wp14:editId="2D3236DA">
            <wp:extent cx="120650" cy="130810"/>
            <wp:effectExtent l="0" t="0" r="0" b="254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Pr>
          <w:iCs/>
          <w:noProof/>
          <w:position w:val="-10"/>
          <w:lang w:eastAsia="en-GB"/>
        </w:rPr>
        <w:drawing>
          <wp:inline distT="0" distB="0" distL="0" distR="0" wp14:anchorId="7A6F2355" wp14:editId="14AB616D">
            <wp:extent cx="251460" cy="200660"/>
            <wp:effectExtent l="0" t="0" r="0" b="889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1460" cy="200660"/>
                    </a:xfrm>
                    <a:prstGeom prst="rect">
                      <a:avLst/>
                    </a:prstGeom>
                    <a:noFill/>
                    <a:ln>
                      <a:noFill/>
                    </a:ln>
                  </pic:spPr>
                </pic:pic>
              </a:graphicData>
            </a:graphic>
          </wp:inline>
        </w:drawing>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higher layer parameter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Pr>
          <w:iCs/>
          <w:noProof/>
          <w:position w:val="-6"/>
          <w:lang w:eastAsia="en-GB"/>
        </w:rPr>
        <w:drawing>
          <wp:inline distT="0" distB="0" distL="0" distR="0" wp14:anchorId="0DC55BA8" wp14:editId="6759F354">
            <wp:extent cx="281305" cy="150495"/>
            <wp:effectExtent l="0" t="0" r="4445"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1305" cy="150495"/>
                    </a:xfrm>
                    <a:prstGeom prst="rect">
                      <a:avLst/>
                    </a:prstGeom>
                    <a:noFill/>
                    <a:ln>
                      <a:noFill/>
                    </a:ln>
                  </pic:spPr>
                </pic:pic>
              </a:graphicData>
            </a:graphic>
          </wp:inline>
        </w:drawing>
      </w:r>
      <w:r w:rsidRPr="00DA0660">
        <w:rPr>
          <w:iCs/>
        </w:rPr>
        <w:t xml:space="preserve"> </w:t>
      </w:r>
      <w:r w:rsidRPr="00DA0660">
        <w:rPr>
          <w:noProof/>
        </w:rPr>
        <w:t xml:space="preserve">within a window </w:t>
      </w:r>
      <w:r w:rsidRPr="00DA0660">
        <w:rPr>
          <w:lang w:val="en-US"/>
        </w:rPr>
        <w:t xml:space="preserve">configured by higher layer parameter </w:t>
      </w:r>
      <w:r w:rsidRPr="00DA0660">
        <w:rPr>
          <w:i/>
          <w:iCs/>
        </w:rPr>
        <w:t>BeamFailureRecoveryConfig</w:t>
      </w:r>
      <w:r w:rsidRPr="00DA0660">
        <w:rPr>
          <w:iCs/>
        </w:rPr>
        <w:t>. For the PDCCH monitoring and for the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Pr>
          <w:iCs/>
          <w:noProof/>
          <w:position w:val="-10"/>
          <w:lang w:eastAsia="en-GB"/>
        </w:rPr>
        <w:drawing>
          <wp:inline distT="0" distB="0" distL="0" distR="0" wp14:anchorId="00D8B94F" wp14:editId="1549AC5F">
            <wp:extent cx="241300" cy="200660"/>
            <wp:effectExtent l="0" t="0" r="635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41300" cy="200660"/>
                    </a:xfrm>
                    <a:prstGeom prst="rect">
                      <a:avLst/>
                    </a:prstGeom>
                    <a:noFill/>
                    <a:ln>
                      <a:noFill/>
                    </a:ln>
                  </pic:spPr>
                </pic:pic>
              </a:graphicData>
            </a:graphic>
          </wp:inline>
        </w:drawing>
      </w:r>
      <w:r w:rsidRPr="00DA0660">
        <w:rPr>
          <w:iCs/>
        </w:rPr>
        <w:t xml:space="preserve"> until the UE receives by higher layers an activation for a TCI state or any of the parameters </w:t>
      </w:r>
      <w:r w:rsidRPr="006C721D">
        <w:rPr>
          <w:i/>
          <w:iCs/>
        </w:rPr>
        <w:t xml:space="preserve">TCI-StatesPDCCH-ToAddlist </w:t>
      </w:r>
      <w:r w:rsidRPr="00DA0660">
        <w:rPr>
          <w:iCs/>
        </w:rPr>
        <w:t>and/or</w:t>
      </w:r>
      <w:r w:rsidRPr="00DA0660">
        <w:rPr>
          <w:i/>
          <w:iCs/>
        </w:rPr>
        <w:t xml:space="preserve"> TCI-StatesPDCCH-ToReleaseList</w:t>
      </w:r>
      <w:r w:rsidRPr="00DA0660">
        <w:rPr>
          <w:iCs/>
        </w:rPr>
        <w:t xml:space="preserve">. </w:t>
      </w:r>
      <w:r w:rsidRPr="00DA0660">
        <w:t>After the UE 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higher layer parameters </w:t>
      </w:r>
      <w:r w:rsidRPr="00DA0660">
        <w:rPr>
          <w:i/>
          <w:iCs/>
        </w:rPr>
        <w:t xml:space="preserve">TCI-StatesPDCCH-ToAddlist </w:t>
      </w:r>
      <w:r w:rsidRPr="00DA0660">
        <w:rPr>
          <w:iCs/>
        </w:rPr>
        <w:t>and/or</w:t>
      </w:r>
      <w:r w:rsidRPr="00DA0660">
        <w:rPr>
          <w:i/>
          <w:iCs/>
        </w:rPr>
        <w:t xml:space="preserve"> TCI-StatesPDCCH-ToReleaseList.</w:t>
      </w:r>
    </w:p>
    <w:p w:rsidR="00EE6058" w:rsidRPr="00B916EC" w:rsidRDefault="00FC73F9" w:rsidP="00E4597E">
      <w:pPr>
        <w:pStyle w:val="Heading1"/>
        <w:tabs>
          <w:tab w:val="left" w:pos="1134"/>
        </w:tabs>
      </w:pPr>
      <w:bookmarkStart w:id="18" w:name="_Toc525657917"/>
      <w:r w:rsidRPr="00B916EC">
        <w:t>7</w:t>
      </w:r>
      <w:r w:rsidR="00080512" w:rsidRPr="00B916EC">
        <w:tab/>
      </w:r>
      <w:r w:rsidR="002B3BD2" w:rsidRPr="00B916EC">
        <w:t xml:space="preserve">Uplink </w:t>
      </w:r>
      <w:r w:rsidR="00FB33BA">
        <w:t>P</w:t>
      </w:r>
      <w:r w:rsidR="004A6977" w:rsidRPr="00B916EC">
        <w:t>ower control</w:t>
      </w:r>
      <w:bookmarkEnd w:id="18"/>
    </w:p>
    <w:p w:rsidR="00ED18DB" w:rsidRDefault="00ED18DB" w:rsidP="00ED18DB">
      <w:bookmarkStart w:id="19" w:name="_Ref491553850"/>
      <w:r w:rsidRPr="00B916EC">
        <w:t xml:space="preserve">Uplink power control determines </w:t>
      </w:r>
      <w:r>
        <w:t>a</w:t>
      </w:r>
      <w:r w:rsidRPr="00B916EC">
        <w:t xml:space="preserve"> power </w:t>
      </w:r>
      <w:r>
        <w:t>for PUSCH, PUCCH, SRS, and PRACH transmissions</w:t>
      </w:r>
      <w:r w:rsidRPr="00B916EC">
        <w:t xml:space="preserve">. </w:t>
      </w:r>
    </w:p>
    <w:p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Subcaluses 7.1.1, 7.2.1, and 7.3.1.</w:t>
      </w:r>
    </w:p>
    <w:p w:rsidR="001B6CA8" w:rsidRPr="00B916EC" w:rsidRDefault="006D4C27" w:rsidP="006D4C27">
      <w:r>
        <w:rPr>
          <w:iCs/>
        </w:rPr>
        <w:t xml:space="preserve">A PUSCH/PUCCH/SRS/PRACH transmission occasion </w:t>
      </w:r>
      <w:r>
        <w:rPr>
          <w:iCs/>
          <w:noProof/>
          <w:position w:val="-6"/>
          <w:lang w:eastAsia="en-GB"/>
        </w:rPr>
        <w:drawing>
          <wp:inline distT="0" distB="0" distL="0" distR="0" wp14:anchorId="7A2411B9" wp14:editId="54C8E788">
            <wp:extent cx="104775" cy="152400"/>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Pr>
          <w:iCs/>
        </w:rPr>
        <w:t xml:space="preserve"> is defined by a </w:t>
      </w:r>
      <w:r w:rsidRPr="00B916EC">
        <w:t xml:space="preserve">slot index </w:t>
      </w:r>
      <w:r>
        <w:rPr>
          <w:noProof/>
          <w:position w:val="-12"/>
          <w:lang w:eastAsia="en-GB"/>
        </w:rPr>
        <w:drawing>
          <wp:inline distT="0" distB="0" distL="0" distR="0" wp14:anchorId="3A673A07" wp14:editId="2529EE6B">
            <wp:extent cx="205105" cy="228600"/>
            <wp:effectExtent l="0" t="0" r="4445"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05105" cy="228600"/>
                    </a:xfrm>
                    <a:prstGeom prst="rect">
                      <a:avLst/>
                    </a:prstGeom>
                    <a:noFill/>
                    <a:ln>
                      <a:noFill/>
                    </a:ln>
                  </pic:spPr>
                </pic:pic>
              </a:graphicData>
            </a:graphic>
          </wp:inline>
        </w:drawing>
      </w:r>
      <w:r>
        <w:t xml:space="preserve"> within a frame with system frame number </w:t>
      </w:r>
      <w:r>
        <w:rPr>
          <w:noProof/>
          <w:position w:val="-6"/>
          <w:lang w:eastAsia="en-GB"/>
        </w:rPr>
        <w:drawing>
          <wp:inline distT="0" distB="0" distL="0" distR="0" wp14:anchorId="54AC4A79" wp14:editId="70B1E85C">
            <wp:extent cx="281305" cy="157480"/>
            <wp:effectExtent l="0" t="0" r="4445"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1305" cy="157480"/>
                    </a:xfrm>
                    <a:prstGeom prst="rect">
                      <a:avLst/>
                    </a:prstGeom>
                    <a:noFill/>
                    <a:ln>
                      <a:noFill/>
                    </a:ln>
                  </pic:spPr>
                </pic:pic>
              </a:graphicData>
            </a:graphic>
          </wp:inline>
        </w:drawing>
      </w:r>
      <w:r>
        <w:t xml:space="preserve">, a first symbol </w:t>
      </w:r>
      <w:r>
        <w:rPr>
          <w:noProof/>
          <w:position w:val="-6"/>
          <w:lang w:eastAsia="en-GB"/>
        </w:rPr>
        <w:drawing>
          <wp:inline distT="0" distB="0" distL="0" distR="0" wp14:anchorId="742BFA8B" wp14:editId="5637A0B4">
            <wp:extent cx="123825" cy="152400"/>
            <wp:effectExtent l="0" t="0" r="952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within the slot, and a number of consecutive symbols </w:t>
      </w:r>
      <w:r>
        <w:rPr>
          <w:noProof/>
          <w:position w:val="-4"/>
          <w:lang w:eastAsia="en-GB"/>
        </w:rPr>
        <w:drawing>
          <wp:inline distT="0" distB="0" distL="0" distR="0" wp14:anchorId="2F1CFD1F" wp14:editId="06275F0A">
            <wp:extent cx="123825" cy="133350"/>
            <wp:effectExtent l="0" t="0" r="952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t>.</w:t>
      </w:r>
    </w:p>
    <w:p w:rsidR="0087714D" w:rsidRPr="00B916EC" w:rsidRDefault="0087714D" w:rsidP="0087714D">
      <w:pPr>
        <w:pStyle w:val="Heading2"/>
      </w:pPr>
      <w:bookmarkStart w:id="20" w:name="_Toc525657918"/>
      <w:r w:rsidRPr="00B916EC">
        <w:t>7.1</w:t>
      </w:r>
      <w:r w:rsidRPr="00B916EC">
        <w:tab/>
        <w:t>Physical uplink shared channel</w:t>
      </w:r>
      <w:bookmarkEnd w:id="20"/>
    </w:p>
    <w:bookmarkEnd w:id="19"/>
    <w:p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v:shape id="_x0000_i1092" type="#_x0000_t75" style="width:8.8pt;height:12.8pt" o:ole="">
            <v:imagedata r:id="rId134" o:title=""/>
          </v:shape>
          <o:OLEObject Type="Embed" ProgID="Equation.3" ShapeID="_x0000_i1092" DrawAspect="Content" ObjectID="_1599411311" r:id="rId135"/>
        </w:object>
      </w:r>
      <w:r>
        <w:rPr>
          <w:iCs/>
        </w:rPr>
        <w:t xml:space="preserve">, as described in Subclause 12, of </w:t>
      </w:r>
      <w:r w:rsidRPr="00B916EC">
        <w:t xml:space="preserve">carrier </w:t>
      </w:r>
      <w:r w:rsidRPr="00B916EC">
        <w:rPr>
          <w:iCs/>
          <w:position w:val="-10"/>
        </w:rPr>
        <w:object w:dxaOrig="220" w:dyaOrig="279">
          <v:shape id="_x0000_i1093" type="#_x0000_t75" style="width:11.2pt;height:15.2pt" o:ole="">
            <v:imagedata r:id="rId136" o:title=""/>
          </v:shape>
          <o:OLEObject Type="Embed" ProgID="Equation.3" ShapeID="_x0000_i1093" DrawAspect="Content" ObjectID="_1599411312" r:id="rId137"/>
        </w:object>
      </w:r>
      <w:r w:rsidRPr="00B916EC">
        <w:rPr>
          <w:iCs/>
        </w:rPr>
        <w:t xml:space="preserve"> of </w:t>
      </w:r>
      <w:r w:rsidRPr="00B916EC">
        <w:t xml:space="preserve">serving cell </w:t>
      </w:r>
      <w:r w:rsidRPr="00B916EC">
        <w:rPr>
          <w:iCs/>
          <w:position w:val="-6"/>
        </w:rPr>
        <w:object w:dxaOrig="160" w:dyaOrig="200">
          <v:shape id="_x0000_i1094" type="#_x0000_t75" style="width:8pt;height:11.2pt" o:ole="">
            <v:imagedata r:id="rId138" o:title=""/>
          </v:shape>
          <o:OLEObject Type="Embed" ProgID="Equation.3" ShapeID="_x0000_i1094" DrawAspect="Content" ObjectID="_1599411313" r:id="rId139"/>
        </w:object>
      </w:r>
      <w:r w:rsidRPr="00B916EC">
        <w:rPr>
          <w:iCs/>
        </w:rPr>
        <w:t xml:space="preserve">, </w:t>
      </w:r>
      <w:r w:rsidRPr="00B916EC">
        <w:rPr>
          <w:lang w:eastAsia="zh-CN"/>
        </w:rPr>
        <w:t xml:space="preserve">a UE first scales a linear value </w:t>
      </w:r>
      <w:r w:rsidRPr="00B916EC">
        <w:rPr>
          <w:iCs/>
          <w:position w:val="-12"/>
        </w:rPr>
        <w:object w:dxaOrig="1680" w:dyaOrig="360">
          <v:shape id="_x0000_i1095" type="#_x0000_t75" style="width:84pt;height:19.2pt" o:ole="">
            <v:imagedata r:id="rId140" o:title=""/>
          </v:shape>
          <o:OLEObject Type="Embed" ProgID="Equation.3" ShapeID="_x0000_i1095" DrawAspect="Content" ObjectID="_1599411314" r:id="rId141"/>
        </w:object>
      </w:r>
      <w:r w:rsidRPr="00B916EC">
        <w:rPr>
          <w:iCs/>
        </w:rPr>
        <w:t xml:space="preserve"> of the </w:t>
      </w:r>
      <w:r w:rsidRPr="00B916EC">
        <w:rPr>
          <w:lang w:eastAsia="zh-CN"/>
        </w:rPr>
        <w:t xml:space="preserve">transmit power </w:t>
      </w:r>
      <w:r w:rsidRPr="00B916EC">
        <w:rPr>
          <w:iCs/>
          <w:position w:val="-12"/>
        </w:rPr>
        <w:object w:dxaOrig="1660" w:dyaOrig="320">
          <v:shape id="_x0000_i1096" type="#_x0000_t75" style="width:83.2pt;height:16pt" o:ole="">
            <v:imagedata r:id="rId142" o:title=""/>
          </v:shape>
          <o:OLEObject Type="Embed" ProgID="Equation.3" ShapeID="_x0000_i1096" DrawAspect="Content" ObjectID="_1599411315" r:id="rId143"/>
        </w:object>
      </w:r>
      <w:r>
        <w:rPr>
          <w:iCs/>
        </w:rPr>
        <w:t xml:space="preserve">, </w:t>
      </w:r>
      <w:r w:rsidRPr="00B916EC">
        <w:rPr>
          <w:iCs/>
        </w:rPr>
        <w:t>with parameters as defined in Subclause</w:t>
      </w:r>
      <w:r>
        <w:rPr>
          <w:iCs/>
        </w:rPr>
        <w:t xml:space="preserve"> 7.1.1</w:t>
      </w:r>
      <w:r w:rsidRPr="00B916EC">
        <w:rPr>
          <w:iCs/>
        </w:rPr>
        <w:t xml:space="preserve">, </w:t>
      </w:r>
      <w:r w:rsidRPr="00B916EC">
        <w:rPr>
          <w:lang w:eastAsia="zh-CN"/>
        </w:rPr>
        <w:t>by</w:t>
      </w:r>
      <w:r>
        <w:rPr>
          <w:lang w:eastAsia="zh-CN"/>
        </w:rPr>
        <w:t xml:space="preserve"> </w:t>
      </w:r>
      <w:r w:rsidRPr="00B916EC">
        <w:rPr>
          <w:lang w:eastAsia="zh-CN"/>
        </w:rPr>
        <w:t>the</w:t>
      </w:r>
      <w:r>
        <w:rPr>
          <w:lang w:eastAsia="zh-CN"/>
        </w:rPr>
        <w:t xml:space="preserve"> </w:t>
      </w:r>
      <w:r w:rsidRPr="00B916EC">
        <w:rPr>
          <w:lang w:eastAsia="zh-CN"/>
        </w:rPr>
        <w:t>ratio of the number of antenna ports with a non-zero PUSCH transmission</w:t>
      </w:r>
      <w:r>
        <w:rPr>
          <w:lang w:eastAsia="zh-CN"/>
        </w:rPr>
        <w:t xml:space="preserve"> power </w:t>
      </w:r>
      <w:r w:rsidRPr="00B916EC">
        <w:rPr>
          <w:lang w:eastAsia="zh-CN"/>
        </w:rPr>
        <w:t xml:space="preserve">to the number of configured antenna ports for the </w:t>
      </w:r>
      <w:r>
        <w:rPr>
          <w:lang w:eastAsia="zh-CN"/>
        </w:rPr>
        <w:t xml:space="preserve">PUSCH </w:t>
      </w:r>
      <w:r w:rsidRPr="00B916EC">
        <w:rPr>
          <w:lang w:eastAsia="zh-CN"/>
        </w:rPr>
        <w:t>transmission scheme.</w:t>
      </w:r>
      <w:r>
        <w:rPr>
          <w:lang w:eastAsia="zh-CN"/>
        </w:rPr>
        <w:t xml:space="preserve"> </w:t>
      </w:r>
      <w:r w:rsidRPr="00B916EC">
        <w:rPr>
          <w:lang w:eastAsia="zh-CN"/>
        </w:rPr>
        <w:t xml:space="preserve">The </w:t>
      </w:r>
      <w:r>
        <w:rPr>
          <w:lang w:eastAsia="zh-CN"/>
        </w:rPr>
        <w:t xml:space="preserve">UE splits the </w:t>
      </w:r>
      <w:r w:rsidRPr="00B916EC">
        <w:rPr>
          <w:lang w:eastAsia="zh-CN"/>
        </w:rPr>
        <w:t>resulting scaled 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rsidR="007C4BD5" w:rsidRPr="00B916EC" w:rsidRDefault="007C4BD5" w:rsidP="007C4BD5">
      <w:pPr>
        <w:pStyle w:val="Heading3"/>
      </w:pPr>
      <w:bookmarkStart w:id="21" w:name="_Ref500774487"/>
      <w:bookmarkStart w:id="22" w:name="_Ref497117847"/>
      <w:bookmarkStart w:id="23" w:name="_Toc525657919"/>
      <w:r w:rsidRPr="00B916EC">
        <w:t>7.1.1</w:t>
      </w:r>
      <w:r w:rsidRPr="00B916EC">
        <w:tab/>
        <w:t>UE behavio</w:t>
      </w:r>
      <w:r w:rsidR="00DF53FF" w:rsidRPr="00B916EC">
        <w:t>u</w:t>
      </w:r>
      <w:r w:rsidRPr="00B916EC">
        <w:t>r</w:t>
      </w:r>
      <w:bookmarkEnd w:id="21"/>
      <w:bookmarkEnd w:id="23"/>
    </w:p>
    <w:bookmarkEnd w:id="22"/>
    <w:p w:rsidR="001B6CA8" w:rsidRPr="00B916EC" w:rsidRDefault="001B6CA8" w:rsidP="001B6CA8">
      <w:r w:rsidRPr="00B916EC">
        <w:t xml:space="preserve">If a UE transmits a PUSCH on </w:t>
      </w:r>
      <w:r w:rsidR="00E51F04">
        <w:t xml:space="preserve">active </w:t>
      </w:r>
      <w:r w:rsidR="00064240">
        <w:t xml:space="preserve">UL BWP </w:t>
      </w:r>
      <w:r w:rsidR="00064240" w:rsidRPr="00CA6089">
        <w:rPr>
          <w:iCs/>
          <w:position w:val="-6"/>
        </w:rPr>
        <w:object w:dxaOrig="180" w:dyaOrig="240">
          <v:shape id="_x0000_i1100" type="#_x0000_t75" style="width:8.8pt;height:12pt" o:ole="">
            <v:imagedata r:id="rId144" o:title=""/>
          </v:shape>
          <o:OLEObject Type="Embed" ProgID="Equation.3" ShapeID="_x0000_i1100" DrawAspect="Content" ObjectID="_1599411316" r:id="rId145"/>
        </w:object>
      </w:r>
      <w:r w:rsidR="00064240">
        <w:rPr>
          <w:iCs/>
        </w:rPr>
        <w:t xml:space="preserve"> of </w:t>
      </w:r>
      <w:r w:rsidR="00D85108" w:rsidRPr="00B916EC">
        <w:t xml:space="preserve">carrier </w:t>
      </w:r>
      <w:r w:rsidR="00672941" w:rsidRPr="00B916EC">
        <w:rPr>
          <w:iCs/>
          <w:position w:val="-10"/>
        </w:rPr>
        <w:object w:dxaOrig="220" w:dyaOrig="300">
          <v:shape id="_x0000_i1101" type="#_x0000_t75" style="width:11.2pt;height:16pt" o:ole="">
            <v:imagedata r:id="rId146" o:title=""/>
          </v:shape>
          <o:OLEObject Type="Embed" ProgID="Equation.3" ShapeID="_x0000_i1101" DrawAspect="Content" ObjectID="_1599411317" r:id="rId147"/>
        </w:object>
      </w:r>
      <w:r w:rsidR="00672941" w:rsidRPr="00B916EC">
        <w:rPr>
          <w:iCs/>
        </w:rPr>
        <w:t xml:space="preserve"> of </w:t>
      </w:r>
      <w:r w:rsidRPr="00B916EC">
        <w:t xml:space="preserve">serving cell </w:t>
      </w:r>
      <w:r w:rsidRPr="00B916EC">
        <w:rPr>
          <w:iCs/>
          <w:position w:val="-6"/>
        </w:rPr>
        <w:object w:dxaOrig="160" w:dyaOrig="200">
          <v:shape id="_x0000_i1102" type="#_x0000_t75" style="width:8pt;height:10.4pt" o:ole="">
            <v:imagedata r:id="rId148" o:title=""/>
          </v:shape>
          <o:OLEObject Type="Embed" ProgID="Equation.3" ShapeID="_x0000_i1102" DrawAspect="Content" ObjectID="_1599411318" r:id="rId149"/>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103" type="#_x0000_t75" style="width:8.8pt;height:14.4pt" o:ole="">
            <v:imagedata r:id="rId150" o:title=""/>
          </v:shape>
          <o:OLEObject Type="Embed" ProgID="Equation.3" ShapeID="_x0000_i1103" DrawAspect="Content" ObjectID="_1599411319" r:id="rId151"/>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104" type="#_x0000_t75" style="width:7.2pt;height:12pt" o:ole="">
            <v:imagedata r:id="rId152" o:title=""/>
          </v:shape>
          <o:OLEObject Type="Embed" ProgID="Equation.3" ShapeID="_x0000_i1104" DrawAspect="Content" ObjectID="_1599411320" r:id="rId153"/>
        </w:object>
      </w:r>
      <w:r w:rsidRPr="00B916EC">
        <w:t>, the UE determine</w:t>
      </w:r>
      <w:r w:rsidR="006D4C27">
        <w:t>s</w:t>
      </w:r>
      <w:r w:rsidRPr="00B916EC">
        <w:t xml:space="preserve"> the PUSCH transmission power </w:t>
      </w:r>
      <w:r w:rsidR="006D4C27">
        <w:rPr>
          <w:iCs/>
          <w:noProof/>
          <w:position w:val="-12"/>
          <w:lang w:eastAsia="en-GB"/>
        </w:rPr>
        <w:drawing>
          <wp:inline distT="0" distB="0" distL="0" distR="0" wp14:anchorId="75B3C9E0" wp14:editId="0D548439">
            <wp:extent cx="1045210" cy="200660"/>
            <wp:effectExtent l="0" t="0" r="2540" b="889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45210" cy="200660"/>
                    </a:xfrm>
                    <a:prstGeom prst="rect">
                      <a:avLst/>
                    </a:prstGeom>
                    <a:noFill/>
                    <a:ln>
                      <a:noFill/>
                    </a:ln>
                  </pic:spPr>
                </pic:pic>
              </a:graphicData>
            </a:graphic>
          </wp:inline>
        </w:drawing>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v:shape id="_x0000_i1105" type="#_x0000_t75" style="width:7.2pt;height:12pt" o:ole="">
            <v:imagedata r:id="rId155" o:title=""/>
          </v:shape>
          <o:OLEObject Type="Embed" ProgID="Equation.3" ShapeID="_x0000_i1105" DrawAspect="Content" ObjectID="_1599411321" r:id="rId156"/>
        </w:object>
      </w:r>
      <w:r w:rsidR="00CF45C9" w:rsidRPr="00B916EC">
        <w:rPr>
          <w:iCs/>
        </w:rPr>
        <w:t xml:space="preserve"> </w:t>
      </w:r>
      <w:r w:rsidRPr="00B916EC">
        <w:t>as</w:t>
      </w:r>
    </w:p>
    <w:p w:rsidR="006D4C27" w:rsidRPr="00B916EC" w:rsidRDefault="006D4C27" w:rsidP="006D4C27">
      <w:pPr>
        <w:pStyle w:val="EQ"/>
        <w:jc w:val="center"/>
      </w:pPr>
      <w:r>
        <w:rPr>
          <w:position w:val="-32"/>
          <w:lang w:eastAsia="en-GB"/>
        </w:rPr>
        <w:drawing>
          <wp:inline distT="0" distB="0" distL="0" distR="0" wp14:anchorId="7E613D45" wp14:editId="7378739A">
            <wp:extent cx="5948680" cy="482600"/>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948680" cy="482600"/>
                    </a:xfrm>
                    <a:prstGeom prst="rect">
                      <a:avLst/>
                    </a:prstGeom>
                    <a:noFill/>
                    <a:ln>
                      <a:noFill/>
                    </a:ln>
                  </pic:spPr>
                </pic:pic>
              </a:graphicData>
            </a:graphic>
          </wp:inline>
        </w:drawing>
      </w:r>
      <w:r w:rsidRPr="00B916EC">
        <w:t xml:space="preserve"> [dBm]</w:t>
      </w:r>
    </w:p>
    <w:p w:rsidR="00A70287" w:rsidRPr="00B916EC" w:rsidRDefault="001B6CA8" w:rsidP="001B6CA8">
      <w:r w:rsidRPr="00B916EC">
        <w:t>where,</w:t>
      </w:r>
    </w:p>
    <w:p w:rsidR="001B6CA8" w:rsidRPr="00B916EC" w:rsidRDefault="00416A87" w:rsidP="00416A87">
      <w:pPr>
        <w:pStyle w:val="B1"/>
      </w:pPr>
      <w:r>
        <w:t>-</w:t>
      </w:r>
      <w:r>
        <w:tab/>
      </w:r>
      <w:r w:rsidR="00A0471A" w:rsidRPr="00B916EC">
        <w:rPr>
          <w:position w:val="-12"/>
        </w:rPr>
        <w:object w:dxaOrig="980" w:dyaOrig="320">
          <v:shape id="_x0000_i1106" type="#_x0000_t75" style="width:48.8pt;height:16pt" o:ole="">
            <v:imagedata r:id="rId158" o:title=""/>
          </v:shape>
          <o:OLEObject Type="Embed" ProgID="Equation.3" ShapeID="_x0000_i1106" DrawAspect="Content" ObjectID="_1599411322" r:id="rId159"/>
        </w:obje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107" type="#_x0000_t75" style="width:11.2pt;height:16pt" o:ole="">
            <v:imagedata r:id="rId146" o:title=""/>
          </v:shape>
          <o:OLEObject Type="Embed" ProgID="Equation.3" ShapeID="_x0000_i1107" DrawAspect="Content" ObjectID="_1599411323" r:id="rId160"/>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v:shape id="_x0000_i1108" type="#_x0000_t75" style="width:8.8pt;height:10.4pt" o:ole="">
            <v:imagedata r:id="rId161" o:title=""/>
          </v:shape>
          <o:OLEObject Type="Embed" ProgID="Equation.3" ShapeID="_x0000_i1108" DrawAspect="Content" ObjectID="_1599411324" r:id="rId162"/>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v:shape id="_x0000_i1109" type="#_x0000_t75" style="width:7.2pt;height:12pt" o:ole="">
            <v:imagedata r:id="rId163" o:title=""/>
          </v:shape>
          <o:OLEObject Type="Embed" ProgID="Equation.3" ShapeID="_x0000_i1109" DrawAspect="Content" ObjectID="_1599411325" r:id="rId164"/>
        </w:object>
      </w:r>
      <w:r w:rsidR="001B6CA8" w:rsidRPr="00B916EC">
        <w:t>.</w:t>
      </w:r>
    </w:p>
    <w:p w:rsidR="00081B86" w:rsidRPr="00B916EC" w:rsidRDefault="00416A87" w:rsidP="00416A87">
      <w:pPr>
        <w:pStyle w:val="B1"/>
        <w:rPr>
          <w:lang w:val="en-US"/>
        </w:rPr>
      </w:pPr>
      <w:r>
        <w:lastRenderedPageBreak/>
        <w:t>-</w:t>
      </w:r>
      <w:r>
        <w:tab/>
      </w:r>
      <w:r w:rsidR="006D4C27">
        <w:rPr>
          <w:noProof/>
          <w:lang w:val="en-GB" w:eastAsia="en-GB"/>
        </w:rPr>
        <w:drawing>
          <wp:inline distT="0" distB="0" distL="0" distR="0" wp14:anchorId="6EF7DEBE" wp14:editId="36290C58">
            <wp:extent cx="809625" cy="209550"/>
            <wp:effectExtent l="0" t="0" r="9525"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pic:spPr>
                </pic:pic>
              </a:graphicData>
            </a:graphic>
          </wp:inline>
        </w:drawing>
      </w:r>
      <w:r w:rsidR="001B6CA8" w:rsidRPr="00B916EC">
        <w:rPr>
          <w:lang w:val="en-US"/>
        </w:rPr>
        <w:t xml:space="preserve"> </w:t>
      </w:r>
      <w:r w:rsidR="001B6CA8" w:rsidRPr="00B916EC">
        <w:t xml:space="preserve">is a parameter composed of the sum of a component </w:t>
      </w:r>
      <w:r w:rsidR="00C67F60" w:rsidRPr="00B916EC">
        <w:rPr>
          <w:position w:val="-12"/>
        </w:rPr>
        <w:object w:dxaOrig="1820" w:dyaOrig="320">
          <v:shape id="_x0000_i1110" type="#_x0000_t75" style="width:91.2pt;height:16pt" o:ole="">
            <v:imagedata r:id="rId166" o:title=""/>
          </v:shape>
          <o:OLEObject Type="Embed" ProgID="Equation.3" ShapeID="_x0000_i1110" DrawAspect="Content" ObjectID="_1599411326" r:id="rId167"/>
        </w:object>
      </w:r>
      <w:r w:rsidR="001B6CA8" w:rsidRPr="00B916EC">
        <w:t xml:space="preserve"> and a component </w:t>
      </w:r>
      <w:r w:rsidR="00B255D9">
        <w:rPr>
          <w:noProof/>
          <w:position w:val="-12"/>
          <w:lang w:val="en-GB" w:eastAsia="en-GB"/>
        </w:rPr>
        <w:drawing>
          <wp:inline distT="0" distB="0" distL="0" distR="0" wp14:anchorId="5FCB6668" wp14:editId="192486D7">
            <wp:extent cx="964565" cy="200660"/>
            <wp:effectExtent l="0" t="0" r="6985" b="889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64565" cy="200660"/>
                    </a:xfrm>
                    <a:prstGeom prst="rect">
                      <a:avLst/>
                    </a:prstGeom>
                    <a:noFill/>
                    <a:ln>
                      <a:noFill/>
                    </a:ln>
                  </pic:spPr>
                </pic:pic>
              </a:graphicData>
            </a:graphic>
          </wp:inline>
        </w:drawing>
      </w:r>
      <w:r w:rsidR="001B6CA8" w:rsidRPr="00B916EC">
        <w:rPr>
          <w:lang w:val="en-US"/>
        </w:rPr>
        <w:t xml:space="preserve"> where </w:t>
      </w:r>
      <w:r w:rsidR="00E51F04" w:rsidRPr="00B916EC">
        <w:rPr>
          <w:position w:val="-10"/>
        </w:rPr>
        <w:object w:dxaOrig="1420" w:dyaOrig="300">
          <v:shape id="_x0000_i1111" type="#_x0000_t75" style="width:1in;height:16pt" o:ole="">
            <v:imagedata r:id="rId169" o:title=""/>
          </v:shape>
          <o:OLEObject Type="Embed" ProgID="Equation.3" ShapeID="_x0000_i1111" DrawAspect="Content" ObjectID="_1599411327" r:id="rId170"/>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higher layer parameter</w:t>
      </w:r>
      <w:r w:rsidR="00064240" w:rsidRPr="00B916EC">
        <w:t xml:space="preserve"> </w:t>
      </w:r>
      <w:r w:rsidR="00B255D9" w:rsidRPr="00411613">
        <w:rPr>
          <w:i/>
        </w:rPr>
        <w:t>P0-PUSCH-AlphaSet</w:t>
      </w:r>
      <w:r w:rsidR="00B255D9">
        <w:rPr>
          <w:i/>
          <w:lang w:val="en-US"/>
        </w:rPr>
        <w:t xml:space="preserve"> </w:t>
      </w:r>
      <w:r w:rsidR="00B255D9">
        <w:rPr>
          <w:lang w:val="en-US"/>
        </w:rPr>
        <w:t>or for a Msg3 PUSCH transmission as described in Subclause 8.3</w:t>
      </w:r>
      <w:r w:rsidR="00064240">
        <w:rPr>
          <w:lang w:val="en-US"/>
        </w:rPr>
        <w:t xml:space="preserve">, </w:t>
      </w:r>
      <w:r w:rsidR="001C4DB3" w:rsidRPr="00B916EC">
        <w:rPr>
          <w:position w:val="-10"/>
        </w:rPr>
        <w:object w:dxaOrig="499" w:dyaOrig="279">
          <v:shape id="_x0000_i1113" type="#_x0000_t75" style="width:25.6pt;height:13.6pt" o:ole="">
            <v:imagedata r:id="rId171" o:title=""/>
          </v:shape>
          <o:OLEObject Type="Embed" ProgID="Equation.3" ShapeID="_x0000_i1113" DrawAspect="Content" ObjectID="_1599411328" r:id="rId172"/>
        </w:object>
      </w:r>
      <w:r w:rsidR="001C4DB3" w:rsidRPr="00B916EC">
        <w:rPr>
          <w:lang w:val="en-US"/>
        </w:rPr>
        <w:t xml:space="preserve">, </w:t>
      </w:r>
      <w:r w:rsidR="00257B8F" w:rsidRPr="00B916EC">
        <w:rPr>
          <w:position w:val="-12"/>
        </w:rPr>
        <w:object w:dxaOrig="1660" w:dyaOrig="320">
          <v:shape id="_x0000_i1114" type="#_x0000_t75" style="width:83.2pt;height:16pt" o:ole="">
            <v:imagedata r:id="rId173" o:title=""/>
          </v:shape>
          <o:OLEObject Type="Embed" ProgID="Equation.3" ShapeID="_x0000_i1114" DrawAspect="Content" ObjectID="_1599411329" r:id="rId174"/>
        </w:object>
      </w:r>
      <w:r w:rsidR="001C4DB3" w:rsidRPr="00B916EC">
        <w:rPr>
          <w:lang w:val="en-US"/>
        </w:rPr>
        <w:t>, and</w:t>
      </w:r>
      <w:r w:rsidR="001C4DB3" w:rsidRPr="00B916EC">
        <w:t xml:space="preserve"> </w:t>
      </w:r>
      <w:r w:rsidR="00D61600" w:rsidRPr="00B916EC">
        <w:rPr>
          <w:position w:val="-12"/>
        </w:rPr>
        <w:object w:dxaOrig="3840" w:dyaOrig="320">
          <v:shape id="_x0000_i1115" type="#_x0000_t75" style="width:192pt;height:16pt" o:ole="">
            <v:imagedata r:id="rId175" o:title=""/>
          </v:shape>
          <o:OLEObject Type="Embed" ProgID="Equation.3" ShapeID="_x0000_i1115" DrawAspect="Content" ObjectID="_1599411330" r:id="rId176"/>
        </w:object>
      </w:r>
      <w:r w:rsidR="00257B8F" w:rsidRPr="00B916EC">
        <w:rPr>
          <w:lang w:val="en-US"/>
        </w:rPr>
        <w:t xml:space="preserve"> </w:t>
      </w:r>
      <w:r w:rsidR="001C4DB3" w:rsidRPr="00B916EC">
        <w:t xml:space="preserve">, where the parameter </w:t>
      </w:r>
      <w:r w:rsidR="001C4DB3" w:rsidRPr="00B916EC">
        <w:rPr>
          <w:i/>
        </w:rPr>
        <w:t>preambleReceivedTargetPower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1C4DB3" w:rsidRPr="00B916EC">
        <w:rPr>
          <w:position w:val="-12"/>
        </w:rPr>
        <w:object w:dxaOrig="540" w:dyaOrig="320">
          <v:shape id="_x0000_i1116" type="#_x0000_t75" style="width:27.2pt;height:16pt" o:ole="">
            <v:imagedata r:id="rId177" o:title=""/>
          </v:shape>
          <o:OLEObject Type="Embed" ProgID="Equation.3" ShapeID="_x0000_i1116" DrawAspect="Content" ObjectID="_1599411331" r:id="rId178"/>
        </w:object>
      </w:r>
      <w:r w:rsidR="001C4DB3" w:rsidRPr="00B916EC">
        <w:t>) and</w:t>
      </w:r>
      <w:r w:rsidR="00EE67F4" w:rsidRPr="00B916EC">
        <w:rPr>
          <w:lang w:val="en-US"/>
        </w:rPr>
        <w:t xml:space="preserve"> </w:t>
      </w:r>
      <w:r w:rsidR="00B255D9" w:rsidRPr="003529FC">
        <w:rPr>
          <w:i/>
        </w:rPr>
        <w:t>msg3-DeltaPreamble</w:t>
      </w:r>
      <w:r w:rsidR="001C4DB3" w:rsidRPr="00B916EC">
        <w:t xml:space="preserve"> </w:t>
      </w:r>
      <w:r w:rsidR="00EE67F4" w:rsidRPr="00B916EC">
        <w:rPr>
          <w:lang w:val="en-US"/>
        </w:rPr>
        <w:t xml:space="preserve">(for </w:t>
      </w:r>
      <w:r w:rsidR="001C4DB3" w:rsidRPr="00B916EC">
        <w:rPr>
          <w:position w:val="-12"/>
        </w:rPr>
        <w:object w:dxaOrig="1219" w:dyaOrig="320">
          <v:shape id="_x0000_i1117" type="#_x0000_t75" style="width:60.8pt;height:16pt" o:ole="">
            <v:imagedata r:id="rId179" o:title=""/>
          </v:shape>
          <o:OLEObject Type="Embed" ProgID="Equation.3" ShapeID="_x0000_i1117" DrawAspect="Content" ObjectID="_1599411332" r:id="rId180"/>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 for </w:t>
      </w:r>
      <w:r w:rsidR="00257B8F" w:rsidRPr="00B916EC">
        <w:rPr>
          <w:lang w:val="en-US"/>
        </w:rPr>
        <w:t xml:space="preserve">carrier </w:t>
      </w:r>
      <w:r w:rsidR="00257B8F" w:rsidRPr="00B916EC">
        <w:rPr>
          <w:iCs/>
          <w:position w:val="-10"/>
        </w:rPr>
        <w:object w:dxaOrig="220" w:dyaOrig="300">
          <v:shape id="_x0000_i1118" type="#_x0000_t75" style="width:11.2pt;height:16pt" o:ole="">
            <v:imagedata r:id="rId146" o:title=""/>
          </v:shape>
          <o:OLEObject Type="Embed" ProgID="Equation.3" ShapeID="_x0000_i1118" DrawAspect="Content" ObjectID="_1599411333" r:id="rId181"/>
        </w:object>
      </w:r>
      <w:r w:rsidR="00257B8F" w:rsidRPr="00B916EC">
        <w:rPr>
          <w:iCs/>
          <w:lang w:val="en-US"/>
        </w:rPr>
        <w:t xml:space="preserve"> of </w:t>
      </w:r>
      <w:r w:rsidR="001C4DB3" w:rsidRPr="00B916EC">
        <w:t xml:space="preserve">serving cell </w:t>
      </w:r>
      <w:r w:rsidR="001C4DB3" w:rsidRPr="00B916EC">
        <w:rPr>
          <w:position w:val="-6"/>
        </w:rPr>
        <w:object w:dxaOrig="160" w:dyaOrig="200">
          <v:shape id="_x0000_i1119" type="#_x0000_t75" style="width:8.8pt;height:10.4pt" o:ole="">
            <v:imagedata r:id="rId182" o:title=""/>
          </v:shape>
          <o:OLEObject Type="Embed" ProgID="Equation.3" ShapeID="_x0000_i1119" DrawAspect="Content" ObjectID="_1599411334" r:id="rId183"/>
        </w:objec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higher layer parameter </w:t>
      </w:r>
      <w:r w:rsidR="00B255D9" w:rsidRPr="00692B06">
        <w:rPr>
          <w:i/>
        </w:rPr>
        <w:t>ConfiguredGrantConfig</w:t>
      </w:r>
      <w:r w:rsidR="00B255D9" w:rsidRPr="00B916EC">
        <w:rPr>
          <w:rFonts w:eastAsia="Malgun Gothic"/>
          <w:lang w:val="en-US"/>
        </w:rPr>
        <w:t>,</w:t>
      </w:r>
      <w:r w:rsidR="00B255D9" w:rsidRPr="00B916EC">
        <w:rPr>
          <w:lang w:val="en-US"/>
        </w:rPr>
        <w:t xml:space="preserve"> </w:t>
      </w:r>
      <w:r w:rsidR="00B255D9">
        <w:rPr>
          <w:noProof/>
          <w:position w:val="-10"/>
          <w:lang w:val="en-GB" w:eastAsia="en-GB"/>
        </w:rPr>
        <w:drawing>
          <wp:inline distT="0" distB="0" distL="0" distR="0" wp14:anchorId="29559E87" wp14:editId="54AF7244">
            <wp:extent cx="281305" cy="170815"/>
            <wp:effectExtent l="0" t="0" r="4445" b="635"/>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255D9" w:rsidRPr="00B916EC">
        <w:rPr>
          <w:lang w:val="en-US"/>
        </w:rPr>
        <w:t xml:space="preserve">, </w:t>
      </w:r>
      <w:r w:rsidR="00B255D9">
        <w:rPr>
          <w:noProof/>
          <w:position w:val="-12"/>
          <w:lang w:val="en-GB" w:eastAsia="en-GB"/>
        </w:rPr>
        <w:drawing>
          <wp:inline distT="0" distB="0" distL="0" distR="0" wp14:anchorId="69BF70A5" wp14:editId="705150E4">
            <wp:extent cx="1125220" cy="200660"/>
            <wp:effectExtent l="0" t="0" r="0" b="889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125220" cy="200660"/>
                    </a:xfrm>
                    <a:prstGeom prst="rect">
                      <a:avLst/>
                    </a:prstGeom>
                    <a:noFill/>
                    <a:ln>
                      <a:noFill/>
                    </a:ln>
                  </pic:spPr>
                </pic:pic>
              </a:graphicData>
            </a:graphic>
          </wp:inline>
        </w:drawing>
      </w:r>
      <w:r w:rsidR="00B255D9" w:rsidRPr="00B916EC">
        <w:rPr>
          <w:lang w:val="en-US"/>
        </w:rPr>
        <w:t xml:space="preserve"> is provided by higher layer parameter </w:t>
      </w:r>
      <w:r w:rsidR="00B255D9" w:rsidRPr="000E4EAF" w:rsidDel="003D475F">
        <w:rPr>
          <w:i/>
        </w:rPr>
        <w:t>p0-NominalWithoutGrant</w:t>
      </w:r>
      <w:r w:rsidR="00B255D9" w:rsidRPr="00B916EC">
        <w:rPr>
          <w:lang w:val="en-US"/>
        </w:rPr>
        <w:t>, and</w:t>
      </w:r>
      <w:r w:rsidR="00B255D9" w:rsidRPr="00B916EC">
        <w:t xml:space="preserve"> </w:t>
      </w:r>
      <w:r w:rsidR="00B255D9">
        <w:rPr>
          <w:noProof/>
          <w:position w:val="-12"/>
          <w:lang w:val="en-GB" w:eastAsia="en-GB"/>
        </w:rPr>
        <w:drawing>
          <wp:inline distT="0" distB="0" distL="0" distR="0" wp14:anchorId="7A992AB1" wp14:editId="6107CFD8">
            <wp:extent cx="934720" cy="200660"/>
            <wp:effectExtent l="0" t="0" r="0" b="889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934720" cy="200660"/>
                    </a:xfrm>
                    <a:prstGeom prst="rect">
                      <a:avLst/>
                    </a:prstGeom>
                    <a:noFill/>
                    <a:ln>
                      <a:noFill/>
                    </a:ln>
                  </pic:spPr>
                </pic:pic>
              </a:graphicData>
            </a:graphic>
          </wp:inline>
        </w:drawing>
      </w:r>
      <w:r w:rsidR="00B255D9" w:rsidRPr="00B916EC">
        <w:rPr>
          <w:lang w:val="en-US"/>
        </w:rPr>
        <w:t xml:space="preserve"> is provided by higher layer parameter</w:t>
      </w:r>
      <w:r w:rsidR="00B255D9">
        <w:rPr>
          <w:lang w:val="en-US"/>
        </w:rPr>
        <w:t xml:space="preserve"> </w:t>
      </w:r>
      <w:r w:rsidR="00B255D9" w:rsidRPr="00B916EC">
        <w:rPr>
          <w:i/>
          <w:lang w:val="en-US"/>
        </w:rPr>
        <w:t>p0</w:t>
      </w:r>
      <w:r w:rsidR="00B255D9" w:rsidRPr="00B916EC">
        <w:rPr>
          <w:lang w:val="en-US"/>
        </w:rPr>
        <w:t xml:space="preserve"> </w:t>
      </w:r>
      <w:r w:rsidR="00B255D9">
        <w:rPr>
          <w:lang w:val="en-US"/>
        </w:rPr>
        <w:t xml:space="preserve">obtained from </w:t>
      </w:r>
      <w:r w:rsidR="00B255D9" w:rsidRPr="00DD20CD">
        <w:rPr>
          <w:i/>
        </w:rPr>
        <w:t>p0-PUSCH-Alpha</w:t>
      </w:r>
      <w:r w:rsidR="00B255D9">
        <w:rPr>
          <w:i/>
          <w:lang w:val="en-US"/>
        </w:rPr>
        <w:t xml:space="preserve"> </w:t>
      </w:r>
      <w:r w:rsidR="00B255D9" w:rsidRPr="00A124FF">
        <w:rPr>
          <w:lang w:val="en-US"/>
        </w:rPr>
        <w:t xml:space="preserve">in </w:t>
      </w:r>
      <w:r w:rsidR="00B255D9" w:rsidRPr="00692B06">
        <w:rPr>
          <w:i/>
        </w:rPr>
        <w:t>ConfiguredGrantConfig</w:t>
      </w:r>
      <w:r w:rsidR="00B255D9" w:rsidRPr="00B916EC">
        <w:rPr>
          <w:lang w:val="en-US"/>
        </w:rPr>
        <w:t xml:space="preserve"> </w:t>
      </w:r>
      <w:r w:rsidR="00B255D9">
        <w:rPr>
          <w:lang w:val="en-US"/>
        </w:rPr>
        <w:t xml:space="preserve">that provides an index </w:t>
      </w:r>
      <w:r w:rsidR="00B255D9" w:rsidRPr="00747E15">
        <w:rPr>
          <w:i/>
        </w:rPr>
        <w:t>P0-PUSCH-AlphaSetId</w:t>
      </w:r>
      <w:r w:rsidR="00B255D9">
        <w:rPr>
          <w:lang w:val="en-US"/>
        </w:rPr>
        <w:t xml:space="preserve"> to a set of</w:t>
      </w:r>
      <w:r w:rsidR="00B255D9" w:rsidRPr="00B916EC">
        <w:rPr>
          <w:lang w:val="en-US"/>
        </w:rPr>
        <w:t xml:space="preserve"> higher layer parameters</w:t>
      </w:r>
      <w:r w:rsidR="00B255D9" w:rsidRPr="00B916EC">
        <w:t xml:space="preserve"> </w:t>
      </w:r>
      <w:r w:rsidR="00B255D9" w:rsidRPr="00747E15">
        <w:rPr>
          <w:i/>
        </w:rPr>
        <w:t>P0-PUSCH-AlphaSet</w:t>
      </w:r>
      <w:r w:rsidR="00F74BAA" w:rsidRPr="00B916EC">
        <w:t xml:space="preserve"> for </w:t>
      </w:r>
      <w:r w:rsidR="00E51F04">
        <w:rPr>
          <w:lang w:val="en-US"/>
        </w:rPr>
        <w:t xml:space="preserve">active </w:t>
      </w:r>
      <w:r w:rsidR="00F74BAA">
        <w:rPr>
          <w:lang w:val="en-US"/>
        </w:rPr>
        <w:t xml:space="preserve">UL BWP </w:t>
      </w:r>
      <w:r w:rsidR="00F74BAA" w:rsidRPr="00425377">
        <w:rPr>
          <w:iCs/>
          <w:position w:val="-6"/>
        </w:rPr>
        <w:object w:dxaOrig="180" w:dyaOrig="260">
          <v:shape id="_x0000_i1120" type="#_x0000_t75" style="width:8.8pt;height:13.6pt" o:ole="">
            <v:imagedata r:id="rId187" o:title=""/>
          </v:shape>
          <o:OLEObject Type="Embed" ProgID="Equation.3" ShapeID="_x0000_i1120" DrawAspect="Content" ObjectID="_1599411335" r:id="rId188"/>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D61600" w:rsidRPr="00B916EC">
        <w:rPr>
          <w:iCs/>
          <w:position w:val="-10"/>
        </w:rPr>
        <w:object w:dxaOrig="220" w:dyaOrig="300">
          <v:shape id="_x0000_i1121" type="#_x0000_t75" style="width:11.2pt;height:16pt" o:ole="">
            <v:imagedata r:id="rId146" o:title=""/>
          </v:shape>
          <o:OLEObject Type="Embed" ProgID="Equation.3" ShapeID="_x0000_i1121" DrawAspect="Content" ObjectID="_1599411336" r:id="rId189"/>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v:shape id="_x0000_i1122" type="#_x0000_t75" style="width:8.8pt;height:10.4pt" o:ole="">
            <v:imagedata r:id="rId182" o:title=""/>
          </v:shape>
          <o:OLEObject Type="Embed" ProgID="Equation.3" ShapeID="_x0000_i1122" DrawAspect="Content" ObjectID="_1599411337" r:id="rId190"/>
        </w:object>
      </w:r>
    </w:p>
    <w:p w:rsidR="00EA5731" w:rsidRDefault="00416A87" w:rsidP="0009732E">
      <w:pPr>
        <w:pStyle w:val="B2"/>
        <w:rPr>
          <w:rFonts w:eastAsia="SimSun"/>
          <w:lang w:eastAsia="zh-CN"/>
        </w:rPr>
      </w:pPr>
      <w:r>
        <w:t>-</w:t>
      </w:r>
      <w:r>
        <w:tab/>
      </w:r>
      <w:r w:rsidR="001E4314" w:rsidRPr="00B916EC">
        <w:t>For</w:t>
      </w:r>
      <w:r w:rsidR="00E51F04" w:rsidRPr="00B916EC">
        <w:rPr>
          <w:position w:val="-10"/>
        </w:rPr>
        <w:object w:dxaOrig="1660" w:dyaOrig="300">
          <v:shape id="_x0000_i1123" type="#_x0000_t75" style="width:83.2pt;height:16pt" o:ole="">
            <v:imagedata r:id="rId191" o:title=""/>
          </v:shape>
          <o:OLEObject Type="Embed" ProgID="Equation.3" ShapeID="_x0000_i1123" DrawAspect="Content" ObjectID="_1599411338" r:id="rId192"/>
        </w:object>
      </w:r>
      <w:r w:rsidR="001E4314" w:rsidRPr="00B916EC">
        <w:t xml:space="preserve">, a </w:t>
      </w:r>
      <w:r w:rsidR="003F4E7C" w:rsidRPr="00B916EC">
        <w:rPr>
          <w:position w:val="-12"/>
        </w:rPr>
        <w:object w:dxaOrig="1820" w:dyaOrig="320">
          <v:shape id="_x0000_i1125" type="#_x0000_t75" style="width:91.2pt;height:16pt" o:ole="">
            <v:imagedata r:id="rId193" o:title=""/>
          </v:shape>
          <o:OLEObject Type="Embed" ProgID="Equation.3" ShapeID="_x0000_i1125" DrawAspect="Content" ObjectID="_1599411339" r:id="rId194"/>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845D0E" w:rsidRPr="00B916EC">
        <w:rPr>
          <w:position w:val="-10"/>
        </w:rPr>
        <w:object w:dxaOrig="560" w:dyaOrig="300">
          <v:shape id="_x0000_i1126" type="#_x0000_t75" style="width:28.8pt;height:15.2pt" o:ole="">
            <v:imagedata r:id="rId195" o:title=""/>
          </v:shape>
          <o:OLEObject Type="Embed" ProgID="Equation.3" ShapeID="_x0000_i1126" DrawAspect="Content" ObjectID="_1599411340" r:id="rId196"/>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higher layer </w:t>
      </w:r>
      <w:r w:rsidR="006954DA" w:rsidRPr="00B916EC">
        <w:t xml:space="preserve">parameter </w:t>
      </w:r>
      <w:r w:rsidR="00B255D9" w:rsidRPr="00CC3E69">
        <w:rPr>
          <w:i/>
        </w:rPr>
        <w:t>p0-NominalWithGrant</w:t>
      </w:r>
      <w:r w:rsidR="00B255D9" w:rsidRPr="00B916EC">
        <w:t xml:space="preserve"> for each carrier </w:t>
      </w:r>
      <w:r w:rsidR="00B255D9">
        <w:rPr>
          <w:iCs/>
          <w:noProof/>
          <w:position w:val="-10"/>
          <w:lang w:val="en-GB" w:eastAsia="en-GB"/>
        </w:rPr>
        <w:drawing>
          <wp:inline distT="0" distB="0" distL="0" distR="0" wp14:anchorId="17ADCBC9" wp14:editId="016F8E6D">
            <wp:extent cx="140970" cy="200660"/>
            <wp:effectExtent l="0" t="0" r="0" b="889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00B255D9" w:rsidRPr="00B916EC">
        <w:rPr>
          <w:iCs/>
        </w:rPr>
        <w:t xml:space="preserve"> of</w:t>
      </w:r>
      <w:r w:rsidR="00B255D9" w:rsidRPr="00B916EC">
        <w:t xml:space="preserve"> serving cell </w:t>
      </w:r>
      <w:r w:rsidR="00B255D9">
        <w:rPr>
          <w:noProof/>
          <w:position w:val="-6"/>
          <w:lang w:val="en-GB" w:eastAsia="en-GB"/>
        </w:rPr>
        <w:drawing>
          <wp:inline distT="0" distB="0" distL="0" distR="0" wp14:anchorId="2FB7AC1D" wp14:editId="34529713">
            <wp:extent cx="120650" cy="130810"/>
            <wp:effectExtent l="0" t="0" r="0" b="254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B255D9" w:rsidRPr="00B916EC">
        <w:t xml:space="preserve"> and a set of</w:t>
      </w:r>
      <w:r w:rsidR="00B255D9">
        <w:t xml:space="preserve"> </w:t>
      </w:r>
      <w:r w:rsidR="00B255D9">
        <w:rPr>
          <w:noProof/>
          <w:position w:val="-12"/>
          <w:lang w:val="en-GB" w:eastAsia="en-GB"/>
        </w:rPr>
        <w:drawing>
          <wp:inline distT="0" distB="0" distL="0" distR="0" wp14:anchorId="5F7A7E44" wp14:editId="794AEE66">
            <wp:extent cx="964565" cy="200660"/>
            <wp:effectExtent l="0" t="0" r="6985" b="889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64565" cy="200660"/>
                    </a:xfrm>
                    <a:prstGeom prst="rect">
                      <a:avLst/>
                    </a:prstGeom>
                    <a:noFill/>
                    <a:ln>
                      <a:noFill/>
                    </a:ln>
                  </pic:spPr>
                </pic:pic>
              </a:graphicData>
            </a:graphic>
          </wp:inline>
        </w:drawing>
      </w:r>
      <w:r w:rsidR="00B255D9" w:rsidRPr="00B916EC">
        <w:t xml:space="preserve"> values are provided by a set of higher layer parameters</w:t>
      </w:r>
      <w:r w:rsidR="00B255D9">
        <w:t xml:space="preserve">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higher layer parameter</w:t>
      </w:r>
      <w:r w:rsidR="00B255D9">
        <w:rPr>
          <w:lang w:val="en-US"/>
        </w:rPr>
        <w:t>s</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v:shape id="_x0000_i1127" type="#_x0000_t75" style="width:8.8pt;height:13.6pt" o:ole="">
            <v:imagedata r:id="rId199" o:title=""/>
          </v:shape>
          <o:OLEObject Type="Embed" ProgID="Equation.3" ShapeID="_x0000_i1127" DrawAspect="Content" ObjectID="_1599411341" r:id="rId200"/>
        </w:object>
      </w:r>
      <w:r w:rsidR="00EA5731">
        <w:rPr>
          <w:iCs/>
        </w:rPr>
        <w:t xml:space="preserve"> </w:t>
      </w:r>
      <w:r w:rsidR="00EA5731">
        <w:t xml:space="preserve">of </w:t>
      </w:r>
      <w:r w:rsidR="003F4E7C" w:rsidRPr="00B916EC">
        <w:t xml:space="preserve">carrier </w:t>
      </w:r>
      <w:r w:rsidR="003F4E7C" w:rsidRPr="00B916EC">
        <w:rPr>
          <w:iCs/>
          <w:position w:val="-10"/>
        </w:rPr>
        <w:object w:dxaOrig="220" w:dyaOrig="300">
          <v:shape id="_x0000_i1128" type="#_x0000_t75" style="width:11.2pt;height:16pt" o:ole="">
            <v:imagedata r:id="rId146" o:title=""/>
          </v:shape>
          <o:OLEObject Type="Embed" ProgID="Equation.3" ShapeID="_x0000_i1128" DrawAspect="Content" ObjectID="_1599411342" r:id="rId201"/>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v:shape id="_x0000_i1129" type="#_x0000_t75" style="width:8.8pt;height:10.4pt" o:ole="">
            <v:imagedata r:id="rId182" o:title=""/>
          </v:shape>
          <o:OLEObject Type="Embed" ProgID="Equation.3" ShapeID="_x0000_i1129" DrawAspect="Content" ObjectID="_1599411343" r:id="rId202"/>
        </w:objec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Pr="00E61D74">
        <w:rPr>
          <w:rFonts w:eastAsia="SimSun"/>
          <w:lang w:eastAsia="zh-CN"/>
        </w:rPr>
        <w:t xml:space="preserve">higher layer parameter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higher layer parameter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higher layer parameter</w:t>
      </w:r>
      <w:r w:rsidRPr="00E61D74">
        <w:t xml:space="preserve">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Pr="00B916EC">
        <w:rPr>
          <w:position w:val="-12"/>
        </w:rPr>
        <w:object w:dxaOrig="1520" w:dyaOrig="320">
          <v:shape id="_x0000_i1130" type="#_x0000_t75" style="width:76pt;height:16pt" o:ole="">
            <v:imagedata r:id="rId203" o:title=""/>
          </v:shape>
          <o:OLEObject Type="Embed" ProgID="Equation.3" ShapeID="_x0000_i1130" DrawAspect="Content" ObjectID="_1599411344" r:id="rId204"/>
        </w:object>
      </w:r>
      <w:r w:rsidRPr="00E61D74">
        <w:t xml:space="preserve"> from the </w:t>
      </w:r>
      <w:r w:rsidR="00E51F04" w:rsidRPr="00E61D74">
        <w:rPr>
          <w:i/>
        </w:rPr>
        <w:t>p0</w:t>
      </w:r>
      <w:r w:rsidR="00E51F04">
        <w:rPr>
          <w:i/>
        </w:rPr>
        <w:t>-PUSCH-A</w:t>
      </w:r>
      <w:r w:rsidR="00E51F04" w:rsidRPr="00E61D74">
        <w:rPr>
          <w:i/>
        </w:rPr>
        <w:t>lpha</w:t>
      </w:r>
      <w:r w:rsidR="00E51F04">
        <w:rPr>
          <w:i/>
        </w:rPr>
        <w:t>S</w:t>
      </w:r>
      <w:r w:rsidR="00E51F04" w:rsidRPr="00E61D74">
        <w:rPr>
          <w:i/>
        </w:rPr>
        <w:t>et</w:t>
      </w:r>
      <w:r w:rsidR="00E51F04">
        <w:rPr>
          <w:i/>
        </w:rPr>
        <w:t>ID</w:t>
      </w:r>
      <w:r w:rsidRPr="00E61D74">
        <w:t xml:space="preserve"> value that is mapped to the SRI field value</w:t>
      </w:r>
    </w:p>
    <w:p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a </w:t>
      </w:r>
      <w:r w:rsidRPr="00AD53AD">
        <w:rPr>
          <w:rFonts w:eastAsia="SimSun"/>
          <w:lang w:eastAsia="zh-CN"/>
        </w:rPr>
        <w:t xml:space="preserve">higher layer parameter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v:shape id="_x0000_i1131" type="#_x0000_t75" style="width:24.8pt;height:13.6pt" o:ole="">
            <v:imagedata r:id="rId205" o:title=""/>
          </v:shape>
          <o:OLEObject Type="Embed" ProgID="Equation.3" ShapeID="_x0000_i1131" DrawAspect="Content" ObjectID="_1599411345" r:id="rId206"/>
        </w:object>
      </w:r>
      <w:r w:rsidR="0016293D">
        <w:t xml:space="preserve">, and </w:t>
      </w:r>
      <w:r w:rsidRPr="00AD53AD">
        <w:t xml:space="preserve">the UE determines </w:t>
      </w:r>
      <w:r w:rsidRPr="00B916EC">
        <w:rPr>
          <w:position w:val="-12"/>
        </w:rPr>
        <w:object w:dxaOrig="1520" w:dyaOrig="320">
          <v:shape id="_x0000_i1132" type="#_x0000_t75" style="width:76pt;height:16pt" o:ole="">
            <v:imagedata r:id="rId203" o:title=""/>
          </v:shape>
          <o:OLEObject Type="Embed" ProgID="Equation.3" ShapeID="_x0000_i1132" DrawAspect="Content" ObjectID="_1599411346" r:id="rId207"/>
        </w:object>
      </w:r>
      <w:r>
        <w:t xml:space="preserve"> from the </w:t>
      </w:r>
      <w:r w:rsidR="00E51F04">
        <w:t xml:space="preserve">value of the first higher layer parameter </w:t>
      </w:r>
      <w:r w:rsidR="00E51F04" w:rsidRPr="00B916EC">
        <w:rPr>
          <w:i/>
        </w:rPr>
        <w:t>p0-</w:t>
      </w:r>
      <w:r w:rsidR="00E51F04">
        <w:rPr>
          <w:i/>
        </w:rPr>
        <w:t>P</w:t>
      </w:r>
      <w:r w:rsidR="00E51F04" w:rsidRPr="00B916EC">
        <w:rPr>
          <w:i/>
        </w:rPr>
        <w:t>usch-</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v:shape id="_x0000_i1133" type="#_x0000_t75" style="width:38.4pt;height:16pt" o:ole="">
            <v:imagedata r:id="rId208" o:title=""/>
          </v:shape>
          <o:OLEObject Type="Embed" ProgID="Equation.3" ShapeID="_x0000_i1133" DrawAspect="Content" ObjectID="_1599411347" r:id="rId209"/>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34" type="#_x0000_t75" style="width:25.6pt;height:13.6pt" o:ole="">
            <v:imagedata r:id="rId171" o:title=""/>
          </v:shape>
          <o:OLEObject Type="Embed" ProgID="Equation.3" ShapeID="_x0000_i1134" DrawAspect="Content" ObjectID="_1599411348" r:id="rId210"/>
        </w:object>
      </w:r>
      <w:r w:rsidR="00EA5731" w:rsidRPr="00B916EC">
        <w:rPr>
          <w:lang w:val="en-US"/>
        </w:rPr>
        <w:t>,</w:t>
      </w:r>
      <w:r w:rsidR="0016293D">
        <w:rPr>
          <w:lang w:val="en-US"/>
        </w:rPr>
        <w:t xml:space="preserve"> </w:t>
      </w:r>
      <w:r w:rsidR="0016293D">
        <w:rPr>
          <w:noProof/>
          <w:position w:val="-12"/>
          <w:lang w:val="en-GB" w:eastAsia="en-GB"/>
        </w:rPr>
        <w:drawing>
          <wp:inline distT="0" distB="0" distL="0" distR="0" wp14:anchorId="4AA8B298" wp14:editId="44D84EA8">
            <wp:extent cx="457200" cy="228600"/>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16293D">
        <w:rPr>
          <w:lang w:val="en-US"/>
        </w:rPr>
        <w:t xml:space="preserve"> is a value of higher layer parameter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EA5731" w:rsidRPr="00B916EC">
        <w:rPr>
          <w:position w:val="-12"/>
        </w:rPr>
        <w:object w:dxaOrig="999" w:dyaOrig="320">
          <v:shape id="_x0000_i1135" type="#_x0000_t75" style="width:50.4pt;height:16pt" o:ole="">
            <v:imagedata r:id="rId212" o:title=""/>
          </v:shape>
          <o:OLEObject Type="Embed" ProgID="Equation.3" ShapeID="_x0000_i1135" DrawAspect="Content" ObjectID="_1599411349" r:id="rId213"/>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v:shape id="_x0000_i1136" type="#_x0000_t75" style="width:22.4pt;height:13.6pt" o:ole="">
            <v:imagedata r:id="rId214" o:title=""/>
          </v:shape>
          <o:OLEObject Type="Embed" ProgID="Equation.3" ShapeID="_x0000_i1136" DrawAspect="Content" ObjectID="_1599411350" r:id="rId215"/>
        </w:object>
      </w:r>
      <w:r w:rsidR="00EA5731" w:rsidRPr="00B916EC">
        <w:rPr>
          <w:lang w:val="en-US"/>
        </w:rPr>
        <w:t xml:space="preserve">, </w:t>
      </w:r>
      <w:r w:rsidR="00EA5731" w:rsidRPr="00B916EC">
        <w:rPr>
          <w:position w:val="-12"/>
        </w:rPr>
        <w:object w:dxaOrig="720" w:dyaOrig="320">
          <v:shape id="_x0000_i1137" type="#_x0000_t75" style="width:36pt;height:16pt" o:ole="">
            <v:imagedata r:id="rId216" o:title=""/>
          </v:shape>
          <o:OLEObject Type="Embed" ProgID="Equation.3" ShapeID="_x0000_i1137" DrawAspect="Content" ObjectID="_1599411351" r:id="rId217"/>
        </w:object>
      </w:r>
      <w:r w:rsidR="00EA5731" w:rsidRPr="00B916EC">
        <w:rPr>
          <w:lang w:val="en-US"/>
        </w:rPr>
        <w:t xml:space="preserve"> is provided by higher layer parameter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higher layer parameters</w:t>
      </w:r>
      <w:r w:rsidR="0016293D">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v:shape id="_x0000_i1138" type="#_x0000_t75" style="width:8.8pt;height:13.6pt" o:ole="">
            <v:imagedata r:id="rId187" o:title=""/>
          </v:shape>
          <o:OLEObject Type="Embed" ProgID="Equation.3" ShapeID="_x0000_i1138" DrawAspect="Content" ObjectID="_1599411352" r:id="rId218"/>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139" type="#_x0000_t75" style="width:11.2pt;height:16pt" o:ole="">
            <v:imagedata r:id="rId146" o:title=""/>
          </v:shape>
          <o:OLEObject Type="Embed" ProgID="Equation.3" ShapeID="_x0000_i1139" DrawAspect="Content" ObjectID="_1599411353" r:id="rId219"/>
        </w:object>
      </w:r>
      <w:r w:rsidR="00EA5731" w:rsidRPr="00B916EC">
        <w:rPr>
          <w:iCs/>
          <w:lang w:val="en-US"/>
        </w:rPr>
        <w:t xml:space="preserve"> of</w:t>
      </w:r>
      <w:r w:rsidR="00EA5731" w:rsidRPr="00B916EC">
        <w:t xml:space="preserve"> serving cell </w:t>
      </w:r>
      <w:r w:rsidR="00EA5731" w:rsidRPr="00B916EC">
        <w:rPr>
          <w:position w:val="-6"/>
        </w:rPr>
        <w:object w:dxaOrig="160" w:dyaOrig="200">
          <v:shape id="_x0000_i1140" type="#_x0000_t75" style="width:8.8pt;height:10.4pt" o:ole="">
            <v:imagedata r:id="rId182" o:title=""/>
          </v:shape>
          <o:OLEObject Type="Embed" ProgID="Equation.3" ShapeID="_x0000_i1140" DrawAspect="Content" ObjectID="_1599411354" r:id="rId220"/>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560" w:dyaOrig="300">
          <v:shape id="_x0000_i1141" type="#_x0000_t75" style="width:28.8pt;height:15.2pt" o:ole="">
            <v:imagedata r:id="rId195" o:title=""/>
          </v:shape>
          <o:OLEObject Type="Embed" ProgID="Equation.3" ShapeID="_x0000_i1141" DrawAspect="Content" ObjectID="_1599411355" r:id="rId221"/>
        </w:object>
      </w:r>
      <w:r w:rsidR="00EA5731" w:rsidRPr="00B916EC">
        <w:rPr>
          <w:lang w:val="en-US"/>
        </w:rPr>
        <w:t xml:space="preserve">, a set of </w:t>
      </w:r>
      <w:r w:rsidR="00EA5731" w:rsidRPr="00B916EC">
        <w:rPr>
          <w:position w:val="-12"/>
        </w:rPr>
        <w:object w:dxaOrig="760" w:dyaOrig="320">
          <v:shape id="_x0000_i1142" type="#_x0000_t75" style="width:38.4pt;height:16pt" o:ole="">
            <v:imagedata r:id="rId222" o:title=""/>
          </v:shape>
          <o:OLEObject Type="Embed" ProgID="Equation.3" ShapeID="_x0000_i1142" DrawAspect="Content" ObjectID="_1599411356" r:id="rId223"/>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EA5731" w:rsidRPr="00B916EC">
        <w:t xml:space="preserve">higher layer </w:t>
      </w:r>
      <w:r w:rsidR="00EA5731" w:rsidRPr="00B916EC">
        <w:rPr>
          <w:lang w:val="en-US"/>
        </w:rPr>
        <w:t xml:space="preserve">parameters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higher layer parameter</w:t>
      </w:r>
      <w:r w:rsidR="0016293D">
        <w:rPr>
          <w:lang w:val="en-US"/>
        </w:rPr>
        <w:t>s</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v:shape id="_x0000_i1143" type="#_x0000_t75" style="width:8.8pt;height:13.6pt" o:ole="">
            <v:imagedata r:id="rId199" o:title=""/>
          </v:shape>
          <o:OLEObject Type="Embed" ProgID="Equation.3" ShapeID="_x0000_i1143" DrawAspect="Content" ObjectID="_1599411357" r:id="rId224"/>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144" type="#_x0000_t75" style="width:11.2pt;height:16pt" o:ole="">
            <v:imagedata r:id="rId146" o:title=""/>
          </v:shape>
          <o:OLEObject Type="Embed" ProgID="Equation.3" ShapeID="_x0000_i1144" DrawAspect="Content" ObjectID="_1599411358" r:id="rId225"/>
        </w:object>
      </w:r>
      <w:r w:rsidR="00EA5731" w:rsidRPr="00B916EC">
        <w:rPr>
          <w:iCs/>
          <w:lang w:val="en-US"/>
        </w:rPr>
        <w:t xml:space="preserve"> of</w:t>
      </w:r>
      <w:r w:rsidR="00EA5731" w:rsidRPr="00B916EC">
        <w:t xml:space="preserve"> serving cell </w:t>
      </w:r>
      <w:r w:rsidR="00EA5731" w:rsidRPr="00B916EC">
        <w:rPr>
          <w:position w:val="-6"/>
        </w:rPr>
        <w:object w:dxaOrig="160" w:dyaOrig="200">
          <v:shape id="_x0000_i1145" type="#_x0000_t75" style="width:8.8pt;height:10.4pt" o:ole="">
            <v:imagedata r:id="rId182" o:title=""/>
          </v:shape>
          <o:OLEObject Type="Embed" ProgID="Equation.3" ShapeID="_x0000_i1145" DrawAspect="Content" ObjectID="_1599411359" r:id="rId226"/>
        </w:object>
      </w:r>
    </w:p>
    <w:p w:rsidR="00EA5731" w:rsidRPr="00AD53AD" w:rsidRDefault="007639D4" w:rsidP="0009732E">
      <w:pPr>
        <w:pStyle w:val="B3"/>
        <w:rPr>
          <w:rFonts w:eastAsia="SimSun"/>
          <w:lang w:val="en-US" w:eastAsia="zh-CN"/>
        </w:rPr>
      </w:pPr>
      <w:r>
        <w:rPr>
          <w:rFonts w:eastAsia="SimSun"/>
          <w:lang w:val="en-US" w:eastAsia="zh-CN"/>
        </w:rPr>
        <w:lastRenderedPageBreak/>
        <w:t>-</w:t>
      </w:r>
      <w:r>
        <w:rPr>
          <w:rFonts w:eastAsia="SimSun"/>
          <w:lang w:val="en-US" w:eastAsia="zh-CN"/>
        </w:rPr>
        <w:tab/>
      </w:r>
      <w:r w:rsidR="00EA5731">
        <w:rPr>
          <w:rFonts w:eastAsia="SimSun"/>
          <w:lang w:val="en-US" w:eastAsia="zh-CN"/>
        </w:rPr>
        <w:t>If the UE is provided a</w:t>
      </w:r>
      <w:r w:rsidR="00EA5731" w:rsidRPr="00E61D74">
        <w:rPr>
          <w:rFonts w:eastAsia="SimSun"/>
          <w:lang w:val="en-US" w:eastAsia="zh-CN"/>
        </w:rPr>
        <w:t xml:space="preserve"> higher layer parameter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CA0E12">
        <w:t xml:space="preserve">DCI format 0_1 includes a SRI field and </w:t>
      </w:r>
      <w:r w:rsidR="00CA0E12">
        <w:rPr>
          <w:lang w:val="en-US"/>
        </w:rPr>
        <w:t>the UE obtains</w:t>
      </w:r>
      <w:r w:rsidR="00CA0E12" w:rsidRPr="00E61D74">
        <w:rPr>
          <w:lang w:val="en-US"/>
        </w:rPr>
        <w:t xml:space="preserve"> a mapping </w:t>
      </w:r>
      <w:r w:rsidR="00CA0E12">
        <w:rPr>
          <w:lang w:val="en-US"/>
        </w:rPr>
        <w:t xml:space="preserve">from higher layer parameter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higher layer parameter</w:t>
      </w:r>
      <w:r w:rsidR="00EA5731" w:rsidRPr="00E61D74">
        <w:rPr>
          <w:lang w:val="en-US"/>
        </w:rPr>
        <w:t xml:space="preserve">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EA5731" w:rsidRPr="00B916EC">
        <w:rPr>
          <w:position w:val="-12"/>
        </w:rPr>
        <w:object w:dxaOrig="760" w:dyaOrig="320">
          <v:shape id="_x0000_i1146" type="#_x0000_t75" style="width:38.4pt;height:16pt" o:ole="">
            <v:imagedata r:id="rId227" o:title=""/>
          </v:shape>
          <o:OLEObject Type="Embed" ProgID="Equation.3" ShapeID="_x0000_i1146" DrawAspect="Content" ObjectID="_1599411360" r:id="rId228"/>
        </w:object>
      </w:r>
      <w:r w:rsidR="00EA5731" w:rsidRPr="00E61D74">
        <w:rPr>
          <w:lang w:val="en-US"/>
        </w:rPr>
        <w:t xml:space="preserve"> from the </w:t>
      </w:r>
      <w:r w:rsidR="00E51F04" w:rsidRPr="00E61D74">
        <w:rPr>
          <w:i/>
          <w:lang w:val="en-US"/>
        </w:rPr>
        <w:t>p0</w:t>
      </w:r>
      <w:r w:rsidR="00E51F04">
        <w:rPr>
          <w:i/>
          <w:lang w:val="en-US"/>
        </w:rPr>
        <w:t>-PUSCH-A</w:t>
      </w:r>
      <w:r w:rsidR="00E51F04" w:rsidRPr="00E61D74">
        <w:rPr>
          <w:i/>
          <w:lang w:val="en-US"/>
        </w:rPr>
        <w:t>lpha</w:t>
      </w:r>
      <w:r w:rsidR="00E51F04">
        <w:rPr>
          <w:i/>
          <w:lang w:val="en-US"/>
        </w:rPr>
        <w:t>S</w:t>
      </w:r>
      <w:r w:rsidR="00E51F04" w:rsidRPr="00E61D74">
        <w:rPr>
          <w:i/>
          <w:lang w:val="en-US"/>
        </w:rPr>
        <w:t>et</w:t>
      </w:r>
      <w:r w:rsidR="00E51F04">
        <w:rPr>
          <w:i/>
          <w:lang w:val="en-US"/>
        </w:rPr>
        <w:t>ID</w:t>
      </w:r>
      <w:r w:rsidR="00EA5731" w:rsidRPr="00E61D74">
        <w:rPr>
          <w:lang w:val="en-US"/>
        </w:rPr>
        <w:t xml:space="preserve"> value that is mapped to the SRI field value</w:t>
      </w:r>
    </w:p>
    <w:p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a </w:t>
      </w:r>
      <w:r w:rsidR="00EA5731" w:rsidRPr="00AD53AD">
        <w:rPr>
          <w:rFonts w:eastAsia="SimSun"/>
          <w:lang w:val="en-US" w:eastAsia="zh-CN"/>
        </w:rPr>
        <w:t xml:space="preserve">higher layer parameter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v:shape id="_x0000_i1147" type="#_x0000_t75" style="width:24.8pt;height:13.6pt" o:ole="">
            <v:imagedata r:id="rId205" o:title=""/>
          </v:shape>
          <o:OLEObject Type="Embed" ProgID="Equation.3" ShapeID="_x0000_i1147" DrawAspect="Content" ObjectID="_1599411361" r:id="rId229"/>
        </w:object>
      </w:r>
      <w:r w:rsidR="00CA0E12">
        <w:t xml:space="preserve">, and </w:t>
      </w:r>
      <w:r w:rsidR="00EA5731" w:rsidRPr="00AD53AD">
        <w:rPr>
          <w:lang w:val="en-US"/>
        </w:rPr>
        <w:t xml:space="preserve">the UE determines </w:t>
      </w:r>
      <w:r w:rsidR="00EA5731" w:rsidRPr="00B916EC">
        <w:rPr>
          <w:position w:val="-12"/>
        </w:rPr>
        <w:object w:dxaOrig="760" w:dyaOrig="320">
          <v:shape id="_x0000_i1148" type="#_x0000_t75" style="width:38.4pt;height:16pt" o:ole="">
            <v:imagedata r:id="rId227" o:title=""/>
          </v:shape>
          <o:OLEObject Type="Embed" ProgID="Equation.3" ShapeID="_x0000_i1148" DrawAspect="Content" ObjectID="_1599411362" r:id="rId230"/>
        </w:object>
      </w:r>
      <w:r w:rsidR="00EA5731">
        <w:rPr>
          <w:lang w:val="en-US"/>
        </w:rPr>
        <w:t xml:space="preserve">from the </w:t>
      </w:r>
      <w:r w:rsidR="00E51F04">
        <w:rPr>
          <w:lang w:val="en-US"/>
        </w:rPr>
        <w:t xml:space="preserve">value of the first </w:t>
      </w:r>
      <w:r w:rsidR="00E51F04" w:rsidRPr="00B916EC">
        <w:rPr>
          <w:i/>
          <w:lang w:val="en-US"/>
        </w:rPr>
        <w:t>p0-</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w:t>
      </w:r>
      <w:r w:rsidR="00E51F04">
        <w:t>higher layer parameter</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rsidR="00EA5731" w:rsidRPr="00B916EC" w:rsidRDefault="00F31749" w:rsidP="00F31749">
      <w:pPr>
        <w:pStyle w:val="B1"/>
      </w:pPr>
      <w:r>
        <w:t>-</w:t>
      </w:r>
      <w:r>
        <w:tab/>
      </w:r>
      <w:r w:rsidR="00EA5731" w:rsidRPr="00B916EC">
        <w:rPr>
          <w:position w:val="-12"/>
        </w:rPr>
        <w:object w:dxaOrig="960" w:dyaOrig="360">
          <v:shape id="_x0000_i1149" type="#_x0000_t75" style="width:48pt;height:18.4pt" o:ole="">
            <v:imagedata r:id="rId231" o:title=""/>
          </v:shape>
          <o:OLEObject Type="Embed" ProgID="Equation.3" ShapeID="_x0000_i1149" DrawAspect="Content" ObjectID="_1599411363" r:id="rId232"/>
        </w:object>
      </w:r>
      <w:r w:rsidR="00EA5731" w:rsidRPr="00B916EC">
        <w:t xml:space="preserve">is the bandwidth of the PUSCH resource assignment expressed in number of resource blocks for </w:t>
      </w:r>
      <w:r w:rsidR="00EA5731" w:rsidRPr="00B916EC">
        <w:rPr>
          <w:lang w:val="en-US"/>
        </w:rPr>
        <w:t xml:space="preserve">PUSCH transmission </w:t>
      </w:r>
      <w:r w:rsidR="00CA0E12">
        <w:rPr>
          <w:lang w:val="en-US"/>
        </w:rPr>
        <w:t>occasion</w:t>
      </w:r>
      <w:r w:rsidR="00EA5731" w:rsidRPr="00B916EC">
        <w:t xml:space="preserve"> </w:t>
      </w:r>
      <w:r w:rsidR="00EA5731" w:rsidRPr="00B916EC">
        <w:rPr>
          <w:position w:val="-6"/>
        </w:rPr>
        <w:object w:dxaOrig="139" w:dyaOrig="240">
          <v:shape id="_x0000_i1150" type="#_x0000_t75" style="width:7.2pt;height:12pt" o:ole="">
            <v:imagedata r:id="rId233" o:title=""/>
          </v:shape>
          <o:OLEObject Type="Embed" ProgID="Equation.3" ShapeID="_x0000_i1150" DrawAspect="Content" ObjectID="_1599411364" r:id="rId234"/>
        </w:object>
      </w:r>
      <w:r w:rsidR="00EA5731" w:rsidRPr="00B916EC">
        <w:rPr>
          <w:i/>
        </w:rPr>
        <w:t xml:space="preserve"> </w:t>
      </w:r>
      <w:r w:rsidR="00EA5731" w:rsidRPr="00B916EC">
        <w:rPr>
          <w:lang w:val="en-US"/>
        </w:rPr>
        <w:t>on</w:t>
      </w:r>
      <w:r w:rsidR="00E45316">
        <w:rPr>
          <w:lang w:val="en-US"/>
        </w:rPr>
        <w:t xml:space="preserve"> active</w:t>
      </w:r>
      <w:r w:rsidR="00EA5731" w:rsidRPr="00B916EC">
        <w:t xml:space="preserve"> </w:t>
      </w:r>
      <w:r w:rsidR="00EA5731">
        <w:rPr>
          <w:lang w:val="en-US"/>
        </w:rPr>
        <w:t xml:space="preserve">UL BWP </w:t>
      </w:r>
      <w:r w:rsidR="00EA5731" w:rsidRPr="00425377">
        <w:rPr>
          <w:iCs/>
          <w:position w:val="-6"/>
        </w:rPr>
        <w:object w:dxaOrig="180" w:dyaOrig="260">
          <v:shape id="_x0000_i1151" type="#_x0000_t75" style="width:8.8pt;height:13.6pt" o:ole="">
            <v:imagedata r:id="rId199" o:title=""/>
          </v:shape>
          <o:OLEObject Type="Embed" ProgID="Equation.3" ShapeID="_x0000_i1151" DrawAspect="Content" ObjectID="_1599411365" r:id="rId235"/>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v:shape id="_x0000_i1152" type="#_x0000_t75" style="width:11.2pt;height:16pt" o:ole="">
            <v:imagedata r:id="rId146" o:title=""/>
          </v:shape>
          <o:OLEObject Type="Embed" ProgID="Equation.3" ShapeID="_x0000_i1152" DrawAspect="Content" ObjectID="_1599411366" r:id="rId236"/>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v:shape id="_x0000_i1153" type="#_x0000_t75" style="width:8.8pt;height:10.4pt" o:ole="">
            <v:imagedata r:id="rId182" o:title=""/>
          </v:shape>
          <o:OLEObject Type="Embed" ProgID="Equation.3" ShapeID="_x0000_i1153" DrawAspect="Content" ObjectID="_1599411367" r:id="rId237"/>
        </w:object>
      </w:r>
      <w:r w:rsidR="00EA5731" w:rsidRPr="00B916EC">
        <w:rPr>
          <w:lang w:val="en-US"/>
        </w:rPr>
        <w:t xml:space="preserve"> and </w:t>
      </w:r>
      <w:r w:rsidR="00EA5731" w:rsidRPr="00B916EC">
        <w:rPr>
          <w:position w:val="-10"/>
        </w:rPr>
        <w:object w:dxaOrig="220" w:dyaOrig="240">
          <v:shape id="_x0000_i1154" type="#_x0000_t75" style="width:11.2pt;height:12pt" o:ole="">
            <v:imagedata r:id="rId238" o:title=""/>
          </v:shape>
          <o:OLEObject Type="Embed" ProgID="Equation.3" ShapeID="_x0000_i1154" DrawAspect="Content" ObjectID="_1599411368" r:id="rId239"/>
        </w:object>
      </w:r>
      <w:r w:rsidR="00EA5731" w:rsidRPr="00B916EC">
        <w:rPr>
          <w:lang w:val="en-US"/>
        </w:rPr>
        <w:t xml:space="preserve"> is </w:t>
      </w:r>
      <w:r w:rsidR="00E45316">
        <w:rPr>
          <w:lang w:val="en-US"/>
        </w:rPr>
        <w:t xml:space="preserve">a subcarrier spacing configuration </w:t>
      </w:r>
      <w:r w:rsidR="00EA5731" w:rsidRPr="00B916EC">
        <w:rPr>
          <w:lang w:val="en-US"/>
        </w:rPr>
        <w:t>defined in [4, TS 38.211]</w:t>
      </w:r>
    </w:p>
    <w:p w:rsidR="00CA0E12" w:rsidRDefault="00F31749" w:rsidP="00F31749">
      <w:pPr>
        <w:pStyle w:val="B1"/>
        <w:rPr>
          <w:lang w:val="en-US"/>
        </w:rPr>
      </w:pPr>
      <w:r>
        <w:t>-</w:t>
      </w:r>
      <w:r>
        <w:tab/>
      </w:r>
      <w:r w:rsidR="00EA5731" w:rsidRPr="00B916EC">
        <w:rPr>
          <w:position w:val="-12"/>
        </w:rPr>
        <w:object w:dxaOrig="960" w:dyaOrig="320">
          <v:shape id="_x0000_i1155" type="#_x0000_t75" style="width:48pt;height:16pt" o:ole="">
            <v:imagedata r:id="rId240" o:title=""/>
          </v:shape>
          <o:OLEObject Type="Embed" ProgID="Equation.3" ShapeID="_x0000_i1155" DrawAspect="Content" ObjectID="_1599411369" r:id="rId241"/>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GB" w:eastAsia="en-GB"/>
        </w:rPr>
        <w:drawing>
          <wp:inline distT="0" distB="0" distL="0" distR="0" wp14:anchorId="66307EA0" wp14:editId="6D769AC9">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as described in Subclause 12,</w:t>
      </w:r>
      <w:r w:rsidR="00EA5731" w:rsidRPr="00B916EC">
        <w:rPr>
          <w:iCs/>
          <w:lang w:val="en-US"/>
        </w:rPr>
        <w:t xml:space="preserve"> of</w:t>
      </w:r>
      <w:r w:rsidR="00EA5731" w:rsidRPr="00B916EC">
        <w:t xml:space="preserve"> serving cell </w:t>
      </w:r>
      <w:r w:rsidR="00EA5731" w:rsidRPr="00B916EC">
        <w:rPr>
          <w:position w:val="-6"/>
        </w:rPr>
        <w:object w:dxaOrig="160" w:dyaOrig="200">
          <v:shape id="_x0000_i1158" type="#_x0000_t75" style="width:8.8pt;height:10.4pt" o:ole="">
            <v:imagedata r:id="rId182" o:title=""/>
          </v:shape>
          <o:OLEObject Type="Embed" ProgID="Equation.3" ShapeID="_x0000_i1158" DrawAspect="Content" ObjectID="_1599411370" r:id="rId243"/>
        </w:object>
      </w:r>
    </w:p>
    <w:p w:rsidR="00CA0E12" w:rsidRDefault="00CA0E12" w:rsidP="00BA5282">
      <w:pPr>
        <w:pStyle w:val="B2"/>
      </w:pPr>
      <w:r>
        <w:t>-</w:t>
      </w:r>
      <w:r>
        <w:tab/>
        <w:t xml:space="preserve">If the UE is not provided </w:t>
      </w:r>
      <w:r w:rsidRPr="00B916EC">
        <w:t xml:space="preserve">higher layer parameter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Pr>
          <w:noProof/>
          <w:position w:val="-12"/>
          <w:lang w:val="en-GB" w:eastAsia="en-GB"/>
        </w:rPr>
        <w:drawing>
          <wp:inline distT="0" distB="0" distL="0" distR="0" wp14:anchorId="7A1D08FA" wp14:editId="46EE57AE">
            <wp:extent cx="621030" cy="193675"/>
            <wp:effectExtent l="0" t="0" r="762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4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21030" cy="193675"/>
                    </a:xfrm>
                    <a:prstGeom prst="rect">
                      <a:avLst/>
                    </a:prstGeom>
                    <a:noFill/>
                    <a:ln>
                      <a:noFill/>
                    </a:ln>
                  </pic:spPr>
                </pic:pic>
              </a:graphicData>
            </a:graphic>
          </wp:inline>
        </w:drawing>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higher layer parameter </w:t>
      </w:r>
      <w:r>
        <w:rPr>
          <w:i/>
        </w:rPr>
        <w:t>MasterInformationBlock</w:t>
      </w:r>
    </w:p>
    <w:p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higher layer parameter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higher layer parameter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higher layer parameter </w:t>
      </w:r>
      <w:r w:rsidRPr="005B3110">
        <w:rPr>
          <w:i/>
        </w:rPr>
        <w:t>ssb-Index</w:t>
      </w:r>
      <w:r w:rsidRPr="00B916EC">
        <w:rPr>
          <w:rFonts w:eastAsia="MS Mincho"/>
        </w:rPr>
        <w:t xml:space="preserve"> </w:t>
      </w:r>
      <w:r>
        <w:rPr>
          <w:rFonts w:eastAsia="MS Mincho"/>
        </w:rPr>
        <w:t xml:space="preserve">when a value of a corresponding higher layer parameter </w:t>
      </w:r>
      <w:r w:rsidRPr="00BF09E1">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higher layer parameter </w:t>
      </w:r>
      <w:r w:rsidRPr="005B3110">
        <w:rPr>
          <w:i/>
        </w:rPr>
        <w:t>csi-RS-Index</w:t>
      </w:r>
      <w:r>
        <w:rPr>
          <w:rFonts w:eastAsia="MS Mincho"/>
          <w:i/>
        </w:rPr>
        <w:t xml:space="preserve"> </w:t>
      </w:r>
      <w:r>
        <w:rPr>
          <w:rFonts w:eastAsia="MS Mincho"/>
        </w:rPr>
        <w:t xml:space="preserve">when a value of a corresponding higher layer parameter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58198C" w:rsidRPr="00B916EC">
        <w:rPr>
          <w:position w:val="-10"/>
        </w:rPr>
        <w:object w:dxaOrig="260" w:dyaOrig="300">
          <v:shape id="_x0000_i1159" type="#_x0000_t75" style="width:12.8pt;height:16.8pt" o:ole="">
            <v:imagedata r:id="rId245" o:title=""/>
          </v:shape>
          <o:OLEObject Type="Embed" ProgID="Equation.3" ShapeID="_x0000_i1159" DrawAspect="Content" ObjectID="_1599411371" r:id="rId246"/>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higher layer parameter </w:t>
      </w:r>
      <w:r w:rsidRPr="005B3110">
        <w:rPr>
          <w:i/>
        </w:rPr>
        <w:t>pusch-PathlossReferenceRS-Id</w:t>
      </w:r>
      <w:r>
        <w:rPr>
          <w:rFonts w:eastAsia="MS Mincho"/>
        </w:rPr>
        <w:t xml:space="preserve"> in </w:t>
      </w:r>
      <w:r w:rsidRPr="005B3110">
        <w:rPr>
          <w:i/>
        </w:rPr>
        <w:t>PUSCH-PathlossReferenceRS</w:t>
      </w:r>
    </w:p>
    <w:p w:rsidR="00CA0E12" w:rsidRDefault="00CA0E12" w:rsidP="00BA5282">
      <w:pPr>
        <w:pStyle w:val="B2"/>
      </w:pPr>
      <w:r>
        <w:t>-</w:t>
      </w:r>
      <w:r>
        <w:tab/>
        <w:t>If the PUSCH is an Msg3 PUSCH</w:t>
      </w:r>
      <w:r w:rsidRPr="00B916EC">
        <w:rPr>
          <w:iCs/>
        </w:rPr>
        <w:t xml:space="preserve">, </w:t>
      </w:r>
      <w:r>
        <w:rPr>
          <w:iCs/>
        </w:rPr>
        <w:t>the UE uses the same RS resource index</w:t>
      </w:r>
      <w:r w:rsidR="0058198C">
        <w:rPr>
          <w:iCs/>
          <w:lang w:val="en-US"/>
        </w:rPr>
        <w:t xml:space="preserve"> </w:t>
      </w:r>
      <w:r w:rsidR="0058198C" w:rsidRPr="00B916EC">
        <w:rPr>
          <w:position w:val="-10"/>
        </w:rPr>
        <w:object w:dxaOrig="260" w:dyaOrig="300">
          <v:shape id="_x0000_i1160" type="#_x0000_t75" style="width:12.8pt;height:16.8pt" o:ole="">
            <v:imagedata r:id="rId245" o:title=""/>
          </v:shape>
          <o:OLEObject Type="Embed" ProgID="Equation.3" ShapeID="_x0000_i1160" DrawAspect="Content" ObjectID="_1599411372" r:id="rId247"/>
        </w:object>
      </w:r>
      <w:r>
        <w:rPr>
          <w:iCs/>
        </w:rPr>
        <w:t xml:space="preserve"> as for a corresponding PRACH transmission</w:t>
      </w:r>
    </w:p>
    <w:p w:rsidR="00495967" w:rsidRDefault="00495967" w:rsidP="00495967">
      <w:pPr>
        <w:pStyle w:val="B2"/>
      </w:pPr>
      <w:r>
        <w:rPr>
          <w:rFonts w:eastAsia="SimSun"/>
          <w:lang w:eastAsia="zh-CN"/>
        </w:rPr>
        <w:t>-</w:t>
      </w:r>
      <w:r>
        <w:rPr>
          <w:rFonts w:eastAsia="SimSun"/>
          <w:lang w:eastAsia="zh-CN"/>
        </w:rPr>
        <w:tab/>
        <w:t xml:space="preserve">If the UE is provided </w:t>
      </w:r>
      <w:r w:rsidRPr="004516B4">
        <w:rPr>
          <w:rFonts w:eastAsia="SimSun"/>
          <w:lang w:eastAsia="zh-CN"/>
        </w:rPr>
        <w:t>higher layer parameter</w:t>
      </w:r>
      <w:r>
        <w:rPr>
          <w:rFonts w:eastAsia="SimSun"/>
          <w:lang w:val="en-US" w:eastAsia="zh-CN"/>
        </w:rPr>
        <w:t xml:space="preserve">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higher layer parameter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xml:space="preserve">. If the PUSCH transmission is scheduled by a DCI format 0_1, </w:t>
      </w:r>
      <w:r>
        <w:t xml:space="preserve">DCI format 0_1 includes a SRI field </w:t>
      </w:r>
      <w:r>
        <w:rPr>
          <w:lang w:val="en-US"/>
        </w:rPr>
        <w:t xml:space="preserve">and </w:t>
      </w:r>
      <w:r w:rsidRPr="004516B4">
        <w:t xml:space="preserve">the UE </w:t>
      </w:r>
      <w:r>
        <w:t>determines</w:t>
      </w:r>
      <w:r w:rsidRPr="004516B4">
        <w:t xml:space="preserve"> the RS resource </w:t>
      </w:r>
      <w:r w:rsidR="004B17ED">
        <w:rPr>
          <w:lang w:val="en-US"/>
        </w:rPr>
        <w:t>index</w:t>
      </w:r>
      <w:r w:rsidR="004B17ED" w:rsidRPr="004516B4">
        <w:t xml:space="preserve"> </w:t>
      </w:r>
      <w:r w:rsidR="004B17ED" w:rsidRPr="00B916EC">
        <w:rPr>
          <w:position w:val="-10"/>
        </w:rPr>
        <w:object w:dxaOrig="260" w:dyaOrig="300">
          <v:shape id="_x0000_i1161" type="#_x0000_t75" style="width:12.8pt;height:16.8pt" o:ole="">
            <v:imagedata r:id="rId245" o:title=""/>
          </v:shape>
          <o:OLEObject Type="Embed" ProgID="Equation.3" ShapeID="_x0000_i1161" DrawAspect="Content" ObjectID="_1599411373" r:id="rId248"/>
        </w:object>
      </w:r>
      <w:r w:rsidRPr="004516B4">
        <w:rPr>
          <w:iCs/>
        </w:rPr>
        <w:t xml:space="preserve"> </w:t>
      </w:r>
      <w:r w:rsidRPr="004516B4">
        <w:t xml:space="preserve">from the </w:t>
      </w:r>
      <w:r>
        <w:t>value</w:t>
      </w:r>
      <w:r w:rsidRPr="004516B4">
        <w:t xml:space="preserve"> of </w:t>
      </w:r>
      <w:r w:rsidR="004B17ED">
        <w:rPr>
          <w:lang w:val="en-US"/>
        </w:rPr>
        <w:t xml:space="preserve">higher layer parameter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4B17ED">
        <w:rPr>
          <w:rFonts w:eastAsia="MS Mincho"/>
          <w:i/>
          <w:lang w:val="en-US"/>
        </w:rPr>
        <w:t>Id</w:t>
      </w:r>
      <w:r>
        <w:rPr>
          <w:rFonts w:eastAsia="MS Mincho"/>
        </w:rPr>
        <w:t xml:space="preserve"> </w:t>
      </w:r>
      <w:r w:rsidRPr="004516B4">
        <w:t>that is mapped to the SRI field value</w:t>
      </w:r>
    </w:p>
    <w:p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and if the UE is provided a spatial setting by higher layer parameter</w:t>
      </w:r>
      <w:r w:rsidRPr="00FA7E83">
        <w:rPr>
          <w:shd w:val="clear" w:color="auto" w:fill="FFFFFF"/>
        </w:rPr>
        <w:t> </w:t>
      </w:r>
      <w:r w:rsidRPr="00FA7E83">
        <w:rPr>
          <w:rStyle w:val="Emphasis"/>
        </w:rPr>
        <w:t>PUCCH-Spatialrelationinfo</w:t>
      </w:r>
      <w:r w:rsidRPr="00EE5B10">
        <w:rPr>
          <w:shd w:val="clear" w:color="auto" w:fill="FFFFFF"/>
        </w:rPr>
        <w:t xml:space="preserve"> for a PUCCH resource with a lowest index for </w:t>
      </w:r>
      <w:r w:rsidR="00AC16EB">
        <w:rPr>
          <w:shd w:val="clear" w:color="auto" w:fill="FFFFFF"/>
          <w:lang w:val="en-US"/>
        </w:rPr>
        <w:t xml:space="preserve">active </w:t>
      </w:r>
      <w:r w:rsidRPr="00654992">
        <w:rPr>
          <w:lang w:val="en-US"/>
        </w:rPr>
        <w:t xml:space="preserve">UL BWP </w:t>
      </w:r>
      <w:r w:rsidRPr="00EA04AE">
        <w:rPr>
          <w:iCs/>
          <w:noProof/>
          <w:position w:val="-6"/>
          <w:lang w:val="en-GB" w:eastAsia="en-GB"/>
        </w:rPr>
        <w:drawing>
          <wp:inline distT="0" distB="0" distL="0" distR="0" wp14:anchorId="7DBB2F9B" wp14:editId="111E529D">
            <wp:extent cx="121920" cy="172720"/>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1920" cy="172720"/>
                    </a:xfrm>
                    <a:prstGeom prst="rect">
                      <a:avLst/>
                    </a:prstGeom>
                    <a:noFill/>
                    <a:ln>
                      <a:noFill/>
                    </a:ln>
                  </pic:spPr>
                </pic:pic>
              </a:graphicData>
            </a:graphic>
          </wp:inline>
        </w:drawing>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Pr="00EA04AE">
        <w:rPr>
          <w:iCs/>
          <w:noProof/>
          <w:position w:val="-10"/>
          <w:lang w:val="en-GB" w:eastAsia="en-GB"/>
        </w:rPr>
        <w:drawing>
          <wp:inline distT="0" distB="0" distL="0" distR="0" wp14:anchorId="5353FA78" wp14:editId="57BCB897">
            <wp:extent cx="132080" cy="198120"/>
            <wp:effectExtent l="0" t="0" r="127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32080" cy="198120"/>
                    </a:xfrm>
                    <a:prstGeom prst="rect">
                      <a:avLst/>
                    </a:prstGeom>
                    <a:noFill/>
                    <a:ln>
                      <a:noFill/>
                    </a:ln>
                  </pic:spPr>
                </pic:pic>
              </a:graphicData>
            </a:graphic>
          </wp:inline>
        </w:drawing>
      </w:r>
      <w:r w:rsidRPr="00EA04AE">
        <w:rPr>
          <w:iCs/>
          <w:lang w:val="en-US"/>
        </w:rPr>
        <w:t xml:space="preserve"> and </w:t>
      </w:r>
      <w:r w:rsidRPr="00EA04AE">
        <w:t xml:space="preserve">serving cell </w:t>
      </w:r>
      <w:r w:rsidRPr="00EA04AE">
        <w:rPr>
          <w:noProof/>
          <w:position w:val="-6"/>
          <w:lang w:val="en-GB" w:eastAsia="en-GB"/>
        </w:rPr>
        <w:drawing>
          <wp:inline distT="0" distB="0" distL="0" distR="0" wp14:anchorId="7E026161" wp14:editId="3C5EAEFD">
            <wp:extent cx="121920" cy="121920"/>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21920" cy="121920"/>
                    </a:xfrm>
                    <a:prstGeom prst="rect">
                      <a:avLst/>
                    </a:prstGeom>
                    <a:noFill/>
                    <a:ln>
                      <a:noFill/>
                    </a:ln>
                  </pic:spPr>
                </pic:pic>
              </a:graphicData>
            </a:graphic>
          </wp:inline>
        </w:drawing>
      </w:r>
      <w:r w:rsidRPr="00EA04AE">
        <w:rPr>
          <w:shd w:val="clear" w:color="auto" w:fill="FFFFFF"/>
        </w:rPr>
        <w:t xml:space="preserve">, as described in Subclause 9.2.2, </w:t>
      </w:r>
      <w:r w:rsidRPr="00EA04AE">
        <w:rPr>
          <w:iCs/>
          <w:lang w:val="en-US"/>
        </w:rPr>
        <w:t>the UE uses the same RS resource index</w:t>
      </w:r>
      <w:r w:rsidR="00AC16EB">
        <w:rPr>
          <w:iCs/>
          <w:lang w:val="en-US"/>
        </w:rPr>
        <w:t xml:space="preserve"> </w:t>
      </w:r>
      <w:r w:rsidR="00AC16EB" w:rsidRPr="00B916EC">
        <w:rPr>
          <w:position w:val="-10"/>
        </w:rPr>
        <w:object w:dxaOrig="260" w:dyaOrig="300">
          <v:shape id="_x0000_i1162" type="#_x0000_t75" style="width:12.8pt;height:16.8pt" o:ole="">
            <v:imagedata r:id="rId245" o:title=""/>
          </v:shape>
          <o:OLEObject Type="Embed" ProgID="Equation.3" ShapeID="_x0000_i1162" DrawAspect="Content" ObjectID="_1599411374" r:id="rId251"/>
        </w:object>
      </w:r>
      <w:r w:rsidRPr="00EA04AE">
        <w:rPr>
          <w:iCs/>
          <w:lang w:val="en-US"/>
        </w:rPr>
        <w:t xml:space="preserve"> as for a PUCCH transmission</w:t>
      </w:r>
      <w:r w:rsidR="00AC16EB">
        <w:rPr>
          <w:iCs/>
          <w:lang w:val="en-US"/>
        </w:rPr>
        <w:t xml:space="preserve"> in the PUCCH resource with the lowest index</w:t>
      </w:r>
    </w:p>
    <w:p w:rsidR="00EA5731" w:rsidRDefault="007639D4" w:rsidP="0009732E">
      <w:pPr>
        <w:pStyle w:val="B2"/>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a </w:t>
      </w:r>
      <w:r w:rsidR="00EA5731" w:rsidRPr="004516B4">
        <w:rPr>
          <w:rFonts w:eastAsia="SimSun"/>
          <w:lang w:eastAsia="zh-CN"/>
        </w:rPr>
        <w:t xml:space="preserve">higher layer parameter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AC16EB" w:rsidRPr="00B916EC">
        <w:rPr>
          <w:position w:val="-10"/>
        </w:rPr>
        <w:object w:dxaOrig="260" w:dyaOrig="300">
          <v:shape id="_x0000_i1163" type="#_x0000_t75" style="width:12.8pt;height:16.8pt" o:ole="">
            <v:imagedata r:id="rId245" o:title=""/>
          </v:shape>
          <o:OLEObject Type="Embed" ProgID="Equation.3" ShapeID="_x0000_i1163" DrawAspect="Content" ObjectID="_1599411375" r:id="rId252"/>
        </w:object>
      </w:r>
      <w:r w:rsidR="00EA5731">
        <w:t xml:space="preserve"> with a respective higher layer parameter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AC16EB">
        <w:rPr>
          <w:rFonts w:eastAsia="MS Mincho"/>
          <w:i/>
          <w:lang w:val="en-US"/>
        </w:rPr>
        <w:t>Id</w:t>
      </w:r>
      <w:r w:rsidR="00EA5731">
        <w:rPr>
          <w:rFonts w:eastAsia="MS Mincho"/>
        </w:rPr>
        <w:t xml:space="preserve"> </w:t>
      </w:r>
      <w:r w:rsidR="00EA5731">
        <w:t>value being equal to zero</w:t>
      </w:r>
    </w:p>
    <w:p w:rsidR="006B4E28" w:rsidRPr="00581C30" w:rsidRDefault="006B4E28" w:rsidP="0009732E">
      <w:pPr>
        <w:pStyle w:val="B2"/>
        <w:rPr>
          <w:rFonts w:eastAsia="SimSun"/>
          <w:lang w:eastAsia="zh-CN"/>
        </w:rPr>
      </w:pPr>
      <w:r>
        <w:t>-</w:t>
      </w:r>
      <w:r>
        <w:tab/>
      </w:r>
      <w:r w:rsidRPr="009D5B6D">
        <w:t xml:space="preserve">For a PUSCH transmission configured by higher layer parameter </w:t>
      </w:r>
      <w:r w:rsidRPr="009D5B6D">
        <w:rPr>
          <w:i/>
          <w:iCs/>
        </w:rPr>
        <w:t>ConfiguredGrantConfig</w:t>
      </w:r>
      <w:r w:rsidRPr="009D5B6D">
        <w:rPr>
          <w:i/>
          <w:iCs/>
          <w:lang w:val="en-US"/>
        </w:rPr>
        <w:t xml:space="preserve">, </w:t>
      </w:r>
      <w:r w:rsidRPr="009D5B6D">
        <w:rPr>
          <w:lang w:val="en-US"/>
        </w:rPr>
        <w:t xml:space="preserve">if higher layer parameter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Pr>
          <w:noProof/>
          <w:position w:val="-10"/>
          <w:lang w:val="en-GB" w:eastAsia="en-GB"/>
        </w:rPr>
        <w:drawing>
          <wp:inline distT="0" distB="0" distL="0" distR="0" wp14:anchorId="1080589F" wp14:editId="26D48921">
            <wp:extent cx="170815" cy="200660"/>
            <wp:effectExtent l="0" t="0" r="635" b="889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t xml:space="preserve"> is provided by </w:t>
      </w:r>
      <w:r>
        <w:rPr>
          <w:lang w:val="en-US"/>
        </w:rPr>
        <w:t xml:space="preserve">a value of </w:t>
      </w:r>
      <w:r>
        <w:t xml:space="preserve">higher layer parameter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p>
    <w:p w:rsidR="00EA5731" w:rsidRPr="00970A32" w:rsidRDefault="007639D4" w:rsidP="0009732E">
      <w:pPr>
        <w:pStyle w:val="B2"/>
        <w:rPr>
          <w:rFonts w:eastAsia="SimSun"/>
          <w:lang w:eastAsia="zh-CN"/>
        </w:rPr>
      </w:pPr>
      <w:r>
        <w:t>-</w:t>
      </w:r>
      <w:r>
        <w:tab/>
      </w:r>
      <w:r w:rsidR="006B4E28" w:rsidRPr="009D5B6D">
        <w:t xml:space="preserve">For a PUSCH transmission configured by higher layer parameter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Pr>
          <w:lang w:val="en-US"/>
        </w:rPr>
        <w:t xml:space="preserve">higher layer parameter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EA5731" w:rsidRPr="00B916EC">
        <w:rPr>
          <w:position w:val="-10"/>
        </w:rPr>
        <w:object w:dxaOrig="260" w:dyaOrig="300">
          <v:shape id="_x0000_i1164" type="#_x0000_t75" style="width:13.6pt;height:15.2pt" o:ole="">
            <v:imagedata r:id="rId245" o:title=""/>
          </v:shape>
          <o:OLEObject Type="Embed" ProgID="Equation.3" ShapeID="_x0000_i1164" DrawAspect="Content" ObjectID="_1599411376" r:id="rId253"/>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AC16EB" w:rsidRPr="00B916EC">
        <w:rPr>
          <w:position w:val="-10"/>
        </w:rPr>
        <w:object w:dxaOrig="260" w:dyaOrig="300">
          <v:shape id="_x0000_i1165" type="#_x0000_t75" style="width:12.8pt;height:16.8pt" o:ole="">
            <v:imagedata r:id="rId254" o:title=""/>
          </v:shape>
          <o:OLEObject Type="Embed" ProgID="Equation.3" ShapeID="_x0000_i1165" DrawAspect="Content" ObjectID="_1599411377" r:id="rId255"/>
        </w:object>
      </w:r>
      <w:r w:rsidR="00EA5731">
        <w:t xml:space="preserve"> with a respective higher layer parameter </w:t>
      </w:r>
      <w:r w:rsidR="006B4E28" w:rsidRPr="005B3110">
        <w:rPr>
          <w:i/>
        </w:rPr>
        <w:t>PUSCH-PathlossReferenceRS-Id</w:t>
      </w:r>
      <w:r w:rsidR="00EA5731">
        <w:rPr>
          <w:rFonts w:eastAsia="MS Mincho"/>
        </w:rPr>
        <w:t xml:space="preserve"> </w:t>
      </w:r>
      <w:r w:rsidR="00EA5731">
        <w:t>value being equal to zero</w:t>
      </w:r>
    </w:p>
    <w:p w:rsidR="00A27C38" w:rsidRPr="00B916EC" w:rsidRDefault="00C6613B" w:rsidP="00416A87">
      <w:pPr>
        <w:pStyle w:val="B1"/>
        <w:ind w:firstLine="0"/>
        <w:rPr>
          <w:rFonts w:eastAsia="MS Mincho"/>
        </w:rPr>
      </w:pPr>
      <w:r w:rsidRPr="00B916EC">
        <w:rPr>
          <w:position w:val="-12"/>
        </w:rPr>
        <w:object w:dxaOrig="840" w:dyaOrig="320">
          <v:shape id="_x0000_i1166" type="#_x0000_t75" style="width:42.4pt;height:16pt" o:ole="">
            <v:imagedata r:id="rId256" o:title=""/>
          </v:shape>
          <o:OLEObject Type="Embed" ProgID="Equation.3" ShapeID="_x0000_i1166" DrawAspect="Content" ObjectID="_1599411378" r:id="rId257"/>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higher layer parameter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higher layer parameter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2D17BD" w:rsidRPr="00B916EC">
        <w:rPr>
          <w:rFonts w:eastAsia="MS Mincho"/>
          <w:lang w:val="en-US"/>
        </w:rPr>
        <w:t xml:space="preserve">higher layer parameter </w:t>
      </w:r>
      <w:r w:rsidR="006B4E28" w:rsidRPr="003B4338">
        <w:rPr>
          <w:i/>
        </w:rPr>
        <w:t>ss-PBCH-BlockPower</w:t>
      </w:r>
      <w:r w:rsidR="002D17BD" w:rsidRPr="00B916EC">
        <w:rPr>
          <w:rFonts w:eastAsia="MS Mincho"/>
          <w:lang w:val="en-US"/>
        </w:rPr>
        <w:t xml:space="preserve"> </w:t>
      </w:r>
      <w:r w:rsidR="002D17BD" w:rsidRPr="00B916EC">
        <w:rPr>
          <w:lang w:val="en-US"/>
        </w:rPr>
        <w:t xml:space="preserve">or by higher layer parameter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B916EC">
        <w:rPr>
          <w:lang w:val="en-US"/>
        </w:rPr>
        <w:t xml:space="preserve">higher layer parameter </w:t>
      </w:r>
      <w:r w:rsidRPr="003B4338">
        <w:rPr>
          <w:i/>
        </w:rPr>
        <w:t>powerControlOffsetSS</w:t>
      </w:r>
      <w:r>
        <w:rPr>
          <w:lang w:val="en-US"/>
        </w:rPr>
        <w:t xml:space="preserve"> is not provided to the UE, the UE assumes an offset of 0 dB.</w:t>
      </w:r>
    </w:p>
    <w:p w:rsidR="00D21BF4" w:rsidRPr="00B916EC" w:rsidRDefault="00416A87" w:rsidP="00416A87">
      <w:pPr>
        <w:pStyle w:val="B1"/>
      </w:pPr>
      <w:r>
        <w:t>-</w:t>
      </w:r>
      <w:r>
        <w:tab/>
      </w:r>
      <w:r w:rsidR="008A7799">
        <w:rPr>
          <w:noProof/>
          <w:position w:val="-14"/>
          <w:lang w:val="en-GB" w:eastAsia="en-GB"/>
        </w:rPr>
        <w:drawing>
          <wp:inline distT="0" distB="0" distL="0" distR="0" wp14:anchorId="034484FE" wp14:editId="76AEB366">
            <wp:extent cx="2260600" cy="271145"/>
            <wp:effectExtent l="0" t="0" r="635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260600" cy="271145"/>
                    </a:xfrm>
                    <a:prstGeom prst="rect">
                      <a:avLst/>
                    </a:prstGeom>
                    <a:noFill/>
                    <a:ln>
                      <a:noFill/>
                    </a:ln>
                  </pic:spPr>
                </pic:pic>
              </a:graphicData>
            </a:graphic>
          </wp:inline>
        </w:drawing>
      </w:r>
      <w:r w:rsidR="00D21BF4" w:rsidRPr="00B916EC">
        <w:rPr>
          <w:lang w:val="en-US"/>
        </w:rPr>
        <w:t xml:space="preserve"> </w:t>
      </w:r>
      <w:r w:rsidR="00D21BF4" w:rsidRPr="00B916EC">
        <w:t xml:space="preserve">for </w:t>
      </w:r>
      <w:r w:rsidR="00D21BF4" w:rsidRPr="00B916EC">
        <w:rPr>
          <w:position w:val="-10"/>
        </w:rPr>
        <w:object w:dxaOrig="880" w:dyaOrig="300">
          <v:shape id="_x0000_i1169" type="#_x0000_t75" style="width:43.2pt;height:15.2pt" o:ole="">
            <v:imagedata r:id="rId259" o:title=""/>
          </v:shape>
          <o:OLEObject Type="Embed" ProgID="Equation.3" ShapeID="_x0000_i1169" DrawAspect="Content" ObjectID="_1599411379" r:id="rId260"/>
        </w:object>
      </w:r>
      <w:r w:rsidR="00D21BF4" w:rsidRPr="00B916EC">
        <w:rPr>
          <w:lang w:val="en-US"/>
        </w:rPr>
        <w:t xml:space="preserve"> </w:t>
      </w:r>
      <w:r w:rsidR="00D21BF4" w:rsidRPr="00B916EC">
        <w:t xml:space="preserve">and </w:t>
      </w:r>
      <w:r w:rsidR="008A7799">
        <w:rPr>
          <w:noProof/>
          <w:position w:val="-12"/>
          <w:lang w:val="en-GB" w:eastAsia="en-GB"/>
        </w:rPr>
        <w:drawing>
          <wp:inline distT="0" distB="0" distL="0" distR="0" wp14:anchorId="272559ED" wp14:editId="5EF7AC0B">
            <wp:extent cx="753745" cy="200660"/>
            <wp:effectExtent l="0" t="0" r="8255" b="889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753745" cy="200660"/>
                    </a:xfrm>
                    <a:prstGeom prst="rect">
                      <a:avLst/>
                    </a:prstGeom>
                    <a:noFill/>
                    <a:ln>
                      <a:noFill/>
                    </a:ln>
                  </pic:spPr>
                </pic:pic>
              </a:graphicData>
            </a:graphic>
          </wp:inline>
        </w:drawing>
      </w:r>
      <w:r w:rsidR="00D21BF4" w:rsidRPr="00B916EC">
        <w:t xml:space="preserve"> for </w:t>
      </w:r>
      <w:r w:rsidR="00D21BF4" w:rsidRPr="00B916EC">
        <w:rPr>
          <w:position w:val="-10"/>
        </w:rPr>
        <w:object w:dxaOrig="639" w:dyaOrig="300">
          <v:shape id="_x0000_i1170" type="#_x0000_t75" style="width:32pt;height:15.2pt" o:ole="">
            <v:imagedata r:id="rId262" o:title=""/>
          </v:shape>
          <o:OLEObject Type="Embed" ProgID="Equation.3" ShapeID="_x0000_i1170" DrawAspect="Content" ObjectID="_1599411380" r:id="rId263"/>
        </w:object>
      </w:r>
      <w:r w:rsidR="00D21BF4" w:rsidRPr="00B916EC">
        <w:rPr>
          <w:lang w:val="en-US"/>
        </w:rPr>
        <w:t xml:space="preserve"> </w:t>
      </w:r>
      <w:r w:rsidR="00D21BF4" w:rsidRPr="00B916EC">
        <w:t xml:space="preserve">where </w:t>
      </w:r>
      <w:r w:rsidR="00D21BF4" w:rsidRPr="00B916EC">
        <w:rPr>
          <w:position w:val="-10"/>
        </w:rPr>
        <w:object w:dxaOrig="320" w:dyaOrig="300">
          <v:shape id="_x0000_i1171" type="#_x0000_t75" style="width:16pt;height:15.2pt" o:ole="">
            <v:imagedata r:id="rId264" o:title=""/>
          </v:shape>
          <o:OLEObject Type="Embed" ProgID="Equation.3" ShapeID="_x0000_i1171" DrawAspect="Content" ObjectID="_1599411381" r:id="rId265"/>
        </w:object>
      </w:r>
      <w:r w:rsidR="00D21BF4" w:rsidRPr="00B916EC">
        <w:t xml:space="preserve"> is </w:t>
      </w:r>
      <w:r w:rsidR="000D5576" w:rsidRPr="00B916EC">
        <w:rPr>
          <w:lang w:val="en-US"/>
        </w:rPr>
        <w:t>provided</w:t>
      </w:r>
      <w:r w:rsidR="000D5576" w:rsidRPr="00B916EC">
        <w:t xml:space="preserve"> by </w:t>
      </w:r>
      <w:r w:rsidR="000D5576" w:rsidRPr="00B916EC">
        <w:rPr>
          <w:lang w:val="en-US"/>
        </w:rPr>
        <w:t>higher layer</w:t>
      </w:r>
      <w:r w:rsidR="00D21BF4" w:rsidRPr="00B916EC">
        <w:t xml:space="preserve"> parameter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v:shape id="_x0000_i1172" type="#_x0000_t75" style="width:8.8pt;height:13.6pt" o:ole="">
            <v:imagedata r:id="rId199" o:title=""/>
          </v:shape>
          <o:OLEObject Type="Embed" ProgID="Equation.3" ShapeID="_x0000_i1172" DrawAspect="Content" ObjectID="_1599411382" r:id="rId266"/>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173" type="#_x0000_t75" style="width:11.2pt;height:16pt" o:ole="">
            <v:imagedata r:id="rId146" o:title=""/>
          </v:shape>
          <o:OLEObject Type="Embed" ProgID="Equation.3" ShapeID="_x0000_i1173" DrawAspect="Content" ObjectID="_1599411383" r:id="rId267"/>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v:shape id="_x0000_i1174" type="#_x0000_t75" style="width:8.8pt;height:10.4pt" o:ole="">
            <v:imagedata r:id="rId268" o:title=""/>
          </v:shape>
          <o:OLEObject Type="Embed" ProgID="Equation.3" ShapeID="_x0000_i1174" DrawAspect="Content" ObjectID="_1599411384" r:id="rId269"/>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8A7799">
        <w:rPr>
          <w:noProof/>
          <w:position w:val="-12"/>
          <w:lang w:val="en-GB" w:eastAsia="en-GB"/>
        </w:rPr>
        <w:drawing>
          <wp:inline distT="0" distB="0" distL="0" distR="0" wp14:anchorId="5E8FFEC1" wp14:editId="552D2D5F">
            <wp:extent cx="743585" cy="200660"/>
            <wp:effectExtent l="0" t="0" r="0" b="889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743585" cy="200660"/>
                    </a:xfrm>
                    <a:prstGeom prst="rect">
                      <a:avLst/>
                    </a:prstGeom>
                    <a:noFill/>
                    <a:ln>
                      <a:noFill/>
                    </a:ln>
                  </pic:spPr>
                </pic:pic>
              </a:graphicData>
            </a:graphic>
          </wp:inline>
        </w:drawing>
      </w:r>
      <w:r w:rsidR="00E41E98" w:rsidRPr="00B916EC">
        <w:rPr>
          <w:lang w:val="en-US"/>
        </w:rPr>
        <w:t xml:space="preserve">. </w:t>
      </w:r>
      <w:r w:rsidR="00D21BF4" w:rsidRPr="00B916EC">
        <w:rPr>
          <w:position w:val="-4"/>
        </w:rPr>
        <w:object w:dxaOrig="580" w:dyaOrig="220">
          <v:shape id="_x0000_i1175" type="#_x0000_t75" style="width:29.6pt;height:11.2pt" o:ole="">
            <v:imagedata r:id="rId271" o:title=""/>
          </v:shape>
          <o:OLEObject Type="Embed" ProgID="Equation.3" ShapeID="_x0000_i1175" DrawAspect="Content" ObjectID="_1599411385" r:id="rId272"/>
        </w:object>
      </w:r>
      <w:r w:rsidR="00D21BF4" w:rsidRPr="00B916EC">
        <w:t xml:space="preserve"> and </w:t>
      </w:r>
      <w:r w:rsidR="00D21BF4" w:rsidRPr="00B916EC">
        <w:rPr>
          <w:position w:val="-10"/>
        </w:rPr>
        <w:object w:dxaOrig="620" w:dyaOrig="340">
          <v:shape id="_x0000_i1176" type="#_x0000_t75" style="width:31.2pt;height:17.6pt" o:ole="">
            <v:imagedata r:id="rId273" o:title=""/>
          </v:shape>
          <o:OLEObject Type="Embed" ProgID="Equation.3" ShapeID="_x0000_i1176" DrawAspect="Content" ObjectID="_1599411386" r:id="rId274"/>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v:shape id="_x0000_i1177" type="#_x0000_t75" style="width:8.8pt;height:13.6pt" o:ole="">
            <v:imagedata r:id="rId199" o:title=""/>
          </v:shape>
          <o:OLEObject Type="Embed" ProgID="Equation.3" ShapeID="_x0000_i1177" DrawAspect="Content" ObjectID="_1599411387" r:id="rId275"/>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178" type="#_x0000_t75" style="width:11.2pt;height:16pt" o:ole="">
            <v:imagedata r:id="rId146" o:title=""/>
          </v:shape>
          <o:OLEObject Type="Embed" ProgID="Equation.3" ShapeID="_x0000_i1178" DrawAspect="Content" ObjectID="_1599411388" r:id="rId276"/>
        </w:object>
      </w:r>
      <w:r w:rsidR="00646CE8" w:rsidRPr="00B916EC">
        <w:rPr>
          <w:iCs/>
          <w:lang w:val="en-US"/>
        </w:rPr>
        <w:t xml:space="preserve"> and </w:t>
      </w:r>
      <w:r w:rsidR="00D21BF4" w:rsidRPr="00B916EC">
        <w:t xml:space="preserve">each serving cell </w:t>
      </w:r>
      <w:r w:rsidR="00D21BF4" w:rsidRPr="00B916EC">
        <w:rPr>
          <w:position w:val="-6"/>
        </w:rPr>
        <w:object w:dxaOrig="160" w:dyaOrig="200">
          <v:shape id="_x0000_i1179" type="#_x0000_t75" style="width:8.8pt;height:10.4pt" o:ole="">
            <v:imagedata r:id="rId268" o:title=""/>
          </v:shape>
          <o:OLEObject Type="Embed" ProgID="Equation.3" ShapeID="_x0000_i1179" DrawAspect="Content" ObjectID="_1599411389" r:id="rId277"/>
        </w:object>
      </w:r>
      <w:r w:rsidR="00D21BF4" w:rsidRPr="00B916EC">
        <w:t>, are computed as below</w:t>
      </w:r>
    </w:p>
    <w:p w:rsidR="00D21BF4" w:rsidRPr="00B916EC" w:rsidRDefault="00416A87" w:rsidP="00416A87">
      <w:pPr>
        <w:pStyle w:val="B2"/>
        <w:rPr>
          <w:rFonts w:eastAsia="SimSun"/>
          <w:lang w:val="en-US" w:eastAsia="zh-CN"/>
        </w:rPr>
      </w:pPr>
      <w:r>
        <w:t>-</w:t>
      </w:r>
      <w:r>
        <w:tab/>
      </w:r>
      <w:r w:rsidR="00D21BF4" w:rsidRPr="00B916EC">
        <w:rPr>
          <w:position w:val="-28"/>
        </w:rPr>
        <w:object w:dxaOrig="1800" w:dyaOrig="660">
          <v:shape id="_x0000_i1180" type="#_x0000_t75" style="width:90.4pt;height:33.6pt" o:ole="">
            <v:imagedata r:id="rId278" o:title=""/>
          </v:shape>
          <o:OLEObject Type="Embed" ProgID="Equation.3" ShapeID="_x0000_i1180" DrawAspect="Content" ObjectID="_1599411390" r:id="rId279"/>
        </w:object>
      </w:r>
      <w:r w:rsidR="00D21BF4" w:rsidRPr="00B916EC">
        <w:rPr>
          <w:lang w:val="en-US"/>
        </w:rPr>
        <w:t xml:space="preserve"> for PUSCH with UL-SCH data and </w:t>
      </w:r>
      <w:r w:rsidR="00D21BF4" w:rsidRPr="00B916EC">
        <w:rPr>
          <w:position w:val="-10"/>
        </w:rPr>
        <w:object w:dxaOrig="1579" w:dyaOrig="300">
          <v:shape id="_x0000_i1181" type="#_x0000_t75" style="width:79.2pt;height:15.2pt" o:ole="">
            <v:imagedata r:id="rId280" o:title=""/>
          </v:shape>
          <o:OLEObject Type="Embed" ProgID="Equation.3" ShapeID="_x0000_i1181" DrawAspect="Content" ObjectID="_1599411391" r:id="rId281"/>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t>-</w:t>
      </w:r>
      <w:r>
        <w:tab/>
      </w:r>
      <w:r w:rsidR="00D21BF4" w:rsidRPr="00B916EC">
        <w:rPr>
          <w:position w:val="-6"/>
        </w:rPr>
        <w:object w:dxaOrig="220" w:dyaOrig="240">
          <v:shape id="_x0000_i1182" type="#_x0000_t75" style="width:11.2pt;height:12pt" o:ole="">
            <v:imagedata r:id="rId282" o:title=""/>
          </v:shape>
          <o:OLEObject Type="Embed" ProgID="Equation.3" ShapeID="_x0000_i1182" DrawAspect="Content" ObjectID="_1599411392" r:id="rId283"/>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code blocks, </w:t>
      </w:r>
      <w:r w:rsidR="00D21BF4" w:rsidRPr="00B916EC">
        <w:rPr>
          <w:position w:val="-10"/>
        </w:rPr>
        <w:object w:dxaOrig="279" w:dyaOrig="300">
          <v:shape id="_x0000_i1183" type="#_x0000_t75" style="width:13.6pt;height:15.2pt" o:ole="">
            <v:imagedata r:id="rId284" o:title=""/>
          </v:shape>
          <o:OLEObject Type="Embed" ProgID="Equation.3" ShapeID="_x0000_i1183" DrawAspect="Content" ObjectID="_1599411393" r:id="rId285"/>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D21BF4" w:rsidRPr="00B916EC">
        <w:rPr>
          <w:position w:val="-4"/>
        </w:rPr>
        <w:object w:dxaOrig="160" w:dyaOrig="180">
          <v:shape id="_x0000_i1184" type="#_x0000_t75" style="width:8pt;height:8.8pt" o:ole="">
            <v:imagedata r:id="rId286" o:title=""/>
          </v:shape>
          <o:OLEObject Type="Embed" ProgID="Equation.3" ShapeID="_x0000_i1184" DrawAspect="Content" ObjectID="_1599411394" r:id="rId287"/>
        </w:object>
      </w:r>
      <w:r w:rsidR="00D21BF4" w:rsidRPr="00B916EC">
        <w:rPr>
          <w:rFonts w:hint="eastAsia"/>
          <w:lang w:eastAsia="zh-CN"/>
        </w:rPr>
        <w:t xml:space="preserve">, </w:t>
      </w:r>
      <w:r w:rsidR="00D21BF4" w:rsidRPr="00B916EC">
        <w:rPr>
          <w:position w:val="-10"/>
        </w:rPr>
        <w:object w:dxaOrig="400" w:dyaOrig="300">
          <v:shape id="_x0000_i1185" type="#_x0000_t75" style="width:20.8pt;height:15.2pt" o:ole="">
            <v:imagedata r:id="rId288" o:title=""/>
          </v:shape>
          <o:OLEObject Type="Embed" ProgID="Equation.3" ShapeID="_x0000_i1185" DrawAspect="Content" ObjectID="_1599411395" r:id="rId289"/>
        </w:object>
      </w:r>
      <w:r w:rsidR="00D21BF4" w:rsidRPr="00B916EC">
        <w:rPr>
          <w:rFonts w:hint="eastAsia"/>
          <w:lang w:eastAsia="zh-CN"/>
        </w:rPr>
        <w:t xml:space="preserve"> </w:t>
      </w:r>
      <w:r w:rsidR="00D21BF4" w:rsidRPr="00B916EC">
        <w:rPr>
          <w:lang w:val="en-US" w:eastAsia="zh-CN"/>
        </w:rPr>
        <w:t xml:space="preserve">is </w:t>
      </w:r>
      <w:r w:rsidR="0028470B">
        <w:rPr>
          <w:lang w:val="en-US" w:eastAsia="zh-CN"/>
        </w:rPr>
        <w:t>a</w:t>
      </w:r>
      <w:r w:rsidR="0028470B" w:rsidRPr="00B916EC">
        <w:rPr>
          <w:lang w:val="en-US" w:eastAsia="zh-CN"/>
        </w:rPr>
        <w:t xml:space="preserve"> </w:t>
      </w:r>
      <w:r w:rsidR="00D21BF4" w:rsidRPr="00B916EC">
        <w:rPr>
          <w:lang w:val="en-US" w:eastAsia="zh-CN"/>
        </w:rPr>
        <w:t>number of CSI</w:t>
      </w:r>
      <w:r w:rsidR="00CD3A3D" w:rsidRPr="00B916EC">
        <w:rPr>
          <w:lang w:val="en-US" w:eastAsia="zh-CN"/>
        </w:rPr>
        <w:t xml:space="preserve"> part 1</w:t>
      </w:r>
      <w:r w:rsidR="00D21BF4" w:rsidRPr="00B916EC">
        <w:rPr>
          <w:lang w:val="en-US" w:eastAsia="zh-CN"/>
        </w:rPr>
        <w:t xml:space="preserve"> bits including CRC bits, </w:t>
      </w:r>
      <w:r w:rsidR="00D21BF4" w:rsidRPr="00B916EC">
        <w:t xml:space="preserve">and </w:t>
      </w:r>
      <w:r w:rsidR="00D21BF4" w:rsidRPr="00B916EC">
        <w:rPr>
          <w:position w:val="-10"/>
        </w:rPr>
        <w:object w:dxaOrig="400" w:dyaOrig="300">
          <v:shape id="_x0000_i1186" type="#_x0000_t75" style="width:20pt;height:15.2pt" o:ole="">
            <v:imagedata r:id="rId290" o:title=""/>
          </v:shape>
          <o:OLEObject Type="Embed" ProgID="Equation.3" ShapeID="_x0000_i1186" DrawAspect="Content" ObjectID="_1599411396" r:id="rId291"/>
        </w:object>
      </w:r>
      <w:r w:rsidR="00D21BF4" w:rsidRPr="00B916EC">
        <w:t xml:space="preserve"> is </w:t>
      </w:r>
      <w:r w:rsidR="0028470B">
        <w:t>a</w:t>
      </w:r>
      <w:r w:rsidR="0028470B" w:rsidRPr="00B916EC">
        <w:t xml:space="preserve"> </w:t>
      </w:r>
      <w:r w:rsidR="00D21BF4" w:rsidRPr="00B916EC">
        <w:t xml:space="preserve">number of resource elements determined as </w:t>
      </w:r>
      <w:r w:rsidR="00660F48" w:rsidRPr="00660F48">
        <w:t xml:space="preserve"> </w:t>
      </w:r>
      <w:r w:rsidR="00660F48" w:rsidRPr="00660F48">
        <w:rPr>
          <w:noProof/>
          <w:lang w:eastAsia="en-GB"/>
        </w:rPr>
        <w:drawing>
          <wp:inline distT="0" distB="0" distL="0" distR="0" wp14:anchorId="7B50B35F" wp14:editId="61FE42D0">
            <wp:extent cx="1909445" cy="431800"/>
            <wp:effectExtent l="0" t="0" r="0" b="635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909445" cy="431800"/>
                    </a:xfrm>
                    <a:prstGeom prst="rect">
                      <a:avLst/>
                    </a:prstGeom>
                    <a:noFill/>
                    <a:ln>
                      <a:noFill/>
                    </a:ln>
                  </pic:spPr>
                </pic:pic>
              </a:graphicData>
            </a:graphic>
          </wp:inline>
        </w:drawing>
      </w:r>
      <w:r w:rsidR="00D21BF4" w:rsidRPr="00B916EC">
        <w:t xml:space="preserve">, </w:t>
      </w:r>
      <w:r w:rsidR="00D21BF4" w:rsidRPr="00B916EC">
        <w:rPr>
          <w:rFonts w:hint="eastAsia"/>
        </w:rPr>
        <w:t>where</w:t>
      </w:r>
      <w:r w:rsidR="00FC701E" w:rsidRPr="00B916EC">
        <w:rPr>
          <w:lang w:val="en-US"/>
        </w:rPr>
        <w:t xml:space="preserve"> </w:t>
      </w:r>
      <w:r w:rsidR="00660F48">
        <w:rPr>
          <w:noProof/>
          <w:lang w:eastAsia="en-GB"/>
        </w:rPr>
        <w:drawing>
          <wp:inline distT="0" distB="0" distL="0" distR="0" wp14:anchorId="725616C7" wp14:editId="6BB4BBBD">
            <wp:extent cx="590550" cy="209550"/>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90550" cy="209550"/>
                    </a:xfrm>
                    <a:prstGeom prst="rect">
                      <a:avLst/>
                    </a:prstGeom>
                    <a:noFill/>
                  </pic:spPr>
                </pic:pic>
              </a:graphicData>
            </a:graphic>
          </wp:inline>
        </w:drawing>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v:shape id="_x0000_i1187" type="#_x0000_t75" style="width:7.2pt;height:12pt" o:ole="">
            <v:imagedata r:id="rId233" o:title=""/>
          </v:shape>
          <o:OLEObject Type="Embed" ProgID="Equation.3" ShapeID="_x0000_i1187" DrawAspect="Content" ObjectID="_1599411397" r:id="rId294"/>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v:shape id="_x0000_i1188" type="#_x0000_t75" style="width:8.8pt;height:13.6pt" o:ole="">
            <v:imagedata r:id="rId199" o:title=""/>
          </v:shape>
          <o:OLEObject Type="Embed" ProgID="Equation.3" ShapeID="_x0000_i1188" DrawAspect="Content" ObjectID="_1599411398" r:id="rId295"/>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189" type="#_x0000_t75" style="width:11.2pt;height:16pt" o:ole="">
            <v:imagedata r:id="rId146" o:title=""/>
          </v:shape>
          <o:OLEObject Type="Embed" ProgID="Equation.3" ShapeID="_x0000_i1189" DrawAspect="Content" ObjectID="_1599411399" r:id="rId296"/>
        </w:object>
      </w:r>
      <w:r w:rsidR="00F7679D" w:rsidRPr="00B916EC">
        <w:rPr>
          <w:iCs/>
          <w:lang w:val="en-US"/>
        </w:rPr>
        <w:t xml:space="preserve"> of</w:t>
      </w:r>
      <w:r w:rsidR="00F7679D" w:rsidRPr="00B916EC">
        <w:t xml:space="preserve"> serving cell</w:t>
      </w:r>
      <w:r w:rsidR="00F7679D" w:rsidRPr="00B916EC">
        <w:rPr>
          <w:i/>
        </w:rPr>
        <w:t xml:space="preserve"> </w:t>
      </w:r>
      <w:r w:rsidR="00F7679D" w:rsidRPr="00B916EC">
        <w:rPr>
          <w:position w:val="-6"/>
        </w:rPr>
        <w:object w:dxaOrig="160" w:dyaOrig="200">
          <v:shape id="_x0000_i1190" type="#_x0000_t75" style="width:8.8pt;height:10.4pt" o:ole="">
            <v:imagedata r:id="rId182" o:title=""/>
          </v:shape>
          <o:OLEObject Type="Embed" ProgID="Equation.3" ShapeID="_x0000_i1190" DrawAspect="Content" ObjectID="_1599411400" r:id="rId297"/>
        </w:object>
      </w:r>
      <w:r w:rsidR="00B17FC5">
        <w:t>,</w:t>
      </w:r>
      <w:r w:rsidR="00B17FC5" w:rsidRPr="00B916EC">
        <w:rPr>
          <w:rFonts w:hint="eastAsia"/>
        </w:rPr>
        <w:t xml:space="preserve"> </w:t>
      </w:r>
      <w:r w:rsidR="00B17FC5">
        <w:rPr>
          <w:noProof/>
          <w:position w:val="-12"/>
          <w:lang w:eastAsia="en-GB"/>
        </w:rPr>
        <w:drawing>
          <wp:inline distT="0" distB="0" distL="0" distR="0" wp14:anchorId="0F932DC9" wp14:editId="1C502FB2">
            <wp:extent cx="612775" cy="241300"/>
            <wp:effectExtent l="0" t="0" r="0" b="635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12775" cy="241300"/>
                    </a:xfrm>
                    <a:prstGeom prst="rect">
                      <a:avLst/>
                    </a:prstGeom>
                    <a:noFill/>
                    <a:ln>
                      <a:noFill/>
                    </a:ln>
                  </pic:spPr>
                </pic:pic>
              </a:graphicData>
            </a:graphic>
          </wp:inline>
        </w:drawing>
      </w:r>
      <w:r w:rsidR="00B17FC5">
        <w:t xml:space="preserve"> is a number of subcarriers excluding DM-RS subcarriers in PUSCH symbol </w:t>
      </w:r>
      <w:r w:rsidR="00B17FC5">
        <w:rPr>
          <w:noProof/>
          <w:position w:val="-10"/>
          <w:lang w:eastAsia="en-GB"/>
        </w:rPr>
        <w:drawing>
          <wp:inline distT="0" distB="0" distL="0" distR="0" wp14:anchorId="4B427191" wp14:editId="4F0BA077">
            <wp:extent cx="120650" cy="170815"/>
            <wp:effectExtent l="0" t="0" r="0" b="635"/>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00B17FC5">
        <w:t xml:space="preserve">, </w:t>
      </w:r>
      <w:r w:rsidR="00B17FC5">
        <w:rPr>
          <w:noProof/>
          <w:position w:val="-12"/>
          <w:lang w:eastAsia="en-GB"/>
        </w:rPr>
        <w:drawing>
          <wp:inline distT="0" distB="0" distL="0" distR="0" wp14:anchorId="0C17D870" wp14:editId="09D7070C">
            <wp:extent cx="1035050" cy="241300"/>
            <wp:effectExtent l="0" t="0" r="0" b="635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035050" cy="241300"/>
                    </a:xfrm>
                    <a:prstGeom prst="rect">
                      <a:avLst/>
                    </a:prstGeom>
                    <a:noFill/>
                    <a:ln>
                      <a:noFill/>
                    </a:ln>
                  </pic:spPr>
                </pic:pic>
              </a:graphicData>
            </a:graphic>
          </wp:inline>
        </w:drawing>
      </w:r>
      <w:r w:rsidR="00B17FC5">
        <w:t xml:space="preserve">, </w:t>
      </w:r>
      <w:r w:rsidR="00D21BF4" w:rsidRPr="00B916EC">
        <w:rPr>
          <w:rFonts w:hint="eastAsia"/>
        </w:rPr>
        <w:t xml:space="preserve"> </w:t>
      </w:r>
      <w:r w:rsidR="00F7679D" w:rsidRPr="00B916EC">
        <w:rPr>
          <w:lang w:val="en-US"/>
        </w:rPr>
        <w:t xml:space="preserve">and </w:t>
      </w:r>
      <w:r w:rsidR="00D21BF4" w:rsidRPr="00B916EC">
        <w:rPr>
          <w:position w:val="-6"/>
        </w:rPr>
        <w:object w:dxaOrig="220" w:dyaOrig="240">
          <v:shape id="_x0000_i1191" type="#_x0000_t75" style="width:11.2pt;height:12pt" o:ole="">
            <v:imagedata r:id="rId301" o:title=""/>
          </v:shape>
          <o:OLEObject Type="Embed" ProgID="Equation.3" ShapeID="_x0000_i1191" DrawAspect="Content" ObjectID="_1599411401" r:id="rId302"/>
        </w:object>
      </w:r>
      <w:r w:rsidR="00D21BF4" w:rsidRPr="00B916EC">
        <w:rPr>
          <w:rFonts w:hint="eastAsia"/>
          <w:lang w:eastAsia="zh-CN"/>
        </w:rPr>
        <w:t xml:space="preserve">, </w:t>
      </w:r>
      <w:r w:rsidR="00D21BF4" w:rsidRPr="00B916EC">
        <w:rPr>
          <w:position w:val="-10"/>
        </w:rPr>
        <w:object w:dxaOrig="279" w:dyaOrig="300">
          <v:shape id="_x0000_i1192" type="#_x0000_t75" style="width:13.6pt;height:15.2pt" o:ole="">
            <v:imagedata r:id="rId303" o:title=""/>
          </v:shape>
          <o:OLEObject Type="Embed" ProgID="Equation.3" ShapeID="_x0000_i1192" DrawAspect="Content" ObjectID="_1599411402" r:id="rId304"/>
        </w:object>
      </w:r>
      <w:r w:rsidR="00D21BF4" w:rsidRPr="00B916EC">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rsidR="00395506" w:rsidRPr="00B916EC" w:rsidRDefault="00416A87" w:rsidP="00416A87">
      <w:pPr>
        <w:pStyle w:val="B2"/>
        <w:rPr>
          <w:lang w:val="en-US"/>
        </w:rPr>
      </w:pPr>
      <w:r>
        <w:t>-</w:t>
      </w:r>
      <w:r>
        <w:tab/>
      </w:r>
      <w:r w:rsidR="00D21BF4" w:rsidRPr="00B916EC">
        <w:rPr>
          <w:position w:val="-10"/>
        </w:rPr>
        <w:object w:dxaOrig="900" w:dyaOrig="340">
          <v:shape id="_x0000_i1193" type="#_x0000_t75" style="width:45.6pt;height:17.6pt" o:ole="">
            <v:imagedata r:id="rId305" o:title=""/>
          </v:shape>
          <o:OLEObject Type="Embed" ProgID="Equation.3" ShapeID="_x0000_i1193" DrawAspect="Content" ObjectID="_1599411403" r:id="rId306"/>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D21BF4" w:rsidRPr="00B916EC">
        <w:rPr>
          <w:position w:val="-10"/>
        </w:rPr>
        <w:object w:dxaOrig="1260" w:dyaOrig="340">
          <v:shape id="_x0000_i1194" type="#_x0000_t75" style="width:63.2pt;height:17.6pt" o:ole="">
            <v:imagedata r:id="rId307" o:title=""/>
          </v:shape>
          <o:OLEObject Type="Embed" ProgID="Equation.3" ShapeID="_x0000_i1194" DrawAspect="Content" ObjectID="_1599411404" r:id="rId308"/>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rsidR="008B1830" w:rsidRPr="00B916EC" w:rsidRDefault="00126575" w:rsidP="00126575">
      <w:pPr>
        <w:pStyle w:val="B1"/>
        <w:rPr>
          <w:lang w:val="en-US"/>
        </w:rPr>
      </w:pPr>
      <w:r>
        <w:rPr>
          <w:lang w:val="en-US"/>
        </w:rPr>
        <w:lastRenderedPageBreak/>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0B4166" w:rsidRPr="000A0CD2">
        <w:rPr>
          <w:position w:val="-12"/>
        </w:rPr>
        <w:object w:dxaOrig="800" w:dyaOrig="320">
          <v:shape id="_x0000_i1195" type="#_x0000_t75" style="width:40.8pt;height:16.8pt" o:ole="">
            <v:imagedata r:id="rId309" o:title=""/>
          </v:shape>
          <o:OLEObject Type="Embed" ProgID="Equation.3" ShapeID="_x0000_i1195" DrawAspect="Content" ObjectID="_1599411405" r:id="rId310"/>
        </w:object>
      </w:r>
      <w:r w:rsidR="008B1830" w:rsidRPr="00B916EC">
        <w:t xml:space="preserve"> for </w:t>
      </w:r>
      <w:r w:rsidR="000B4166">
        <w:rPr>
          <w:lang w:val="en-US"/>
        </w:rPr>
        <w:t xml:space="preserve">active </w:t>
      </w:r>
      <w:r w:rsidR="003E0824">
        <w:rPr>
          <w:lang w:val="en-US"/>
        </w:rPr>
        <w:t xml:space="preserve">UL BWP </w:t>
      </w:r>
      <w:r w:rsidR="003E0824" w:rsidRPr="00425377">
        <w:rPr>
          <w:iCs/>
          <w:position w:val="-6"/>
        </w:rPr>
        <w:object w:dxaOrig="180" w:dyaOrig="260">
          <v:shape id="_x0000_i1196" type="#_x0000_t75" style="width:8.8pt;height:13.6pt" o:ole="">
            <v:imagedata r:id="rId199" o:title=""/>
          </v:shape>
          <o:OLEObject Type="Embed" ProgID="Equation.3" ShapeID="_x0000_i1196" DrawAspect="Content" ObjectID="_1599411406" r:id="rId311"/>
        </w:object>
      </w:r>
      <w:r w:rsidR="003E0824">
        <w:rPr>
          <w:iCs/>
          <w:lang w:val="en-US"/>
        </w:rPr>
        <w:t xml:space="preserve"> </w:t>
      </w:r>
      <w:r w:rsidR="003E0824">
        <w:rPr>
          <w:lang w:val="en-US"/>
        </w:rPr>
        <w:t>of</w:t>
      </w:r>
      <w:r w:rsidR="003E0824" w:rsidRPr="00B916EC">
        <w:rPr>
          <w:lang w:val="en-US"/>
        </w:rPr>
        <w:t xml:space="preserve"> </w:t>
      </w:r>
      <w:r w:rsidR="00975687" w:rsidRPr="00B916EC">
        <w:rPr>
          <w:lang w:val="en-US"/>
        </w:rPr>
        <w:t xml:space="preserve">carrier </w:t>
      </w:r>
      <w:r w:rsidR="00975687" w:rsidRPr="00B916EC">
        <w:rPr>
          <w:iCs/>
          <w:position w:val="-10"/>
        </w:rPr>
        <w:object w:dxaOrig="220" w:dyaOrig="300">
          <v:shape id="_x0000_i1197" type="#_x0000_t75" style="width:11.2pt;height:16pt" o:ole="">
            <v:imagedata r:id="rId146" o:title=""/>
          </v:shape>
          <o:OLEObject Type="Embed" ProgID="Equation.3" ShapeID="_x0000_i1197" DrawAspect="Content" ObjectID="_1599411407" r:id="rId312"/>
        </w:object>
      </w:r>
      <w:r w:rsidR="00975687" w:rsidRPr="00B916EC">
        <w:rPr>
          <w:iCs/>
          <w:lang w:val="en-US"/>
        </w:rPr>
        <w:t xml:space="preserve"> of</w:t>
      </w:r>
      <w:r w:rsidR="00975687" w:rsidRPr="00B916EC">
        <w:t xml:space="preserve"> </w:t>
      </w:r>
      <w:r w:rsidR="008B1830" w:rsidRPr="00B916EC">
        <w:t xml:space="preserve">serving cell </w:t>
      </w:r>
      <w:r w:rsidR="008B1830" w:rsidRPr="00B916EC">
        <w:rPr>
          <w:position w:val="-6"/>
        </w:rPr>
        <w:object w:dxaOrig="160" w:dyaOrig="200">
          <v:shape id="_x0000_i1198" type="#_x0000_t75" style="width:8.8pt;height:10.4pt" o:ole="">
            <v:imagedata r:id="rId313" o:title=""/>
          </v:shape>
          <o:OLEObject Type="Embed" ProgID="Equation.3" ShapeID="_x0000_i1198" DrawAspect="Content" ObjectID="_1599411408" r:id="rId314"/>
        </w:object>
      </w:r>
      <w:r w:rsidR="008B1830" w:rsidRPr="00B916EC">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v:shape id="_x0000_i1199" type="#_x0000_t75" style="width:7.2pt;height:12pt" o:ole="">
            <v:imagedata r:id="rId315" o:title=""/>
          </v:shape>
          <o:OLEObject Type="Embed" ProgID="Equation.3" ShapeID="_x0000_i1199" DrawAspect="Content" ObjectID="_1599411409" r:id="rId316"/>
        </w:object>
      </w:r>
    </w:p>
    <w:p w:rsidR="001E3B1A" w:rsidRDefault="00F31749" w:rsidP="00F31749">
      <w:pPr>
        <w:pStyle w:val="B2"/>
        <w:rPr>
          <w:lang w:val="en-US"/>
        </w:rPr>
      </w:pPr>
      <w:r>
        <w:t>-</w:t>
      </w:r>
      <w:r>
        <w:tab/>
      </w:r>
      <w:r w:rsidR="000B4166" w:rsidRPr="00B916EC">
        <w:rPr>
          <w:position w:val="-12"/>
        </w:rPr>
        <w:object w:dxaOrig="1240" w:dyaOrig="320">
          <v:shape id="_x0000_i1200" type="#_x0000_t75" style="width:61.6pt;height:16pt" o:ole="">
            <v:imagedata r:id="rId317" o:title=""/>
          </v:shape>
          <o:OLEObject Type="Embed" ProgID="Equation.3" ShapeID="_x0000_i1200" DrawAspect="Content" ObjectID="_1599411410" r:id="rId318"/>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v:shape id="_x0000_i1202" type="#_x0000_t75" style="width:7.2pt;height:12pt" o:ole="">
            <v:imagedata r:id="rId319" o:title=""/>
          </v:shape>
          <o:OLEObject Type="Embed" ProgID="Equation.3" ShapeID="_x0000_i1202" DrawAspect="Content" ObjectID="_1599411411" r:id="rId320"/>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v:shape id="_x0000_i1204" type="#_x0000_t75" style="width:8.8pt;height:13.6pt" o:ole="">
            <v:imagedata r:id="rId199" o:title=""/>
          </v:shape>
          <o:OLEObject Type="Embed" ProgID="Equation.3" ShapeID="_x0000_i1204" DrawAspect="Content" ObjectID="_1599411412" r:id="rId321"/>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205" type="#_x0000_t75" style="width:11.2pt;height:16pt" o:ole="">
            <v:imagedata r:id="rId146" o:title=""/>
          </v:shape>
          <o:OLEObject Type="Embed" ProgID="Equation.3" ShapeID="_x0000_i1205" DrawAspect="Content" ObjectID="_1599411413" r:id="rId322"/>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v:shape id="_x0000_i1206" type="#_x0000_t75" style="width:8.8pt;height:10.4pt" o:ole="">
            <v:imagedata r:id="rId313" o:title=""/>
          </v:shape>
          <o:OLEObject Type="Embed" ProgID="Equation.3" ShapeID="_x0000_i1206" DrawAspect="Content" ObjectID="_1599411414" r:id="rId323"/>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p>
    <w:p w:rsidR="001E3B1A" w:rsidRPr="00B916EC" w:rsidRDefault="001E3B1A" w:rsidP="0009732E">
      <w:pPr>
        <w:pStyle w:val="B3"/>
        <w:rPr>
          <w:lang w:val="en-US"/>
        </w:rPr>
      </w:pPr>
      <w:r>
        <w:t>-</w:t>
      </w:r>
      <w:r>
        <w:tab/>
      </w:r>
      <w:r w:rsidRPr="00B916EC">
        <w:rPr>
          <w:position w:val="-10"/>
        </w:rPr>
        <w:object w:dxaOrig="740" w:dyaOrig="300">
          <v:shape id="_x0000_i1207" type="#_x0000_t75" style="width:36.8pt;height:15.2pt" o:ole="">
            <v:imagedata r:id="rId324" o:title=""/>
          </v:shape>
          <o:OLEObject Type="Embed" ProgID="Equation.3" ShapeID="_x0000_i1207" DrawAspect="Content" ObjectID="_1599411415" r:id="rId325"/>
        </w:object>
      </w:r>
      <w:r w:rsidRPr="00B916EC">
        <w:rPr>
          <w:lang w:val="en-US"/>
        </w:rPr>
        <w:t xml:space="preserve"> if the UE is configured with higher layer parameter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eastAsia="en-GB"/>
        </w:rPr>
        <w:drawing>
          <wp:inline distT="0" distB="0" distL="0" distR="0" wp14:anchorId="7D5C6C55" wp14:editId="5DB4E4D9">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higher layer parameter </w:t>
      </w:r>
      <w:r w:rsidR="00B17FC5" w:rsidRPr="007132D3">
        <w:rPr>
          <w:i/>
        </w:rPr>
        <w:t>twoPUSCH-PC-AdjustmentStates</w:t>
      </w:r>
      <w:r w:rsidR="00B17FC5">
        <w:rPr>
          <w:i/>
        </w:rPr>
        <w:t xml:space="preserve"> </w:t>
      </w:r>
      <w:r w:rsidR="00B17FC5">
        <w:t>or if the PUSCH is a Msg3 PUSCH</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higher layer parameter </w:t>
      </w:r>
      <w:r w:rsidR="00BE7792" w:rsidRPr="00692B06">
        <w:rPr>
          <w:i/>
        </w:rPr>
        <w:t>ConfiguredGrantConfig</w:t>
      </w:r>
      <w:r w:rsidRPr="00B916EC">
        <w:rPr>
          <w:rFonts w:eastAsia="Malgun Gothic"/>
          <w:lang w:val="en-US"/>
        </w:rPr>
        <w:t xml:space="preserve">, the value of </w:t>
      </w:r>
      <w:r w:rsidRPr="00B916EC">
        <w:rPr>
          <w:position w:val="-10"/>
        </w:rPr>
        <w:object w:dxaOrig="740" w:dyaOrig="300">
          <v:shape id="_x0000_i1208" type="#_x0000_t75" style="width:36.8pt;height:15.2pt" o:ole="">
            <v:imagedata r:id="rId327" o:title=""/>
          </v:shape>
          <o:OLEObject Type="Embed" ProgID="Equation.3" ShapeID="_x0000_i1208" DrawAspect="Content" ObjectID="_1599411416" r:id="rId328"/>
        </w:object>
      </w:r>
      <w:r w:rsidRPr="00B916EC">
        <w:rPr>
          <w:lang w:val="en-US"/>
        </w:rPr>
        <w:t xml:space="preserve"> is provided to the UE by higher layer parameter </w:t>
      </w:r>
      <w:r w:rsidR="00BE7792" w:rsidRPr="003C1F40">
        <w:rPr>
          <w:i/>
        </w:rPr>
        <w:t>powerControlLoopToUse</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 a</w:t>
      </w:r>
      <w:r w:rsidRPr="004516B4">
        <w:rPr>
          <w:rFonts w:eastAsia="SimSun"/>
          <w:lang w:val="en-US" w:eastAsia="zh-CN"/>
        </w:rPr>
        <w:t xml:space="preserve"> higher layer parameter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209" type="#_x0000_t75" style="width:7.2pt;height:13.6pt" o:ole="">
            <v:imagedata r:id="rId329" o:title=""/>
          </v:shape>
          <o:OLEObject Type="Embed" ProgID="Equation.3" ShapeID="_x0000_i1209" DrawAspect="Content" ObjectID="_1599411417" r:id="rId330"/>
        </w:object>
      </w:r>
      <w:r>
        <w:rPr>
          <w:iCs/>
          <w:lang w:val="en-US"/>
        </w:rPr>
        <w:t xml:space="preserve"> </w:t>
      </w:r>
      <w:r>
        <w:rPr>
          <w:lang w:val="en-US"/>
        </w:rPr>
        <w:t>value(s)</w:t>
      </w:r>
      <w:r w:rsidR="00BE7792" w:rsidRPr="00F10AA1">
        <w:rPr>
          <w:lang w:val="en-US"/>
        </w:rPr>
        <w:t xml:space="preserve"> provided by higher layer parameter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210" type="#_x0000_t75" style="width:7.2pt;height:13.6pt" o:ole="">
            <v:imagedata r:id="rId329" o:title=""/>
          </v:shape>
          <o:OLEObject Type="Embed" ProgID="Equation.3" ShapeID="_x0000_i1210" DrawAspect="Content" ObjectID="_1599411418" r:id="rId331"/>
        </w:object>
      </w:r>
      <w:r>
        <w:rPr>
          <w:lang w:val="en-US"/>
        </w:rPr>
        <w:t xml:space="preserve"> value </w:t>
      </w:r>
      <w:r w:rsidRPr="004516B4">
        <w:rPr>
          <w:lang w:val="en-US"/>
        </w:rPr>
        <w:t>that is mapped to the SRI field value</w:t>
      </w:r>
    </w:p>
    <w:p w:rsidR="005B6093" w:rsidRDefault="001E3B1A" w:rsidP="005B6093">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Pr="00FB7654">
        <w:rPr>
          <w:rFonts w:eastAsia="SimSun"/>
          <w:lang w:val="en-US" w:eastAsia="zh-CN"/>
        </w:rPr>
        <w:t xml:space="preserve">higher layer parameter </w:t>
      </w:r>
      <w:r w:rsidR="00BE7792" w:rsidRPr="00155FC2">
        <w:rPr>
          <w:i/>
        </w:rPr>
        <w:t>SRI-PUSCH-PowerControl</w:t>
      </w:r>
      <w:r w:rsidRPr="00FB7654">
        <w:rPr>
          <w:lang w:val="en-US"/>
        </w:rPr>
        <w:t xml:space="preserve"> is not provided to the UE, </w:t>
      </w:r>
      <w:r w:rsidRPr="00EF2AD1">
        <w:rPr>
          <w:position w:val="-6"/>
        </w:rPr>
        <w:object w:dxaOrig="440" w:dyaOrig="240">
          <v:shape id="_x0000_i1211" type="#_x0000_t75" style="width:22.4pt;height:12pt" o:ole="">
            <v:imagedata r:id="rId332" o:title=""/>
          </v:shape>
          <o:OLEObject Type="Embed" ProgID="Equation.3" ShapeID="_x0000_i1211" DrawAspect="Content" ObjectID="_1599411419" r:id="rId333"/>
        </w:object>
      </w:r>
    </w:p>
    <w:p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v:shape id="_x0000_i1212" type="#_x0000_t75" style="width:7.2pt;height:12.8pt" o:ole="">
            <v:imagedata r:id="rId334" o:title=""/>
          </v:shape>
          <o:OLEObject Type="Embed" ProgID="Equation.3" ShapeID="_x0000_i1212" DrawAspect="Content" ObjectID="_1599411420" r:id="rId335"/>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692FB9" w:rsidRDefault="00692FB9" w:rsidP="00692FB9">
      <w:pPr>
        <w:pStyle w:val="B2"/>
        <w:rPr>
          <w:lang w:val="en-US"/>
        </w:rPr>
      </w:pPr>
      <w:r>
        <w:t>-</w:t>
      </w:r>
      <w:r>
        <w:tab/>
      </w:r>
      <w:r w:rsidRPr="008E3463">
        <w:rPr>
          <w:position w:val="-24"/>
        </w:rPr>
        <w:object w:dxaOrig="3879" w:dyaOrig="600">
          <v:shape id="_x0000_i1218" type="#_x0000_t75" style="width:192.8pt;height:30.4pt" o:ole="">
            <v:imagedata r:id="rId336" o:title=""/>
          </v:shape>
          <o:OLEObject Type="Embed" ProgID="Equation.3" ShapeID="_x0000_i1218" DrawAspect="Content" ObjectID="_1599411421" r:id="rId337"/>
        </w:object>
      </w:r>
      <w:r w:rsidRPr="00B916EC">
        <w:t xml:space="preserve"> </w:t>
      </w:r>
      <w:r w:rsidRPr="00B916EC">
        <w:rPr>
          <w:lang w:val="en-US"/>
        </w:rPr>
        <w:t>is t</w:t>
      </w:r>
      <w:r w:rsidRPr="00B916EC">
        <w:t xml:space="preserve">he PUSCH power control adjustment state </w:t>
      </w:r>
      <w:r w:rsidRPr="00D77E65">
        <w:rPr>
          <w:position w:val="-6"/>
        </w:rPr>
        <w:object w:dxaOrig="139" w:dyaOrig="240">
          <v:shape id="_x0000_i1219" type="#_x0000_t75" style="width:7.2pt;height:12pt" o:ole="">
            <v:imagedata r:id="rId338" o:title=""/>
          </v:shape>
          <o:OLEObject Type="Embed" ProgID="Equation.3" ShapeID="_x0000_i1219" DrawAspect="Content" ObjectID="_1599411422" r:id="rId339"/>
        </w:object>
      </w:r>
      <w:r>
        <w:rPr>
          <w:lang w:val="en-US"/>
        </w:rPr>
        <w:t xml:space="preserve"> </w:t>
      </w:r>
      <w:r w:rsidRPr="00B916EC">
        <w:t xml:space="preserve">for </w:t>
      </w:r>
      <w:r>
        <w:rPr>
          <w:lang w:val="en-US"/>
        </w:rPr>
        <w:t xml:space="preserve">active UL BWP </w:t>
      </w:r>
      <w:r w:rsidRPr="00425377">
        <w:rPr>
          <w:iCs/>
          <w:position w:val="-6"/>
        </w:rPr>
        <w:object w:dxaOrig="180" w:dyaOrig="260">
          <v:shape id="_x0000_i1220" type="#_x0000_t75" style="width:8.8pt;height:12.8pt" o:ole="">
            <v:imagedata r:id="rId199" o:title=""/>
          </v:shape>
          <o:OLEObject Type="Embed" ProgID="Equation.3" ShapeID="_x0000_i1220" DrawAspect="Content" ObjectID="_1599411423" r:id="rId340"/>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221" type="#_x0000_t75" style="width:11.2pt;height:16.8pt" o:ole="">
            <v:imagedata r:id="rId146" o:title=""/>
          </v:shape>
          <o:OLEObject Type="Embed" ProgID="Equation.3" ShapeID="_x0000_i1221" DrawAspect="Content" ObjectID="_1599411424" r:id="rId341"/>
        </w:object>
      </w:r>
      <w:r w:rsidRPr="00B916EC">
        <w:rPr>
          <w:iCs/>
          <w:lang w:val="en-US"/>
        </w:rPr>
        <w:t xml:space="preserve"> of</w:t>
      </w:r>
      <w:r w:rsidRPr="00B916EC">
        <w:t xml:space="preserve"> serving cell </w:t>
      </w:r>
      <w:r w:rsidRPr="00B916EC">
        <w:rPr>
          <w:position w:val="-6"/>
        </w:rPr>
        <w:object w:dxaOrig="160" w:dyaOrig="200">
          <v:shape id="_x0000_i1222" type="#_x0000_t75" style="width:8.8pt;height:11.2pt" o:ole="">
            <v:imagedata r:id="rId313" o:title=""/>
          </v:shape>
          <o:OLEObject Type="Embed" ProgID="Equation.3" ShapeID="_x0000_i1222" DrawAspect="Content" ObjectID="_1599411425" r:id="rId342"/>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v:shape id="_x0000_i1223" type="#_x0000_t75" style="width:6.4pt;height:12pt" o:ole="">
            <v:imagedata r:id="rId315" o:title=""/>
          </v:shape>
          <o:OLEObject Type="Embed" ProgID="Equation.3" ShapeID="_x0000_i1223" DrawAspect="Content" ObjectID="_1599411426" r:id="rId343"/>
        </w:object>
      </w:r>
      <w:r w:rsidRPr="00B916EC">
        <w:t xml:space="preserve"> if </w:t>
      </w:r>
      <w:r>
        <w:t>the</w:t>
      </w:r>
      <w:r>
        <w:rPr>
          <w:lang w:val="en-US"/>
        </w:rPr>
        <w:t xml:space="preserve"> UE is provided</w:t>
      </w:r>
      <w:r w:rsidRPr="00B916EC">
        <w:t xml:space="preserve"> </w:t>
      </w:r>
      <w:r>
        <w:rPr>
          <w:lang w:val="en-US"/>
        </w:rPr>
        <w:t>higher layer</w:t>
      </w:r>
      <w:r w:rsidRPr="00B916EC">
        <w:t xml:space="preserve"> parameter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rsidR="00692FB9" w:rsidRPr="00B916EC" w:rsidRDefault="00692FB9" w:rsidP="00692FB9">
      <w:pPr>
        <w:pStyle w:val="B3"/>
        <w:rPr>
          <w:lang w:val="en-US"/>
        </w:rPr>
      </w:pPr>
      <w:r>
        <w:rPr>
          <w:lang w:val="en-US"/>
        </w:rPr>
        <w:t>-</w:t>
      </w:r>
      <w:r>
        <w:rPr>
          <w:lang w:val="en-US"/>
        </w:rPr>
        <w:tab/>
        <w:t xml:space="preserve">The </w:t>
      </w:r>
      <w:r w:rsidRPr="00B916EC">
        <w:rPr>
          <w:position w:val="-12"/>
        </w:rPr>
        <w:object w:dxaOrig="880" w:dyaOrig="320">
          <v:shape id="_x0000_i1224" type="#_x0000_t75" style="width:44pt;height:16pt" o:ole="">
            <v:imagedata r:id="rId344" o:title=""/>
          </v:shape>
          <o:OLEObject Type="Embed" ProgID="Equation.3" ShapeID="_x0000_i1224" DrawAspect="Content" ObjectID="_1599411427" r:id="rId345"/>
        </w:object>
      </w:r>
      <w:r w:rsidRPr="00B916EC">
        <w:t xml:space="preserve"> values are given in Table 7.1.1-1</w:t>
      </w:r>
    </w:p>
    <w:p w:rsidR="00692FB9" w:rsidRPr="00B916EC" w:rsidRDefault="00692FB9" w:rsidP="00692FB9">
      <w:pPr>
        <w:pStyle w:val="B3"/>
        <w:rPr>
          <w:lang w:val="en-US"/>
        </w:rPr>
      </w:pPr>
      <w:r>
        <w:rPr>
          <w:lang w:val="en-US"/>
        </w:rPr>
        <w:t>-</w:t>
      </w:r>
      <w:r>
        <w:rPr>
          <w:lang w:val="en-US"/>
        </w:rPr>
        <w:tab/>
      </w:r>
      <w:r w:rsidRPr="008E3463">
        <w:rPr>
          <w:position w:val="-24"/>
        </w:rPr>
        <w:object w:dxaOrig="1660" w:dyaOrig="600">
          <v:shape id="_x0000_i1225" type="#_x0000_t75" style="width:83.2pt;height:30.4pt" o:ole="">
            <v:imagedata r:id="rId346" o:title=""/>
          </v:shape>
          <o:OLEObject Type="Embed" ProgID="Equation.3" ShapeID="_x0000_i1225" DrawAspect="Content" ObjectID="_1599411428" r:id="rId347"/>
        </w:object>
      </w:r>
      <w:r>
        <w:rPr>
          <w:noProof/>
        </w:rPr>
        <w:t xml:space="preserve"> is a sum of TPC command values in a set </w:t>
      </w:r>
      <w:r w:rsidRPr="00706978">
        <w:rPr>
          <w:position w:val="-10"/>
        </w:rPr>
        <w:object w:dxaOrig="260" w:dyaOrig="300">
          <v:shape id="_x0000_i1226" type="#_x0000_t75" style="width:12pt;height:13.6pt" o:ole="">
            <v:imagedata r:id="rId348" o:title=""/>
          </v:shape>
          <o:OLEObject Type="Embed" ProgID="Equation.3" ShapeID="_x0000_i1226" DrawAspect="Content" ObjectID="_1599411429" r:id="rId349"/>
        </w:object>
      </w:r>
      <w:r>
        <w:t xml:space="preserve"> </w:t>
      </w:r>
      <w:r>
        <w:rPr>
          <w:noProof/>
        </w:rPr>
        <w:t xml:space="preserve">of TPC command values with cardinality </w:t>
      </w:r>
      <w:r w:rsidRPr="00E16950">
        <w:rPr>
          <w:position w:val="-10"/>
        </w:rPr>
        <w:object w:dxaOrig="499" w:dyaOrig="300">
          <v:shape id="_x0000_i1227" type="#_x0000_t75" style="width:24pt;height:13.6pt" o:ole="">
            <v:imagedata r:id="rId350" o:title=""/>
          </v:shape>
          <o:OLEObject Type="Embed" ProgID="Equation.3" ShapeID="_x0000_i1227" DrawAspect="Content" ObjectID="_1599411430" r:id="rId351"/>
        </w:object>
      </w:r>
      <w:r>
        <w:t xml:space="preserve"> </w:t>
      </w:r>
      <w:r>
        <w:rPr>
          <w:noProof/>
        </w:rPr>
        <w:t xml:space="preserve">that the UE receives </w:t>
      </w:r>
      <w:r>
        <w:t xml:space="preserve">between </w:t>
      </w:r>
      <w:r w:rsidRPr="00B73005">
        <w:rPr>
          <w:position w:val="-10"/>
        </w:rPr>
        <w:object w:dxaOrig="1380" w:dyaOrig="300">
          <v:shape id="_x0000_i1228" type="#_x0000_t75" style="width:69.6pt;height:15.2pt" o:ole="">
            <v:imagedata r:id="rId352" o:title=""/>
          </v:shape>
          <o:OLEObject Type="Embed" ProgID="Equation.3" ShapeID="_x0000_i1228" DrawAspect="Content" ObjectID="_1599411431" r:id="rId353"/>
        </w:object>
      </w:r>
      <w:r>
        <w:t xml:space="preserve"> symbols before PUSCH transmission occasion </w:t>
      </w:r>
      <w:r w:rsidRPr="004F4171">
        <w:rPr>
          <w:position w:val="-10"/>
        </w:rPr>
        <w:object w:dxaOrig="420" w:dyaOrig="300">
          <v:shape id="_x0000_i1229" type="#_x0000_t75" style="width:21.6pt;height:16pt" o:ole="">
            <v:imagedata r:id="rId354" o:title=""/>
          </v:shape>
          <o:OLEObject Type="Embed" ProgID="Equation.3" ShapeID="_x0000_i1229" DrawAspect="Content" ObjectID="_1599411432" r:id="rId355"/>
        </w:object>
      </w:r>
      <w:r>
        <w:t xml:space="preserve"> and</w:t>
      </w:r>
      <w:r w:rsidRPr="00B916EC">
        <w:t xml:space="preserve"> </w:t>
      </w:r>
      <w:r w:rsidRPr="00B73005">
        <w:rPr>
          <w:position w:val="-10"/>
        </w:rPr>
        <w:object w:dxaOrig="840" w:dyaOrig="300">
          <v:shape id="_x0000_i1230" type="#_x0000_t75" style="width:42.4pt;height:15.2pt" o:ole="">
            <v:imagedata r:id="rId356" o:title=""/>
          </v:shape>
          <o:OLEObject Type="Embed" ProgID="Equation.3" ShapeID="_x0000_i1230" DrawAspect="Content" ObjectID="_1599411433" r:id="rId357"/>
        </w:object>
      </w:r>
      <w:r>
        <w:t xml:space="preserve"> symbols before PUSCH transmission occasion </w:t>
      </w:r>
      <w:r w:rsidRPr="00EF2AD1">
        <w:rPr>
          <w:position w:val="-6"/>
        </w:rPr>
        <w:object w:dxaOrig="139" w:dyaOrig="240">
          <v:shape id="_x0000_i1231" type="#_x0000_t75" style="width:7.2pt;height:12pt" o:ole="">
            <v:imagedata r:id="rId358" o:title=""/>
          </v:shape>
          <o:OLEObject Type="Embed" ProgID="Equation.3" ShapeID="_x0000_i1231" DrawAspect="Content" ObjectID="_1599411434" r:id="rId359"/>
        </w:object>
      </w:r>
      <w:r>
        <w:t xml:space="preserve"> on active </w:t>
      </w:r>
      <w:r>
        <w:rPr>
          <w:lang w:val="en-US"/>
        </w:rPr>
        <w:t xml:space="preserve">UL BWP </w:t>
      </w:r>
      <w:r w:rsidRPr="00425377">
        <w:rPr>
          <w:iCs/>
          <w:position w:val="-6"/>
        </w:rPr>
        <w:object w:dxaOrig="180" w:dyaOrig="260">
          <v:shape id="_x0000_i1232" type="#_x0000_t75" style="width:8.8pt;height:12.8pt" o:ole="">
            <v:imagedata r:id="rId199" o:title=""/>
          </v:shape>
          <o:OLEObject Type="Embed" ProgID="Equation.3" ShapeID="_x0000_i1232" DrawAspect="Content" ObjectID="_1599411435" r:id="rId360"/>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233" type="#_x0000_t75" style="width:11.2pt;height:16.8pt" o:ole="">
            <v:imagedata r:id="rId146" o:title=""/>
          </v:shape>
          <o:OLEObject Type="Embed" ProgID="Equation.3" ShapeID="_x0000_i1233" DrawAspect="Content" ObjectID="_1599411436" r:id="rId361"/>
        </w:object>
      </w:r>
      <w:r w:rsidRPr="00B916EC">
        <w:rPr>
          <w:iCs/>
          <w:lang w:val="en-US"/>
        </w:rPr>
        <w:t xml:space="preserve"> of</w:t>
      </w:r>
      <w:r w:rsidRPr="00B916EC">
        <w:t xml:space="preserve"> serving cell </w:t>
      </w:r>
      <w:r w:rsidRPr="00B916EC">
        <w:rPr>
          <w:position w:val="-6"/>
        </w:rPr>
        <w:object w:dxaOrig="160" w:dyaOrig="200">
          <v:shape id="_x0000_i1234" type="#_x0000_t75" style="width:8.8pt;height:11.2pt" o:ole="">
            <v:imagedata r:id="rId313" o:title=""/>
          </v:shape>
          <o:OLEObject Type="Embed" ProgID="Equation.3" ShapeID="_x0000_i1234" DrawAspect="Content" ObjectID="_1599411437" r:id="rId362"/>
        </w:object>
      </w:r>
      <w:r>
        <w:t xml:space="preserve"> for PUSCH power control adjustment state </w:t>
      </w:r>
      <w:r w:rsidRPr="00D77E65">
        <w:rPr>
          <w:position w:val="-6"/>
        </w:rPr>
        <w:object w:dxaOrig="139" w:dyaOrig="240">
          <v:shape id="_x0000_i1235" type="#_x0000_t75" style="width:7.2pt;height:12pt" o:ole="">
            <v:imagedata r:id="rId338" o:title=""/>
          </v:shape>
          <o:OLEObject Type="Embed" ProgID="Equation.3" ShapeID="_x0000_i1235" DrawAspect="Content" ObjectID="_1599411438" r:id="rId363"/>
        </w:object>
      </w:r>
      <w:r>
        <w:t xml:space="preserve">, where </w:t>
      </w:r>
      <w:r w:rsidRPr="004F4171">
        <w:rPr>
          <w:position w:val="-10"/>
        </w:rPr>
        <w:object w:dxaOrig="499" w:dyaOrig="300">
          <v:shape id="_x0000_i1236" type="#_x0000_t75" style="width:24.8pt;height:16pt" o:ole="">
            <v:imagedata r:id="rId364" o:title=""/>
          </v:shape>
          <o:OLEObject Type="Embed" ProgID="Equation.3" ShapeID="_x0000_i1236" DrawAspect="Content" ObjectID="_1599411439" r:id="rId365"/>
        </w:object>
      </w:r>
      <w:r>
        <w:t xml:space="preserve"> is the smallest integer for which </w:t>
      </w:r>
      <w:r w:rsidRPr="00B73005">
        <w:rPr>
          <w:position w:val="-10"/>
        </w:rPr>
        <w:object w:dxaOrig="1140" w:dyaOrig="300">
          <v:shape id="_x0000_i1237" type="#_x0000_t75" style="width:57.6pt;height:15.2pt" o:ole="">
            <v:imagedata r:id="rId366" o:title=""/>
          </v:shape>
          <o:OLEObject Type="Embed" ProgID="Equation.3" ShapeID="_x0000_i1237" DrawAspect="Content" ObjectID="_1599411440" r:id="rId367"/>
        </w:object>
      </w:r>
      <w:r>
        <w:t xml:space="preserve"> symbols before PUSCH transmission occasion </w:t>
      </w:r>
      <w:r w:rsidRPr="004F4171">
        <w:rPr>
          <w:position w:val="-10"/>
        </w:rPr>
        <w:object w:dxaOrig="420" w:dyaOrig="300">
          <v:shape id="_x0000_i1238" type="#_x0000_t75" style="width:21.6pt;height:16pt" o:ole="">
            <v:imagedata r:id="rId368" o:title=""/>
          </v:shape>
          <o:OLEObject Type="Embed" ProgID="Equation.3" ShapeID="_x0000_i1238" DrawAspect="Content" ObjectID="_1599411441" r:id="rId369"/>
        </w:object>
      </w:r>
      <w:r>
        <w:t xml:space="preserve"> is earlier than </w:t>
      </w:r>
      <w:r w:rsidRPr="00B73005">
        <w:rPr>
          <w:position w:val="-10"/>
        </w:rPr>
        <w:object w:dxaOrig="840" w:dyaOrig="300">
          <v:shape id="_x0000_i1239" type="#_x0000_t75" style="width:42.4pt;height:15.2pt" o:ole="">
            <v:imagedata r:id="rId356" o:title=""/>
          </v:shape>
          <o:OLEObject Type="Embed" ProgID="Equation.3" ShapeID="_x0000_i1239" DrawAspect="Content" ObjectID="_1599411442" r:id="rId370"/>
        </w:object>
      </w:r>
      <w:r>
        <w:t xml:space="preserve"> symbols before PUSCH transmission occasion </w:t>
      </w:r>
      <w:r w:rsidRPr="00EF2AD1">
        <w:rPr>
          <w:position w:val="-6"/>
        </w:rPr>
        <w:object w:dxaOrig="139" w:dyaOrig="240">
          <v:shape id="_x0000_i1240" type="#_x0000_t75" style="width:6.4pt;height:12pt" o:ole="">
            <v:imagedata r:id="rId358" o:title=""/>
          </v:shape>
          <o:OLEObject Type="Embed" ProgID="Equation.3" ShapeID="_x0000_i1240" DrawAspect="Content" ObjectID="_1599411443" r:id="rId371"/>
        </w:object>
      </w:r>
      <w:r>
        <w:t>-</w:t>
      </w:r>
      <w:r>
        <w:tab/>
        <w:t xml:space="preserve">If a PUSCH transmission is scheduled by a DCI format 0_0 or DCI format 0_1, </w:t>
      </w:r>
      <w:r w:rsidRPr="00B73005">
        <w:rPr>
          <w:position w:val="-10"/>
        </w:rPr>
        <w:object w:dxaOrig="840" w:dyaOrig="300">
          <v:shape id="_x0000_i1241" type="#_x0000_t75" style="width:42.4pt;height:15.2pt" o:ole="">
            <v:imagedata r:id="rId372" o:title=""/>
          </v:shape>
          <o:OLEObject Type="Embed" ProgID="Equation.3" ShapeID="_x0000_i1241" DrawAspect="Content" ObjectID="_1599411444" r:id="rId373"/>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v:shape id="_x0000_i1242" type="#_x0000_t75" style="width:8.8pt;height:12.8pt" o:ole="">
            <v:imagedata r:id="rId199" o:title=""/>
          </v:shape>
          <o:OLEObject Type="Embed" ProgID="Equation.3" ShapeID="_x0000_i1242" DrawAspect="Content" ObjectID="_1599411445" r:id="rId374"/>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243" type="#_x0000_t75" style="width:11.2pt;height:16.8pt" o:ole="">
            <v:imagedata r:id="rId146" o:title=""/>
          </v:shape>
          <o:OLEObject Type="Embed" ProgID="Equation.3" ShapeID="_x0000_i1243" DrawAspect="Content" ObjectID="_1599411446" r:id="rId375"/>
        </w:object>
      </w:r>
      <w:r w:rsidRPr="00B916EC">
        <w:rPr>
          <w:iCs/>
          <w:lang w:val="en-US"/>
        </w:rPr>
        <w:t xml:space="preserve"> of</w:t>
      </w:r>
      <w:r w:rsidRPr="00B916EC">
        <w:t xml:space="preserve"> serving cell </w:t>
      </w:r>
      <w:r w:rsidRPr="00B916EC">
        <w:rPr>
          <w:position w:val="-6"/>
        </w:rPr>
        <w:object w:dxaOrig="160" w:dyaOrig="200">
          <v:shape id="_x0000_i1244" type="#_x0000_t75" style="width:8.8pt;height:11.2pt" o:ole="">
            <v:imagedata r:id="rId313" o:title=""/>
          </v:shape>
          <o:OLEObject Type="Embed" ProgID="Equation.3" ShapeID="_x0000_i1244" DrawAspect="Content" ObjectID="_1599411447" r:id="rId376"/>
        </w:object>
      </w:r>
      <w:r>
        <w:t xml:space="preserve"> after a last symbol of a corresponding PDCCH reception and before a first symbol of the PUSCH transmission </w:t>
      </w:r>
    </w:p>
    <w:p w:rsidR="00692FB9" w:rsidRPr="008471F8" w:rsidRDefault="00692FB9" w:rsidP="00692FB9">
      <w:pPr>
        <w:pStyle w:val="B3"/>
        <w:rPr>
          <w:lang w:val="en-US"/>
        </w:rPr>
      </w:pPr>
      <w:r w:rsidRPr="008471F8">
        <w:lastRenderedPageBreak/>
        <w:t>-</w:t>
      </w:r>
      <w:r w:rsidRPr="008471F8">
        <w:tab/>
        <w:t xml:space="preserve">If </w:t>
      </w:r>
      <w:r>
        <w:t>a</w:t>
      </w:r>
      <w:r w:rsidRPr="008471F8">
        <w:t xml:space="preserve"> PUSCH transmission is configured by higher layer parameter </w:t>
      </w:r>
      <w:r w:rsidRPr="008471F8">
        <w:rPr>
          <w:i/>
          <w:iCs/>
        </w:rPr>
        <w:t>ConfiguredGrantConfig</w:t>
      </w:r>
      <w:r w:rsidRPr="008471F8">
        <w:t xml:space="preserve">, </w:t>
      </w:r>
      <w:r w:rsidRPr="008471F8">
        <w:rPr>
          <w:position w:val="-10"/>
        </w:rPr>
        <w:object w:dxaOrig="840" w:dyaOrig="300">
          <v:shape id="_x0000_i1245" type="#_x0000_t75" style="width:42.4pt;height:15.2pt" o:ole="">
            <v:imagedata r:id="rId377" o:title=""/>
          </v:shape>
          <o:OLEObject Type="Embed" ProgID="Equation.3" ShapeID="_x0000_i1245" DrawAspect="Content" ObjectID="_1599411448" r:id="rId378"/>
        </w:object>
      </w:r>
      <w:r w:rsidRPr="008471F8">
        <w:t xml:space="preserve"> is a number of </w:t>
      </w:r>
      <w:r w:rsidRPr="008471F8">
        <w:rPr>
          <w:position w:val="-12"/>
        </w:rPr>
        <w:object w:dxaOrig="840" w:dyaOrig="320">
          <v:shape id="_x0000_i1246" type="#_x0000_t75" style="width:42.4pt;height:16pt" o:ole="">
            <v:imagedata r:id="rId379" o:title=""/>
          </v:shape>
          <o:OLEObject Type="Embed" ProgID="Equation.3" ShapeID="_x0000_i1246" DrawAspect="Content" ObjectID="_1599411449" r:id="rId380"/>
        </w:object>
      </w:r>
      <w:r w:rsidRPr="008471F8">
        <w:t xml:space="preserve"> symbols equal to the product of a number of symbols per slot, </w:t>
      </w:r>
      <w:r w:rsidRPr="008471F8">
        <w:rPr>
          <w:position w:val="-12"/>
        </w:rPr>
        <w:object w:dxaOrig="499" w:dyaOrig="360">
          <v:shape id="_x0000_i1247" type="#_x0000_t75" style="width:24.8pt;height:18.4pt" o:ole="">
            <v:imagedata r:id="rId381" o:title=""/>
          </v:shape>
          <o:OLEObject Type="Embed" ProgID="Equation.3" ShapeID="_x0000_i1247" DrawAspect="Content" ObjectID="_1599411450" r:id="rId382"/>
        </w:object>
      </w:r>
      <w:r w:rsidRPr="008471F8">
        <w:t xml:space="preserve">, and the minimum of the values provided by higher layer parameter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 xml:space="preserve">UL BWP </w:t>
      </w:r>
      <w:r w:rsidRPr="008471F8">
        <w:rPr>
          <w:iCs/>
          <w:position w:val="-6"/>
        </w:rPr>
        <w:object w:dxaOrig="180" w:dyaOrig="260">
          <v:shape id="_x0000_i1248" type="#_x0000_t75" style="width:8.8pt;height:12.8pt" o:ole="">
            <v:imagedata r:id="rId199" o:title=""/>
          </v:shape>
          <o:OLEObject Type="Embed" ProgID="Equation.3" ShapeID="_x0000_i1248" DrawAspect="Content" ObjectID="_1599411451" r:id="rId383"/>
        </w:object>
      </w:r>
      <w:r w:rsidRPr="008471F8">
        <w:rPr>
          <w:iCs/>
          <w:lang w:val="en-US"/>
        </w:rPr>
        <w:t xml:space="preserve"> </w:t>
      </w:r>
      <w:r w:rsidRPr="008471F8">
        <w:rPr>
          <w:lang w:val="en-US"/>
        </w:rPr>
        <w:t xml:space="preserve">of carrier </w:t>
      </w:r>
      <w:r w:rsidRPr="008471F8">
        <w:rPr>
          <w:iCs/>
          <w:position w:val="-10"/>
        </w:rPr>
        <w:object w:dxaOrig="220" w:dyaOrig="279">
          <v:shape id="_x0000_i1249" type="#_x0000_t75" style="width:11.2pt;height:15.2pt" o:ole="">
            <v:imagedata r:id="rId384" o:title=""/>
          </v:shape>
          <o:OLEObject Type="Embed" ProgID="Equation.3" ShapeID="_x0000_i1249" DrawAspect="Content" ObjectID="_1599411452" r:id="rId385"/>
        </w:object>
      </w:r>
      <w:r w:rsidRPr="008471F8">
        <w:rPr>
          <w:iCs/>
          <w:lang w:val="en-US"/>
        </w:rPr>
        <w:t xml:space="preserve"> of</w:t>
      </w:r>
      <w:r w:rsidRPr="008471F8">
        <w:t xml:space="preserve"> serving cell </w:t>
      </w:r>
      <w:r w:rsidRPr="008471F8">
        <w:rPr>
          <w:position w:val="-6"/>
        </w:rPr>
        <w:object w:dxaOrig="160" w:dyaOrig="200">
          <v:shape id="_x0000_i1250" type="#_x0000_t75" style="width:8.8pt;height:11.2pt" o:ole="">
            <v:imagedata r:id="rId313" o:title=""/>
          </v:shape>
          <o:OLEObject Type="Embed" ProgID="Equation.3" ShapeID="_x0000_i1250" DrawAspect="Content" ObjectID="_1599411453" r:id="rId386"/>
        </w:object>
      </w:r>
      <w:r w:rsidRPr="008471F8">
        <w:t xml:space="preserve"> </w:t>
      </w:r>
    </w:p>
    <w:p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w:t>
      </w:r>
      <w:r w:rsidRPr="00B916EC">
        <w:rPr>
          <w:position w:val="-12"/>
        </w:rPr>
        <w:object w:dxaOrig="980" w:dyaOrig="320">
          <v:shape id="_x0000_i1251" type="#_x0000_t75" style="width:48.8pt;height:16pt" o:ole="">
            <v:imagedata r:id="rId387" o:title=""/>
          </v:shape>
          <o:OLEObject Type="Embed" ProgID="Equation.3" ShapeID="_x0000_i1251" DrawAspect="Content" ObjectID="_1599411454" r:id="rId388"/>
        </w:object>
      </w:r>
      <w:r w:rsidRPr="00B916EC">
        <w:t xml:space="preserve"> for </w:t>
      </w:r>
      <w:r>
        <w:t xml:space="preserve">active </w:t>
      </w:r>
      <w:r>
        <w:rPr>
          <w:lang w:val="en-US"/>
        </w:rPr>
        <w:t xml:space="preserve">UL BWP </w:t>
      </w:r>
      <w:r w:rsidRPr="00425377">
        <w:rPr>
          <w:iCs/>
          <w:position w:val="-6"/>
        </w:rPr>
        <w:object w:dxaOrig="180" w:dyaOrig="260">
          <v:shape id="_x0000_i1252" type="#_x0000_t75" style="width:8.8pt;height:12.8pt" o:ole="">
            <v:imagedata r:id="rId199" o:title=""/>
          </v:shape>
          <o:OLEObject Type="Embed" ProgID="Equation.3" ShapeID="_x0000_i1252" DrawAspect="Content" ObjectID="_1599411455" r:id="rId389"/>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253" type="#_x0000_t75" style="width:11.2pt;height:16.8pt" o:ole="">
            <v:imagedata r:id="rId146" o:title=""/>
          </v:shape>
          <o:OLEObject Type="Embed" ProgID="Equation.3" ShapeID="_x0000_i1253" DrawAspect="Content" ObjectID="_1599411456" r:id="rId390"/>
        </w:object>
      </w:r>
      <w:r w:rsidRPr="00B916EC">
        <w:rPr>
          <w:iCs/>
          <w:lang w:val="en-US"/>
        </w:rPr>
        <w:t xml:space="preserve"> of</w:t>
      </w:r>
      <w:r w:rsidRPr="00B916EC">
        <w:t xml:space="preserve"> serving cell </w:t>
      </w:r>
      <w:r w:rsidRPr="00B916EC">
        <w:rPr>
          <w:position w:val="-6"/>
        </w:rPr>
        <w:object w:dxaOrig="160" w:dyaOrig="200">
          <v:shape id="_x0000_i1254" type="#_x0000_t75" style="width:8.8pt;height:11.2pt" o:ole="">
            <v:imagedata r:id="rId182" o:title=""/>
          </v:shape>
          <o:OLEObject Type="Embed" ProgID="Equation.3" ShapeID="_x0000_i1254" DrawAspect="Content" ObjectID="_1599411457" r:id="rId391"/>
        </w:object>
      </w:r>
      <w:r>
        <w:t xml:space="preserve"> at PUSCH transmission occasion </w:t>
      </w:r>
      <w:r w:rsidRPr="004F4171">
        <w:rPr>
          <w:position w:val="-10"/>
        </w:rPr>
        <w:object w:dxaOrig="420" w:dyaOrig="300">
          <v:shape id="_x0000_i1255" type="#_x0000_t75" style="width:21.6pt;height:16pt" o:ole="">
            <v:imagedata r:id="rId354" o:title=""/>
          </v:shape>
          <o:OLEObject Type="Embed" ProgID="Equation.3" ShapeID="_x0000_i1255" DrawAspect="Content" ObjectID="_1599411458" r:id="rId392"/>
        </w:object>
      </w:r>
      <w:r>
        <w:t xml:space="preserve"> and </w:t>
      </w:r>
      <w:r w:rsidRPr="00E16950">
        <w:rPr>
          <w:noProof/>
          <w:position w:val="-24"/>
        </w:rPr>
        <w:object w:dxaOrig="1939" w:dyaOrig="600">
          <v:shape id="_x0000_i1256" type="#_x0000_t75" style="width:96pt;height:30.4pt" o:ole="">
            <v:imagedata r:id="rId393" o:title=""/>
          </v:shape>
          <o:OLEObject Type="Embed" ProgID="Equation.3" ShapeID="_x0000_i1256" DrawAspect="Content" ObjectID="_1599411459" r:id="rId394"/>
        </w:object>
      </w:r>
      <w:r w:rsidRPr="00B916EC">
        <w:t xml:space="preserve">, </w:t>
      </w:r>
      <w:r>
        <w:t xml:space="preserve">then </w:t>
      </w:r>
      <w:r w:rsidRPr="00F75E29">
        <w:rPr>
          <w:position w:val="-12"/>
        </w:rPr>
        <w:object w:dxaOrig="2100" w:dyaOrig="320">
          <v:shape id="_x0000_i1257" type="#_x0000_t75" style="width:104pt;height:16pt" o:ole="">
            <v:imagedata r:id="rId395" o:title=""/>
          </v:shape>
          <o:OLEObject Type="Embed" ProgID="Equation.3" ShapeID="_x0000_i1257" DrawAspect="Content" ObjectID="_1599411460" r:id="rId396"/>
        </w:object>
      </w:r>
    </w:p>
    <w:p w:rsidR="00125897" w:rsidRPr="00B916EC" w:rsidRDefault="00126575" w:rsidP="00126575">
      <w:pPr>
        <w:pStyle w:val="B3"/>
        <w:rPr>
          <w:lang w:val="en-US"/>
        </w:rPr>
      </w:pPr>
      <w:r>
        <w:t>-</w:t>
      </w:r>
      <w:r>
        <w:tab/>
      </w:r>
      <w:r w:rsidR="008B1830" w:rsidRPr="00B916EC">
        <w:t>If UE has reached minimum power</w:t>
      </w:r>
      <w:r w:rsidR="003E3E6F">
        <w:t xml:space="preserve">, </w:t>
      </w:r>
      <w:r w:rsidR="003E3E6F">
        <w:rPr>
          <w:noProof/>
          <w:position w:val="-12"/>
          <w:lang w:eastAsia="en-GB"/>
        </w:rPr>
        <w:drawing>
          <wp:inline distT="0" distB="0" distL="0" distR="0" wp14:anchorId="5C82D652" wp14:editId="2264E9CC">
            <wp:extent cx="602615" cy="200660"/>
            <wp:effectExtent l="0" t="0" r="6985" b="889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02615" cy="200660"/>
                    </a:xfrm>
                    <a:prstGeom prst="rect">
                      <a:avLst/>
                    </a:prstGeom>
                    <a:noFill/>
                    <a:ln>
                      <a:noFill/>
                    </a:ln>
                  </pic:spPr>
                </pic:pic>
              </a:graphicData>
            </a:graphic>
          </wp:inline>
        </w:drawing>
      </w:r>
      <w:r w:rsidR="003E3E6F">
        <w:t>,</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 xml:space="preserve">UL BWP </w:t>
      </w:r>
      <w:r w:rsidR="00E80611" w:rsidRPr="00425377">
        <w:rPr>
          <w:iCs/>
          <w:position w:val="-6"/>
        </w:rPr>
        <w:object w:dxaOrig="180" w:dyaOrig="260">
          <v:shape id="_x0000_i1270" type="#_x0000_t75" style="width:8.8pt;height:13.6pt" o:ole="">
            <v:imagedata r:id="rId199" o:title=""/>
          </v:shape>
          <o:OLEObject Type="Embed" ProgID="Equation.3" ShapeID="_x0000_i1270" DrawAspect="Content" ObjectID="_1599411461" r:id="rId398"/>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271" type="#_x0000_t75" style="width:11.2pt;height:16pt" o:ole="">
            <v:imagedata r:id="rId146" o:title=""/>
          </v:shape>
          <o:OLEObject Type="Embed" ProgID="Equation.3" ShapeID="_x0000_i1271" DrawAspect="Content" ObjectID="_1599411462" r:id="rId399"/>
        </w:object>
      </w:r>
      <w:r w:rsidR="001E1A10" w:rsidRPr="00B916EC">
        <w:rPr>
          <w:iCs/>
          <w:lang w:val="en-US"/>
        </w:rPr>
        <w:t xml:space="preserve"> of </w:t>
      </w:r>
      <w:r w:rsidR="001E1A10" w:rsidRPr="00B916EC">
        <w:t xml:space="preserve">serving cell </w:t>
      </w:r>
      <w:r w:rsidR="001E1A10" w:rsidRPr="00B916EC">
        <w:rPr>
          <w:position w:val="-6"/>
        </w:rPr>
        <w:object w:dxaOrig="160" w:dyaOrig="200">
          <v:shape id="_x0000_i1272" type="#_x0000_t75" style="width:8.8pt;height:10.4pt" o:ole="">
            <v:imagedata r:id="rId182" o:title=""/>
          </v:shape>
          <o:OLEObject Type="Embed" ProgID="Equation.3" ShapeID="_x0000_i1272" DrawAspect="Content" ObjectID="_1599411463" r:id="rId400"/>
        </w:object>
      </w:r>
      <w:r w:rsidR="00692FB9" w:rsidRPr="00B916EC">
        <w:t xml:space="preserve"> </w:t>
      </w:r>
      <w:r w:rsidR="00692FB9">
        <w:t xml:space="preserve">at PUSCH transmission occasion </w:t>
      </w:r>
      <w:r w:rsidR="00692FB9" w:rsidRPr="004F4171">
        <w:rPr>
          <w:position w:val="-10"/>
        </w:rPr>
        <w:object w:dxaOrig="420" w:dyaOrig="300">
          <v:shape id="_x0000_i1273" type="#_x0000_t75" style="width:21.6pt;height:16pt" o:ole="">
            <v:imagedata r:id="rId354" o:title=""/>
          </v:shape>
          <o:OLEObject Type="Embed" ProgID="Equation.3" ShapeID="_x0000_i1273" DrawAspect="Content" ObjectID="_1599411464" r:id="rId401"/>
        </w:object>
      </w:r>
      <w:r w:rsidR="00692FB9">
        <w:t xml:space="preserve"> and </w:t>
      </w:r>
      <w:r w:rsidR="00692FB9" w:rsidRPr="00455BEB">
        <w:rPr>
          <w:noProof/>
          <w:position w:val="-24"/>
        </w:rPr>
        <w:object w:dxaOrig="1980" w:dyaOrig="600">
          <v:shape id="_x0000_i1274" type="#_x0000_t75" style="width:98.4pt;height:30.4pt" o:ole="">
            <v:imagedata r:id="rId402" o:title=""/>
          </v:shape>
          <o:OLEObject Type="Embed" ProgID="Equation.3" ShapeID="_x0000_i1274" DrawAspect="Content" ObjectID="_1599411465" r:id="rId403"/>
        </w:object>
      </w:r>
      <w:r w:rsidR="00692FB9" w:rsidRPr="00B916EC">
        <w:t xml:space="preserve">, </w:t>
      </w:r>
      <w:r w:rsidR="00692FB9">
        <w:t xml:space="preserve">then </w:t>
      </w:r>
      <w:r w:rsidR="00692FB9" w:rsidRPr="00EF531F">
        <w:rPr>
          <w:position w:val="-12"/>
        </w:rPr>
        <w:object w:dxaOrig="2100" w:dyaOrig="320">
          <v:shape id="_x0000_i1275" type="#_x0000_t75" style="width:104pt;height:16pt" o:ole="">
            <v:imagedata r:id="rId404" o:title=""/>
          </v:shape>
          <o:OLEObject Type="Embed" ProgID="Equation.3" ShapeID="_x0000_i1275" DrawAspect="Content" ObjectID="_1599411466" r:id="rId405"/>
        </w:object>
      </w:r>
    </w:p>
    <w:p w:rsidR="006B1D90" w:rsidRPr="00B916EC" w:rsidRDefault="00126575" w:rsidP="00126575">
      <w:pPr>
        <w:pStyle w:val="B3"/>
        <w:rPr>
          <w:lang w:val="en-US"/>
        </w:rPr>
      </w:pPr>
      <w:r>
        <w:t>-</w:t>
      </w:r>
      <w:r>
        <w:tab/>
      </w:r>
      <w:r w:rsidR="006B1D90" w:rsidRPr="00B916EC">
        <w:t>A UE reset</w:t>
      </w:r>
      <w:r w:rsidR="003E3E6F">
        <w:t>s</w:t>
      </w:r>
      <w:r w:rsidR="006B1D90" w:rsidRPr="00B916EC">
        <w:t xml:space="preserve"> accumulatio</w:t>
      </w:r>
      <w:r w:rsidR="006B1D90" w:rsidRPr="00B916EC">
        <w:rPr>
          <w:lang w:val="en-US"/>
        </w:rPr>
        <w:t xml:space="preserve">n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v:shape id="_x0000_i1279" type="#_x0000_t75" style="width:6.4pt;height:12.8pt" o:ole="">
            <v:imagedata r:id="rId406" o:title=""/>
          </v:shape>
          <o:OLEObject Type="Embed" ProgID="Equation.3" ShapeID="_x0000_i1279" DrawAspect="Content" ObjectID="_1599411467" r:id="rId407"/>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 xml:space="preserve">UL BWP </w:t>
      </w:r>
      <w:r w:rsidR="00E80611" w:rsidRPr="00425377">
        <w:rPr>
          <w:iCs/>
          <w:position w:val="-6"/>
        </w:rPr>
        <w:object w:dxaOrig="180" w:dyaOrig="260">
          <v:shape id="_x0000_i1280" type="#_x0000_t75" style="width:8.8pt;height:13.6pt" o:ole="">
            <v:imagedata r:id="rId199" o:title=""/>
          </v:shape>
          <o:OLEObject Type="Embed" ProgID="Equation.3" ShapeID="_x0000_i1280" DrawAspect="Content" ObjectID="_1599411468" r:id="rId408"/>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281" type="#_x0000_t75" style="width:11.2pt;height:16pt" o:ole="">
            <v:imagedata r:id="rId146" o:title=""/>
          </v:shape>
          <o:OLEObject Type="Embed" ProgID="Equation.3" ShapeID="_x0000_i1281" DrawAspect="Content" ObjectID="_1599411469" r:id="rId409"/>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v:shape id="_x0000_i1282" type="#_x0000_t75" style="width:8.8pt;height:10.4pt" o:ole="">
            <v:imagedata r:id="rId182" o:title=""/>
          </v:shape>
          <o:OLEObject Type="Embed" ProgID="Equation.3" ShapeID="_x0000_i1282" DrawAspect="Content" ObjectID="_1599411470" r:id="rId410"/>
        </w:object>
      </w:r>
      <w:r w:rsidR="00692FB9">
        <w:t xml:space="preserve"> to </w:t>
      </w:r>
      <w:r w:rsidR="00692FB9" w:rsidRPr="00EF531F">
        <w:rPr>
          <w:position w:val="-12"/>
        </w:rPr>
        <w:object w:dxaOrig="1160" w:dyaOrig="320">
          <v:shape id="_x0000_i1283" type="#_x0000_t75" style="width:57.6pt;height:16pt" o:ole="">
            <v:imagedata r:id="rId411" o:title=""/>
          </v:shape>
          <o:OLEObject Type="Embed" ProgID="Equation.3" ShapeID="_x0000_i1283" DrawAspect="Content" ObjectID="_1599411471" r:id="rId412"/>
        </w:object>
      </w:r>
    </w:p>
    <w:p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3E3E6F">
        <w:rPr>
          <w:noProof/>
          <w:position w:val="-12"/>
          <w:lang w:eastAsia="en-GB"/>
        </w:rPr>
        <w:drawing>
          <wp:inline distT="0" distB="0" distL="0" distR="0" wp14:anchorId="121971E7" wp14:editId="75336CDA">
            <wp:extent cx="964565" cy="200660"/>
            <wp:effectExtent l="0" t="0" r="6985" b="889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964565" cy="200660"/>
                    </a:xfrm>
                    <a:prstGeom prst="rect">
                      <a:avLst/>
                    </a:prstGeom>
                    <a:noFill/>
                    <a:ln>
                      <a:noFill/>
                    </a:ln>
                  </pic:spPr>
                </pic:pic>
              </a:graphicData>
            </a:graphic>
          </wp:inline>
        </w:drawing>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rsidR="003E3E6F" w:rsidRPr="009513DB" w:rsidRDefault="00126575" w:rsidP="003E3E6F">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021303" w:rsidRPr="00B916EC">
        <w:rPr>
          <w:position w:val="-12"/>
        </w:rPr>
        <w:object w:dxaOrig="740" w:dyaOrig="320">
          <v:shape id="_x0000_i1286" type="#_x0000_t75" style="width:36.8pt;height:16pt" o:ole="">
            <v:imagedata r:id="rId414" o:title=""/>
          </v:shape>
          <o:OLEObject Type="Embed" ProgID="Equation.3" ShapeID="_x0000_i1286" DrawAspect="Content" ObjectID="_1599411472" r:id="rId415"/>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rsidR="003E3E6F" w:rsidRPr="009513DB" w:rsidRDefault="003E3E6F" w:rsidP="00AB72D2">
      <w:pPr>
        <w:pStyle w:val="B3"/>
        <w:rPr>
          <w:lang w:val="en-US"/>
        </w:rPr>
      </w:pPr>
      <w:r w:rsidRPr="009513DB">
        <w:rPr>
          <w:lang w:val="en-US"/>
        </w:rPr>
        <w:t>-</w:t>
      </w:r>
      <w:r w:rsidRPr="009513DB">
        <w:rPr>
          <w:lang w:val="en-US"/>
        </w:rPr>
        <w:tab/>
        <w:t xml:space="preserve">If </w:t>
      </w:r>
      <w:r w:rsidR="00021303">
        <w:rPr>
          <w:noProof/>
          <w:position w:val="-10"/>
          <w:lang w:eastAsia="en-GB"/>
        </w:rPr>
        <w:drawing>
          <wp:inline distT="0" distB="0" distL="0" distR="0" wp14:anchorId="2F22FB5D" wp14:editId="6C11F566">
            <wp:extent cx="291465" cy="170815"/>
            <wp:effectExtent l="0" t="0" r="0" b="63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1465" cy="170815"/>
                    </a:xfrm>
                    <a:prstGeom prst="rect">
                      <a:avLst/>
                    </a:prstGeom>
                    <a:noFill/>
                    <a:ln>
                      <a:noFill/>
                    </a:ln>
                  </pic:spPr>
                </pic:pic>
              </a:graphicData>
            </a:graphic>
          </wp:inline>
        </w:drawing>
      </w:r>
      <w:r w:rsidR="00021303">
        <w:t xml:space="preserve"> and</w:t>
      </w:r>
      <w:r w:rsidR="00021303" w:rsidRPr="009513DB">
        <w:t xml:space="preserve"> </w:t>
      </w:r>
      <w:r w:rsidRPr="009513DB">
        <w:t xml:space="preserve">the PUSCH transmission is scheduled by a DCI format 0_1 that includes a SRI field, and </w:t>
      </w:r>
      <w:r w:rsidRPr="009513DB">
        <w:rPr>
          <w:lang w:val="en-US"/>
        </w:rPr>
        <w:t xml:space="preserve">the UE is provided higher layer parameter </w:t>
      </w:r>
      <w:r w:rsidRPr="009513DB">
        <w:rPr>
          <w:i/>
        </w:rPr>
        <w:t>SRI-PUSCH-PowerControl</w:t>
      </w:r>
      <w:r w:rsidRPr="009513DB">
        <w:rPr>
          <w:lang w:val="en-US"/>
        </w:rPr>
        <w:t xml:space="preserve">, the UE determines the value of </w:t>
      </w:r>
      <w:r>
        <w:rPr>
          <w:noProof/>
          <w:position w:val="-6"/>
          <w:lang w:eastAsia="en-GB"/>
        </w:rPr>
        <w:drawing>
          <wp:inline distT="0" distB="0" distL="0" distR="0" wp14:anchorId="5D03FF3B" wp14:editId="7D635AB7">
            <wp:extent cx="100330" cy="150495"/>
            <wp:effectExtent l="0" t="0" r="0" b="1905"/>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Pr="009513DB">
        <w:rPr>
          <w:lang w:val="en-US"/>
        </w:rPr>
        <w:t xml:space="preserve"> from the value of </w:t>
      </w:r>
      <w:r>
        <w:rPr>
          <w:noProof/>
          <w:position w:val="-10"/>
          <w:lang w:eastAsia="en-GB"/>
        </w:rPr>
        <w:drawing>
          <wp:inline distT="0" distB="0" distL="0" distR="0" wp14:anchorId="679C07FA" wp14:editId="67EAF86E">
            <wp:extent cx="120650" cy="170815"/>
            <wp:effectExtent l="0" t="0" r="0" b="635"/>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 </w:t>
      </w:r>
      <w:r>
        <w:rPr>
          <w:noProof/>
          <w:position w:val="-10"/>
          <w:lang w:eastAsia="en-GB"/>
        </w:rPr>
        <w:drawing>
          <wp:inline distT="0" distB="0" distL="0" distR="0" wp14:anchorId="3C498268" wp14:editId="6B1C9F94">
            <wp:extent cx="120650" cy="170815"/>
            <wp:effectExtent l="0" t="0" r="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Pr>
          <w:noProof/>
          <w:position w:val="-6"/>
          <w:lang w:eastAsia="en-GB"/>
        </w:rPr>
        <w:drawing>
          <wp:inline distT="0" distB="0" distL="0" distR="0" wp14:anchorId="4422DBC3" wp14:editId="0855B05E">
            <wp:extent cx="100330" cy="150495"/>
            <wp:effectExtent l="0" t="0" r="0" b="1905"/>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Pr="009513DB">
        <w:rPr>
          <w:lang w:val="en-US"/>
        </w:rPr>
        <w:t xml:space="preserve"> </w:t>
      </w:r>
    </w:p>
    <w:p w:rsidR="003E3E6F" w:rsidRPr="009513DB" w:rsidRDefault="003E3E6F" w:rsidP="00AB72D2">
      <w:pPr>
        <w:pStyle w:val="B3"/>
      </w:pPr>
      <w:r w:rsidRPr="009513DB">
        <w:rPr>
          <w:lang w:val="en-US"/>
        </w:rPr>
        <w:t>-</w:t>
      </w:r>
      <w:r w:rsidRPr="009513DB">
        <w:rPr>
          <w:lang w:val="en-US"/>
        </w:rPr>
        <w:tab/>
        <w:t xml:space="preserve">If </w:t>
      </w:r>
      <w:r>
        <w:rPr>
          <w:noProof/>
          <w:position w:val="-10"/>
          <w:lang w:eastAsia="en-GB"/>
        </w:rPr>
        <w:drawing>
          <wp:inline distT="0" distB="0" distL="0" distR="0" wp14:anchorId="44A84B54" wp14:editId="075EA0AC">
            <wp:extent cx="291465" cy="170815"/>
            <wp:effectExtent l="0" t="0" r="0" b="635"/>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1465" cy="170815"/>
                    </a:xfrm>
                    <a:prstGeom prst="rect">
                      <a:avLst/>
                    </a:prstGeom>
                    <a:noFill/>
                    <a:ln>
                      <a:noFill/>
                    </a:ln>
                  </pic:spPr>
                </pic:pic>
              </a:graphicData>
            </a:graphic>
          </wp:inline>
        </w:drawing>
      </w:r>
      <w:r w:rsidRPr="009513DB">
        <w:t xml:space="preserve"> and the PUSCH transmission is scheduled by a DCI format 0_0 or by a DCI format 0_1 that does not include a SRI field or </w:t>
      </w:r>
      <w:r w:rsidRPr="009513DB">
        <w:rPr>
          <w:lang w:val="en-US"/>
        </w:rPr>
        <w:t xml:space="preserve">the UE is not provided higher layer parameter </w:t>
      </w:r>
      <w:r w:rsidRPr="009513DB">
        <w:rPr>
          <w:i/>
        </w:rPr>
        <w:t>SRI-PUSCH-PowerControl</w:t>
      </w:r>
      <w:r w:rsidRPr="009513DB">
        <w:rPr>
          <w:lang w:val="en-US"/>
        </w:rPr>
        <w:t xml:space="preserve">, </w:t>
      </w:r>
      <w:r>
        <w:rPr>
          <w:noProof/>
          <w:position w:val="-6"/>
          <w:lang w:eastAsia="en-GB"/>
        </w:rPr>
        <w:drawing>
          <wp:inline distT="0" distB="0" distL="0" distR="0" wp14:anchorId="5446A114" wp14:editId="349E57C1">
            <wp:extent cx="331470" cy="150495"/>
            <wp:effectExtent l="0" t="0" r="0" b="1905"/>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331470" cy="150495"/>
                    </a:xfrm>
                    <a:prstGeom prst="rect">
                      <a:avLst/>
                    </a:prstGeom>
                    <a:noFill/>
                    <a:ln>
                      <a:noFill/>
                    </a:ln>
                  </pic:spPr>
                </pic:pic>
              </a:graphicData>
            </a:graphic>
          </wp:inline>
        </w:drawing>
      </w:r>
    </w:p>
    <w:p w:rsidR="003E3E6F" w:rsidRDefault="003E3E6F" w:rsidP="00AB72D2">
      <w:pPr>
        <w:pStyle w:val="B3"/>
        <w:rPr>
          <w:lang w:val="en-US"/>
        </w:rPr>
      </w:pPr>
      <w:r w:rsidRPr="009513DB">
        <w:rPr>
          <w:lang w:val="en-US"/>
        </w:rPr>
        <w:t>-</w:t>
      </w:r>
      <w:r w:rsidRPr="009513DB">
        <w:rPr>
          <w:lang w:val="en-US"/>
        </w:rPr>
        <w:tab/>
        <w:t xml:space="preserve">If </w:t>
      </w:r>
      <w:r>
        <w:rPr>
          <w:noProof/>
          <w:position w:val="-10"/>
          <w:lang w:eastAsia="en-GB"/>
        </w:rPr>
        <w:drawing>
          <wp:inline distT="0" distB="0" distL="0" distR="0" wp14:anchorId="399958A3" wp14:editId="4AEA30AB">
            <wp:extent cx="281305" cy="170815"/>
            <wp:effectExtent l="0" t="0" r="4445" b="635"/>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Pr="009513DB">
        <w:rPr>
          <w:lang w:val="en-US"/>
        </w:rPr>
        <w:t xml:space="preserve">, </w:t>
      </w:r>
      <w:r>
        <w:rPr>
          <w:noProof/>
          <w:position w:val="-6"/>
          <w:lang w:eastAsia="en-GB"/>
        </w:rPr>
        <w:drawing>
          <wp:inline distT="0" distB="0" distL="0" distR="0" wp14:anchorId="1559E697" wp14:editId="34EFF9DC">
            <wp:extent cx="100330" cy="170815"/>
            <wp:effectExtent l="0" t="0" r="0" b="635"/>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sidRPr="009513DB">
        <w:t xml:space="preserve"> is provided by the value of higher layer parameter </w:t>
      </w:r>
      <w:r w:rsidRPr="009513DB">
        <w:rPr>
          <w:i/>
          <w:iCs/>
        </w:rPr>
        <w:t>powerControlLoopToUse</w:t>
      </w:r>
    </w:p>
    <w:p w:rsidR="001B6CA8" w:rsidRPr="00B916EC" w:rsidRDefault="00126575" w:rsidP="00126575">
      <w:pPr>
        <w:pStyle w:val="B2"/>
        <w:rPr>
          <w:lang w:val="en-US"/>
        </w:rPr>
      </w:pPr>
      <w:r>
        <w:t>-</w:t>
      </w:r>
      <w:r>
        <w:tab/>
      </w:r>
      <w:r w:rsidR="00021303" w:rsidRPr="00B916EC">
        <w:rPr>
          <w:position w:val="-12"/>
        </w:rPr>
        <w:object w:dxaOrig="2180" w:dyaOrig="320">
          <v:shape id="_x0000_i1288" type="#_x0000_t75" style="width:108.8pt;height:16pt" o:ole="">
            <v:imagedata r:id="rId422" o:title=""/>
          </v:shape>
          <o:OLEObject Type="Embed" ProgID="Equation.3" ShapeID="_x0000_i1288" DrawAspect="Content" ObjectID="_1599411473" r:id="rId423"/>
        </w:objec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281ABC" w:rsidRPr="00425377">
        <w:rPr>
          <w:iCs/>
          <w:position w:val="-6"/>
        </w:rPr>
        <w:object w:dxaOrig="180" w:dyaOrig="260">
          <v:shape id="_x0000_i1290" type="#_x0000_t75" style="width:8.8pt;height:13.6pt" o:ole="">
            <v:imagedata r:id="rId199" o:title=""/>
          </v:shape>
          <o:OLEObject Type="Embed" ProgID="Equation.3" ShapeID="_x0000_i1290" DrawAspect="Content" ObjectID="_1599411474" r:id="rId424"/>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C000B4" w:rsidRPr="00B916EC">
        <w:rPr>
          <w:iCs/>
          <w:position w:val="-10"/>
        </w:rPr>
        <w:object w:dxaOrig="220" w:dyaOrig="300">
          <v:shape id="_x0000_i1291" type="#_x0000_t75" style="width:11.2pt;height:16pt" o:ole="">
            <v:imagedata r:id="rId146" o:title=""/>
          </v:shape>
          <o:OLEObject Type="Embed" ProgID="Equation.3" ShapeID="_x0000_i1291" DrawAspect="Content" ObjectID="_1599411475" r:id="rId425"/>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v:shape id="_x0000_i1292" type="#_x0000_t75" style="width:8.8pt;height:10.4pt" o:ole="">
            <v:imagedata r:id="rId313" o:title=""/>
          </v:shape>
          <o:OLEObject Type="Embed" ProgID="Equation.3" ShapeID="_x0000_i1292" DrawAspect="Content" ObjectID="_1599411476" r:id="rId426"/>
        </w:object>
      </w:r>
      <w:r w:rsidR="00C74DE2" w:rsidRPr="00B916EC">
        <w:rPr>
          <w:lang w:val="en-US"/>
        </w:rPr>
        <w:t xml:space="preserve"> and PUSCH transmission </w:t>
      </w:r>
      <w:r w:rsidR="0020321C">
        <w:rPr>
          <w:lang w:val="en-US"/>
        </w:rPr>
        <w:t>occasion</w:t>
      </w:r>
      <w:r w:rsidR="00C74DE2" w:rsidRPr="00B916EC">
        <w:rPr>
          <w:lang w:val="en-US"/>
        </w:rPr>
        <w:t xml:space="preserve"> </w:t>
      </w:r>
      <w:r w:rsidR="00C74DE2" w:rsidRPr="00B916EC">
        <w:rPr>
          <w:position w:val="-6"/>
        </w:rPr>
        <w:object w:dxaOrig="139" w:dyaOrig="240">
          <v:shape id="_x0000_i1293" type="#_x0000_t75" style="width:7.2pt;height:12pt" o:ole="">
            <v:imagedata r:id="rId315" o:title=""/>
          </v:shape>
          <o:OLEObject Type="Embed" ProgID="Equation.3" ShapeID="_x0000_i1293" DrawAspect="Content" ObjectID="_1599411477" r:id="rId427"/>
        </w:object>
      </w:r>
      <w:r w:rsidR="00C74DE2" w:rsidRPr="00B916EC">
        <w:t xml:space="preserve"> if </w:t>
      </w:r>
      <w:r w:rsidR="00021303">
        <w:rPr>
          <w:lang w:val="en-US"/>
        </w:rPr>
        <w:t>the UE is not provided</w:t>
      </w:r>
      <w:r w:rsidR="00C74DE2" w:rsidRPr="00B916EC">
        <w:t xml:space="preserve"> </w:t>
      </w:r>
      <w:r w:rsidR="0020321C">
        <w:rPr>
          <w:lang w:val="en-US"/>
        </w:rPr>
        <w:t>higher layer</w:t>
      </w:r>
      <w:r w:rsidR="00C74DE2" w:rsidRPr="00B916EC">
        <w:t xml:space="preserve"> parameter </w:t>
      </w:r>
      <w:r w:rsidR="0020321C" w:rsidRPr="00222F6E">
        <w:rPr>
          <w:i/>
        </w:rPr>
        <w:t>tpc-Accumulation</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20321C">
        <w:rPr>
          <w:noProof/>
          <w:position w:val="-12"/>
          <w:lang w:eastAsia="en-GB"/>
        </w:rPr>
        <w:drawing>
          <wp:inline distT="0" distB="0" distL="0" distR="0" wp14:anchorId="75513FF1" wp14:editId="490EE448">
            <wp:extent cx="582930" cy="200660"/>
            <wp:effectExtent l="0" t="0" r="7620" b="889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281ABC" w:rsidRPr="00425377">
        <w:rPr>
          <w:iCs/>
          <w:position w:val="-6"/>
        </w:rPr>
        <w:object w:dxaOrig="180" w:dyaOrig="260">
          <v:shape id="_x0000_i1297" type="#_x0000_t75" style="width:8.8pt;height:13.6pt" o:ole="">
            <v:imagedata r:id="rId199" o:title=""/>
          </v:shape>
          <o:OLEObject Type="Embed" ProgID="Equation.3" ShapeID="_x0000_i1297" DrawAspect="Content" ObjectID="_1599411478" r:id="rId429"/>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6776FF" w:rsidRPr="00B916EC">
        <w:rPr>
          <w:iCs/>
          <w:position w:val="-10"/>
        </w:rPr>
        <w:object w:dxaOrig="220" w:dyaOrig="300">
          <v:shape id="_x0000_i1298" type="#_x0000_t75" style="width:11.2pt;height:16pt" o:ole="">
            <v:imagedata r:id="rId146" o:title=""/>
          </v:shape>
          <o:OLEObject Type="Embed" ProgID="Equation.3" ShapeID="_x0000_i1298" DrawAspect="Content" ObjectID="_1599411479" r:id="rId430"/>
        </w:object>
      </w:r>
      <w:r w:rsidR="006776FF" w:rsidRPr="00B916EC">
        <w:rPr>
          <w:iCs/>
          <w:lang w:val="en-US"/>
        </w:rPr>
        <w:t xml:space="preserve"> of</w:t>
      </w:r>
      <w:r w:rsidR="00D04A11" w:rsidRPr="00B916EC">
        <w:t xml:space="preserve"> serving cell </w:t>
      </w:r>
      <w:r w:rsidR="00D04A11" w:rsidRPr="00B916EC">
        <w:rPr>
          <w:position w:val="-6"/>
        </w:rPr>
        <w:object w:dxaOrig="160" w:dyaOrig="200">
          <v:shape id="_x0000_i1299" type="#_x0000_t75" style="width:8.8pt;height:10.4pt" o:ole="">
            <v:imagedata r:id="rId431" o:title=""/>
          </v:shape>
          <o:OLEObject Type="Embed" ProgID="Equation.3" ShapeID="_x0000_i1299" DrawAspect="Content" ObjectID="_1599411480" r:id="rId432"/>
        </w:object>
      </w:r>
      <w:r w:rsidR="00021303">
        <w:rPr>
          <w:lang w:val="en-US"/>
        </w:rPr>
        <w:t xml:space="preserve"> as desctibed in subcaluse 8</w:t>
      </w:r>
    </w:p>
    <w:p w:rsidR="00D04A11" w:rsidRPr="00B916EC" w:rsidRDefault="00126575" w:rsidP="0009732E">
      <w:pPr>
        <w:pStyle w:val="B3"/>
        <w:rPr>
          <w:lang w:val="en-US"/>
        </w:rPr>
      </w:pPr>
      <w:r>
        <w:rPr>
          <w:lang w:val="en-US"/>
        </w:rPr>
        <w:t>-</w:t>
      </w:r>
      <w:r>
        <w:rPr>
          <w:lang w:val="en-US"/>
        </w:rPr>
        <w:tab/>
      </w:r>
      <w:r w:rsidR="00FD769A">
        <w:rPr>
          <w:noProof/>
          <w:position w:val="-12"/>
          <w:lang w:eastAsia="en-GB"/>
        </w:rPr>
        <w:drawing>
          <wp:inline distT="0" distB="0" distL="0" distR="0" wp14:anchorId="738E5F8D" wp14:editId="37F49F8E">
            <wp:extent cx="1628140" cy="200660"/>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628140" cy="200660"/>
                    </a:xfrm>
                    <a:prstGeom prst="rect">
                      <a:avLst/>
                    </a:prstGeom>
                    <a:noFill/>
                    <a:ln>
                      <a:noFill/>
                    </a:ln>
                  </pic:spPr>
                </pic:pic>
              </a:graphicData>
            </a:graphic>
          </wp:inline>
        </w:drawing>
      </w:r>
      <w:r w:rsidR="00FD769A" w:rsidRPr="00B916EC">
        <w:rPr>
          <w:lang w:val="en-US"/>
        </w:rPr>
        <w:t>, where</w:t>
      </w:r>
      <w:r w:rsidR="00FD769A">
        <w:rPr>
          <w:lang w:val="en-US"/>
        </w:rPr>
        <w:t xml:space="preserve"> </w:t>
      </w:r>
      <w:r w:rsidR="00FD769A">
        <w:rPr>
          <w:noProof/>
          <w:position w:val="-6"/>
          <w:lang w:eastAsia="en-GB"/>
        </w:rPr>
        <w:drawing>
          <wp:inline distT="0" distB="0" distL="0" distR="0" wp14:anchorId="3E99E3D3" wp14:editId="30C5FC4E">
            <wp:extent cx="281305" cy="170815"/>
            <wp:effectExtent l="0" t="0" r="4445" b="635"/>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FD769A">
        <w:t xml:space="preserve"> and</w:t>
      </w:r>
    </w:p>
    <w:p w:rsidR="00D04A11" w:rsidRPr="00B916EC" w:rsidRDefault="00126575" w:rsidP="0009732E">
      <w:pPr>
        <w:pStyle w:val="B4"/>
        <w:rPr>
          <w:lang w:val="en-US"/>
        </w:rPr>
      </w:pPr>
      <w:r>
        <w:t>-</w:t>
      </w:r>
      <w:r>
        <w:tab/>
      </w:r>
      <w:r w:rsidR="00FD769A">
        <w:rPr>
          <w:noProof/>
          <w:position w:val="-12"/>
          <w:lang w:eastAsia="en-GB"/>
        </w:rPr>
        <w:drawing>
          <wp:inline distT="0" distB="0" distL="0" distR="0" wp14:anchorId="366D1055" wp14:editId="1118581C">
            <wp:extent cx="502285" cy="200660"/>
            <wp:effectExtent l="0" t="0" r="0" b="889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 xml:space="preserve">UL BWP </w:t>
      </w:r>
      <w:r w:rsidR="00FD769A">
        <w:rPr>
          <w:iCs/>
          <w:noProof/>
          <w:position w:val="-6"/>
          <w:lang w:eastAsia="en-GB"/>
        </w:rPr>
        <w:drawing>
          <wp:inline distT="0" distB="0" distL="0" distR="0" wp14:anchorId="6DF8EBBB" wp14:editId="017862AB">
            <wp:extent cx="120650" cy="170815"/>
            <wp:effectExtent l="0" t="0" r="0" b="635"/>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00FD769A">
        <w:rPr>
          <w:iCs/>
          <w:lang w:val="en-US"/>
        </w:rPr>
        <w:t xml:space="preserve"> of</w:t>
      </w:r>
      <w:r w:rsidR="00F11198" w:rsidRPr="00B916EC">
        <w:rPr>
          <w:lang w:val="en-US"/>
        </w:rPr>
        <w:t xml:space="preserve"> carrier </w:t>
      </w:r>
      <w:r w:rsidR="00F11198" w:rsidRPr="00B916EC">
        <w:rPr>
          <w:iCs/>
          <w:position w:val="-10"/>
        </w:rPr>
        <w:object w:dxaOrig="220" w:dyaOrig="300">
          <v:shape id="_x0000_i1300" type="#_x0000_t75" style="width:11.2pt;height:16pt" o:ole="">
            <v:imagedata r:id="rId146" o:title=""/>
          </v:shape>
          <o:OLEObject Type="Embed" ProgID="Equation.3" ShapeID="_x0000_i1300" DrawAspect="Content" ObjectID="_1599411481" r:id="rId435"/>
        </w:object>
      </w:r>
      <w:r w:rsidR="00F11198" w:rsidRPr="00B916EC">
        <w:rPr>
          <w:iCs/>
          <w:lang w:val="en-US"/>
        </w:rPr>
        <w:t xml:space="preserve"> </w:t>
      </w:r>
      <w:r w:rsidR="00D04A11" w:rsidRPr="00B916EC">
        <w:t xml:space="preserve">in the serving cell </w:t>
      </w:r>
      <w:r w:rsidR="00D04A11" w:rsidRPr="00B916EC">
        <w:rPr>
          <w:position w:val="-6"/>
        </w:rPr>
        <w:object w:dxaOrig="160" w:dyaOrig="200">
          <v:shape id="_x0000_i1301" type="#_x0000_t75" style="width:8.8pt;height:10.4pt" o:ole="">
            <v:imagedata r:id="rId431" o:title=""/>
          </v:shape>
          <o:OLEObject Type="Embed" ProgID="Equation.3" ShapeID="_x0000_i1301" DrawAspect="Content" ObjectID="_1599411482" r:id="rId436"/>
        </w:object>
      </w:r>
      <w:r w:rsidR="00D04A11" w:rsidRPr="00B916EC">
        <w:t>, and</w:t>
      </w:r>
      <w:r w:rsidR="00D04A11" w:rsidRPr="00B916EC">
        <w:rPr>
          <w:lang w:val="en-US"/>
        </w:rPr>
        <w:t xml:space="preserve"> </w:t>
      </w:r>
    </w:p>
    <w:p w:rsidR="00D04A11" w:rsidRDefault="00126575" w:rsidP="0009732E">
      <w:pPr>
        <w:pStyle w:val="B4"/>
      </w:pPr>
      <w:r>
        <w:lastRenderedPageBreak/>
        <w:t>-</w:t>
      </w:r>
      <w:r>
        <w:tab/>
      </w:r>
      <w:r w:rsidR="00FD769A">
        <w:rPr>
          <w:noProof/>
          <w:position w:val="-50"/>
          <w:lang w:eastAsia="en-GB"/>
        </w:rPr>
        <w:drawing>
          <wp:inline distT="0" distB="0" distL="0" distR="0" wp14:anchorId="026DE5CF" wp14:editId="4D15E5B4">
            <wp:extent cx="5124450" cy="622935"/>
            <wp:effectExtent l="0" t="0" r="0" b="5715"/>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5124450" cy="622935"/>
                    </a:xfrm>
                    <a:prstGeom prst="rect">
                      <a:avLst/>
                    </a:prstGeom>
                    <a:noFill/>
                    <a:ln>
                      <a:noFill/>
                    </a:ln>
                  </pic:spPr>
                </pic:pic>
              </a:graphicData>
            </a:graphic>
          </wp:inline>
        </w:drawing>
      </w:r>
      <w:r w:rsidR="00FD769A" w:rsidRPr="00B916EC">
        <w:t xml:space="preserve"> and </w:t>
      </w:r>
      <w:r w:rsidR="00FD769A">
        <w:rPr>
          <w:noProof/>
          <w:position w:val="-12"/>
          <w:lang w:eastAsia="en-GB"/>
        </w:rPr>
        <w:drawing>
          <wp:inline distT="0" distB="0" distL="0" distR="0" wp14:anchorId="5C1A15DF" wp14:editId="6FC5F7AE">
            <wp:extent cx="934720" cy="200660"/>
            <wp:effectExtent l="0" t="0" r="0" b="889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934720" cy="200660"/>
                    </a:xfrm>
                    <a:prstGeom prst="rect">
                      <a:avLst/>
                    </a:prstGeom>
                    <a:noFill/>
                    <a:ln>
                      <a:noFill/>
                    </a:ln>
                  </pic:spPr>
                </pic:pic>
              </a:graphicData>
            </a:graphic>
          </wp:inline>
        </w:drawing>
      </w:r>
      <w:r w:rsidR="00FD769A" w:rsidRPr="00B916EC">
        <w:t xml:space="preserve"> is</w:t>
      </w:r>
      <w:r w:rsidR="006776FF" w:rsidRPr="00B916EC">
        <w:t xml:space="preserve">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F11198" w:rsidRPr="00B916EC">
        <w:rPr>
          <w:iCs/>
          <w:position w:val="-10"/>
        </w:rPr>
        <w:object w:dxaOrig="220" w:dyaOrig="300">
          <v:shape id="_x0000_i1302" type="#_x0000_t75" style="width:11.2pt;height:16pt" o:ole="">
            <v:imagedata r:id="rId146" o:title=""/>
          </v:shape>
          <o:OLEObject Type="Embed" ProgID="Equation.3" ShapeID="_x0000_i1302" DrawAspect="Content" ObjectID="_1599411483" r:id="rId439"/>
        </w:object>
      </w:r>
      <w:r w:rsidR="00F11198" w:rsidRPr="00B916EC">
        <w:rPr>
          <w:iCs/>
          <w:lang w:val="en-US"/>
        </w:rPr>
        <w:t xml:space="preserve"> </w:t>
      </w:r>
      <w:r w:rsidR="006776FF" w:rsidRPr="00B916EC">
        <w:t xml:space="preserve">in the serving cell </w:t>
      </w:r>
      <w:r w:rsidR="006776FF" w:rsidRPr="00B916EC">
        <w:rPr>
          <w:position w:val="-6"/>
        </w:rPr>
        <w:object w:dxaOrig="160" w:dyaOrig="200">
          <v:shape id="_x0000_i1303" type="#_x0000_t75" style="width:8.8pt;height:10.4pt" o:ole="">
            <v:imagedata r:id="rId431" o:title=""/>
          </v:shape>
          <o:OLEObject Type="Embed" ProgID="Equation.3" ShapeID="_x0000_i1303" DrawAspect="Content" ObjectID="_1599411484" r:id="rId440"/>
        </w:object>
      </w:r>
      <w:r w:rsidR="006776FF" w:rsidRPr="00B916EC">
        <w:t xml:space="preserve">, </w:t>
      </w:r>
      <w:r w:rsidR="00FD769A" w:rsidRPr="00B916EC">
        <w:t xml:space="preserve"> </w:t>
      </w:r>
      <w:r w:rsidR="00FD769A">
        <w:rPr>
          <w:noProof/>
          <w:position w:val="-12"/>
          <w:lang w:eastAsia="en-GB"/>
        </w:rPr>
        <w:drawing>
          <wp:inline distT="0" distB="0" distL="0" distR="0" wp14:anchorId="18BBCF17" wp14:editId="78046903">
            <wp:extent cx="633095" cy="23114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633095" cy="231140"/>
                    </a:xfrm>
                    <a:prstGeom prst="rect">
                      <a:avLst/>
                    </a:prstGeom>
                    <a:noFill/>
                    <a:ln>
                      <a:noFill/>
                    </a:ln>
                  </pic:spPr>
                </pic:pic>
              </a:graphicData>
            </a:graphic>
          </wp:inline>
        </w:drawing>
      </w:r>
      <w:r w:rsidR="00FD769A" w:rsidRPr="00B916EC">
        <w:rPr>
          <w:lang w:val="en-US"/>
        </w:rPr>
        <w:t xml:space="preserve"> </w:t>
      </w:r>
      <w:r w:rsidR="00FD769A" w:rsidRPr="00B916EC">
        <w:t>is</w:t>
      </w:r>
      <w:r w:rsidR="006776FF" w:rsidRPr="00B916EC">
        <w:t xml:space="preserve"> the bandwidth of the PUSCH resource assignment expressed in number of resource blocks for the first PUSCH transmission </w:t>
      </w:r>
      <w:r w:rsidR="00281ABC">
        <w:rPr>
          <w:lang w:val="en-US"/>
        </w:rPr>
        <w:t>on</w:t>
      </w:r>
      <w:r w:rsidR="00281ABC" w:rsidRPr="00B916EC">
        <w:rPr>
          <w:lang w:val="en-US"/>
        </w:rPr>
        <w:t xml:space="preserve"> </w:t>
      </w:r>
      <w:r w:rsidR="00DA6033">
        <w:rPr>
          <w:lang w:val="en-US"/>
        </w:rPr>
        <w:t xml:space="preserve">active </w:t>
      </w:r>
      <w:r w:rsidR="00281ABC">
        <w:rPr>
          <w:lang w:val="en-US"/>
        </w:rPr>
        <w:t xml:space="preserve">UL BWP </w:t>
      </w:r>
      <w:r w:rsidR="00281ABC" w:rsidRPr="00425377">
        <w:rPr>
          <w:iCs/>
          <w:position w:val="-6"/>
        </w:rPr>
        <w:object w:dxaOrig="180" w:dyaOrig="260">
          <v:shape id="_x0000_i1304" type="#_x0000_t75" style="width:8.8pt;height:13.6pt" o:ole="">
            <v:imagedata r:id="rId199" o:title=""/>
          </v:shape>
          <o:OLEObject Type="Embed" ProgID="Equation.3" ShapeID="_x0000_i1304" DrawAspect="Content" ObjectID="_1599411485" r:id="rId442"/>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v:shape id="_x0000_i1305" type="#_x0000_t75" style="width:11.2pt;height:16pt" o:ole="">
            <v:imagedata r:id="rId146" o:title=""/>
          </v:shape>
          <o:OLEObject Type="Embed" ProgID="Equation.3" ShapeID="_x0000_i1305" DrawAspect="Content" ObjectID="_1599411486" r:id="rId443"/>
        </w:obje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6776FF" w:rsidRPr="00B916EC">
        <w:rPr>
          <w:position w:val="-6"/>
        </w:rPr>
        <w:object w:dxaOrig="160" w:dyaOrig="200">
          <v:shape id="_x0000_i1306" type="#_x0000_t75" style="width:8.8pt;height:10.4pt" o:ole="">
            <v:imagedata r:id="rId182" o:title=""/>
          </v:shape>
          <o:OLEObject Type="Embed" ProgID="Equation.3" ShapeID="_x0000_i1306" DrawAspect="Content" ObjectID="_1599411487" r:id="rId444"/>
        </w:object>
      </w:r>
      <w:r w:rsidR="006776FF" w:rsidRPr="00B916EC">
        <w:t xml:space="preserve">, and </w:t>
      </w:r>
      <w:r w:rsidR="00FD769A">
        <w:rPr>
          <w:noProof/>
          <w:position w:val="-12"/>
          <w:lang w:eastAsia="en-GB"/>
        </w:rPr>
        <w:drawing>
          <wp:inline distT="0" distB="0" distL="0" distR="0" wp14:anchorId="5C3D991D" wp14:editId="4227E5A5">
            <wp:extent cx="633095" cy="200660"/>
            <wp:effectExtent l="0" t="0" r="0" b="889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FD769A" w:rsidRPr="00B916EC">
        <w:t xml:space="preserve"> is</w:t>
      </w:r>
      <w:r w:rsidR="006776FF" w:rsidRPr="00B916EC">
        <w:t xml:space="preserve"> the power adjustment of first PUSCH transmission </w:t>
      </w:r>
      <w:r w:rsidR="00281ABC">
        <w:rPr>
          <w:lang w:val="en-US"/>
        </w:rPr>
        <w:t>on</w:t>
      </w:r>
      <w:r w:rsidR="00281ABC" w:rsidRPr="00B916EC">
        <w:rPr>
          <w:lang w:val="en-US"/>
        </w:rPr>
        <w:t xml:space="preserve"> </w:t>
      </w:r>
      <w:r w:rsidR="00DA6033">
        <w:rPr>
          <w:lang w:val="en-US"/>
        </w:rPr>
        <w:t xml:space="preserve">active </w:t>
      </w:r>
      <w:r w:rsidR="00281ABC">
        <w:rPr>
          <w:lang w:val="en-US"/>
        </w:rPr>
        <w:t xml:space="preserve">UL BWP </w:t>
      </w:r>
      <w:r w:rsidR="00281ABC" w:rsidRPr="00425377">
        <w:rPr>
          <w:iCs/>
          <w:position w:val="-6"/>
        </w:rPr>
        <w:object w:dxaOrig="180" w:dyaOrig="260">
          <v:shape id="_x0000_i1307" type="#_x0000_t75" style="width:8.8pt;height:13.6pt" o:ole="">
            <v:imagedata r:id="rId199" o:title=""/>
          </v:shape>
          <o:OLEObject Type="Embed" ProgID="Equation.3" ShapeID="_x0000_i1307" DrawAspect="Content" ObjectID="_1599411488" r:id="rId446"/>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v:shape id="_x0000_i1308" type="#_x0000_t75" style="width:11.2pt;height:16pt" o:ole="">
            <v:imagedata r:id="rId146" o:title=""/>
          </v:shape>
          <o:OLEObject Type="Embed" ProgID="Equation.3" ShapeID="_x0000_i1308" DrawAspect="Content" ObjectID="_1599411489" r:id="rId447"/>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v:shape id="_x0000_i1309" type="#_x0000_t75" style="width:8.8pt;height:10.4pt" o:ole="">
            <v:imagedata r:id="rId182" o:title=""/>
          </v:shape>
          <o:OLEObject Type="Embed" ProgID="Equation.3" ShapeID="_x0000_i1309" DrawAspect="Content" ObjectID="_1599411490" r:id="rId448"/>
        </w:object>
      </w:r>
      <w:r w:rsidR="006776FF" w:rsidRPr="00B916EC">
        <w:t xml:space="preserve">. </w:t>
      </w:r>
    </w:p>
    <w:p w:rsidR="00281ABC" w:rsidRPr="00B916EC" w:rsidRDefault="00281ABC" w:rsidP="0009732E">
      <w:pPr>
        <w:rPr>
          <w:lang w:val="en-US"/>
        </w:rPr>
      </w:pPr>
    </w:p>
    <w:p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FD769A">
        <w:rPr>
          <w:rFonts w:cs="Arial"/>
          <w:noProof/>
          <w:position w:val="-12"/>
          <w:lang w:eastAsia="en-GB"/>
        </w:rPr>
        <w:drawing>
          <wp:inline distT="0" distB="0" distL="0" distR="0" wp14:anchorId="021E1A9B" wp14:editId="57EF52AC">
            <wp:extent cx="582930" cy="200660"/>
            <wp:effectExtent l="0" t="0" r="7620" b="889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00FD769A" w:rsidRPr="00D93BE5">
        <w:rPr>
          <w:rFonts w:cs="Arial"/>
        </w:rPr>
        <w:t xml:space="preserve"> values or </w:t>
      </w:r>
      <w:r w:rsidR="00FD769A">
        <w:rPr>
          <w:rFonts w:cs="Arial"/>
          <w:noProof/>
          <w:position w:val="-12"/>
          <w:lang w:eastAsia="en-GB"/>
        </w:rPr>
        <w:drawing>
          <wp:inline distT="0" distB="0" distL="0" distR="0" wp14:anchorId="13436A54" wp14:editId="1C52DAD4">
            <wp:extent cx="462280" cy="200660"/>
            <wp:effectExtent l="0" t="0" r="0" b="889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2280" cy="200660"/>
                    </a:xfrm>
                    <a:prstGeom prst="rect">
                      <a:avLst/>
                    </a:prstGeom>
                    <a:noFill/>
                    <a:ln>
                      <a:noFill/>
                    </a:ln>
                  </pic:spPr>
                </pic:pic>
              </a:graphicData>
            </a:graphic>
          </wp:inline>
        </w:drawing>
      </w:r>
      <w:r w:rsidR="00FD769A" w:rsidRPr="00D93BE5">
        <w:rPr>
          <w:rFonts w:cs="Arial"/>
        </w:rPr>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35"/>
        <w:gridCol w:w="3374"/>
      </w:tblGrid>
      <w:tr w:rsidR="00FD769A" w:rsidRPr="00B916EC" w:rsidTr="00FD769A">
        <w:trPr>
          <w:jc w:val="center"/>
        </w:trPr>
        <w:tc>
          <w:tcPr>
            <w:tcW w:w="0" w:type="auto"/>
            <w:shd w:val="clear" w:color="auto" w:fill="E0E0E0"/>
            <w:vAlign w:val="center"/>
          </w:tcPr>
          <w:p w:rsidR="00FD769A" w:rsidRPr="00B916EC" w:rsidRDefault="00FD769A" w:rsidP="00FD769A">
            <w:pPr>
              <w:pStyle w:val="TAH"/>
            </w:pPr>
            <w:r w:rsidRPr="00B916EC">
              <w:t xml:space="preserve">TPC Command Field </w:t>
            </w:r>
          </w:p>
        </w:tc>
        <w:tc>
          <w:tcPr>
            <w:tcW w:w="0" w:type="auto"/>
            <w:shd w:val="clear" w:color="auto" w:fill="E0E0E0"/>
            <w:vAlign w:val="center"/>
          </w:tcPr>
          <w:p w:rsidR="00FD769A" w:rsidRPr="00B916EC" w:rsidRDefault="00FD769A" w:rsidP="00FD769A">
            <w:pPr>
              <w:pStyle w:val="TAH"/>
              <w:rPr>
                <w:szCs w:val="18"/>
              </w:rPr>
            </w:pPr>
            <w:r w:rsidRPr="00B916EC">
              <w:t xml:space="preserve">Accumulated </w:t>
            </w:r>
            <w:r w:rsidR="00B44469">
              <w:rPr>
                <w:position w:val="-12"/>
              </w:rPr>
              <w:pict w14:anchorId="2C39AB62">
                <v:shape id="_x0000_i1310" type="#_x0000_t75" style="width:45.6pt;height:16pt">
                  <v:imagedata r:id="rId450" o:title=""/>
                </v:shape>
              </w:pict>
            </w:r>
            <w:r w:rsidRPr="00B916EC" w:rsidDel="005872D2">
              <w:t xml:space="preserve"> </w:t>
            </w:r>
            <w:r>
              <w:t xml:space="preserve">or </w:t>
            </w:r>
            <w:r w:rsidR="00B44469">
              <w:rPr>
                <w:position w:val="-12"/>
              </w:rPr>
              <w:pict w14:anchorId="3B70A944">
                <v:shape id="_x0000_i1311" type="#_x0000_t75" style="width:36.8pt;height:16pt">
                  <v:imagedata r:id="rId451" o:title=""/>
                </v:shape>
              </w:pict>
            </w:r>
            <w:r>
              <w:t xml:space="preserve"> </w:t>
            </w:r>
            <w:r w:rsidRPr="00B916EC">
              <w:t>[dB]</w:t>
            </w:r>
          </w:p>
        </w:tc>
        <w:tc>
          <w:tcPr>
            <w:tcW w:w="0" w:type="auto"/>
            <w:shd w:val="clear" w:color="auto" w:fill="E0E0E0"/>
            <w:vAlign w:val="center"/>
          </w:tcPr>
          <w:p w:rsidR="00FD769A" w:rsidRPr="00B916EC" w:rsidRDefault="00FD769A" w:rsidP="00FD769A">
            <w:pPr>
              <w:pStyle w:val="TAH"/>
              <w:rPr>
                <w:szCs w:val="18"/>
              </w:rPr>
            </w:pPr>
            <w:r w:rsidRPr="00B916EC">
              <w:t xml:space="preserve">Absolute </w:t>
            </w:r>
            <w:r w:rsidR="00B44469">
              <w:rPr>
                <w:position w:val="-12"/>
              </w:rPr>
              <w:pict w14:anchorId="25BAE075">
                <v:shape id="_x0000_i1312" type="#_x0000_t75" style="width:45.6pt;height:16pt">
                  <v:imagedata r:id="rId450" o:title=""/>
                </v:shape>
              </w:pict>
            </w:r>
            <w:r>
              <w:t xml:space="preserve"> or </w:t>
            </w:r>
            <w:r w:rsidR="00B44469">
              <w:rPr>
                <w:position w:val="-12"/>
              </w:rPr>
              <w:pict w14:anchorId="0D41A7AC">
                <v:shape id="_x0000_i1313" type="#_x0000_t75" style="width:36.8pt;height:16pt">
                  <v:imagedata r:id="rId452" o:title=""/>
                </v:shape>
              </w:pict>
            </w:r>
            <w:r w:rsidRPr="00B916EC" w:rsidDel="005872D2">
              <w:t xml:space="preserve"> </w:t>
            </w:r>
            <w:r w:rsidRPr="00B916EC">
              <w:t xml:space="preserve">[dB] </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24" w:name="_Toc525657920"/>
      <w:r w:rsidRPr="00B916EC">
        <w:t>7.2</w:t>
      </w:r>
      <w:r w:rsidR="007D5A3F">
        <w:tab/>
      </w:r>
      <w:r w:rsidRPr="00B916EC">
        <w:t>Physical uplink control channel</w:t>
      </w:r>
      <w:bookmarkEnd w:id="24"/>
    </w:p>
    <w:p w:rsidR="00BA71B1" w:rsidRPr="00B916EC" w:rsidRDefault="00BA71B1" w:rsidP="00BA71B1">
      <w:r w:rsidRPr="00B916EC">
        <w:rPr>
          <w:lang w:val="en-US"/>
        </w:rPr>
        <w:t>I</w:t>
      </w:r>
      <w:r w:rsidRPr="00B916EC">
        <w:t>f the UE is configured with a SCG, the UE shall apply the procedures described in this subclause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25" w:name="_Toc525657921"/>
      <w:r w:rsidRPr="00B916EC">
        <w:t>7.2.1</w:t>
      </w:r>
      <w:r w:rsidRPr="00B916EC">
        <w:tab/>
        <w:t>UE behaviour</w:t>
      </w:r>
      <w:bookmarkEnd w:id="25"/>
    </w:p>
    <w:p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4E60E6" w:rsidRPr="00425377">
        <w:rPr>
          <w:iCs/>
          <w:position w:val="-6"/>
        </w:rPr>
        <w:object w:dxaOrig="180" w:dyaOrig="260">
          <v:shape id="_x0000_i1314" type="#_x0000_t75" style="width:8.8pt;height:13.6pt" o:ole="">
            <v:imagedata r:id="rId199" o:title=""/>
          </v:shape>
          <o:OLEObject Type="Embed" ProgID="Equation.3" ShapeID="_x0000_i1314" DrawAspect="Content" ObjectID="_1599411491" r:id="rId453"/>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A0471A" w:rsidRPr="00B916EC">
        <w:rPr>
          <w:iCs/>
          <w:position w:val="-10"/>
        </w:rPr>
        <w:object w:dxaOrig="220" w:dyaOrig="300">
          <v:shape id="_x0000_i1315" type="#_x0000_t75" style="width:11.2pt;height:16pt" o:ole="">
            <v:imagedata r:id="rId146" o:title=""/>
          </v:shape>
          <o:OLEObject Type="Embed" ProgID="Equation.3" ShapeID="_x0000_i1315" DrawAspect="Content" ObjectID="_1599411492" r:id="rId454"/>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v:shape id="_x0000_i1316" type="#_x0000_t75" style="width:8pt;height:10.4pt" o:ole="">
            <v:imagedata r:id="rId148" o:title=""/>
          </v:shape>
          <o:OLEObject Type="Embed" ProgID="Equation.3" ShapeID="_x0000_i1316" DrawAspect="Content" ObjectID="_1599411493" r:id="rId455"/>
        </w:object>
      </w:r>
      <w:r w:rsidRPr="00B916EC">
        <w:rPr>
          <w:iCs/>
        </w:rPr>
        <w:t xml:space="preserve"> using </w:t>
      </w:r>
      <w:r w:rsidRPr="00B916EC">
        <w:t xml:space="preserve">PUCCH power control adjustment state with index </w:t>
      </w:r>
      <w:r w:rsidRPr="00B916EC">
        <w:rPr>
          <w:iCs/>
          <w:position w:val="-6"/>
        </w:rPr>
        <w:object w:dxaOrig="139" w:dyaOrig="240">
          <v:shape id="_x0000_i1317" type="#_x0000_t75" style="width:7.2pt;height:12pt" o:ole="">
            <v:imagedata r:id="rId152" o:title=""/>
          </v:shape>
          <o:OLEObject Type="Embed" ProgID="Equation.3" ShapeID="_x0000_i1317" DrawAspect="Content" ObjectID="_1599411494" r:id="rId456"/>
        </w:object>
      </w:r>
      <w:r w:rsidRPr="00B916EC">
        <w:t>, the UE determine</w:t>
      </w:r>
      <w:r w:rsidR="00892F90">
        <w:t>s</w:t>
      </w:r>
      <w:r w:rsidRPr="00B916EC">
        <w:t xml:space="preserve"> the PUCCH transmission power </w:t>
      </w:r>
      <w:r w:rsidR="00892F90">
        <w:rPr>
          <w:noProof/>
          <w:position w:val="-12"/>
          <w:lang w:eastAsia="en-GB"/>
        </w:rPr>
        <w:drawing>
          <wp:inline distT="0" distB="0" distL="0" distR="0" wp14:anchorId="5A7CC558" wp14:editId="7FABA84B">
            <wp:extent cx="1085215" cy="200660"/>
            <wp:effectExtent l="0" t="0" r="635" b="889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1085215" cy="200660"/>
                    </a:xfrm>
                    <a:prstGeom prst="rect">
                      <a:avLst/>
                    </a:prstGeom>
                    <a:noFill/>
                    <a:ln>
                      <a:noFill/>
                    </a:ln>
                  </pic:spPr>
                </pic:pic>
              </a:graphicData>
            </a:graphic>
          </wp:inline>
        </w:drawing>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v:shape id="_x0000_i1318" type="#_x0000_t75" style="width:7.2pt;height:12pt" o:ole="">
            <v:imagedata r:id="rId155" o:title=""/>
          </v:shape>
          <o:OLEObject Type="Embed" ProgID="Equation.3" ShapeID="_x0000_i1318" DrawAspect="Content" ObjectID="_1599411495" r:id="rId458"/>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319" type="#_x0000_t75" style="width:480.8pt;height:35.2pt" o:ole="">
            <v:imagedata r:id="rId459" o:title=""/>
          </v:shape>
          <o:OLEObject Type="Embed" ProgID="Equation.3" ShapeID="_x0000_i1319" DrawAspect="Content" ObjectID="_1599411496" r:id="rId460"/>
        </w:object>
      </w:r>
      <w:r w:rsidR="00B735E5" w:rsidRPr="00B916EC">
        <w:t xml:space="preserve"> [dBm]</w:t>
      </w:r>
    </w:p>
    <w:p w:rsidR="00B735E5" w:rsidRPr="00B916EC" w:rsidRDefault="00B735E5" w:rsidP="00B735E5">
      <w:r w:rsidRPr="00B916EC">
        <w:lastRenderedPageBreak/>
        <w:t xml:space="preserve">where </w:t>
      </w:r>
    </w:p>
    <w:p w:rsidR="00B735E5" w:rsidRPr="00B916EC" w:rsidRDefault="00126575" w:rsidP="00126575">
      <w:pPr>
        <w:pStyle w:val="B1"/>
        <w:rPr>
          <w:lang w:val="en-US"/>
        </w:rPr>
      </w:pPr>
      <w:r>
        <w:t>-</w:t>
      </w:r>
      <w:r>
        <w:tab/>
      </w:r>
      <w:r w:rsidR="00A0471A" w:rsidRPr="00B916EC">
        <w:rPr>
          <w:position w:val="-12"/>
        </w:rPr>
        <w:object w:dxaOrig="980" w:dyaOrig="320">
          <v:shape id="_x0000_i1320" type="#_x0000_t75" style="width:48.8pt;height:16pt" o:ole="">
            <v:imagedata r:id="rId158" o:title=""/>
          </v:shape>
          <o:OLEObject Type="Embed" ProgID="Equation.3" ShapeID="_x0000_i1320" DrawAspect="Content" ObjectID="_1599411497" r:id="rId461"/>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A0471A" w:rsidRPr="00B916EC">
        <w:rPr>
          <w:iCs/>
          <w:position w:val="-10"/>
        </w:rPr>
        <w:object w:dxaOrig="220" w:dyaOrig="300">
          <v:shape id="_x0000_i1321" type="#_x0000_t75" style="width:11.2pt;height:16pt" o:ole="">
            <v:imagedata r:id="rId146" o:title=""/>
          </v:shape>
          <o:OLEObject Type="Embed" ProgID="Equation.3" ShapeID="_x0000_i1321" DrawAspect="Content" ObjectID="_1599411498" r:id="rId462"/>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v:shape id="_x0000_i1322" type="#_x0000_t75" style="width:8.8pt;height:10.4pt" o:ole="">
            <v:imagedata r:id="rId161" o:title=""/>
          </v:shape>
          <o:OLEObject Type="Embed" ProgID="Equation.3" ShapeID="_x0000_i1322" DrawAspect="Content" ObjectID="_1599411499" r:id="rId463"/>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v:shape id="_x0000_i1323" type="#_x0000_t75" style="width:7.2pt;height:12pt" o:ole="">
            <v:imagedata r:id="rId163" o:title=""/>
          </v:shape>
          <o:OLEObject Type="Embed" ProgID="Equation.3" ShapeID="_x0000_i1323" DrawAspect="Content" ObjectID="_1599411500" r:id="rId464"/>
        </w:object>
      </w:r>
    </w:p>
    <w:p w:rsidR="00472E6D" w:rsidRDefault="00126575" w:rsidP="00472E6D">
      <w:pPr>
        <w:pStyle w:val="B1"/>
        <w:rPr>
          <w:lang w:val="en-US"/>
        </w:rPr>
      </w:pPr>
      <w:r>
        <w:t>-</w:t>
      </w:r>
      <w:r>
        <w:tab/>
      </w:r>
      <w:r w:rsidR="00892F90">
        <w:rPr>
          <w:noProof/>
          <w:position w:val="-12"/>
          <w:lang w:val="en-GB" w:eastAsia="en-GB"/>
        </w:rPr>
        <w:drawing>
          <wp:inline distT="0" distB="0" distL="0" distR="0" wp14:anchorId="77643197" wp14:editId="59CF60DF">
            <wp:extent cx="894080" cy="200660"/>
            <wp:effectExtent l="0" t="0" r="1270" b="889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894080" cy="200660"/>
                    </a:xfrm>
                    <a:prstGeom prst="rect">
                      <a:avLst/>
                    </a:prstGeom>
                    <a:noFill/>
                    <a:ln>
                      <a:noFill/>
                    </a:ln>
                  </pic:spPr>
                </pic:pic>
              </a:graphicData>
            </a:graphic>
          </wp:inline>
        </w:drawing>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603E61" w:rsidRPr="00B916EC">
        <w:rPr>
          <w:position w:val="-14"/>
        </w:rPr>
        <w:object w:dxaOrig="1579" w:dyaOrig="340">
          <v:shape id="_x0000_i1324" type="#_x0000_t75" style="width:78.4pt;height:16.8pt" o:ole="">
            <v:imagedata r:id="rId466" o:title=""/>
          </v:shape>
          <o:OLEObject Type="Embed" ProgID="Equation.3" ShapeID="_x0000_i1324" DrawAspect="Content" ObjectID="_1599411501" r:id="rId467"/>
        </w:object>
      </w:r>
      <w:r w:rsidR="00C94993" w:rsidRPr="00B916EC">
        <w:rPr>
          <w:lang w:val="en-US"/>
        </w:rPr>
        <w:t>,</w:t>
      </w:r>
      <w:r w:rsidR="00C94993" w:rsidRPr="00B916EC">
        <w:t xml:space="preserve"> provided by higher layer parameter </w:t>
      </w:r>
      <w:r w:rsidR="004D7218">
        <w:rPr>
          <w:rFonts w:eastAsia="MS Mincho"/>
          <w:i/>
          <w:lang w:val="en-US"/>
        </w:rPr>
        <w:t>p</w:t>
      </w:r>
      <w:r w:rsidR="004D7218" w:rsidRPr="00B916EC">
        <w:rPr>
          <w:rFonts w:eastAsia="MS Mincho"/>
          <w:i/>
          <w:lang w:val="en-US"/>
        </w:rPr>
        <w:t>0-nominal</w:t>
      </w:r>
      <w:r w:rsidR="00966F56" w:rsidRPr="00B916EC">
        <w:rPr>
          <w:rFonts w:eastAsia="MS Mincho"/>
          <w:lang w:val="en-US"/>
        </w:rPr>
        <w:t xml:space="preserve"> for </w:t>
      </w:r>
      <w:r w:rsidR="00A0471A" w:rsidRPr="00B916EC">
        <w:rPr>
          <w:lang w:val="en-US"/>
        </w:rPr>
        <w:t xml:space="preserve">carrier </w:t>
      </w:r>
      <w:r w:rsidR="00A0471A" w:rsidRPr="00B916EC">
        <w:rPr>
          <w:iCs/>
          <w:position w:val="-10"/>
        </w:rPr>
        <w:object w:dxaOrig="220" w:dyaOrig="300">
          <v:shape id="_x0000_i1325" type="#_x0000_t75" style="width:11.2pt;height:16pt" o:ole="">
            <v:imagedata r:id="rId146" o:title=""/>
          </v:shape>
          <o:OLEObject Type="Embed" ProgID="Equation.3" ShapeID="_x0000_i1325" DrawAspect="Content" ObjectID="_1599411502" r:id="rId468"/>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v:shape id="_x0000_i1326" type="#_x0000_t75" style="width:8.8pt;height:10.4pt" o:ole="">
            <v:imagedata r:id="rId161" o:title=""/>
          </v:shape>
          <o:OLEObject Type="Embed" ProgID="Equation.3" ShapeID="_x0000_i1326" DrawAspect="Content" ObjectID="_1599411503" r:id="rId469"/>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042617" w:rsidRPr="00B916EC">
        <w:rPr>
          <w:position w:val="-12"/>
        </w:rPr>
        <w:object w:dxaOrig="1300" w:dyaOrig="320">
          <v:shape id="_x0000_i1327" type="#_x0000_t75" style="width:65.6pt;height:16pt" o:ole="">
            <v:imagedata r:id="rId470" o:title=""/>
          </v:shape>
          <o:OLEObject Type="Embed" ProgID="Equation.3" ShapeID="_x0000_i1327" DrawAspect="Content" ObjectID="_1599411504" r:id="rId471"/>
        </w:object>
      </w:r>
      <w:r w:rsidR="00042617" w:rsidRPr="00B916EC">
        <w:rPr>
          <w:lang w:val="en-US"/>
        </w:rPr>
        <w:t xml:space="preserve"> </w:t>
      </w:r>
      <w:r w:rsidR="00C94993" w:rsidRPr="00B916EC">
        <w:t>provided by higher layer parameter</w:t>
      </w:r>
      <w:r w:rsidR="004D7218">
        <w:rPr>
          <w:lang w:val="en-US"/>
        </w:rPr>
        <w:t xml:space="preserve">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v:shape id="_x0000_i1328" type="#_x0000_t75" style="width:8.8pt;height:13.6pt" o:ole="">
            <v:imagedata r:id="rId199" o:title=""/>
          </v:shape>
          <o:OLEObject Type="Embed" ProgID="Equation.3" ShapeID="_x0000_i1328" DrawAspect="Content" ObjectID="_1599411505" r:id="rId472"/>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329" type="#_x0000_t75" style="width:11.2pt;height:16pt" o:ole="">
            <v:imagedata r:id="rId146" o:title=""/>
          </v:shape>
          <o:OLEObject Type="Embed" ProgID="Equation.3" ShapeID="_x0000_i1329" DrawAspect="Content" ObjectID="_1599411506" r:id="rId473"/>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v:shape id="_x0000_i1330" type="#_x0000_t75" style="width:8.8pt;height:10.4pt" o:ole="">
            <v:imagedata r:id="rId161" o:title=""/>
          </v:shape>
          <o:OLEObject Type="Embed" ProgID="Equation.3" ShapeID="_x0000_i1330" DrawAspect="Content" ObjectID="_1599411507" r:id="rId474"/>
        </w:object>
      </w:r>
      <w:r w:rsidR="00042617" w:rsidRPr="00B916EC">
        <w:rPr>
          <w:lang w:val="en-US"/>
        </w:rPr>
        <w:t xml:space="preserve">, where </w:t>
      </w:r>
      <w:r w:rsidR="00042617" w:rsidRPr="00B916EC">
        <w:rPr>
          <w:position w:val="-10"/>
        </w:rPr>
        <w:object w:dxaOrig="960" w:dyaOrig="300">
          <v:shape id="_x0000_i1331" type="#_x0000_t75" style="width:48pt;height:15.2pt" o:ole="">
            <v:imagedata r:id="rId475" o:title=""/>
          </v:shape>
          <o:OLEObject Type="Embed" ProgID="Equation.3" ShapeID="_x0000_i1331" DrawAspect="Content" ObjectID="_1599411508" r:id="rId476"/>
        </w:object>
      </w:r>
      <w:r w:rsidR="003378B6" w:rsidRPr="00B916EC">
        <w:rPr>
          <w:lang w:val="en-US"/>
        </w:rPr>
        <w:t>.</w:t>
      </w:r>
      <w:r w:rsidR="00042617" w:rsidRPr="00B916EC">
        <w:rPr>
          <w:lang w:val="en-US"/>
        </w:rPr>
        <w:t xml:space="preserve"> </w:t>
      </w:r>
      <w:r w:rsidR="00042617" w:rsidRPr="00B916EC">
        <w:rPr>
          <w:position w:val="-10"/>
        </w:rPr>
        <w:object w:dxaOrig="279" w:dyaOrig="300">
          <v:shape id="_x0000_i1332" type="#_x0000_t75" style="width:13.6pt;height:15.2pt" o:ole="">
            <v:imagedata r:id="rId477" o:title=""/>
          </v:shape>
          <o:OLEObject Type="Embed" ProgID="Equation.3" ShapeID="_x0000_i1332" DrawAspect="Content" ObjectID="_1599411509" r:id="rId478"/>
        </w:object>
      </w:r>
      <w:r w:rsidR="00042617" w:rsidRPr="00B916EC">
        <w:rPr>
          <w:lang w:val="en-US"/>
        </w:rPr>
        <w:t xml:space="preserve"> is </w:t>
      </w:r>
      <w:r w:rsidR="003378B6" w:rsidRPr="00B916EC">
        <w:rPr>
          <w:lang w:val="en-US"/>
        </w:rPr>
        <w:t xml:space="preserve">a size for a set of </w:t>
      </w:r>
      <w:r w:rsidR="003378B6" w:rsidRPr="00B916EC">
        <w:rPr>
          <w:position w:val="-12"/>
        </w:rPr>
        <w:object w:dxaOrig="940" w:dyaOrig="320">
          <v:shape id="_x0000_i1333" type="#_x0000_t75" style="width:47.2pt;height:16pt" o:ole="">
            <v:imagedata r:id="rId479" o:title=""/>
          </v:shape>
          <o:OLEObject Type="Embed" ProgID="Equation.3" ShapeID="_x0000_i1333" DrawAspect="Content" ObjectID="_1599411510" r:id="rId480"/>
        </w:object>
      </w:r>
      <w:r w:rsidR="003378B6" w:rsidRPr="00B916EC">
        <w:rPr>
          <w:lang w:val="en-US"/>
        </w:rPr>
        <w:t xml:space="preserve"> values </w:t>
      </w:r>
      <w:r w:rsidR="00042617" w:rsidRPr="00B916EC">
        <w:rPr>
          <w:lang w:val="en-US"/>
        </w:rPr>
        <w:t xml:space="preserve">provided by higher layer parameter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334" type="#_x0000_t75" style="width:47.2pt;height:16pt" o:ole="">
            <v:imagedata r:id="rId479" o:title=""/>
          </v:shape>
          <o:OLEObject Type="Embed" ProgID="Equation.3" ShapeID="_x0000_i1334" DrawAspect="Content" ObjectID="_1599411511" r:id="rId481"/>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higher layer parameter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higher layer parameter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472E6D" w:rsidRPr="00B916EC">
        <w:rPr>
          <w:position w:val="-12"/>
        </w:rPr>
        <w:object w:dxaOrig="1620" w:dyaOrig="320">
          <v:shape id="_x0000_i1335" type="#_x0000_t75" style="width:81.6pt;height:16pt" o:ole="">
            <v:imagedata r:id="rId482" o:title=""/>
          </v:shape>
          <o:OLEObject Type="Embed" ProgID="Equation.3" ShapeID="_x0000_i1335" DrawAspect="Content" ObjectID="_1599411512" r:id="rId483"/>
        </w:object>
      </w:r>
      <w:r w:rsidR="00472E6D">
        <w:rPr>
          <w:lang w:val="en-US"/>
        </w:rPr>
        <w:t xml:space="preserve">, </w:t>
      </w:r>
      <w:r w:rsidR="00472E6D" w:rsidRPr="00B916EC">
        <w:rPr>
          <w:position w:val="-10"/>
        </w:rPr>
        <w:object w:dxaOrig="960" w:dyaOrig="300">
          <v:shape id="_x0000_i1336" type="#_x0000_t75" style="width:48pt;height:16pt" o:ole="">
            <v:imagedata r:id="rId475" o:title=""/>
          </v:shape>
          <o:OLEObject Type="Embed" ProgID="Equation.3" ShapeID="_x0000_i1336" DrawAspect="Content" ObjectID="_1599411513" r:id="rId484"/>
        </w:object>
      </w:r>
    </w:p>
    <w:p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higher layer parameter</w:t>
      </w:r>
      <w: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higher layer parameter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3 msec after a slot where the UE transmits HARQ-ACK information for the PDSCH providing the activation command</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higher layer parameter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0</w:t>
      </w:r>
      <w:r w:rsidR="004D7218" w:rsidRPr="003038C4">
        <w:t xml:space="preserve"> in </w:t>
      </w:r>
      <w:r w:rsidR="004D7218" w:rsidRPr="003038C4">
        <w:rPr>
          <w:i/>
        </w:rPr>
        <w:t>p0-</w:t>
      </w:r>
      <w:r w:rsidR="004D7218">
        <w:rPr>
          <w:i/>
          <w:lang w:val="en-US"/>
        </w:rPr>
        <w:t>S</w:t>
      </w:r>
      <w:r w:rsidR="004D7218" w:rsidRPr="003038C4">
        <w:rPr>
          <w:i/>
        </w:rPr>
        <w:t>et</w:t>
      </w:r>
    </w:p>
    <w:p w:rsidR="00D87673" w:rsidRPr="0009732E" w:rsidRDefault="00D87673" w:rsidP="00126575">
      <w:pPr>
        <w:pStyle w:val="B1"/>
      </w:pPr>
      <w:r>
        <w:t>-</w:t>
      </w:r>
      <w:r>
        <w:tab/>
      </w:r>
      <w:r w:rsidRPr="00B916EC">
        <w:rPr>
          <w:position w:val="-12"/>
        </w:rPr>
        <w:object w:dxaOrig="960" w:dyaOrig="360">
          <v:shape id="_x0000_i1337" type="#_x0000_t75" style="width:48pt;height:18.4pt" o:ole="">
            <v:imagedata r:id="rId485" o:title=""/>
          </v:shape>
          <o:OLEObject Type="Embed" ProgID="Equation.3" ShapeID="_x0000_i1337" DrawAspect="Content" ObjectID="_1599411514" r:id="rId486"/>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v:shape id="_x0000_i1338" type="#_x0000_t75" style="width:7.2pt;height:12pt" o:ole="">
            <v:imagedata r:id="rId233" o:title=""/>
          </v:shape>
          <o:OLEObject Type="Embed" ProgID="Equation.3" ShapeID="_x0000_i1338" DrawAspect="Content" ObjectID="_1599411515" r:id="rId487"/>
        </w:object>
      </w:r>
      <w:r w:rsidRPr="00B916EC">
        <w:rPr>
          <w:i/>
        </w:rPr>
        <w:t xml:space="preserve"> </w:t>
      </w:r>
      <w:r w:rsidRPr="00B916EC">
        <w:t xml:space="preserve">on </w:t>
      </w:r>
      <w:r w:rsidR="00472E6D">
        <w:rPr>
          <w:lang w:val="en-US"/>
        </w:rPr>
        <w:t xml:space="preserve">active </w:t>
      </w:r>
      <w:r>
        <w:t xml:space="preserve">UL BWP </w:t>
      </w:r>
      <w:r w:rsidRPr="00425377">
        <w:rPr>
          <w:iCs/>
          <w:position w:val="-6"/>
        </w:rPr>
        <w:object w:dxaOrig="180" w:dyaOrig="260">
          <v:shape id="_x0000_i1339" type="#_x0000_t75" style="width:8.8pt;height:13.6pt" o:ole="">
            <v:imagedata r:id="rId199" o:title=""/>
          </v:shape>
          <o:OLEObject Type="Embed" ProgID="Equation.3" ShapeID="_x0000_i1339" DrawAspect="Content" ObjectID="_1599411516" r:id="rId488"/>
        </w:object>
      </w:r>
      <w:r>
        <w:rPr>
          <w:iCs/>
        </w:rPr>
        <w:t xml:space="preserve"> </w:t>
      </w:r>
      <w:r>
        <w:t>of</w:t>
      </w:r>
      <w:r w:rsidRPr="00B916EC">
        <w:t xml:space="preserve"> carrier </w:t>
      </w:r>
      <w:r w:rsidRPr="00B916EC">
        <w:rPr>
          <w:iCs/>
          <w:position w:val="-10"/>
        </w:rPr>
        <w:object w:dxaOrig="220" w:dyaOrig="300">
          <v:shape id="_x0000_i1340" type="#_x0000_t75" style="width:11.2pt;height:16pt" o:ole="">
            <v:imagedata r:id="rId146" o:title=""/>
          </v:shape>
          <o:OLEObject Type="Embed" ProgID="Equation.3" ShapeID="_x0000_i1340" DrawAspect="Content" ObjectID="_1599411517" r:id="rId489"/>
        </w:object>
      </w:r>
      <w:r w:rsidRPr="00B916EC">
        <w:rPr>
          <w:iCs/>
        </w:rPr>
        <w:t xml:space="preserve"> of</w:t>
      </w:r>
      <w:r w:rsidRPr="00B916EC">
        <w:t xml:space="preserve"> serving cell</w:t>
      </w:r>
      <w:r w:rsidRPr="00B916EC">
        <w:rPr>
          <w:i/>
        </w:rPr>
        <w:t xml:space="preserve"> </w:t>
      </w:r>
      <w:r w:rsidRPr="00B916EC">
        <w:rPr>
          <w:position w:val="-6"/>
        </w:rPr>
        <w:object w:dxaOrig="160" w:dyaOrig="200">
          <v:shape id="_x0000_i1341" type="#_x0000_t75" style="width:8.8pt;height:10.4pt" o:ole="">
            <v:imagedata r:id="rId182" o:title=""/>
          </v:shape>
          <o:OLEObject Type="Embed" ProgID="Equation.3" ShapeID="_x0000_i1341" DrawAspect="Content" ObjectID="_1599411518" r:id="rId490"/>
        </w:object>
      </w:r>
      <w:r w:rsidRPr="00B916EC">
        <w:t xml:space="preserve"> and </w:t>
      </w:r>
      <w:r w:rsidRPr="00B916EC">
        <w:rPr>
          <w:position w:val="-10"/>
        </w:rPr>
        <w:object w:dxaOrig="220" w:dyaOrig="240">
          <v:shape id="_x0000_i1342" type="#_x0000_t75" style="width:11.2pt;height:12pt" o:ole="">
            <v:imagedata r:id="rId238" o:title=""/>
          </v:shape>
          <o:OLEObject Type="Embed" ProgID="Equation.3" ShapeID="_x0000_i1342" DrawAspect="Content" ObjectID="_1599411519" r:id="rId491"/>
        </w:object>
      </w:r>
      <w:r w:rsidRPr="00B916EC">
        <w:t xml:space="preserve"> is </w:t>
      </w:r>
      <w:r w:rsidR="00472E6D">
        <w:rPr>
          <w:lang w:val="en-US"/>
        </w:rPr>
        <w:t>a subcarrier spacing configuration</w:t>
      </w:r>
      <w:r w:rsidR="00472E6D" w:rsidRPr="00B916EC">
        <w:t xml:space="preserve"> </w:t>
      </w:r>
      <w:r w:rsidRPr="00B916EC">
        <w:t>defined in [4, TS 38.211]</w:t>
      </w:r>
    </w:p>
    <w:p w:rsidR="00C31956" w:rsidRDefault="00F31749" w:rsidP="00F31749">
      <w:pPr>
        <w:pStyle w:val="B1"/>
        <w:rPr>
          <w:lang w:val="en-US"/>
        </w:rPr>
      </w:pPr>
      <w:r>
        <w:t>-</w:t>
      </w:r>
      <w:r>
        <w:tab/>
      </w:r>
      <w:r w:rsidR="004D7218">
        <w:rPr>
          <w:noProof/>
          <w:position w:val="-12"/>
          <w:lang w:val="en-GB" w:eastAsia="en-GB"/>
        </w:rPr>
        <w:drawing>
          <wp:inline distT="0" distB="0" distL="0" distR="0" wp14:anchorId="4BB7EE37" wp14:editId="6A3A7E75">
            <wp:extent cx="622935" cy="200660"/>
            <wp:effectExtent l="0" t="0" r="5715" b="889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2935" cy="200660"/>
                    </a:xfrm>
                    <a:prstGeom prst="rect">
                      <a:avLst/>
                    </a:prstGeom>
                    <a:noFill/>
                    <a:ln>
                      <a:noFill/>
                    </a:ln>
                  </pic:spPr>
                </pic:pic>
              </a:graphicData>
            </a:graphic>
          </wp:inline>
        </w:drawing>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472E6D" w:rsidRPr="00B916EC">
        <w:rPr>
          <w:position w:val="-10"/>
        </w:rPr>
        <w:object w:dxaOrig="260" w:dyaOrig="300">
          <v:shape id="_x0000_i1343" type="#_x0000_t75" style="width:13.6pt;height:16.8pt" o:ole="">
            <v:imagedata r:id="rId245" o:title=""/>
          </v:shape>
          <o:OLEObject Type="Embed" ProgID="Equation.3" ShapeID="_x0000_i1343" DrawAspect="Content" ObjectID="_1599411520" r:id="rId493"/>
        </w:object>
      </w:r>
      <w:r w:rsidR="00472E6D">
        <w:rPr>
          <w:lang w:val="en-US"/>
        </w:rPr>
        <w:t xml:space="preserve"> as described in Subclause 7.1.1 </w:t>
      </w:r>
      <w:r w:rsidR="00472E6D" w:rsidRPr="00B916EC">
        <w:t xml:space="preserve">for </w:t>
      </w:r>
      <w:r w:rsidR="00472E6D">
        <w:rPr>
          <w:lang w:val="en-US"/>
        </w:rPr>
        <w:t>the active</w:t>
      </w:r>
      <w:r w:rsidR="004D7218">
        <w:rPr>
          <w:lang w:val="en-US"/>
        </w:rPr>
        <w:t xml:space="preserve"> DL BWP </w:t>
      </w:r>
      <w:r w:rsidR="00D87673">
        <w:rPr>
          <w:lang w:val="en-US"/>
        </w:rPr>
        <w:t>of</w:t>
      </w:r>
      <w:r w:rsidR="00D87673" w:rsidRPr="00B916EC">
        <w:t xml:space="preserve"> </w:t>
      </w:r>
      <w:r w:rsidR="00C6613B" w:rsidRPr="00B916EC">
        <w:rPr>
          <w:lang w:val="en-US"/>
        </w:rPr>
        <w:t xml:space="preserve">carrier </w:t>
      </w:r>
      <w:r w:rsidR="00C6613B" w:rsidRPr="00B916EC">
        <w:rPr>
          <w:iCs/>
          <w:position w:val="-10"/>
        </w:rPr>
        <w:object w:dxaOrig="220" w:dyaOrig="300">
          <v:shape id="_x0000_i1345" type="#_x0000_t75" style="width:11.2pt;height:16pt" o:ole="">
            <v:imagedata r:id="rId146" o:title=""/>
          </v:shape>
          <o:OLEObject Type="Embed" ProgID="Equation.3" ShapeID="_x0000_i1345" DrawAspect="Content" ObjectID="_1599411521" r:id="rId494"/>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v:shape id="_x0000_i1346" type="#_x0000_t75" style="width:8.8pt;height:10.4pt" o:ole="">
            <v:imagedata r:id="rId182" o:title=""/>
          </v:shape>
          <o:OLEObject Type="Embed" ProgID="Equation.3" ShapeID="_x0000_i1346" DrawAspect="Content" ObjectID="_1599411522" r:id="rId495"/>
        </w:object>
      </w:r>
      <w:r w:rsidR="00472E6D" w:rsidRPr="00472E6D">
        <w:rPr>
          <w:lang w:val="en-US"/>
        </w:rPr>
        <w:t xml:space="preserve"> </w:t>
      </w:r>
      <w:r w:rsidR="00472E6D">
        <w:rPr>
          <w:lang w:val="en-US"/>
        </w:rPr>
        <w:t>as described in Subcluase 12</w:t>
      </w:r>
    </w:p>
    <w:p w:rsidR="00C31956" w:rsidRDefault="00C31956" w:rsidP="001322F1">
      <w:pPr>
        <w:pStyle w:val="B2"/>
      </w:pPr>
      <w:r>
        <w:t>-</w:t>
      </w:r>
      <w:r>
        <w:tab/>
        <w:t xml:space="preserve">If the UE is not provided </w:t>
      </w:r>
      <w:r w:rsidRPr="00B916EC">
        <w:t xml:space="preserve">higher layer parameter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Pr>
          <w:noProof/>
          <w:position w:val="-12"/>
          <w:lang w:val="en-GB" w:eastAsia="en-GB"/>
        </w:rPr>
        <w:drawing>
          <wp:inline distT="0" distB="0" distL="0" distR="0" wp14:anchorId="1CD710A1" wp14:editId="01A5B6DA">
            <wp:extent cx="622935" cy="200660"/>
            <wp:effectExtent l="0" t="0" r="5715" b="889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622935" cy="200660"/>
                    </a:xfrm>
                    <a:prstGeom prst="rect">
                      <a:avLst/>
                    </a:prstGeom>
                    <a:noFill/>
                    <a:ln>
                      <a:noFill/>
                    </a:ln>
                  </pic:spPr>
                </pic:pic>
              </a:graphicData>
            </a:graphic>
          </wp:inline>
        </w:drawing>
      </w:r>
      <w:r>
        <w:t xml:space="preserve"> using </w:t>
      </w:r>
      <w:r>
        <w:rPr>
          <w:iCs/>
        </w:rPr>
        <w:t xml:space="preserve">a RS resource obtained from the SS/PBCH block that the UE </w:t>
      </w:r>
      <w:r w:rsidR="00472E6D">
        <w:rPr>
          <w:iCs/>
          <w:lang w:val="en-US"/>
        </w:rPr>
        <w:t xml:space="preserve">uses to </w:t>
      </w:r>
      <w:r>
        <w:rPr>
          <w:iCs/>
        </w:rPr>
        <w:t xml:space="preserve">obtain higher layer parameter </w:t>
      </w:r>
      <w:r>
        <w:rPr>
          <w:i/>
        </w:rPr>
        <w:t>MasterInformationBlock</w:t>
      </w:r>
    </w:p>
    <w:p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lang w:val="en-GB" w:eastAsia="en-GB"/>
        </w:rPr>
        <w:drawing>
          <wp:inline distT="0" distB="0" distL="0" distR="0" wp14:anchorId="4D646BD0" wp14:editId="2088E142">
            <wp:extent cx="622935" cy="200660"/>
            <wp:effectExtent l="0" t="0" r="5715" b="889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622935" cy="200660"/>
                    </a:xfrm>
                    <a:prstGeom prst="rect">
                      <a:avLst/>
                    </a:prstGeom>
                    <a:noFill/>
                    <a:ln>
                      <a:noFill/>
                    </a:ln>
                  </pic:spPr>
                </pic:pic>
              </a:graphicData>
            </a:graphic>
          </wp:inline>
        </w:drawing>
      </w:r>
      <w:r w:rsidRPr="00B916EC">
        <w:t xml:space="preserve"> using RS resource</w:t>
      </w:r>
      <w:r w:rsidR="00472E6D">
        <w:rPr>
          <w:lang w:val="en-US"/>
        </w:rPr>
        <w:t xml:space="preserve"> with index</w:t>
      </w:r>
      <w:r w:rsidRPr="00B916EC">
        <w:t xml:space="preserve"> </w:t>
      </w:r>
      <w:r>
        <w:rPr>
          <w:noProof/>
          <w:position w:val="-10"/>
          <w:lang w:val="en-GB" w:eastAsia="en-GB"/>
        </w:rPr>
        <w:drawing>
          <wp:inline distT="0" distB="0" distL="0" distR="0" wp14:anchorId="3E3665FC" wp14:editId="47F3598D">
            <wp:extent cx="170815" cy="200660"/>
            <wp:effectExtent l="0" t="0" r="635" b="889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B916EC">
        <w:t xml:space="preserve">, where </w:t>
      </w:r>
      <w:r>
        <w:rPr>
          <w:noProof/>
          <w:position w:val="-10"/>
          <w:lang w:val="en-GB" w:eastAsia="en-GB"/>
        </w:rPr>
        <w:drawing>
          <wp:inline distT="0" distB="0" distL="0" distR="0" wp14:anchorId="5DBF4A5E" wp14:editId="0E94D151">
            <wp:extent cx="633095" cy="200660"/>
            <wp:effectExtent l="0" t="0" r="0" b="889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w:t>
      </w:r>
      <w:r>
        <w:rPr>
          <w:noProof/>
          <w:position w:val="-12"/>
          <w:lang w:val="en-GB" w:eastAsia="en-GB"/>
        </w:rPr>
        <w:drawing>
          <wp:inline distT="0" distB="0" distL="0" distR="0" wp14:anchorId="7E2EC9BE" wp14:editId="63FE7C80">
            <wp:extent cx="200660" cy="200660"/>
            <wp:effectExtent l="0" t="0" r="8890" b="889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Pr="00B916EC">
        <w:t xml:space="preserve"> is a size for a set of RS resources provided by higher layer parameter </w:t>
      </w:r>
      <w:r w:rsidRPr="00D268AA">
        <w:rPr>
          <w:i/>
        </w:rPr>
        <w:t>maxNrofPUCCH-PathlossReferenceRSs</w:t>
      </w:r>
      <w:r w:rsidRPr="00B916EC">
        <w:t xml:space="preserve">. The set of RS resources is provided by higher layer parameter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higher layer parameter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higher layer parameter </w:t>
      </w:r>
      <w:r>
        <w:t>puc</w:t>
      </w:r>
      <w:r w:rsidRPr="00BF09E1">
        <w:t>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higher layer parameter </w:t>
      </w:r>
      <w:r w:rsidRPr="00D268AA">
        <w:rPr>
          <w:i/>
        </w:rPr>
        <w:t>csi-RS-Index</w:t>
      </w:r>
      <w:r w:rsidRPr="004B4DDD">
        <w:rPr>
          <w:rFonts w:eastAsia="MS Mincho"/>
        </w:rPr>
        <w:t xml:space="preserve"> </w:t>
      </w:r>
      <w:r>
        <w:rPr>
          <w:rFonts w:eastAsia="MS Mincho"/>
        </w:rPr>
        <w:t xml:space="preserve">when a value of a corresponding higher layer parameter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higher layer parameter </w:t>
      </w:r>
      <w:r w:rsidRPr="00D268AA">
        <w:rPr>
          <w:i/>
        </w:rPr>
        <w:t>pucch-PathlossReferenceRS-Id</w:t>
      </w:r>
      <w:r>
        <w:rPr>
          <w:rFonts w:eastAsia="MS Mincho"/>
          <w:i/>
        </w:rPr>
        <w:t xml:space="preserve"> </w:t>
      </w:r>
      <w:r>
        <w:t xml:space="preserve">in </w:t>
      </w:r>
      <w:r w:rsidRPr="00D268AA">
        <w:rPr>
          <w:i/>
        </w:rPr>
        <w:t>PUCCH-PathlossReferenceRS</w:t>
      </w:r>
    </w:p>
    <w:p w:rsidR="00C31956" w:rsidRDefault="00C31956" w:rsidP="00C31956">
      <w:pPr>
        <w:pStyle w:val="B2"/>
      </w:pPr>
      <w:r>
        <w:rPr>
          <w:rFonts w:eastAsia="SimSun"/>
          <w:lang w:eastAsia="zh-CN"/>
        </w:rPr>
        <w:t>-</w:t>
      </w:r>
      <w:r>
        <w:rPr>
          <w:rFonts w:eastAsia="SimSun"/>
          <w:lang w:eastAsia="zh-CN"/>
        </w:rPr>
        <w:tab/>
      </w:r>
      <w:r w:rsidRPr="004341ED">
        <w:rPr>
          <w:rFonts w:eastAsia="SimSun"/>
          <w:lang w:eastAsia="zh-CN"/>
        </w:rPr>
        <w:t xml:space="preserve">If the UE is provided higher layer parameter </w:t>
      </w:r>
      <w:r w:rsidRPr="004341ED">
        <w:rPr>
          <w:i/>
        </w:rPr>
        <w:t>PUCCH-SpatialRelationInfo</w:t>
      </w:r>
      <w:r w:rsidRPr="004341ED">
        <w:t xml:space="preserve">, the UE obtains a mapping, by indexes provided by corresponding higher layer parameters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 higher layer parameter </w:t>
      </w:r>
      <w:r w:rsidRPr="004341ED">
        <w:rPr>
          <w:i/>
        </w:rPr>
        <w:lastRenderedPageBreak/>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The UE applies the activation command 3 msec after a slot where the UE transmits HARQ-ACK information for the PDSCH providing the activation command</w:t>
      </w:r>
    </w:p>
    <w:p w:rsidR="00C31956" w:rsidRDefault="00C31956" w:rsidP="001322F1">
      <w:pPr>
        <w:pStyle w:val="B3"/>
        <w:rPr>
          <w:lang w:val="en-US"/>
        </w:rPr>
      </w:pPr>
      <w:r>
        <w:rPr>
          <w:rFonts w:eastAsia="SimSun"/>
          <w:lang w:eastAsia="zh-CN"/>
        </w:rPr>
        <w:t>-</w:t>
      </w:r>
      <w:r>
        <w:rPr>
          <w:rFonts w:eastAsia="SimSun"/>
          <w:lang w:eastAsia="zh-CN"/>
        </w:rPr>
        <w:tab/>
      </w:r>
      <w:r w:rsidRPr="00AB6A62">
        <w:rPr>
          <w:rFonts w:eastAsia="SimSun"/>
          <w:lang w:eastAsia="zh-CN"/>
        </w:rPr>
        <w:t>If</w:t>
      </w:r>
      <w:r>
        <w:rPr>
          <w:rFonts w:eastAsia="SimSun"/>
          <w:lang w:val="en-US" w:eastAsia="zh-CN"/>
        </w:rPr>
        <w:t xml:space="preserve"> higher layer parameter</w:t>
      </w:r>
      <w:r w:rsidRPr="00AB6A62">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val="en-US" w:eastAsia="zh-CN"/>
        </w:rPr>
        <w:t xml:space="preserve">includes higher layer parameter </w:t>
      </w:r>
      <w:r w:rsidR="00472E6D" w:rsidRPr="002F7C95">
        <w:rPr>
          <w:i/>
          <w:iCs/>
          <w:lang w:eastAsia="x-none"/>
        </w:rPr>
        <w:t>servingCellId</w:t>
      </w:r>
      <w:r w:rsidR="00472E6D" w:rsidRPr="005258A3">
        <w:rPr>
          <w:rFonts w:eastAsia="SimSun"/>
          <w:lang w:val="en-US" w:eastAsia="zh-CN"/>
        </w:rPr>
        <w:t xml:space="preserve"> indicating a serving cell</w:t>
      </w:r>
      <w:r>
        <w:rPr>
          <w:rFonts w:eastAsia="SimSun"/>
          <w:lang w:val="en-US" w:eastAsia="zh-CN"/>
        </w:rPr>
        <w:t xml:space="preserve">, the UE receives the </w:t>
      </w:r>
      <w:r w:rsidRPr="002C39E5">
        <w:rPr>
          <w:lang w:val="en-US"/>
        </w:rPr>
        <w:t xml:space="preserve">RS </w:t>
      </w:r>
      <w:r w:rsidR="00472E6D" w:rsidRPr="005258A3">
        <w:rPr>
          <w:lang w:val="en-US"/>
        </w:rPr>
        <w:t>for resource</w:t>
      </w:r>
      <w:r w:rsidRPr="002C39E5">
        <w:rPr>
          <w:lang w:val="en-US"/>
        </w:rPr>
        <w:t xml:space="preserve"> index </w:t>
      </w:r>
      <w:r>
        <w:rPr>
          <w:noProof/>
          <w:position w:val="-10"/>
          <w:lang w:eastAsia="en-GB"/>
        </w:rPr>
        <w:drawing>
          <wp:inline distT="0" distB="0" distL="0" distR="0" wp14:anchorId="34FB2BB8" wp14:editId="22C8F6EE">
            <wp:extent cx="170815" cy="200660"/>
            <wp:effectExtent l="0" t="0" r="635" b="889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2C39E5">
        <w:rPr>
          <w:rFonts w:eastAsia="SimSun"/>
          <w:lang w:val="en-US" w:eastAsia="zh-CN"/>
        </w:rPr>
        <w:t xml:space="preserve"> on the </w:t>
      </w:r>
      <w:r w:rsidR="00472E6D">
        <w:rPr>
          <w:rFonts w:eastAsia="SimSun"/>
          <w:lang w:val="en-US" w:eastAsia="zh-CN"/>
        </w:rPr>
        <w:t xml:space="preserve">active </w:t>
      </w:r>
      <w:r w:rsidRPr="002C39E5">
        <w:rPr>
          <w:rFonts w:eastAsia="SimSun"/>
          <w:lang w:val="en-US" w:eastAsia="zh-CN"/>
        </w:rPr>
        <w:t xml:space="preserve">DL BWP </w:t>
      </w:r>
      <w:r w:rsidRPr="002C39E5">
        <w:rPr>
          <w:lang w:val="en-US"/>
        </w:rPr>
        <w:t>of the serving cell</w:t>
      </w:r>
    </w:p>
    <w:p w:rsidR="0010628E" w:rsidRPr="0009732E"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not provided higher layer parameter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C31956" w:rsidRPr="002C39E5">
        <w:rPr>
          <w:i/>
          <w:lang w:val="en-US"/>
        </w:rPr>
        <w:t>s</w:t>
      </w:r>
    </w:p>
    <w:p w:rsidR="00D84BFC" w:rsidRPr="00B916EC" w:rsidRDefault="00126575" w:rsidP="00126575">
      <w:pPr>
        <w:pStyle w:val="B1"/>
        <w:rPr>
          <w:lang w:val="en-US"/>
        </w:rPr>
      </w:pPr>
      <w:r>
        <w:t>-</w:t>
      </w:r>
      <w:r>
        <w:tab/>
      </w:r>
      <w:r w:rsidR="00B735E5" w:rsidRPr="00B916EC">
        <w:t xml:space="preserve">The parameter </w:t>
      </w:r>
      <w:r w:rsidR="00D84BFC" w:rsidRPr="00B916EC">
        <w:rPr>
          <w:position w:val="-12"/>
        </w:rPr>
        <w:object w:dxaOrig="1060" w:dyaOrig="320">
          <v:shape id="_x0000_i1347" type="#_x0000_t75" style="width:53.6pt;height:16pt" o:ole="">
            <v:imagedata r:id="rId501" o:title=""/>
          </v:shape>
          <o:OLEObject Type="Embed" ProgID="Equation.3" ShapeID="_x0000_i1347" DrawAspect="Content" ObjectID="_1599411523" r:id="rId502"/>
        </w:object>
      </w:r>
      <w:r w:rsidR="007D5A3F">
        <w:rPr>
          <w:lang w:val="en-US"/>
        </w:rPr>
        <w:t xml:space="preserve"> </w:t>
      </w:r>
      <w:r w:rsidR="00D84BFC" w:rsidRPr="00B916EC">
        <w:t xml:space="preserve">is provided by higher layer parameter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p>
    <w:p w:rsidR="00C72665" w:rsidRPr="00115D40" w:rsidRDefault="00F31749" w:rsidP="00F31749">
      <w:pPr>
        <w:pStyle w:val="B1"/>
      </w:pPr>
      <w:r>
        <w:t>-</w:t>
      </w:r>
      <w:r>
        <w:tab/>
      </w:r>
      <w:r w:rsidR="00C31956">
        <w:rPr>
          <w:noProof/>
          <w:position w:val="-12"/>
          <w:lang w:val="en-GB" w:eastAsia="en-GB"/>
        </w:rPr>
        <w:drawing>
          <wp:inline distT="0" distB="0" distL="0" distR="0" wp14:anchorId="260D905F" wp14:editId="7168442F">
            <wp:extent cx="582930" cy="200660"/>
            <wp:effectExtent l="0" t="0" r="7620" b="889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00C31956" w:rsidRPr="00126575">
        <w:rPr>
          <w:rFonts w:eastAsia="SimSun"/>
          <w:lang w:eastAsia="zh-CN"/>
        </w:rPr>
        <w:t xml:space="preserve"> is</w:t>
      </w:r>
      <w:r w:rsidR="00D84BFC" w:rsidRPr="00126575">
        <w:rPr>
          <w:rFonts w:eastAsia="SimSun"/>
          <w:lang w:eastAsia="zh-CN"/>
        </w:rPr>
        <w:t xml:space="preserve"> a PUCCH transmission power adjustment component</w:t>
      </w:r>
      <w:r w:rsidR="00A0471A" w:rsidRPr="00126575">
        <w:rPr>
          <w:rFonts w:eastAsia="SimSun"/>
          <w:lang w:eastAsia="zh-CN"/>
        </w:rPr>
        <w:t xml:space="preserve"> </w:t>
      </w:r>
      <w:r w:rsidR="001C4348">
        <w:rPr>
          <w:rFonts w:eastAsia="MS Mincho"/>
          <w:lang w:val="en-US"/>
        </w:rPr>
        <w:t>on</w:t>
      </w:r>
      <w:r w:rsidR="001C4348" w:rsidRPr="00126575">
        <w:rPr>
          <w:rFonts w:eastAsia="MS Mincho"/>
          <w:lang w:val="en-US"/>
        </w:rPr>
        <w:t xml:space="preserve"> </w:t>
      </w:r>
      <w:r w:rsidR="001C4348">
        <w:rPr>
          <w:rFonts w:eastAsia="MS Mincho"/>
          <w:lang w:val="en-US"/>
        </w:rPr>
        <w:t>active</w:t>
      </w:r>
      <w:r w:rsidR="00A0471A" w:rsidRPr="00126575">
        <w:rPr>
          <w:rFonts w:eastAsia="MS Mincho"/>
          <w:lang w:val="en-US"/>
        </w:rPr>
        <w:t xml:space="preserve"> </w:t>
      </w:r>
      <w:r w:rsidR="00C72665">
        <w:rPr>
          <w:lang w:val="en-US"/>
        </w:rPr>
        <w:t xml:space="preserve">UL BWP </w:t>
      </w:r>
      <w:r w:rsidR="00C72665" w:rsidRPr="00425377">
        <w:rPr>
          <w:iCs/>
          <w:position w:val="-6"/>
        </w:rPr>
        <w:object w:dxaOrig="180" w:dyaOrig="260">
          <v:shape id="_x0000_i1348" type="#_x0000_t75" style="width:8.8pt;height:13.6pt" o:ole="">
            <v:imagedata r:id="rId199" o:title=""/>
          </v:shape>
          <o:OLEObject Type="Embed" ProgID="Equation.3" ShapeID="_x0000_i1348" DrawAspect="Content" ObjectID="_1599411524" r:id="rId504"/>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A0471A" w:rsidRPr="00126575">
        <w:rPr>
          <w:iCs/>
          <w:position w:val="-10"/>
        </w:rPr>
        <w:object w:dxaOrig="220" w:dyaOrig="300">
          <v:shape id="_x0000_i1349" type="#_x0000_t75" style="width:11.2pt;height:16pt" o:ole="">
            <v:imagedata r:id="rId146" o:title=""/>
          </v:shape>
          <o:OLEObject Type="Embed" ProgID="Equation.3" ShapeID="_x0000_i1349" DrawAspect="Content" ObjectID="_1599411525" r:id="rId505"/>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v:shape id="_x0000_i1350" type="#_x0000_t75" style="width:8.8pt;height:10.4pt" o:ole="">
            <v:imagedata r:id="rId161" o:title=""/>
          </v:shape>
          <o:OLEObject Type="Embed" ProgID="Equation.3" ShapeID="_x0000_i1350" DrawAspect="Content" ObjectID="_1599411526" r:id="rId506"/>
        </w:object>
      </w:r>
    </w:p>
    <w:p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1C4348" w:rsidRPr="000A1428">
        <w:rPr>
          <w:position w:val="-30"/>
        </w:rPr>
        <w:object w:dxaOrig="3500" w:dyaOrig="700">
          <v:shape id="_x0000_i1351" type="#_x0000_t75" style="width:176.8pt;height:35.2pt" o:ole="">
            <v:imagedata r:id="rId507" o:title=""/>
          </v:shape>
          <o:OLEObject Type="Embed" ProgID="Equation.3" ShapeID="_x0000_i1351" DrawAspect="Content" ObjectID="_1599411527" r:id="rId508"/>
        </w:object>
      </w:r>
      <w:r w:rsidR="00C31956">
        <w:rPr>
          <w:noProof/>
          <w:position w:val="-30"/>
          <w:lang w:val="en-GB" w:eastAsia="en-GB"/>
        </w:rPr>
        <w:drawing>
          <wp:inline distT="0" distB="0" distL="0" distR="0" wp14:anchorId="480CA2D7" wp14:editId="27CFF995">
            <wp:extent cx="1647825" cy="452120"/>
            <wp:effectExtent l="0" t="0" r="9525" b="508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647825" cy="452120"/>
                    </a:xfrm>
                    <a:prstGeom prst="rect">
                      <a:avLst/>
                    </a:prstGeom>
                    <a:noFill/>
                    <a:ln>
                      <a:noFill/>
                    </a:ln>
                  </pic:spPr>
                </pic:pic>
              </a:graphicData>
            </a:graphic>
          </wp:inline>
        </w:drawing>
      </w:r>
      <w:r w:rsidR="00C31956">
        <w:t xml:space="preserve"> where</w:t>
      </w:r>
      <w:r>
        <w:t xml:space="preserve"> </w:t>
      </w:r>
    </w:p>
    <w:p w:rsidR="00C72665" w:rsidRPr="006C0D2F" w:rsidRDefault="00C72665" w:rsidP="0009732E">
      <w:pPr>
        <w:pStyle w:val="B3"/>
      </w:pPr>
      <w:r>
        <w:t>-</w:t>
      </w:r>
      <w:r>
        <w:tab/>
      </w:r>
      <w:r w:rsidR="001C4348" w:rsidRPr="00B916EC">
        <w:rPr>
          <w:position w:val="-12"/>
        </w:rPr>
        <w:object w:dxaOrig="880" w:dyaOrig="360">
          <v:shape id="_x0000_i1352" type="#_x0000_t75" style="width:44pt;height:18.4pt" o:ole="">
            <v:imagedata r:id="rId510" o:title=""/>
          </v:shape>
          <o:OLEObject Type="Embed" ProgID="Equation.3" ShapeID="_x0000_i1352" DrawAspect="Content" ObjectID="_1599411528" r:id="rId511"/>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1C4348">
        <w:rPr>
          <w:lang w:val="en-US"/>
        </w:rPr>
        <w:t xml:space="preserve">included in a PUCCH resource of a PUCCH resource set indicated by a value of a </w:t>
      </w:r>
      <w:r w:rsidR="001C4348" w:rsidRPr="00966530">
        <w:rPr>
          <w:lang w:eastAsia="zh-CN"/>
        </w:rPr>
        <w:t>PUCCH resource indicator</w:t>
      </w:r>
      <w:r w:rsidR="001C4348">
        <w:t xml:space="preserve"> field in</w:t>
      </w:r>
      <w:r w:rsidR="001C4348" w:rsidRPr="00966530">
        <w:t xml:space="preserve"> DCI format</w:t>
      </w:r>
      <w:r w:rsidR="001C4348">
        <w:t xml:space="preserve"> 1_0 or DCI format 1_1, or</w:t>
      </w:r>
      <w:r>
        <w:rPr>
          <w:lang w:val="en-US"/>
        </w:rPr>
        <w:t xml:space="preserve"> provided by higher layer parameter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r>
        <w:rPr>
          <w:lang w:val="en-US"/>
        </w:rPr>
        <w:t xml:space="preserve"> respectively</w:t>
      </w:r>
    </w:p>
    <w:p w:rsidR="00C72665" w:rsidRPr="006C0D2F" w:rsidRDefault="00C72665" w:rsidP="0009732E">
      <w:pPr>
        <w:pStyle w:val="B3"/>
      </w:pPr>
      <w:r>
        <w:t>-</w:t>
      </w:r>
      <w:r>
        <w:tab/>
      </w:r>
      <w:r w:rsidRPr="00663677">
        <w:rPr>
          <w:position w:val="-10"/>
        </w:rPr>
        <w:object w:dxaOrig="980" w:dyaOrig="340">
          <v:shape id="_x0000_i1354" type="#_x0000_t75" style="width:49.6pt;height:17.6pt" o:ole="">
            <v:imagedata r:id="rId512" o:title=""/>
          </v:shape>
          <o:OLEObject Type="Embed" ProgID="Equation.3" ShapeID="_x0000_i1354" DrawAspect="Content" ObjectID="_1599411529" r:id="rId513"/>
        </w:object>
      </w:r>
      <w:r>
        <w:rPr>
          <w:lang w:val="en-US"/>
        </w:rPr>
        <w:t xml:space="preserve"> for PUCCH format 0 </w:t>
      </w:r>
    </w:p>
    <w:p w:rsidR="005825DD" w:rsidRDefault="00C72665" w:rsidP="005825DD">
      <w:pPr>
        <w:pStyle w:val="B3"/>
        <w:rPr>
          <w:lang w:val="en-US"/>
        </w:rPr>
      </w:pPr>
      <w:r>
        <w:t>-</w:t>
      </w:r>
      <w:r>
        <w:tab/>
      </w:r>
      <w:r w:rsidRPr="00992045">
        <w:rPr>
          <w:position w:val="-12"/>
        </w:rPr>
        <w:object w:dxaOrig="1300" w:dyaOrig="360">
          <v:shape id="_x0000_i1355" type="#_x0000_t75" style="width:65.6pt;height:18.4pt" o:ole="">
            <v:imagedata r:id="rId514" o:title=""/>
          </v:shape>
          <o:OLEObject Type="Embed" ProgID="Equation.3" ShapeID="_x0000_i1355" DrawAspect="Content" ObjectID="_1599411530" r:id="rId515"/>
        </w:object>
      </w:r>
      <w:r w:rsidRPr="006C0D2F">
        <w:rPr>
          <w:lang w:val="en-US"/>
        </w:rPr>
        <w:t xml:space="preserve"> for PUCCH format 1</w:t>
      </w:r>
    </w:p>
    <w:p w:rsidR="005825DD" w:rsidRPr="006C0D2F" w:rsidRDefault="005825DD" w:rsidP="005825DD">
      <w:pPr>
        <w:pStyle w:val="B3"/>
      </w:pPr>
      <w:r>
        <w:t>-</w:t>
      </w:r>
      <w:r>
        <w:tab/>
      </w:r>
      <w:r w:rsidRPr="00663677">
        <w:rPr>
          <w:position w:val="-10"/>
        </w:rPr>
        <w:object w:dxaOrig="960" w:dyaOrig="300">
          <v:shape id="_x0000_i1356" type="#_x0000_t75" style="width:48pt;height:16pt" o:ole="">
            <v:imagedata r:id="rId516" o:title=""/>
          </v:shape>
          <o:OLEObject Type="Embed" ProgID="Equation.3" ShapeID="_x0000_i1356" DrawAspect="Content" ObjectID="_1599411531" r:id="rId517"/>
        </w:object>
      </w:r>
      <w:r>
        <w:rPr>
          <w:lang w:val="en-US"/>
        </w:rPr>
        <w:t xml:space="preserve"> for PUCCH format 0 </w:t>
      </w:r>
    </w:p>
    <w:p w:rsidR="00C72665" w:rsidRPr="005825DD" w:rsidRDefault="005825DD" w:rsidP="0009732E">
      <w:pPr>
        <w:pStyle w:val="B3"/>
      </w:pPr>
      <w:r>
        <w:t>-</w:t>
      </w:r>
      <w:r>
        <w:tab/>
      </w:r>
      <w:r w:rsidRPr="000373C3">
        <w:rPr>
          <w:position w:val="-10"/>
        </w:rPr>
        <w:object w:dxaOrig="2140" w:dyaOrig="300">
          <v:shape id="_x0000_i1357" type="#_x0000_t75" style="width:108pt;height:16pt" o:ole="">
            <v:imagedata r:id="rId518" o:title=""/>
          </v:shape>
          <o:OLEObject Type="Embed" ProgID="Equation.3" ShapeID="_x0000_i1357" DrawAspect="Content" ObjectID="_1599411532" r:id="rId519"/>
        </w:object>
      </w:r>
      <w:r>
        <w:rPr>
          <w:lang w:val="en-US"/>
        </w:rPr>
        <w:t xml:space="preserve"> for PUCCH format 1, where </w:t>
      </w:r>
      <w:r w:rsidRPr="000373C3">
        <w:rPr>
          <w:position w:val="-10"/>
        </w:rPr>
        <w:object w:dxaOrig="639" w:dyaOrig="300">
          <v:shape id="_x0000_i1358" type="#_x0000_t75" style="width:32pt;height:16pt" o:ole="">
            <v:imagedata r:id="rId520" o:title=""/>
          </v:shape>
          <o:OLEObject Type="Embed" ProgID="Equation.3" ShapeID="_x0000_i1358" DrawAspect="Content" ObjectID="_1599411533" r:id="rId521"/>
        </w:object>
      </w:r>
      <w:r>
        <w:t xml:space="preserve"> is a number of UCI bits in PUCCH </w:t>
      </w:r>
      <w:r>
        <w:rPr>
          <w:iCs/>
        </w:rPr>
        <w:t xml:space="preserve">transmission occasion </w:t>
      </w:r>
      <w:r w:rsidRPr="00B72A29">
        <w:rPr>
          <w:iCs/>
          <w:position w:val="-6"/>
        </w:rPr>
        <w:object w:dxaOrig="139" w:dyaOrig="240">
          <v:shape id="_x0000_i1359" type="#_x0000_t75" style="width:7.2pt;height:12.8pt" o:ole="">
            <v:imagedata r:id="rId522" o:title=""/>
          </v:shape>
          <o:OLEObject Type="Embed" ProgID="Equation.3" ShapeID="_x0000_i1359" DrawAspect="Content" ObjectID="_1599411534" r:id="rId523"/>
        </w:object>
      </w:r>
      <w:r>
        <w:rPr>
          <w:iCs/>
        </w:rPr>
        <w:t xml:space="preserve"> </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5825DD" w:rsidRPr="00F44E83">
        <w:rPr>
          <w:position w:val="-12"/>
        </w:rPr>
        <w:object w:dxaOrig="5280" w:dyaOrig="320">
          <v:shape id="_x0000_i1360" type="#_x0000_t75" style="width:268pt;height:16pt" o:ole="">
            <v:imagedata r:id="rId524" o:title=""/>
          </v:shape>
          <o:OLEObject Type="Embed" ProgID="Equation.3" ShapeID="_x0000_i1360" DrawAspect="Content" ObjectID="_1599411535" r:id="rId525"/>
        </w:object>
      </w:r>
      <w:r w:rsidR="00727FF2">
        <w:rPr>
          <w:lang w:val="en-US"/>
        </w:rPr>
        <w:t xml:space="preserve">, where </w:t>
      </w:r>
    </w:p>
    <w:p w:rsidR="00727FF2" w:rsidRPr="00B66A3B" w:rsidRDefault="00727FF2" w:rsidP="00727FF2">
      <w:pPr>
        <w:pStyle w:val="B3"/>
      </w:pPr>
      <w:r>
        <w:t>-</w:t>
      </w:r>
      <w:r>
        <w:tab/>
      </w:r>
      <w:r>
        <w:rPr>
          <w:noProof/>
          <w:position w:val="-10"/>
          <w:lang w:eastAsia="en-GB"/>
        </w:rPr>
        <w:drawing>
          <wp:inline distT="0" distB="0" distL="0" distR="0" wp14:anchorId="70A69D0C" wp14:editId="42E3BFFC">
            <wp:extent cx="391795" cy="200660"/>
            <wp:effectExtent l="0" t="0" r="8255" b="889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391795" cy="200660"/>
                    </a:xfrm>
                    <a:prstGeom prst="rect">
                      <a:avLst/>
                    </a:prstGeom>
                    <a:noFill/>
                    <a:ln>
                      <a:noFill/>
                    </a:ln>
                  </pic:spPr>
                </pic:pic>
              </a:graphicData>
            </a:graphic>
          </wp:inline>
        </w:drawing>
      </w:r>
    </w:p>
    <w:p w:rsidR="00C72665" w:rsidRPr="00B66A3B" w:rsidRDefault="00C72665" w:rsidP="001322F1">
      <w:pPr>
        <w:pStyle w:val="B3"/>
      </w:pPr>
      <w:r>
        <w:t>-</w:t>
      </w:r>
      <w:r>
        <w:tab/>
      </w:r>
      <w:r w:rsidR="005825DD" w:rsidRPr="00F44E83">
        <w:rPr>
          <w:position w:val="-12"/>
        </w:rPr>
        <w:object w:dxaOrig="1060" w:dyaOrig="320">
          <v:shape id="_x0000_i1362" type="#_x0000_t75" style="width:53.6pt;height:16pt" o:ole="">
            <v:imagedata r:id="rId527" o:title=""/>
          </v:shape>
          <o:OLEObject Type="Embed" ProgID="Equation.3" ShapeID="_x0000_i1362" DrawAspect="Content" ObjectID="_1599411536" r:id="rId528"/>
        </w:obje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r w:rsidR="00727FF2" w:rsidRPr="00F822BA">
        <w:rPr>
          <w:i/>
          <w:lang w:val="en-US"/>
        </w:rPr>
        <w:t>pdsch-</w:t>
      </w:r>
      <w:r w:rsidR="00727FF2">
        <w:rPr>
          <w:rFonts w:cs="Arial"/>
          <w:i/>
          <w:lang w:eastAsia="zh-CN"/>
        </w:rPr>
        <w:t>HARQ-ACK-Codebook</w:t>
      </w:r>
      <w:r>
        <w:rPr>
          <w:lang w:val="en-US"/>
        </w:rPr>
        <w:t xml:space="preserve">, </w:t>
      </w:r>
      <w:r w:rsidRPr="00F44E83">
        <w:rPr>
          <w:position w:val="-12"/>
        </w:rPr>
        <w:object w:dxaOrig="1100" w:dyaOrig="320">
          <v:shape id="_x0000_i1364" type="#_x0000_t75" style="width:56pt;height:16pt" o:ole="">
            <v:imagedata r:id="rId529" o:title=""/>
          </v:shape>
          <o:OLEObject Type="Embed" ProgID="Equation.3" ShapeID="_x0000_i1364" DrawAspect="Content" ObjectID="_1599411537" r:id="rId530"/>
        </w:object>
      </w:r>
      <w:r>
        <w:rPr>
          <w:lang w:val="en-US"/>
        </w:rPr>
        <w:t xml:space="preserve"> if the UE includes a HARQ-ACK information bit in the PUCCH transmission; otherwise, </w:t>
      </w:r>
      <w:r w:rsidR="00727FF2" w:rsidRPr="00F44E83">
        <w:rPr>
          <w:position w:val="-12"/>
        </w:rPr>
        <w:object w:dxaOrig="1140" w:dyaOrig="320">
          <v:shape id="_x0000_i1365" type="#_x0000_t75" style="width:57.6pt;height:16pt" o:ole="">
            <v:imagedata r:id="rId531" o:title=""/>
          </v:shape>
          <o:OLEObject Type="Embed" ProgID="Equation.3" ShapeID="_x0000_i1365" DrawAspect="Content" ObjectID="_1599411538" r:id="rId532"/>
        </w:object>
      </w:r>
    </w:p>
    <w:p w:rsidR="00C72665" w:rsidRPr="00B66A3B" w:rsidRDefault="00C72665" w:rsidP="001322F1">
      <w:pPr>
        <w:pStyle w:val="B4"/>
      </w:pPr>
      <w:r>
        <w:t>-</w:t>
      </w:r>
      <w:r>
        <w:tab/>
      </w:r>
      <w:r w:rsidR="005825DD" w:rsidRPr="00581386">
        <w:rPr>
          <w:position w:val="-10"/>
        </w:rPr>
        <w:object w:dxaOrig="580" w:dyaOrig="300">
          <v:shape id="_x0000_i1366" type="#_x0000_t75" style="width:29.6pt;height:16pt" o:ole="">
            <v:imagedata r:id="rId533" o:title=""/>
          </v:shape>
          <o:OLEObject Type="Embed" ProgID="Equation.3" ShapeID="_x0000_i1366" DrawAspect="Content" ObjectID="_1599411539" r:id="rId534"/>
        </w:object>
      </w:r>
      <w:r>
        <w:rPr>
          <w:lang w:val="en-US"/>
        </w:rPr>
        <w:t xml:space="preserve"> is a number of SR information bits that the UE determines as described in Subclause 9.2.5.1</w:t>
      </w:r>
    </w:p>
    <w:p w:rsidR="00C72665" w:rsidRPr="00413257" w:rsidRDefault="00C72665" w:rsidP="001322F1">
      <w:pPr>
        <w:pStyle w:val="B4"/>
      </w:pPr>
      <w:r>
        <w:lastRenderedPageBreak/>
        <w:t>-</w:t>
      </w:r>
      <w:r>
        <w:tab/>
      </w:r>
      <w:r w:rsidR="005825DD" w:rsidRPr="00581386">
        <w:rPr>
          <w:position w:val="-10"/>
        </w:rPr>
        <w:object w:dxaOrig="620" w:dyaOrig="300">
          <v:shape id="_x0000_i1368" type="#_x0000_t75" style="width:32pt;height:16pt" o:ole="">
            <v:imagedata r:id="rId535" o:title=""/>
          </v:shape>
          <o:OLEObject Type="Embed" ProgID="Equation.3" ShapeID="_x0000_i1368" DrawAspect="Content" ObjectID="_1599411540" r:id="rId536"/>
        </w:object>
      </w:r>
      <w:r>
        <w:rPr>
          <w:lang w:val="en-US"/>
        </w:rPr>
        <w:t xml:space="preserve"> is a number of CSI information bits that the UE determines as described in Subclause 9.2.5.2</w:t>
      </w:r>
    </w:p>
    <w:p w:rsidR="00C72665" w:rsidRPr="00B916EC" w:rsidRDefault="00C72665" w:rsidP="001322F1">
      <w:pPr>
        <w:pStyle w:val="B4"/>
      </w:pPr>
      <w:r>
        <w:t>-</w:t>
      </w:r>
      <w:r>
        <w:tab/>
      </w:r>
      <w:r w:rsidR="00B44469">
        <w:pict>
          <v:shape id="_x0000_i1370" type="#_x0000_t75" style="width:30.4pt;height:16pt">
            <v:imagedata r:id="rId537" o:title=""/>
          </v:shape>
        </w:pict>
      </w:r>
      <w:r>
        <w:t xml:space="preserve"> is a</w:t>
      </w:r>
      <w:r w:rsidRPr="00B916EC">
        <w:t xml:space="preserve"> number of resource elements determined as </w:t>
      </w:r>
      <w:r w:rsidR="005825DD" w:rsidRPr="00B916EC">
        <w:rPr>
          <w:position w:val="-12"/>
        </w:rPr>
        <w:object w:dxaOrig="3780" w:dyaOrig="360">
          <v:shape id="_x0000_i1372" type="#_x0000_t75" style="width:173.6pt;height:17.6pt" o:ole="">
            <v:imagedata r:id="rId538" o:title=""/>
          </v:shape>
          <o:OLEObject Type="Embed" ProgID="Equation.3" ShapeID="_x0000_i1372" DrawAspect="Content" ObjectID="_1599411541" r:id="rId539"/>
        </w:object>
      </w:r>
      <w:r w:rsidR="00727FF2" w:rsidRPr="00B916EC">
        <w:t xml:space="preserve"> , </w:t>
      </w:r>
      <w:r w:rsidR="00727FF2" w:rsidRPr="00B916EC">
        <w:rPr>
          <w:rFonts w:hint="eastAsia"/>
        </w:rPr>
        <w:t>where</w:t>
      </w:r>
      <w:r w:rsidR="00727FF2" w:rsidRPr="00B916EC">
        <w:rPr>
          <w:lang w:val="en-US"/>
        </w:rPr>
        <w:t xml:space="preserve"> </w:t>
      </w:r>
      <w:r w:rsidR="005825DD" w:rsidRPr="00B916EC">
        <w:rPr>
          <w:position w:val="-12"/>
        </w:rPr>
        <w:object w:dxaOrig="740" w:dyaOrig="360">
          <v:shape id="_x0000_i1373" type="#_x0000_t75" style="width:34.4pt;height:17.6pt" o:ole="">
            <v:imagedata r:id="rId540" o:title=""/>
          </v:shape>
          <o:OLEObject Type="Embed" ProgID="Equation.3" ShapeID="_x0000_i1373" DrawAspect="Content" ObjectID="_1599411542" r:id="rId541"/>
        </w:object>
      </w:r>
      <w:r w:rsidR="00727FF2" w:rsidRPr="00F66E2B">
        <w:t xml:space="preserve"> is a number of subcarriers per resource block excluding subcarriers used for DM-RS transmission, and </w:t>
      </w:r>
      <w:r w:rsidR="00727FF2">
        <w:rPr>
          <w:noProof/>
          <w:position w:val="-12"/>
          <w:lang w:eastAsia="en-GB"/>
        </w:rPr>
        <w:drawing>
          <wp:inline distT="0" distB="0" distL="0" distR="0" wp14:anchorId="01CB133F" wp14:editId="66ADFE66">
            <wp:extent cx="743585" cy="220980"/>
            <wp:effectExtent l="0" t="0" r="0" b="762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743585" cy="220980"/>
                    </a:xfrm>
                    <a:prstGeom prst="rect">
                      <a:avLst/>
                    </a:prstGeom>
                    <a:noFill/>
                    <a:ln>
                      <a:noFill/>
                    </a:ln>
                  </pic:spPr>
                </pic:pic>
              </a:graphicData>
            </a:graphic>
          </wp:inline>
        </w:drawing>
      </w:r>
      <w:r w:rsidR="00727FF2" w:rsidRPr="00B916EC">
        <w:rPr>
          <w:lang w:val="en-US"/>
        </w:rPr>
        <w:t xml:space="preserve">  is </w:t>
      </w:r>
      <w:r w:rsidR="00727FF2">
        <w:rPr>
          <w:lang w:val="en-US"/>
        </w:rPr>
        <w:t>a</w:t>
      </w:r>
      <w:r w:rsidR="00727FF2" w:rsidRPr="00B916EC">
        <w:rPr>
          <w:lang w:val="en-US"/>
        </w:rPr>
        <w:t xml:space="preserve"> number of symbols</w:t>
      </w:r>
      <w:r w:rsidR="00727FF2" w:rsidRPr="00D853AD">
        <w:rPr>
          <w:lang w:val="en-US"/>
        </w:rPr>
        <w:t xml:space="preserve">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sidRPr="00B916EC">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727FF2">
        <w:rPr>
          <w:noProof/>
          <w:position w:val="-6"/>
          <w:lang w:eastAsia="en-GB"/>
        </w:rPr>
        <w:drawing>
          <wp:inline distT="0" distB="0" distL="0" distR="0" wp14:anchorId="3C0576D5" wp14:editId="38ACA9D0">
            <wp:extent cx="100330" cy="150495"/>
            <wp:effectExtent l="0" t="0" r="0" b="1905"/>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727FF2" w:rsidRPr="00B916EC">
        <w:rPr>
          <w:i/>
        </w:rPr>
        <w:t xml:space="preserve"> </w:t>
      </w:r>
      <w:r w:rsidR="00727FF2" w:rsidRPr="00B916EC">
        <w:rPr>
          <w:lang w:val="en-US"/>
        </w:rPr>
        <w:t>on</w:t>
      </w:r>
      <w:r w:rsidRPr="00B916EC">
        <w:t xml:space="preserve"> </w:t>
      </w:r>
      <w:r w:rsidR="005825DD">
        <w:t xml:space="preserve">active </w:t>
      </w:r>
      <w:r>
        <w:rPr>
          <w:lang w:val="en-US"/>
        </w:rPr>
        <w:t xml:space="preserve">UL BWP </w:t>
      </w:r>
      <w:r w:rsidRPr="00425377">
        <w:rPr>
          <w:iCs/>
          <w:position w:val="-6"/>
        </w:rPr>
        <w:object w:dxaOrig="180" w:dyaOrig="260">
          <v:shape id="_x0000_i1374" type="#_x0000_t75" style="width:8.8pt;height:13.6pt" o:ole="">
            <v:imagedata r:id="rId199" o:title=""/>
          </v:shape>
          <o:OLEObject Type="Embed" ProgID="Equation.3" ShapeID="_x0000_i1374" DrawAspect="Content" ObjectID="_1599411543" r:id="rId544"/>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375" type="#_x0000_t75" style="width:11.2pt;height:16pt" o:ole="">
            <v:imagedata r:id="rId146" o:title=""/>
          </v:shape>
          <o:OLEObject Type="Embed" ProgID="Equation.3" ShapeID="_x0000_i1375" DrawAspect="Content" ObjectID="_1599411544" r:id="rId545"/>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v:shape id="_x0000_i1376" type="#_x0000_t75" style="width:8.8pt;height:10.4pt" o:ole="">
            <v:imagedata r:id="rId182" o:title=""/>
          </v:shape>
          <o:OLEObject Type="Embed" ProgID="Equation.3" ShapeID="_x0000_i1376" DrawAspect="Content" ObjectID="_1599411545" r:id="rId546"/>
        </w:objec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v:shape id="_x0000_i1377" type="#_x0000_t75" style="width:144.8pt;height:22.4pt" o:ole="">
            <v:imagedata r:id="rId547" o:title=""/>
          </v:shape>
          <o:OLEObject Type="Embed" ProgID="Equation.3" ShapeID="_x0000_i1377" DrawAspect="Content" ObjectID="_1599411546" r:id="rId548"/>
        </w:object>
      </w:r>
      <w:r w:rsidR="00727FF2">
        <w:rPr>
          <w:lang w:val="en-US"/>
        </w:rPr>
        <w:t xml:space="preserve">, where </w:t>
      </w:r>
    </w:p>
    <w:p w:rsidR="00727FF2" w:rsidRPr="00B66A3B" w:rsidRDefault="00727FF2" w:rsidP="00727FF2">
      <w:pPr>
        <w:pStyle w:val="B3"/>
      </w:pPr>
      <w:r>
        <w:t>-</w:t>
      </w:r>
      <w:r>
        <w:tab/>
      </w:r>
      <w:r>
        <w:rPr>
          <w:noProof/>
          <w:position w:val="-10"/>
          <w:lang w:eastAsia="en-GB"/>
        </w:rPr>
        <w:drawing>
          <wp:inline distT="0" distB="0" distL="0" distR="0" wp14:anchorId="439E5629" wp14:editId="2C5C3EFC">
            <wp:extent cx="502285" cy="200660"/>
            <wp:effectExtent l="0" t="0" r="0" b="889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p>
    <w:p w:rsidR="00C72665" w:rsidRDefault="00C72665" w:rsidP="001322F1">
      <w:pPr>
        <w:pStyle w:val="B3"/>
      </w:pPr>
      <w:r>
        <w:t>-</w:t>
      </w:r>
      <w:r>
        <w:tab/>
      </w:r>
      <w:r w:rsidR="005825DD" w:rsidRPr="00B5721E">
        <w:rPr>
          <w:position w:val="-10"/>
        </w:rPr>
        <w:object w:dxaOrig="4580" w:dyaOrig="300">
          <v:shape id="_x0000_i1379" type="#_x0000_t75" style="width:229.6pt;height:16pt" o:ole="">
            <v:imagedata r:id="rId550" o:title=""/>
          </v:shape>
          <o:OLEObject Type="Embed" ProgID="Equation.3" ShapeID="_x0000_i1379" DrawAspect="Content" ObjectID="_1599411547" r:id="rId551"/>
        </w:object>
      </w:r>
    </w:p>
    <w:p w:rsidR="00C72665" w:rsidRPr="00B66A3B" w:rsidRDefault="00C72665" w:rsidP="0009732E">
      <w:pPr>
        <w:pStyle w:val="B3"/>
      </w:pPr>
      <w:r>
        <w:t>-</w:t>
      </w:r>
      <w:r>
        <w:tab/>
      </w:r>
      <w:r w:rsidR="005825DD" w:rsidRPr="007F4F93">
        <w:rPr>
          <w:position w:val="-10"/>
        </w:rPr>
        <w:object w:dxaOrig="700" w:dyaOrig="300">
          <v:shape id="_x0000_i1381" type="#_x0000_t75" style="width:36pt;height:16pt" o:ole="">
            <v:imagedata r:id="rId552" o:title=""/>
          </v:shape>
          <o:OLEObject Type="Embed" ProgID="Equation.3" ShapeID="_x0000_i1381" DrawAspect="Content" ObjectID="_1599411548" r:id="rId553"/>
        </w:obje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v:shape id="_x0000_i1383" type="#_x0000_t75" style="width:38.4pt;height:15.2pt" o:ole="">
            <v:imagedata r:id="rId554" o:title=""/>
          </v:shape>
          <o:OLEObject Type="Embed" ProgID="Equation.3" ShapeID="_x0000_i1383" DrawAspect="Content" ObjectID="_1599411549" r:id="rId555"/>
        </w:object>
      </w:r>
      <w:r>
        <w:rPr>
          <w:lang w:val="en-US"/>
        </w:rPr>
        <w:t xml:space="preserve"> if the UE includes a HARQ-ACK information bit in the PUCCH transmission; otherwise, </w:t>
      </w:r>
      <w:r w:rsidR="00727FF2" w:rsidRPr="007F4F93">
        <w:rPr>
          <w:position w:val="-10"/>
        </w:rPr>
        <w:object w:dxaOrig="780" w:dyaOrig="300">
          <v:shape id="_x0000_i1384" type="#_x0000_t75" style="width:39.2pt;height:15.2pt" o:ole="">
            <v:imagedata r:id="rId556" o:title=""/>
          </v:shape>
          <o:OLEObject Type="Embed" ProgID="Equation.3" ShapeID="_x0000_i1384" DrawAspect="Content" ObjectID="_1599411550" r:id="rId557"/>
        </w:object>
      </w:r>
    </w:p>
    <w:p w:rsidR="00C72665" w:rsidRPr="00B66A3B" w:rsidRDefault="00C72665" w:rsidP="0009732E">
      <w:pPr>
        <w:pStyle w:val="B3"/>
      </w:pPr>
      <w:r>
        <w:t>-</w:t>
      </w:r>
      <w:r>
        <w:tab/>
      </w:r>
      <w:r w:rsidR="005825DD" w:rsidRPr="00581386">
        <w:rPr>
          <w:position w:val="-10"/>
        </w:rPr>
        <w:object w:dxaOrig="580" w:dyaOrig="300">
          <v:shape id="_x0000_i1385" type="#_x0000_t75" style="width:29.6pt;height:16pt" o:ole="">
            <v:imagedata r:id="rId558" o:title=""/>
          </v:shape>
          <o:OLEObject Type="Embed" ProgID="Equation.3" ShapeID="_x0000_i1385" DrawAspect="Content" ObjectID="_1599411551" r:id="rId559"/>
        </w:object>
      </w:r>
      <w:r>
        <w:rPr>
          <w:lang w:val="en-US"/>
        </w:rPr>
        <w:t xml:space="preserve"> is a number of SR information bits that the UE determines as described in Subclause 9.2.5.1</w:t>
      </w:r>
    </w:p>
    <w:p w:rsidR="005825DD" w:rsidRDefault="00C72665" w:rsidP="005825DD">
      <w:pPr>
        <w:pStyle w:val="B3"/>
        <w:rPr>
          <w:lang w:val="en-US"/>
        </w:rPr>
      </w:pPr>
      <w:r>
        <w:t>-</w:t>
      </w:r>
      <w:r>
        <w:tab/>
      </w:r>
      <w:r w:rsidR="005825DD" w:rsidRPr="00581386">
        <w:rPr>
          <w:position w:val="-10"/>
        </w:rPr>
        <w:object w:dxaOrig="620" w:dyaOrig="300">
          <v:shape id="_x0000_i1387" type="#_x0000_t75" style="width:32pt;height:16pt" o:ole="">
            <v:imagedata r:id="rId560" o:title=""/>
          </v:shape>
          <o:OLEObject Type="Embed" ProgID="Equation.3" ShapeID="_x0000_i1387" DrawAspect="Content" ObjectID="_1599411552" r:id="rId561"/>
        </w:object>
      </w:r>
      <w:r>
        <w:rPr>
          <w:lang w:val="en-US"/>
        </w:rPr>
        <w:t xml:space="preserve"> is a number of CSI information bits that the UE determines as described in Subclause 9.2.5.2</w:t>
      </w:r>
      <w:r w:rsidR="005825DD" w:rsidRPr="005825DD">
        <w:rPr>
          <w:lang w:val="en-US"/>
        </w:rPr>
        <w:t xml:space="preserve"> </w:t>
      </w:r>
    </w:p>
    <w:p w:rsidR="00C72665" w:rsidRPr="00CF6C5F" w:rsidRDefault="005825DD" w:rsidP="0009732E">
      <w:pPr>
        <w:pStyle w:val="B3"/>
        <w:rPr>
          <w:lang w:val="en-US"/>
        </w:rPr>
      </w:pPr>
      <w:r>
        <w:t>-</w:t>
      </w:r>
      <w:r>
        <w:tab/>
      </w:r>
      <w:r w:rsidRPr="00581386">
        <w:rPr>
          <w:position w:val="-10"/>
        </w:rPr>
        <w:object w:dxaOrig="680" w:dyaOrig="300">
          <v:shape id="_x0000_i1389" type="#_x0000_t75" style="width:35.2pt;height:16pt" o:ole="">
            <v:imagedata r:id="rId562" o:title=""/>
          </v:shape>
          <o:OLEObject Type="Embed" ProgID="Equation.3" ShapeID="_x0000_i1389" DrawAspect="Content" ObjectID="_1599411553" r:id="rId563"/>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rsidR="00B735E5" w:rsidRPr="0009732E" w:rsidRDefault="00C72665" w:rsidP="001322F1">
      <w:pPr>
        <w:pStyle w:val="B3"/>
      </w:pPr>
      <w:r>
        <w:t>-</w:t>
      </w:r>
      <w:r>
        <w:tab/>
      </w:r>
      <w:r w:rsidR="005825DD" w:rsidRPr="00B916EC">
        <w:rPr>
          <w:position w:val="-10"/>
        </w:rPr>
        <w:object w:dxaOrig="620" w:dyaOrig="300">
          <v:shape id="_x0000_i1390" type="#_x0000_t75" style="width:30.4pt;height:16pt" o:ole="">
            <v:imagedata r:id="rId564" o:title=""/>
          </v:shape>
          <o:OLEObject Type="Embed" ProgID="Equation.3" ShapeID="_x0000_i1390" DrawAspect="Content" ObjectID="_1599411554" r:id="rId565"/>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5825DD" w:rsidRPr="00B916EC">
        <w:rPr>
          <w:position w:val="-12"/>
        </w:rPr>
        <w:object w:dxaOrig="3780" w:dyaOrig="360">
          <v:shape id="_x0000_i1392" type="#_x0000_t75" style="width:173.6pt;height:17.6pt" o:ole="">
            <v:imagedata r:id="rId566" o:title=""/>
          </v:shape>
          <o:OLEObject Type="Embed" ProgID="Equation.3" ShapeID="_x0000_i1392" DrawAspect="Content" ObjectID="_1599411555" r:id="rId567"/>
        </w:object>
      </w:r>
      <w:r w:rsidR="00727FF2">
        <w:rPr>
          <w:lang w:val="en-US"/>
        </w:rPr>
        <w:t xml:space="preserve">, where </w:t>
      </w:r>
      <w:r w:rsidR="005825DD" w:rsidRPr="00B916EC">
        <w:rPr>
          <w:position w:val="-12"/>
        </w:rPr>
        <w:object w:dxaOrig="740" w:dyaOrig="360">
          <v:shape id="_x0000_i1393" type="#_x0000_t75" style="width:34.4pt;height:17.6pt" o:ole="">
            <v:imagedata r:id="rId568" o:title=""/>
          </v:shape>
          <o:OLEObject Type="Embed" ProgID="Equation.3" ShapeID="_x0000_i1393" DrawAspect="Content" ObjectID="_1599411556" r:id="rId569"/>
        </w:object>
      </w:r>
      <w:r w:rsidR="00727FF2" w:rsidRPr="00DC31CD">
        <w:t xml:space="preserve"> is a number of</w:t>
      </w:r>
      <w:r w:rsidR="00727FF2">
        <w:t xml:space="preserve"> subcarriers per resource block</w:t>
      </w:r>
      <w:r w:rsidR="00727FF2" w:rsidRPr="00B916EC">
        <w:rPr>
          <w:lang w:val="en-US"/>
        </w:rPr>
        <w:t xml:space="preserve"> excluding </w:t>
      </w:r>
      <w:r w:rsidR="00727FF2">
        <w:rPr>
          <w:lang w:val="en-US"/>
        </w:rPr>
        <w:t>subcarriers</w:t>
      </w:r>
      <w:r w:rsidR="00727FF2" w:rsidRPr="00B916EC">
        <w:rPr>
          <w:lang w:val="en-US"/>
        </w:rPr>
        <w:t xml:space="preserve"> used for DM</w:t>
      </w:r>
      <w:r w:rsidR="00727FF2">
        <w:rPr>
          <w:lang w:val="en-US"/>
        </w:rPr>
        <w:t>-</w:t>
      </w:r>
      <w:r w:rsidR="00727FF2" w:rsidRPr="00B916EC">
        <w:rPr>
          <w:lang w:val="en-US"/>
        </w:rPr>
        <w:t>RS transmission</w:t>
      </w:r>
      <w:r w:rsidR="00727FF2" w:rsidRPr="00B916EC">
        <w:t xml:space="preserve">, </w:t>
      </w:r>
      <w:r w:rsidR="00727FF2" w:rsidRPr="00F66E2B">
        <w:t xml:space="preserve">and </w:t>
      </w:r>
      <w:r w:rsidR="00727FF2">
        <w:rPr>
          <w:noProof/>
          <w:position w:val="-12"/>
          <w:lang w:eastAsia="en-GB"/>
        </w:rPr>
        <w:drawing>
          <wp:inline distT="0" distB="0" distL="0" distR="0" wp14:anchorId="7D5CDD31" wp14:editId="6E9EAC9D">
            <wp:extent cx="733425" cy="220980"/>
            <wp:effectExtent l="0" t="0" r="9525" b="762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733425" cy="220980"/>
                    </a:xfrm>
                    <a:prstGeom prst="rect">
                      <a:avLst/>
                    </a:prstGeom>
                    <a:noFill/>
                    <a:ln>
                      <a:noFill/>
                    </a:ln>
                  </pic:spPr>
                </pic:pic>
              </a:graphicData>
            </a:graphic>
          </wp:inline>
        </w:drawing>
      </w:r>
      <w:r w:rsidR="00727FF2" w:rsidRPr="00B916EC">
        <w:rPr>
          <w:lang w:val="en-US"/>
        </w:rPr>
        <w:t xml:space="preserve"> is </w:t>
      </w:r>
      <w:r w:rsidR="00727FF2">
        <w:rPr>
          <w:lang w:val="en-US"/>
        </w:rPr>
        <w:t>a</w:t>
      </w:r>
      <w:r w:rsidR="00727FF2" w:rsidRPr="00B916EC">
        <w:rPr>
          <w:lang w:val="en-US"/>
        </w:rPr>
        <w:t xml:space="preserve"> number of symbols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727FF2">
        <w:rPr>
          <w:noProof/>
          <w:position w:val="-6"/>
          <w:lang w:eastAsia="en-GB"/>
        </w:rPr>
        <w:drawing>
          <wp:inline distT="0" distB="0" distL="0" distR="0" wp14:anchorId="58510123" wp14:editId="36A59087">
            <wp:extent cx="100330" cy="150495"/>
            <wp:effectExtent l="0" t="0" r="0" b="1905"/>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727FF2" w:rsidRPr="00B916EC">
        <w:rPr>
          <w:i/>
        </w:rPr>
        <w:t xml:space="preserve"> </w:t>
      </w:r>
      <w:r w:rsidR="00727FF2" w:rsidRPr="00B916EC">
        <w:rPr>
          <w:lang w:val="en-US"/>
        </w:rPr>
        <w:t>on</w:t>
      </w:r>
      <w:r w:rsidRPr="00B916EC">
        <w:t xml:space="preserve"> </w:t>
      </w:r>
      <w:r w:rsidR="005825DD">
        <w:t xml:space="preserve">active </w:t>
      </w:r>
      <w:r>
        <w:rPr>
          <w:lang w:val="en-US"/>
        </w:rPr>
        <w:t xml:space="preserve">UL BWP </w:t>
      </w:r>
      <w:r w:rsidRPr="00425377">
        <w:rPr>
          <w:iCs/>
          <w:position w:val="-6"/>
        </w:rPr>
        <w:object w:dxaOrig="180" w:dyaOrig="260">
          <v:shape id="_x0000_i1394" type="#_x0000_t75" style="width:8.8pt;height:13.6pt" o:ole="">
            <v:imagedata r:id="rId199" o:title=""/>
          </v:shape>
          <o:OLEObject Type="Embed" ProgID="Equation.3" ShapeID="_x0000_i1394" DrawAspect="Content" ObjectID="_1599411557" r:id="rId571"/>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395" type="#_x0000_t75" style="width:11.2pt;height:16pt" o:ole="">
            <v:imagedata r:id="rId146" o:title=""/>
          </v:shape>
          <o:OLEObject Type="Embed" ProgID="Equation.3" ShapeID="_x0000_i1395" DrawAspect="Content" ObjectID="_1599411558" r:id="rId572"/>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v:shape id="_x0000_i1396" type="#_x0000_t75" style="width:8.8pt;height:10.4pt" o:ole="">
            <v:imagedata r:id="rId182" o:title=""/>
          </v:shape>
          <o:OLEObject Type="Embed" ProgID="Equation.3" ShapeID="_x0000_i1396" DrawAspect="Content" ObjectID="_1599411559" r:id="rId573"/>
        </w:object>
      </w:r>
    </w:p>
    <w:p w:rsidR="0075541E" w:rsidRDefault="00126575" w:rsidP="00126575">
      <w:pPr>
        <w:pStyle w:val="B1"/>
      </w:pPr>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5825DD" w:rsidRPr="00491030">
        <w:rPr>
          <w:position w:val="-12"/>
        </w:rPr>
        <w:object w:dxaOrig="840" w:dyaOrig="320">
          <v:shape id="_x0000_i1397" type="#_x0000_t75" style="width:42.4pt;height:16pt" o:ole="">
            <v:imagedata r:id="rId574" o:title=""/>
          </v:shape>
          <o:OLEObject Type="Embed" ProgID="Equation.3" ShapeID="_x0000_i1397" DrawAspect="Content" ObjectID="_1599411560" r:id="rId575"/>
        </w:object>
      </w:r>
      <w:r w:rsidR="0075541E" w:rsidRPr="00B916EC">
        <w:t xml:space="preserve"> for </w:t>
      </w:r>
      <w:r w:rsidR="005825DD">
        <w:rPr>
          <w:lang w:val="en-US"/>
        </w:rPr>
        <w:t xml:space="preserve">active </w:t>
      </w:r>
      <w:r w:rsidR="00066074">
        <w:rPr>
          <w:lang w:val="en-US"/>
        </w:rPr>
        <w:t xml:space="preserve">UL BWP </w:t>
      </w:r>
      <w:r w:rsidR="00066074" w:rsidRPr="00425377">
        <w:rPr>
          <w:iCs/>
          <w:position w:val="-6"/>
        </w:rPr>
        <w:object w:dxaOrig="180" w:dyaOrig="260">
          <v:shape id="_x0000_i1398" type="#_x0000_t75" style="width:8.8pt;height:13.6pt" o:ole="">
            <v:imagedata r:id="rId199" o:title=""/>
          </v:shape>
          <o:OLEObject Type="Embed" ProgID="Equation.3" ShapeID="_x0000_i1398" DrawAspect="Content" ObjectID="_1599411561" r:id="rId576"/>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v:shape id="_x0000_i1399" type="#_x0000_t75" style="width:11.2pt;height:16pt" o:ole="">
            <v:imagedata r:id="rId146" o:title=""/>
          </v:shape>
          <o:OLEObject Type="Embed" ProgID="Equation.3" ShapeID="_x0000_i1399" DrawAspect="Content" ObjectID="_1599411562" r:id="rId577"/>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v:shape id="_x0000_i1400" type="#_x0000_t75" style="width:8.8pt;height:10.4pt" o:ole="">
            <v:imagedata r:id="rId161" o:title=""/>
          </v:shape>
          <o:OLEObject Type="Embed" ProgID="Equation.3" ShapeID="_x0000_i1400" DrawAspect="Content" ObjectID="_1599411563" r:id="rId578"/>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B916EC">
        <w:rPr>
          <w:position w:val="-6"/>
        </w:rPr>
        <w:object w:dxaOrig="139" w:dyaOrig="240">
          <v:shape id="_x0000_i1401" type="#_x0000_t75" style="width:7.2pt;height:12pt" o:ole="">
            <v:imagedata r:id="rId315" o:title=""/>
          </v:shape>
          <o:OLEObject Type="Embed" ProgID="Equation.3" ShapeID="_x0000_i1401" DrawAspect="Content" ObjectID="_1599411564" r:id="rId579"/>
        </w:object>
      </w:r>
    </w:p>
    <w:p w:rsidR="009603DF" w:rsidRDefault="007F1725" w:rsidP="007F1725">
      <w:pPr>
        <w:pStyle w:val="B2"/>
        <w:rPr>
          <w:lang w:val="en-US"/>
        </w:rPr>
      </w:pPr>
      <w:r>
        <w:t>-</w:t>
      </w:r>
      <w:r>
        <w:tab/>
      </w:r>
      <w:r w:rsidR="005825DD" w:rsidRPr="00B916EC">
        <w:rPr>
          <w:position w:val="-12"/>
        </w:rPr>
        <w:object w:dxaOrig="1240" w:dyaOrig="320">
          <v:shape id="_x0000_i1402" type="#_x0000_t75" style="width:61.6pt;height:16pt" o:ole="">
            <v:imagedata r:id="rId580" o:title=""/>
          </v:shape>
          <o:OLEObject Type="Embed" ProgID="Equation.3" ShapeID="_x0000_i1402" DrawAspect="Content" ObjectID="_1599411565" r:id="rId581"/>
        </w:object>
      </w:r>
      <w:r w:rsidRPr="00B916EC">
        <w:rPr>
          <w:lang w:val="en-US"/>
        </w:rPr>
        <w:t xml:space="preserve"> </w:t>
      </w:r>
      <w:r w:rsidRPr="00B916EC">
        <w:t>is a TPC command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 xml:space="preserve">UL BWP </w:t>
      </w:r>
      <w:r>
        <w:rPr>
          <w:iCs/>
          <w:noProof/>
          <w:position w:val="-6"/>
          <w:lang w:val="en-GB" w:eastAsia="en-GB"/>
        </w:rPr>
        <w:drawing>
          <wp:inline distT="0" distB="0" distL="0" distR="0" wp14:anchorId="73D8A916" wp14:editId="59DB9552">
            <wp:extent cx="120650" cy="170815"/>
            <wp:effectExtent l="0" t="0" r="0" b="63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GB" w:eastAsia="en-GB"/>
        </w:rPr>
        <w:drawing>
          <wp:inline distT="0" distB="0" distL="0" distR="0" wp14:anchorId="57FC4D05" wp14:editId="052397AE">
            <wp:extent cx="140970" cy="200660"/>
            <wp:effectExtent l="0" t="0" r="0" b="889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w:t>
      </w:r>
      <w:r w:rsidRPr="00B916EC">
        <w:rPr>
          <w:lang w:val="en-US"/>
        </w:rPr>
        <w:t>of the primary</w:t>
      </w:r>
      <w:r w:rsidRPr="00B916EC">
        <w:t xml:space="preserve"> cell </w:t>
      </w:r>
      <w:r>
        <w:rPr>
          <w:noProof/>
          <w:position w:val="-6"/>
          <w:lang w:val="en-GB" w:eastAsia="en-GB"/>
        </w:rPr>
        <w:drawing>
          <wp:inline distT="0" distB="0" distL="0" distR="0" wp14:anchorId="417EA00A" wp14:editId="31CE7175">
            <wp:extent cx="120650" cy="120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Pr="00B916EC">
        <w:rPr>
          <w:lang w:val="en-US"/>
        </w:rPr>
        <w:t xml:space="preserve"> 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v:shape id="_x0000_i1404" type="#_x0000_t75" style="width:7.2pt;height:12.8pt" o:ole="">
            <v:imagedata r:id="rId583" o:title=""/>
          </v:shape>
          <o:OLEObject Type="Embed" ProgID="Equation.3" ShapeID="_x0000_i1404" DrawAspect="Content" ObjectID="_1599411566" r:id="rId584"/>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w:t>
      </w:r>
    </w:p>
    <w:p w:rsidR="007F1725" w:rsidRPr="00650764" w:rsidRDefault="009603DF" w:rsidP="00CF6C5F">
      <w:pPr>
        <w:pStyle w:val="B3"/>
        <w:rPr>
          <w:lang w:val="en-US"/>
        </w:rPr>
      </w:pPr>
      <w:r>
        <w:rPr>
          <w:lang w:val="en-US"/>
        </w:rPr>
        <w:t>-</w:t>
      </w:r>
      <w:r w:rsidR="009D6D6F">
        <w:rPr>
          <w:lang w:val="en-US"/>
        </w:rPr>
        <w:tab/>
      </w:r>
      <w:r w:rsidR="007F1725">
        <w:rPr>
          <w:noProof/>
          <w:position w:val="-10"/>
          <w:lang w:eastAsia="en-GB"/>
        </w:rPr>
        <w:drawing>
          <wp:inline distT="0" distB="0" distL="0" distR="0" wp14:anchorId="57E35677" wp14:editId="4778FF94">
            <wp:extent cx="482600" cy="200660"/>
            <wp:effectExtent l="0" t="0" r="0" b="889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007F1725" w:rsidRPr="00B916EC">
        <w:rPr>
          <w:lang w:val="en-US"/>
        </w:rPr>
        <w:t xml:space="preserve"> if the UE is </w:t>
      </w:r>
      <w:r w:rsidR="007F1725">
        <w:rPr>
          <w:lang w:val="en-US"/>
        </w:rPr>
        <w:t>provided</w:t>
      </w:r>
      <w:r w:rsidR="007F1725" w:rsidRPr="00B916EC">
        <w:rPr>
          <w:lang w:val="en-US"/>
        </w:rPr>
        <w:t xml:space="preserve"> higher layer parameter</w:t>
      </w:r>
      <w:r>
        <w:rPr>
          <w:lang w:val="en-US"/>
        </w:rPr>
        <w:t>s</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eastAsia="en-GB"/>
        </w:rPr>
        <w:drawing>
          <wp:inline distT="0" distB="0" distL="0" distR="0" wp14:anchorId="07F19D45" wp14:editId="5B2B2500">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higher layer parameter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higher layer parameter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higher layer parameter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lastRenderedPageBreak/>
        <w:t>and a set of</w:t>
      </w:r>
      <w:r>
        <w:t xml:space="preserve"> values for higher layer parameter</w:t>
      </w:r>
      <w:r w:rsidRPr="00E61D74">
        <w:t xml:space="preserve"> </w:t>
      </w:r>
      <w:r w:rsidRPr="00767E1D">
        <w:rPr>
          <w:i/>
        </w:rPr>
        <w:t>closedLoopIndex</w:t>
      </w:r>
      <w:r>
        <w:rPr>
          <w:lang w:val="en-US"/>
        </w:rPr>
        <w:t xml:space="preserve"> that provide</w:t>
      </w:r>
      <w:r w:rsidRPr="00E61D74">
        <w:rPr>
          <w:lang w:val="en-US"/>
        </w:rPr>
        <w:t xml:space="preserve"> </w:t>
      </w:r>
      <w:r>
        <w:rPr>
          <w:lang w:val="en-US"/>
        </w:rPr>
        <w:t xml:space="preserve">the </w:t>
      </w:r>
      <w:r>
        <w:rPr>
          <w:iCs/>
          <w:noProof/>
          <w:position w:val="-6"/>
          <w:lang w:eastAsia="en-GB"/>
        </w:rPr>
        <w:drawing>
          <wp:inline distT="0" distB="0" distL="0" distR="0" wp14:anchorId="21374F0A" wp14:editId="61DFE489">
            <wp:extent cx="100330" cy="170815"/>
            <wp:effectExtent l="0" t="0" r="0" b="63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iCs/>
          <w:noProof/>
          <w:position w:val="-6"/>
          <w:lang w:eastAsia="en-GB"/>
        </w:rPr>
        <w:drawing>
          <wp:inline distT="0" distB="0" distL="0" distR="0" wp14:anchorId="654F348F" wp14:editId="2AA03528">
            <wp:extent cx="100330" cy="170815"/>
            <wp:effectExtent l="0" t="0" r="0" b="63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Pr="001D010E">
        <w:rPr>
          <w:rFonts w:eastAsia="DengXian"/>
          <w:noProof/>
          <w:position w:val="-6"/>
          <w:lang w:eastAsia="en-GB"/>
        </w:rPr>
        <w:drawing>
          <wp:inline distT="0" distB="0" distL="0" distR="0" wp14:anchorId="5F2405E3" wp14:editId="0402C4D0">
            <wp:extent cx="93345" cy="169545"/>
            <wp:effectExtent l="0" t="0" r="1905" b="1905"/>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93345" cy="16954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9541E4" w:rsidRDefault="00817602" w:rsidP="009541E4">
      <w:pPr>
        <w:pStyle w:val="B2"/>
        <w:rPr>
          <w:lang w:val="en-US"/>
        </w:rPr>
      </w:pPr>
      <w:r>
        <w:t>-</w:t>
      </w:r>
      <w:r>
        <w:tab/>
      </w:r>
      <w:r w:rsidR="009541E4" w:rsidRPr="00BB43E9">
        <w:rPr>
          <w:position w:val="-24"/>
        </w:rPr>
        <w:object w:dxaOrig="3920" w:dyaOrig="600">
          <v:shape id="_x0000_i1410" type="#_x0000_t75" style="width:196pt;height:30.4pt" o:ole="">
            <v:imagedata r:id="rId588" o:title=""/>
          </v:shape>
          <o:OLEObject Type="Embed" ProgID="Equation.3" ShapeID="_x0000_i1410" DrawAspect="Content" ObjectID="_1599411567" r:id="rId589"/>
        </w:object>
      </w:r>
      <w:r w:rsidR="009910D7" w:rsidRPr="00B916EC">
        <w:rPr>
          <w:lang w:val="en-US"/>
        </w:rPr>
        <w:t xml:space="preserve"> </w:t>
      </w:r>
      <w:r w:rsidR="009910D7" w:rsidRPr="00B916EC">
        <w:t>is</w:t>
      </w:r>
      <w:r w:rsidR="00CD04E5" w:rsidRPr="00B916EC">
        <w:t xml:space="preserve"> the current PUCCH power control adjustment state </w:t>
      </w:r>
      <w:r w:rsidR="009541E4" w:rsidRPr="00D77E65">
        <w:rPr>
          <w:position w:val="-6"/>
        </w:rPr>
        <w:object w:dxaOrig="139" w:dyaOrig="240">
          <v:shape id="_x0000_i1412" type="#_x0000_t75" style="width:7.2pt;height:12pt" o:ole="">
            <v:imagedata r:id="rId338" o:title=""/>
          </v:shape>
          <o:OLEObject Type="Embed" ProgID="Equation.3" ShapeID="_x0000_i1412" DrawAspect="Content" ObjectID="_1599411568" r:id="rId590"/>
        </w:object>
      </w:r>
      <w:r w:rsidR="009541E4">
        <w:rPr>
          <w:lang w:val="en-US"/>
        </w:rPr>
        <w:t xml:space="preserve"> </w:t>
      </w:r>
      <w:r w:rsidR="009541E4" w:rsidRPr="00B916EC">
        <w:t xml:space="preserve">for </w:t>
      </w:r>
      <w:r w:rsidR="009541E4">
        <w:rPr>
          <w:lang w:val="en-US"/>
        </w:rPr>
        <w:t xml:space="preserve">active UL BWP </w:t>
      </w:r>
      <w:r w:rsidR="009541E4" w:rsidRPr="00425377">
        <w:rPr>
          <w:iCs/>
          <w:position w:val="-6"/>
        </w:rPr>
        <w:object w:dxaOrig="180" w:dyaOrig="260">
          <v:shape id="_x0000_i1413" type="#_x0000_t75" style="width:8.8pt;height:12.8pt" o:ole="">
            <v:imagedata r:id="rId199" o:title=""/>
          </v:shape>
          <o:OLEObject Type="Embed" ProgID="Equation.3" ShapeID="_x0000_i1413" DrawAspect="Content" ObjectID="_1599411569" r:id="rId591"/>
        </w:object>
      </w:r>
      <w:r w:rsidR="009541E4">
        <w:rPr>
          <w:iCs/>
          <w:lang w:val="en-US"/>
        </w:rPr>
        <w:t xml:space="preserve"> </w:t>
      </w:r>
      <w:r w:rsidR="009541E4">
        <w:rPr>
          <w:lang w:val="en-US"/>
        </w:rPr>
        <w:t>of</w:t>
      </w:r>
      <w:r w:rsidR="009541E4" w:rsidRPr="00B916EC">
        <w:rPr>
          <w:lang w:val="en-US"/>
        </w:rPr>
        <w:t xml:space="preserve"> carrier </w:t>
      </w:r>
      <w:r w:rsidR="009541E4" w:rsidRPr="00B916EC">
        <w:rPr>
          <w:iCs/>
          <w:position w:val="-10"/>
        </w:rPr>
        <w:object w:dxaOrig="220" w:dyaOrig="300">
          <v:shape id="_x0000_i1414" type="#_x0000_t75" style="width:11.2pt;height:16.8pt" o:ole="">
            <v:imagedata r:id="rId146" o:title=""/>
          </v:shape>
          <o:OLEObject Type="Embed" ProgID="Equation.3" ShapeID="_x0000_i1414" DrawAspect="Content" ObjectID="_1599411570" r:id="rId592"/>
        </w:object>
      </w:r>
      <w:r w:rsidR="009541E4" w:rsidRPr="00B916EC">
        <w:rPr>
          <w:iCs/>
          <w:lang w:val="en-US"/>
        </w:rPr>
        <w:t xml:space="preserve"> of</w:t>
      </w:r>
      <w:r w:rsidR="009541E4" w:rsidRPr="00B916EC">
        <w:t xml:space="preserve"> serving cell </w:t>
      </w:r>
      <w:r w:rsidR="009541E4" w:rsidRPr="00B916EC">
        <w:rPr>
          <w:position w:val="-6"/>
        </w:rPr>
        <w:object w:dxaOrig="160" w:dyaOrig="200">
          <v:shape id="_x0000_i1415" type="#_x0000_t75" style="width:8.8pt;height:11.2pt" o:ole="">
            <v:imagedata r:id="rId313" o:title=""/>
          </v:shape>
          <o:OLEObject Type="Embed" ProgID="Equation.3" ShapeID="_x0000_i1415" DrawAspect="Content" ObjectID="_1599411571" r:id="rId593"/>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v:shape id="_x0000_i1416" type="#_x0000_t75" style="width:6.4pt;height:12pt" o:ole="">
            <v:imagedata r:id="rId315" o:title=""/>
          </v:shape>
          <o:OLEObject Type="Embed" ProgID="Equation.3" ShapeID="_x0000_i1416" DrawAspect="Content" ObjectID="_1599411572" r:id="rId594"/>
        </w:object>
      </w:r>
      <w:r w:rsidR="009541E4">
        <w:rPr>
          <w:lang w:val="en-US"/>
        </w:rPr>
        <w:t>, where</w:t>
      </w:r>
      <w:r w:rsidR="009541E4" w:rsidRPr="00B916EC">
        <w:rPr>
          <w:lang w:val="en-US"/>
        </w:rPr>
        <w:t xml:space="preserve"> </w:t>
      </w:r>
    </w:p>
    <w:p w:rsidR="009541E4" w:rsidRPr="00B916EC" w:rsidRDefault="009541E4" w:rsidP="009541E4">
      <w:pPr>
        <w:pStyle w:val="B3"/>
        <w:rPr>
          <w:lang w:val="en-US"/>
        </w:rPr>
      </w:pPr>
      <w:r>
        <w:rPr>
          <w:lang w:val="en-US"/>
        </w:rPr>
        <w:t>-</w:t>
      </w:r>
      <w:r>
        <w:rPr>
          <w:lang w:val="en-US"/>
        </w:rPr>
        <w:tab/>
        <w:t xml:space="preserve">The </w:t>
      </w:r>
      <w:r w:rsidRPr="00B916EC">
        <w:rPr>
          <w:position w:val="-12"/>
        </w:rPr>
        <w:object w:dxaOrig="900" w:dyaOrig="320">
          <v:shape id="_x0000_i1417" type="#_x0000_t75" style="width:45.6pt;height:16pt" o:ole="">
            <v:imagedata r:id="rId595" o:title=""/>
          </v:shape>
          <o:OLEObject Type="Embed" ProgID="Equation.3" ShapeID="_x0000_i1417" DrawAspect="Content" ObjectID="_1599411573" r:id="rId596"/>
        </w:object>
      </w:r>
      <w:r>
        <w:t xml:space="preserve"> values are given in Table 7.1.2</w:t>
      </w:r>
      <w:r w:rsidRPr="00B916EC">
        <w:t>-1</w:t>
      </w:r>
    </w:p>
    <w:p w:rsidR="009541E4" w:rsidRDefault="009541E4" w:rsidP="009541E4">
      <w:pPr>
        <w:pStyle w:val="B3"/>
      </w:pPr>
      <w:r>
        <w:rPr>
          <w:lang w:val="en-US"/>
        </w:rPr>
        <w:t>-</w:t>
      </w:r>
      <w:r>
        <w:rPr>
          <w:lang w:val="en-US"/>
        </w:rPr>
        <w:tab/>
      </w:r>
      <w:r w:rsidRPr="008E3463">
        <w:rPr>
          <w:position w:val="-24"/>
        </w:rPr>
        <w:object w:dxaOrig="1660" w:dyaOrig="600">
          <v:shape id="_x0000_i1418" type="#_x0000_t75" style="width:83.2pt;height:30.4pt" o:ole="">
            <v:imagedata r:id="rId597" o:title=""/>
          </v:shape>
          <o:OLEObject Type="Embed" ProgID="Equation.3" ShapeID="_x0000_i1418" DrawAspect="Content" ObjectID="_1599411574" r:id="rId598"/>
        </w:object>
      </w:r>
      <w:r>
        <w:rPr>
          <w:noProof/>
        </w:rPr>
        <w:t xml:space="preserve"> is a sum of TPC command values in a set </w:t>
      </w:r>
      <w:r w:rsidRPr="00706978">
        <w:rPr>
          <w:position w:val="-10"/>
        </w:rPr>
        <w:object w:dxaOrig="240" w:dyaOrig="300">
          <v:shape id="_x0000_i1419" type="#_x0000_t75" style="width:12pt;height:13.6pt" o:ole="">
            <v:imagedata r:id="rId599" o:title=""/>
          </v:shape>
          <o:OLEObject Type="Embed" ProgID="Equation.3" ShapeID="_x0000_i1419" DrawAspect="Content" ObjectID="_1599411575" r:id="rId600"/>
        </w:object>
      </w:r>
      <w:r>
        <w:t xml:space="preserve"> </w:t>
      </w:r>
      <w:r>
        <w:rPr>
          <w:noProof/>
        </w:rPr>
        <w:t xml:space="preserve">of TPC command values with cardinality </w:t>
      </w:r>
      <w:r w:rsidRPr="00E16950">
        <w:rPr>
          <w:position w:val="-10"/>
        </w:rPr>
        <w:object w:dxaOrig="480" w:dyaOrig="300">
          <v:shape id="_x0000_i1420" type="#_x0000_t75" style="width:23.2pt;height:13.6pt" o:ole="">
            <v:imagedata r:id="rId601" o:title=""/>
          </v:shape>
          <o:OLEObject Type="Embed" ProgID="Equation.3" ShapeID="_x0000_i1420" DrawAspect="Content" ObjectID="_1599411576" r:id="rId602"/>
        </w:object>
      </w:r>
      <w:r>
        <w:t xml:space="preserve"> </w:t>
      </w:r>
      <w:r>
        <w:rPr>
          <w:noProof/>
        </w:rPr>
        <w:t xml:space="preserve">that the UE receives </w:t>
      </w:r>
      <w:r>
        <w:t xml:space="preserve">between </w:t>
      </w:r>
      <w:r w:rsidRPr="00B73005">
        <w:rPr>
          <w:position w:val="-10"/>
        </w:rPr>
        <w:object w:dxaOrig="1420" w:dyaOrig="300">
          <v:shape id="_x0000_i1421" type="#_x0000_t75" style="width:71.2pt;height:15.2pt" o:ole="">
            <v:imagedata r:id="rId603" o:title=""/>
          </v:shape>
          <o:OLEObject Type="Embed" ProgID="Equation.3" ShapeID="_x0000_i1421" DrawAspect="Content" ObjectID="_1599411577" r:id="rId604"/>
        </w:object>
      </w:r>
      <w:r>
        <w:t xml:space="preserve"> symbols before PUCCH transmission occasion </w:t>
      </w:r>
      <w:r w:rsidRPr="004F4171">
        <w:rPr>
          <w:position w:val="-10"/>
        </w:rPr>
        <w:object w:dxaOrig="420" w:dyaOrig="300">
          <v:shape id="_x0000_i1422" type="#_x0000_t75" style="width:21.6pt;height:16pt" o:ole="">
            <v:imagedata r:id="rId368" o:title=""/>
          </v:shape>
          <o:OLEObject Type="Embed" ProgID="Equation.3" ShapeID="_x0000_i1422" DrawAspect="Content" ObjectID="_1599411578" r:id="rId605"/>
        </w:object>
      </w:r>
      <w:r>
        <w:t xml:space="preserve"> and</w:t>
      </w:r>
      <w:r w:rsidRPr="00B916EC">
        <w:t xml:space="preserve"> </w:t>
      </w:r>
      <w:r w:rsidRPr="00B73005">
        <w:rPr>
          <w:position w:val="-10"/>
        </w:rPr>
        <w:object w:dxaOrig="859" w:dyaOrig="300">
          <v:shape id="_x0000_i1423" type="#_x0000_t75" style="width:43.2pt;height:15.2pt" o:ole="">
            <v:imagedata r:id="rId606" o:title=""/>
          </v:shape>
          <o:OLEObject Type="Embed" ProgID="Equation.3" ShapeID="_x0000_i1423" DrawAspect="Content" ObjectID="_1599411579" r:id="rId607"/>
        </w:object>
      </w:r>
      <w:r>
        <w:t xml:space="preserve"> symbols before PUCCH transmission occasion </w:t>
      </w:r>
      <w:r w:rsidRPr="00EF2AD1">
        <w:rPr>
          <w:position w:val="-6"/>
        </w:rPr>
        <w:object w:dxaOrig="139" w:dyaOrig="240">
          <v:shape id="_x0000_i1424" type="#_x0000_t75" style="width:7.2pt;height:12pt" o:ole="">
            <v:imagedata r:id="rId358" o:title=""/>
          </v:shape>
          <o:OLEObject Type="Embed" ProgID="Equation.3" ShapeID="_x0000_i1424" DrawAspect="Content" ObjectID="_1599411580" r:id="rId608"/>
        </w:object>
      </w:r>
      <w:r>
        <w:t xml:space="preserve"> on active </w:t>
      </w:r>
      <w:r>
        <w:rPr>
          <w:lang w:val="en-US"/>
        </w:rPr>
        <w:t xml:space="preserve">UL BWP </w:t>
      </w:r>
      <w:r w:rsidRPr="00425377">
        <w:rPr>
          <w:iCs/>
          <w:position w:val="-6"/>
        </w:rPr>
        <w:object w:dxaOrig="180" w:dyaOrig="260">
          <v:shape id="_x0000_i1425" type="#_x0000_t75" style="width:8.8pt;height:12.8pt" o:ole="">
            <v:imagedata r:id="rId199" o:title=""/>
          </v:shape>
          <o:OLEObject Type="Embed" ProgID="Equation.3" ShapeID="_x0000_i1425" DrawAspect="Content" ObjectID="_1599411581" r:id="rId609"/>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26" type="#_x0000_t75" style="width:11.2pt;height:16.8pt" o:ole="">
            <v:imagedata r:id="rId146" o:title=""/>
          </v:shape>
          <o:OLEObject Type="Embed" ProgID="Equation.3" ShapeID="_x0000_i1426" DrawAspect="Content" ObjectID="_1599411582" r:id="rId610"/>
        </w:object>
      </w:r>
      <w:r w:rsidRPr="00B916EC">
        <w:rPr>
          <w:iCs/>
          <w:lang w:val="en-US"/>
        </w:rPr>
        <w:t xml:space="preserve"> of</w:t>
      </w:r>
      <w:r w:rsidRPr="00B916EC">
        <w:t xml:space="preserve"> serving cell </w:t>
      </w:r>
      <w:r w:rsidRPr="00B916EC">
        <w:rPr>
          <w:position w:val="-6"/>
        </w:rPr>
        <w:object w:dxaOrig="160" w:dyaOrig="200">
          <v:shape id="_x0000_i1427" type="#_x0000_t75" style="width:8.8pt;height:11.2pt" o:ole="">
            <v:imagedata r:id="rId313" o:title=""/>
          </v:shape>
          <o:OLEObject Type="Embed" ProgID="Equation.3" ShapeID="_x0000_i1427" DrawAspect="Content" ObjectID="_1599411583" r:id="rId611"/>
        </w:object>
      </w:r>
      <w:r>
        <w:t xml:space="preserve"> for PUCCH power control adjustment state, where </w:t>
      </w:r>
      <w:r w:rsidRPr="004F4171">
        <w:rPr>
          <w:position w:val="-10"/>
        </w:rPr>
        <w:object w:dxaOrig="499" w:dyaOrig="300">
          <v:shape id="_x0000_i1428" type="#_x0000_t75" style="width:24.8pt;height:16pt" o:ole="">
            <v:imagedata r:id="rId364" o:title=""/>
          </v:shape>
          <o:OLEObject Type="Embed" ProgID="Equation.3" ShapeID="_x0000_i1428" DrawAspect="Content" ObjectID="_1599411584" r:id="rId612"/>
        </w:object>
      </w:r>
      <w:r>
        <w:t xml:space="preserve"> is the smallest integer for which </w:t>
      </w:r>
      <w:r w:rsidRPr="00B73005">
        <w:rPr>
          <w:position w:val="-10"/>
        </w:rPr>
        <w:object w:dxaOrig="1180" w:dyaOrig="300">
          <v:shape id="_x0000_i1429" type="#_x0000_t75" style="width:59.2pt;height:15.2pt" o:ole="">
            <v:imagedata r:id="rId613" o:title=""/>
          </v:shape>
          <o:OLEObject Type="Embed" ProgID="Equation.3" ShapeID="_x0000_i1429" DrawAspect="Content" ObjectID="_1599411585" r:id="rId614"/>
        </w:object>
      </w:r>
      <w:r>
        <w:t xml:space="preserve"> symbols before PUCCH transmission occasion </w:t>
      </w:r>
      <w:r w:rsidRPr="004F4171">
        <w:rPr>
          <w:position w:val="-10"/>
        </w:rPr>
        <w:object w:dxaOrig="420" w:dyaOrig="300">
          <v:shape id="_x0000_i1430" type="#_x0000_t75" style="width:21.6pt;height:16pt" o:ole="">
            <v:imagedata r:id="rId368" o:title=""/>
          </v:shape>
          <o:OLEObject Type="Embed" ProgID="Equation.3" ShapeID="_x0000_i1430" DrawAspect="Content" ObjectID="_1599411586" r:id="rId615"/>
        </w:object>
      </w:r>
      <w:r>
        <w:t xml:space="preserve"> is earlier than </w:t>
      </w:r>
      <w:r w:rsidRPr="00B73005">
        <w:rPr>
          <w:position w:val="-10"/>
        </w:rPr>
        <w:object w:dxaOrig="859" w:dyaOrig="300">
          <v:shape id="_x0000_i1431" type="#_x0000_t75" style="width:43.2pt;height:15.2pt" o:ole="">
            <v:imagedata r:id="rId616" o:title=""/>
          </v:shape>
          <o:OLEObject Type="Embed" ProgID="Equation.3" ShapeID="_x0000_i1431" DrawAspect="Content" ObjectID="_1599411587" r:id="rId617"/>
        </w:object>
      </w:r>
      <w:r>
        <w:t xml:space="preserve"> symbols before PUCCH transmission occasion </w:t>
      </w:r>
      <w:r w:rsidRPr="00EF2AD1">
        <w:rPr>
          <w:position w:val="-6"/>
        </w:rPr>
        <w:object w:dxaOrig="139" w:dyaOrig="240">
          <v:shape id="_x0000_i1432" type="#_x0000_t75" style="width:6.4pt;height:12pt" o:ole="">
            <v:imagedata r:id="rId358" o:title=""/>
          </v:shape>
          <o:OLEObject Type="Embed" ProgID="Equation.3" ShapeID="_x0000_i1432" DrawAspect="Content" ObjectID="_1599411588" r:id="rId618"/>
        </w:object>
      </w:r>
    </w:p>
    <w:p w:rsidR="009541E4" w:rsidRPr="00B916EC" w:rsidRDefault="009541E4" w:rsidP="009541E4">
      <w:pPr>
        <w:pStyle w:val="B3"/>
        <w:rPr>
          <w:lang w:val="en-US"/>
        </w:rPr>
      </w:pPr>
      <w:r>
        <w:t>-</w:t>
      </w:r>
      <w:r>
        <w:tab/>
        <w:t xml:space="preserve">If the PUCCH transmission is in response to a detection by the UE of a DCI format 1_0 or DCI format 1_1, </w:t>
      </w:r>
      <w:r w:rsidRPr="004C5CA0">
        <w:rPr>
          <w:position w:val="-10"/>
        </w:rPr>
        <w:object w:dxaOrig="859" w:dyaOrig="300">
          <v:shape id="_x0000_i1433" type="#_x0000_t75" style="width:43.2pt;height:15.2pt" o:ole="">
            <v:imagedata r:id="rId619" o:title=""/>
          </v:shape>
          <o:OLEObject Type="Embed" ProgID="Equation.3" ShapeID="_x0000_i1433" DrawAspect="Content" ObjectID="_1599411589" r:id="rId620"/>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v:shape id="_x0000_i1434" type="#_x0000_t75" style="width:8.8pt;height:12.8pt" o:ole="">
            <v:imagedata r:id="rId199" o:title=""/>
          </v:shape>
          <o:OLEObject Type="Embed" ProgID="Equation.3" ShapeID="_x0000_i1434" DrawAspect="Content" ObjectID="_1599411590" r:id="rId621"/>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35" type="#_x0000_t75" style="width:11.2pt;height:16.8pt" o:ole="">
            <v:imagedata r:id="rId146" o:title=""/>
          </v:shape>
          <o:OLEObject Type="Embed" ProgID="Equation.3" ShapeID="_x0000_i1435" DrawAspect="Content" ObjectID="_1599411591" r:id="rId622"/>
        </w:object>
      </w:r>
      <w:r w:rsidRPr="00B916EC">
        <w:rPr>
          <w:iCs/>
          <w:lang w:val="en-US"/>
        </w:rPr>
        <w:t xml:space="preserve"> of</w:t>
      </w:r>
      <w:r w:rsidRPr="00B916EC">
        <w:t xml:space="preserve"> serving cell </w:t>
      </w:r>
      <w:r w:rsidRPr="00B916EC">
        <w:rPr>
          <w:position w:val="-6"/>
        </w:rPr>
        <w:object w:dxaOrig="160" w:dyaOrig="200">
          <v:shape id="_x0000_i1436" type="#_x0000_t75" style="width:8.8pt;height:11.2pt" o:ole="">
            <v:imagedata r:id="rId161" o:title=""/>
          </v:shape>
          <o:OLEObject Type="Embed" ProgID="Equation.3" ShapeID="_x0000_i1436" DrawAspect="Content" ObjectID="_1599411592" r:id="rId623"/>
        </w:object>
      </w:r>
      <w:r>
        <w:t xml:space="preserve"> after a last symbol of a corresponding PDCCH reception and before a first symbol of the PUCCH transmission</w:t>
      </w:r>
    </w:p>
    <w:p w:rsidR="009541E4" w:rsidRPr="001322F1" w:rsidRDefault="009541E4" w:rsidP="009541E4">
      <w:pPr>
        <w:pStyle w:val="B3"/>
      </w:pPr>
      <w:r>
        <w:t>-</w:t>
      </w:r>
      <w:r>
        <w:tab/>
        <w:t xml:space="preserve">If the PUCCH transmission is not in response to a detection by the UE of a DCI format 1_0 or DCI format 1_1, </w:t>
      </w:r>
      <w:r w:rsidRPr="004C5CA0">
        <w:rPr>
          <w:position w:val="-10"/>
        </w:rPr>
        <w:object w:dxaOrig="859" w:dyaOrig="300">
          <v:shape id="_x0000_i1437" type="#_x0000_t75" style="width:43.2pt;height:15.2pt" o:ole="">
            <v:imagedata r:id="rId624" o:title=""/>
          </v:shape>
          <o:OLEObject Type="Embed" ProgID="Equation.3" ShapeID="_x0000_i1437" DrawAspect="Content" ObjectID="_1599411593" r:id="rId625"/>
        </w:object>
      </w:r>
      <w:r>
        <w:t xml:space="preserve"> is a number of </w:t>
      </w:r>
      <w:r w:rsidRPr="004C5CA0">
        <w:rPr>
          <w:position w:val="-12"/>
        </w:rPr>
        <w:object w:dxaOrig="859" w:dyaOrig="320">
          <v:shape id="_x0000_i1438" type="#_x0000_t75" style="width:42.4pt;height:16pt" o:ole="">
            <v:imagedata r:id="rId626" o:title=""/>
          </v:shape>
          <o:OLEObject Type="Embed" ProgID="Equation.3" ShapeID="_x0000_i1438" DrawAspect="Content" ObjectID="_1599411594" r:id="rId627"/>
        </w:object>
      </w:r>
      <w:r>
        <w:t xml:space="preserve"> symbols equal to the product of a number of symbols per slot, </w:t>
      </w:r>
      <w:r w:rsidRPr="000E2B47">
        <w:rPr>
          <w:position w:val="-12"/>
        </w:rPr>
        <w:object w:dxaOrig="499" w:dyaOrig="360">
          <v:shape id="_x0000_i1439" type="#_x0000_t75" style="width:24.8pt;height:18.4pt" o:ole="">
            <v:imagedata r:id="rId381" o:title=""/>
          </v:shape>
          <o:OLEObject Type="Embed" ProgID="Equation.3" ShapeID="_x0000_i1439" DrawAspect="Content" ObjectID="_1599411595" r:id="rId628"/>
        </w:object>
      </w:r>
      <w:r>
        <w:t xml:space="preserve">, and the minimum of the values provided by higher layer parameter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440" type="#_x0000_t75" style="width:8.8pt;height:12.8pt" o:ole="">
            <v:imagedata r:id="rId199" o:title=""/>
          </v:shape>
          <o:OLEObject Type="Embed" ProgID="Equation.3" ShapeID="_x0000_i1440" DrawAspect="Content" ObjectID="_1599411596" r:id="rId629"/>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41" type="#_x0000_t75" style="width:11.2pt;height:16.8pt" o:ole="">
            <v:imagedata r:id="rId146" o:title=""/>
          </v:shape>
          <o:OLEObject Type="Embed" ProgID="Equation.3" ShapeID="_x0000_i1441" DrawAspect="Content" ObjectID="_1599411597" r:id="rId630"/>
        </w:object>
      </w:r>
      <w:r w:rsidRPr="00B916EC">
        <w:rPr>
          <w:iCs/>
          <w:lang w:val="en-US"/>
        </w:rPr>
        <w:t xml:space="preserve"> of</w:t>
      </w:r>
      <w:r w:rsidRPr="00B916EC">
        <w:t xml:space="preserve"> serving cell </w:t>
      </w:r>
      <w:r w:rsidRPr="00B916EC">
        <w:rPr>
          <w:position w:val="-6"/>
        </w:rPr>
        <w:object w:dxaOrig="160" w:dyaOrig="200">
          <v:shape id="_x0000_i1442" type="#_x0000_t75" style="width:8.8pt;height:11.2pt" o:ole="">
            <v:imagedata r:id="rId161" o:title=""/>
          </v:shape>
          <o:OLEObject Type="Embed" ProgID="Equation.3" ShapeID="_x0000_i1442" DrawAspect="Content" ObjectID="_1599411598" r:id="rId631"/>
        </w:object>
      </w:r>
    </w:p>
    <w:p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w:t>
      </w:r>
      <w:r w:rsidRPr="00B916EC">
        <w:rPr>
          <w:position w:val="-12"/>
        </w:rPr>
        <w:object w:dxaOrig="980" w:dyaOrig="320">
          <v:shape id="_x0000_i1443" type="#_x0000_t75" style="width:48.8pt;height:16pt" o:ole="">
            <v:imagedata r:id="rId387" o:title=""/>
          </v:shape>
          <o:OLEObject Type="Embed" ProgID="Equation.3" ShapeID="_x0000_i1443" DrawAspect="Content" ObjectID="_1599411599" r:id="rId632"/>
        </w:object>
      </w:r>
      <w:r w:rsidRPr="00B916EC">
        <w:t xml:space="preserve"> for </w:t>
      </w:r>
      <w:r>
        <w:t xml:space="preserve">active </w:t>
      </w:r>
      <w:r>
        <w:rPr>
          <w:lang w:val="en-US"/>
        </w:rPr>
        <w:t xml:space="preserve">UL BWP </w:t>
      </w:r>
      <w:r w:rsidRPr="00425377">
        <w:rPr>
          <w:iCs/>
          <w:position w:val="-6"/>
        </w:rPr>
        <w:object w:dxaOrig="180" w:dyaOrig="260">
          <v:shape id="_x0000_i1444" type="#_x0000_t75" style="width:8.8pt;height:12.8pt" o:ole="">
            <v:imagedata r:id="rId199" o:title=""/>
          </v:shape>
          <o:OLEObject Type="Embed" ProgID="Equation.3" ShapeID="_x0000_i1444" DrawAspect="Content" ObjectID="_1599411600" r:id="rId633"/>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45" type="#_x0000_t75" style="width:11.2pt;height:16.8pt" o:ole="">
            <v:imagedata r:id="rId146" o:title=""/>
          </v:shape>
          <o:OLEObject Type="Embed" ProgID="Equation.3" ShapeID="_x0000_i1445" DrawAspect="Content" ObjectID="_1599411601" r:id="rId634"/>
        </w:object>
      </w:r>
      <w:r w:rsidRPr="00B916EC">
        <w:rPr>
          <w:iCs/>
          <w:lang w:val="en-US"/>
        </w:rPr>
        <w:t xml:space="preserve"> of</w:t>
      </w:r>
      <w:r>
        <w:t xml:space="preserve"> primary</w:t>
      </w:r>
      <w:r w:rsidRPr="00B916EC">
        <w:t xml:space="preserve"> cell</w:t>
      </w:r>
      <w:r>
        <w:t xml:space="preserve"> </w:t>
      </w:r>
      <w:r w:rsidRPr="00B916EC">
        <w:rPr>
          <w:position w:val="-6"/>
        </w:rPr>
        <w:object w:dxaOrig="160" w:dyaOrig="200">
          <v:shape id="_x0000_i1446" type="#_x0000_t75" style="width:8.8pt;height:11.2pt" o:ole="">
            <v:imagedata r:id="rId182" o:title=""/>
          </v:shape>
          <o:OLEObject Type="Embed" ProgID="Equation.3" ShapeID="_x0000_i1446" DrawAspect="Content" ObjectID="_1599411602" r:id="rId635"/>
        </w:object>
      </w:r>
      <w:r>
        <w:t xml:space="preserve"> at PUCCH transmission occasion </w:t>
      </w:r>
      <w:r w:rsidRPr="004F4171">
        <w:rPr>
          <w:position w:val="-10"/>
        </w:rPr>
        <w:object w:dxaOrig="420" w:dyaOrig="300">
          <v:shape id="_x0000_i1447" type="#_x0000_t75" style="width:21.6pt;height:16pt" o:ole="">
            <v:imagedata r:id="rId636" o:title=""/>
          </v:shape>
          <o:OLEObject Type="Embed" ProgID="Equation.3" ShapeID="_x0000_i1447" DrawAspect="Content" ObjectID="_1599411603" r:id="rId637"/>
        </w:object>
      </w:r>
      <w:r>
        <w:t xml:space="preserve"> and </w:t>
      </w:r>
      <w:r w:rsidRPr="00BB43E9">
        <w:rPr>
          <w:noProof/>
          <w:position w:val="-24"/>
        </w:rPr>
        <w:object w:dxaOrig="1960" w:dyaOrig="600">
          <v:shape id="_x0000_i1448" type="#_x0000_t75" style="width:97.6pt;height:30.4pt" o:ole="">
            <v:imagedata r:id="rId638" o:title=""/>
          </v:shape>
          <o:OLEObject Type="Embed" ProgID="Equation.3" ShapeID="_x0000_i1448" DrawAspect="Content" ObjectID="_1599411604" r:id="rId639"/>
        </w:object>
      </w:r>
      <w:r w:rsidRPr="00B916EC">
        <w:t xml:space="preserve">, </w:t>
      </w:r>
      <w:r>
        <w:t xml:space="preserve">then </w:t>
      </w:r>
      <w:r w:rsidRPr="00EF531F">
        <w:rPr>
          <w:position w:val="-12"/>
        </w:rPr>
        <w:object w:dxaOrig="2100" w:dyaOrig="320">
          <v:shape id="_x0000_i1449" type="#_x0000_t75" style="width:105.6pt;height:16pt" o:ole="">
            <v:imagedata r:id="rId640" o:title=""/>
          </v:shape>
          <o:OLEObject Type="Embed" ProgID="Equation.3" ShapeID="_x0000_i1449" DrawAspect="Content" ObjectID="_1599411605" r:id="rId641"/>
        </w:object>
      </w:r>
    </w:p>
    <w:p w:rsidR="009541E4" w:rsidRDefault="009541E4" w:rsidP="009541E4">
      <w:pPr>
        <w:pStyle w:val="B3"/>
      </w:pPr>
      <w:r>
        <w:t>-</w:t>
      </w:r>
      <w:r>
        <w:tab/>
      </w:r>
      <w:r w:rsidRPr="00B916EC">
        <w:t>If UE has reached minimum power</w:t>
      </w:r>
      <w:r>
        <w:t xml:space="preserve">, </w:t>
      </w:r>
      <w:r w:rsidRPr="00B916EC">
        <w:rPr>
          <w:position w:val="-12"/>
        </w:rPr>
        <w:object w:dxaOrig="920" w:dyaOrig="320">
          <v:shape id="_x0000_i1450" type="#_x0000_t75" style="width:46.4pt;height:16pt" o:ole="">
            <v:imagedata r:id="rId642" o:title=""/>
          </v:shape>
          <o:OLEObject Type="Embed" ProgID="Equation.3" ShapeID="_x0000_i1450" DrawAspect="Content" ObjectID="_1599411606" r:id="rId643"/>
        </w:object>
      </w:r>
      <w:r>
        <w:t>,</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v:shape id="_x0000_i1451" type="#_x0000_t75" style="width:8.8pt;height:12.8pt" o:ole="">
            <v:imagedata r:id="rId199" o:title=""/>
          </v:shape>
          <o:OLEObject Type="Embed" ProgID="Equation.3" ShapeID="_x0000_i1451" DrawAspect="Content" ObjectID="_1599411607" r:id="rId644"/>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52" type="#_x0000_t75" style="width:11.2pt;height:16.8pt" o:ole="">
            <v:imagedata r:id="rId146" o:title=""/>
          </v:shape>
          <o:OLEObject Type="Embed" ProgID="Equation.3" ShapeID="_x0000_i1452" DrawAspect="Content" ObjectID="_1599411608" r:id="rId645"/>
        </w:object>
      </w:r>
      <w:r w:rsidRPr="00B916EC">
        <w:rPr>
          <w:iCs/>
          <w:lang w:val="en-US"/>
        </w:rPr>
        <w:t xml:space="preserve"> of</w:t>
      </w:r>
      <w:r>
        <w:t xml:space="preserve"> primary</w:t>
      </w:r>
      <w:r w:rsidRPr="00B916EC">
        <w:t xml:space="preserve"> cell</w:t>
      </w:r>
      <w:r>
        <w:t xml:space="preserve"> </w:t>
      </w:r>
      <w:r w:rsidRPr="00B916EC">
        <w:rPr>
          <w:position w:val="-6"/>
        </w:rPr>
        <w:object w:dxaOrig="160" w:dyaOrig="200">
          <v:shape id="_x0000_i1453" type="#_x0000_t75" style="width:8.8pt;height:11.2pt" o:ole="">
            <v:imagedata r:id="rId182" o:title=""/>
          </v:shape>
          <o:OLEObject Type="Embed" ProgID="Equation.3" ShapeID="_x0000_i1453" DrawAspect="Content" ObjectID="_1599411609" r:id="rId646"/>
        </w:object>
      </w:r>
      <w:r>
        <w:t xml:space="preserve"> at PUCCH transmission occasion </w:t>
      </w:r>
      <w:r w:rsidRPr="004F4171">
        <w:rPr>
          <w:position w:val="-10"/>
        </w:rPr>
        <w:object w:dxaOrig="420" w:dyaOrig="300">
          <v:shape id="_x0000_i1454" type="#_x0000_t75" style="width:21.6pt;height:16pt" o:ole="">
            <v:imagedata r:id="rId368" o:title=""/>
          </v:shape>
          <o:OLEObject Type="Embed" ProgID="Equation.3" ShapeID="_x0000_i1454" DrawAspect="Content" ObjectID="_1599411610" r:id="rId647"/>
        </w:object>
      </w:r>
      <w:r>
        <w:t xml:space="preserve"> and </w:t>
      </w:r>
      <w:r w:rsidRPr="00BB43E9">
        <w:rPr>
          <w:noProof/>
          <w:position w:val="-24"/>
        </w:rPr>
        <w:object w:dxaOrig="1980" w:dyaOrig="600">
          <v:shape id="_x0000_i1455" type="#_x0000_t75" style="width:99.2pt;height:30.4pt" o:ole="">
            <v:imagedata r:id="rId648" o:title=""/>
          </v:shape>
          <o:OLEObject Type="Embed" ProgID="Equation.3" ShapeID="_x0000_i1455" DrawAspect="Content" ObjectID="_1599411611" r:id="rId649"/>
        </w:object>
      </w:r>
      <w:r w:rsidRPr="00B916EC">
        <w:t xml:space="preserve">, </w:t>
      </w:r>
      <w:r>
        <w:t xml:space="preserve">then </w:t>
      </w:r>
      <w:r w:rsidRPr="00EF531F">
        <w:rPr>
          <w:position w:val="-12"/>
        </w:rPr>
        <w:object w:dxaOrig="2079" w:dyaOrig="320">
          <v:shape id="_x0000_i1456" type="#_x0000_t75" style="width:104pt;height:16pt" o:ole="">
            <v:imagedata r:id="rId650" o:title=""/>
          </v:shape>
          <o:OLEObject Type="Embed" ProgID="Equation.3" ShapeID="_x0000_i1456" DrawAspect="Content" ObjectID="_1599411612" r:id="rId651"/>
        </w:object>
      </w:r>
      <w:r w:rsidRPr="00B916EC" w:rsidDel="000A0CD2">
        <w:t xml:space="preserve"> </w:t>
      </w:r>
    </w:p>
    <w:p w:rsidR="009541E4" w:rsidRPr="00F21EC8" w:rsidRDefault="009541E4" w:rsidP="009541E4">
      <w:pPr>
        <w:pStyle w:val="B3"/>
      </w:pPr>
      <w:r>
        <w:t>-</w:t>
      </w:r>
      <w:r>
        <w:tab/>
      </w:r>
      <w:r w:rsidRPr="00B916EC">
        <w:t xml:space="preserve">If </w:t>
      </w:r>
      <w:r>
        <w:t xml:space="preserve">a configuration of a </w:t>
      </w:r>
      <w:r w:rsidRPr="00B916EC">
        <w:rPr>
          <w:position w:val="-12"/>
        </w:rPr>
        <w:object w:dxaOrig="1400" w:dyaOrig="320">
          <v:shape id="_x0000_i1457" type="#_x0000_t75" style="width:71.2pt;height:16pt" o:ole="">
            <v:imagedata r:id="rId652" o:title=""/>
          </v:shape>
          <o:OLEObject Type="Embed" ProgID="Equation.3" ShapeID="_x0000_i1457" DrawAspect="Content" ObjectID="_1599411613" r:id="rId653"/>
        </w:object>
      </w:r>
      <w:r w:rsidRPr="00B916EC">
        <w:t xml:space="preserve"> </w:t>
      </w:r>
      <w:r w:rsidRPr="00B916EC">
        <w:rPr>
          <w:rFonts w:hint="eastAsia"/>
        </w:rPr>
        <w:t xml:space="preserve">value </w:t>
      </w:r>
      <w:r>
        <w:t xml:space="preserve">for a corresponding </w:t>
      </w:r>
      <w:r w:rsidRPr="00B916EC">
        <w:t>PUSCH power control adjustment state</w:t>
      </w:r>
      <w:r>
        <w:t xml:space="preserve"> </w:t>
      </w:r>
      <w:r w:rsidRPr="00491030">
        <w:rPr>
          <w:iCs/>
          <w:position w:val="-6"/>
        </w:rPr>
        <w:object w:dxaOrig="139" w:dyaOrig="240">
          <v:shape id="_x0000_i1458" type="#_x0000_t75" style="width:6.4pt;height:12.8pt" o:ole="">
            <v:imagedata r:id="rId654" o:title=""/>
          </v:shape>
          <o:OLEObject Type="Embed" ProgID="Equation.3" ShapeID="_x0000_i1458" DrawAspect="Content" ObjectID="_1599411614" r:id="rId655"/>
        </w:object>
      </w:r>
      <w:r>
        <w:rPr>
          <w:iCs/>
        </w:rPr>
        <w:t xml:space="preserve"> </w:t>
      </w:r>
      <w:r>
        <w:t xml:space="preserve">for active </w:t>
      </w:r>
      <w:r>
        <w:rPr>
          <w:lang w:val="en-US"/>
        </w:rPr>
        <w:t xml:space="preserve">UL BWP </w:t>
      </w:r>
      <w:r w:rsidRPr="00425377">
        <w:rPr>
          <w:iCs/>
          <w:position w:val="-6"/>
        </w:rPr>
        <w:object w:dxaOrig="180" w:dyaOrig="260">
          <v:shape id="_x0000_i1459" type="#_x0000_t75" style="width:8.8pt;height:12.8pt" o:ole="">
            <v:imagedata r:id="rId199" o:title=""/>
          </v:shape>
          <o:OLEObject Type="Embed" ProgID="Equation.3" ShapeID="_x0000_i1459" DrawAspect="Content" ObjectID="_1599411615" r:id="rId656"/>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60" type="#_x0000_t75" style="width:11.2pt;height:16.8pt" o:ole="">
            <v:imagedata r:id="rId146" o:title=""/>
          </v:shape>
          <o:OLEObject Type="Embed" ProgID="Equation.3" ShapeID="_x0000_i1460" DrawAspect="Content" ObjectID="_1599411616" r:id="rId657"/>
        </w:object>
      </w:r>
      <w:r w:rsidRPr="00B916EC">
        <w:rPr>
          <w:iCs/>
          <w:lang w:val="en-US"/>
        </w:rPr>
        <w:t xml:space="preserve"> of</w:t>
      </w:r>
      <w:r w:rsidRPr="00B916EC">
        <w:t xml:space="preserve"> serving cell </w:t>
      </w:r>
      <w:r w:rsidRPr="00B916EC">
        <w:rPr>
          <w:position w:val="-6"/>
        </w:rPr>
        <w:object w:dxaOrig="160" w:dyaOrig="200">
          <v:shape id="_x0000_i1461" type="#_x0000_t75" style="width:8.8pt;height:11.2pt" o:ole="">
            <v:imagedata r:id="rId161" o:title=""/>
          </v:shape>
          <o:OLEObject Type="Embed" ProgID="Equation.3" ShapeID="_x0000_i1461" DrawAspect="Content" ObjectID="_1599411617" r:id="rId658"/>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rsidR="009541E4" w:rsidRDefault="009541E4" w:rsidP="009541E4">
      <w:pPr>
        <w:pStyle w:val="B4"/>
        <w:rPr>
          <w:lang w:val="en-US"/>
        </w:rPr>
      </w:pPr>
      <w:r>
        <w:t>-</w:t>
      </w:r>
      <w:r>
        <w:tab/>
      </w:r>
      <w:r w:rsidRPr="00B916EC">
        <w:rPr>
          <w:position w:val="-12"/>
        </w:rPr>
        <w:object w:dxaOrig="1160" w:dyaOrig="320">
          <v:shape id="_x0000_i1462" type="#_x0000_t75" style="width:58.4pt;height:16pt" o:ole="">
            <v:imagedata r:id="rId659" o:title=""/>
          </v:shape>
          <o:OLEObject Type="Embed" ProgID="Equation.3" ShapeID="_x0000_i1462" DrawAspect="Content" ObjectID="_1599411618" r:id="rId660"/>
        </w:object>
      </w:r>
    </w:p>
    <w:p w:rsidR="00047152" w:rsidRPr="00B916EC" w:rsidRDefault="00047152" w:rsidP="00817602">
      <w:pPr>
        <w:pStyle w:val="B2"/>
        <w:rPr>
          <w:lang w:val="en-US"/>
        </w:rPr>
      </w:pPr>
    </w:p>
    <w:p w:rsidR="00BF57CB" w:rsidRPr="00B916EC" w:rsidRDefault="007C11E3" w:rsidP="007C11E3">
      <w:pPr>
        <w:pStyle w:val="B4"/>
        <w:rPr>
          <w:lang w:val="en-US"/>
        </w:rPr>
      </w:pPr>
      <w:r>
        <w:rPr>
          <w:lang w:val="en-US"/>
        </w:rPr>
        <w:tab/>
      </w:r>
      <w:r w:rsidRPr="00535070">
        <w:rPr>
          <w:lang w:val="en-US"/>
        </w:rPr>
        <w:t xml:space="preserve">If the UE is provided higher layer parameter </w:t>
      </w:r>
      <w:r w:rsidRPr="00535070">
        <w:rPr>
          <w:i/>
        </w:rPr>
        <w:t>PUCCH-SpatialRelationInfo</w:t>
      </w:r>
      <w:r w:rsidRPr="00535070">
        <w:rPr>
          <w:lang w:val="en-US"/>
        </w:rPr>
        <w:t xml:space="preserve">, the UE determines the value of </w:t>
      </w:r>
      <w:r>
        <w:rPr>
          <w:noProof/>
          <w:position w:val="-6"/>
          <w:lang w:eastAsia="en-GB"/>
        </w:rPr>
        <w:drawing>
          <wp:inline distT="0" distB="0" distL="0" distR="0" wp14:anchorId="51BF10D5" wp14:editId="29F5925F">
            <wp:extent cx="100330" cy="150495"/>
            <wp:effectExtent l="0" t="0" r="0" b="1905"/>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Pr="00535070">
        <w:rPr>
          <w:lang w:val="en-US"/>
        </w:rPr>
        <w:t xml:space="preserve"> from the value of </w:t>
      </w:r>
      <w:r>
        <w:rPr>
          <w:noProof/>
          <w:position w:val="-10"/>
          <w:lang w:eastAsia="en-GB"/>
        </w:rPr>
        <w:drawing>
          <wp:inline distT="0" distB="0" distL="0" distR="0" wp14:anchorId="4CFD1BEE" wp14:editId="25255600">
            <wp:extent cx="150495" cy="200660"/>
            <wp:effectExtent l="0" t="0" r="1905" b="889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lang w:eastAsia="en-GB"/>
        </w:rPr>
        <w:drawing>
          <wp:inline distT="0" distB="0" distL="0" distR="0" wp14:anchorId="2460FDFE" wp14:editId="37FCB165">
            <wp:extent cx="150495" cy="200660"/>
            <wp:effectExtent l="0" t="0" r="1905" b="889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lang w:eastAsia="en-GB"/>
        </w:rPr>
        <w:drawing>
          <wp:inline distT="0" distB="0" distL="0" distR="0" wp14:anchorId="742E4B67" wp14:editId="2F0F94D9">
            <wp:extent cx="100330" cy="150495"/>
            <wp:effectExtent l="0" t="0" r="0" b="190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Pr="00535070">
        <w:t xml:space="preserve">; otherwise, </w:t>
      </w:r>
      <w:r>
        <w:rPr>
          <w:noProof/>
          <w:position w:val="-6"/>
          <w:lang w:eastAsia="en-GB"/>
        </w:rPr>
        <w:drawing>
          <wp:inline distT="0" distB="0" distL="0" distR="0" wp14:anchorId="03CE0800" wp14:editId="1215A033">
            <wp:extent cx="331470" cy="150495"/>
            <wp:effectExtent l="0" t="0" r="0" b="1905"/>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331470" cy="150495"/>
                    </a:xfrm>
                    <a:prstGeom prst="rect">
                      <a:avLst/>
                    </a:prstGeom>
                    <a:noFill/>
                    <a:ln>
                      <a:noFill/>
                    </a:ln>
                  </pic:spPr>
                </pic:pic>
              </a:graphicData>
            </a:graphic>
          </wp:inline>
        </w:drawing>
      </w:r>
    </w:p>
    <w:p w:rsidR="00E15BFE" w:rsidRPr="00B916EC" w:rsidRDefault="00817602" w:rsidP="00817602">
      <w:pPr>
        <w:pStyle w:val="B3"/>
        <w:rPr>
          <w:lang w:val="en-US"/>
        </w:rPr>
      </w:pPr>
      <w:r>
        <w:t>-</w:t>
      </w:r>
      <w:r>
        <w:tab/>
      </w:r>
      <w:r w:rsidR="00E15BFE" w:rsidRPr="00B916EC">
        <w:t xml:space="preserve">Else, </w:t>
      </w:r>
    </w:p>
    <w:p w:rsidR="007C11E3" w:rsidRPr="00B916EC" w:rsidRDefault="00817602" w:rsidP="00D42929">
      <w:pPr>
        <w:pStyle w:val="B4"/>
        <w:rPr>
          <w:lang w:val="en-US"/>
        </w:rPr>
      </w:pPr>
      <w:r>
        <w:t>-</w:t>
      </w:r>
      <w:r>
        <w:tab/>
      </w:r>
      <w:r w:rsidR="007C11E3">
        <w:rPr>
          <w:noProof/>
          <w:position w:val="-12"/>
          <w:lang w:eastAsia="en-GB"/>
        </w:rPr>
        <w:drawing>
          <wp:inline distT="0" distB="0" distL="0" distR="0" wp14:anchorId="62AF80D8" wp14:editId="01EEC0C7">
            <wp:extent cx="1647825" cy="200660"/>
            <wp:effectExtent l="0" t="0" r="9525" b="889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1647825" cy="200660"/>
                    </a:xfrm>
                    <a:prstGeom prst="rect">
                      <a:avLst/>
                    </a:prstGeom>
                    <a:noFill/>
                    <a:ln>
                      <a:noFill/>
                    </a:ln>
                  </pic:spPr>
                </pic:pic>
              </a:graphicData>
            </a:graphic>
          </wp:inline>
        </w:drawing>
      </w:r>
      <w:r w:rsidR="007C11E3" w:rsidRPr="00B916EC">
        <w:rPr>
          <w:lang w:val="en-US"/>
        </w:rPr>
        <w:t>, where</w:t>
      </w:r>
    </w:p>
    <w:p w:rsidR="004A38F2" w:rsidRPr="00B916EC" w:rsidRDefault="007C11E3" w:rsidP="00D42929">
      <w:pPr>
        <w:pStyle w:val="B4"/>
        <w:ind w:firstLine="0"/>
        <w:rPr>
          <w:lang w:val="en-US"/>
        </w:rPr>
      </w:pPr>
      <w:r>
        <w:rPr>
          <w:noProof/>
          <w:position w:val="-12"/>
          <w:lang w:eastAsia="en-GB"/>
        </w:rPr>
        <w:drawing>
          <wp:inline distT="0" distB="0" distL="0" distR="0" wp14:anchorId="3F6651C2" wp14:editId="535B538C">
            <wp:extent cx="502285" cy="200660"/>
            <wp:effectExtent l="0" t="0" r="0" b="889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9541E4">
        <w:t>on active</w:t>
      </w:r>
      <w:r w:rsidR="00006890">
        <w:t xml:space="preserve"> </w:t>
      </w:r>
      <w:r w:rsidR="00006890">
        <w:rPr>
          <w:lang w:val="en-US"/>
        </w:rPr>
        <w:t xml:space="preserve">UL BWP </w:t>
      </w:r>
      <w:r w:rsidR="00006890">
        <w:rPr>
          <w:iCs/>
          <w:noProof/>
          <w:position w:val="-6"/>
          <w:lang w:eastAsia="en-GB"/>
        </w:rPr>
        <w:drawing>
          <wp:inline distT="0" distB="0" distL="0" distR="0" wp14:anchorId="71A10B0E" wp14:editId="4A321930">
            <wp:extent cx="120650" cy="170815"/>
            <wp:effectExtent l="0" t="0" r="0" b="635"/>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00006890">
        <w:rPr>
          <w:iCs/>
          <w:lang w:val="en-US"/>
        </w:rPr>
        <w:t xml:space="preserve"> of</w:t>
      </w:r>
      <w:r w:rsidR="002838FE" w:rsidRPr="00B916EC">
        <w:rPr>
          <w:lang w:val="en-US"/>
        </w:rPr>
        <w:t xml:space="preserve"> carrier </w:t>
      </w:r>
      <w:r w:rsidR="002838FE" w:rsidRPr="00B916EC">
        <w:rPr>
          <w:iCs/>
          <w:position w:val="-10"/>
        </w:rPr>
        <w:object w:dxaOrig="220" w:dyaOrig="300">
          <v:shape id="_x0000_i1465" type="#_x0000_t75" style="width:11.2pt;height:16pt" o:ole="">
            <v:imagedata r:id="rId146" o:title=""/>
          </v:shape>
          <o:OLEObject Type="Embed" ProgID="Equation.3" ShapeID="_x0000_i1465" DrawAspect="Content" ObjectID="_1599411619" r:id="rId664"/>
        </w:object>
      </w:r>
      <w:r w:rsidR="002838FE" w:rsidRPr="00B916EC">
        <w:rPr>
          <w:iCs/>
          <w:lang w:val="en-US"/>
        </w:rPr>
        <w:t xml:space="preserve"> </w:t>
      </w:r>
      <w:r w:rsidR="002838FE" w:rsidRPr="00B916EC">
        <w:t xml:space="preserve">in the serving cell </w:t>
      </w:r>
      <w:r w:rsidR="002838FE" w:rsidRPr="00B916EC">
        <w:rPr>
          <w:position w:val="-6"/>
        </w:rPr>
        <w:object w:dxaOrig="160" w:dyaOrig="200">
          <v:shape id="_x0000_i1466" type="#_x0000_t75" style="width:8.8pt;height:10.4pt" o:ole="">
            <v:imagedata r:id="rId431" o:title=""/>
          </v:shape>
          <o:OLEObject Type="Embed" ProgID="Equation.3" ShapeID="_x0000_i1466" DrawAspect="Content" ObjectID="_1599411620" r:id="rId665"/>
        </w:object>
      </w:r>
      <w:r w:rsidR="002838FE" w:rsidRPr="00B916EC">
        <w:t>, and</w:t>
      </w:r>
      <w:r w:rsidR="002838FE" w:rsidRPr="00B916EC">
        <w:rPr>
          <w:lang w:val="en-US"/>
        </w:rPr>
        <w:t xml:space="preserve">, </w:t>
      </w:r>
    </w:p>
    <w:p w:rsidR="004A38F2" w:rsidRPr="00B916EC" w:rsidRDefault="002838FE" w:rsidP="00817602">
      <w:pPr>
        <w:pStyle w:val="B4"/>
        <w:ind w:firstLine="0"/>
        <w:rPr>
          <w:lang w:val="en-US"/>
        </w:rPr>
      </w:pPr>
      <w:r w:rsidRPr="00B916EC">
        <w:rPr>
          <w:lang w:val="en-US"/>
        </w:rPr>
        <w:t xml:space="preserve">if the UE transmits PUCCH, </w:t>
      </w:r>
    </w:p>
    <w:p w:rsidR="00006890" w:rsidRPr="00B916EC" w:rsidRDefault="00006890" w:rsidP="00006890">
      <w:pPr>
        <w:pStyle w:val="B4"/>
        <w:ind w:firstLine="0"/>
        <w:rPr>
          <w:lang w:val="en-US"/>
        </w:rPr>
      </w:pPr>
      <w:r>
        <w:rPr>
          <w:noProof/>
          <w:position w:val="-46"/>
          <w:lang w:eastAsia="en-GB"/>
        </w:rPr>
        <w:drawing>
          <wp:inline distT="0" distB="0" distL="0" distR="0" wp14:anchorId="7EFD1F13" wp14:editId="4F9E1789">
            <wp:extent cx="5003800" cy="612775"/>
            <wp:effectExtent l="0" t="0" r="635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5003800" cy="612775"/>
                    </a:xfrm>
                    <a:prstGeom prst="rect">
                      <a:avLst/>
                    </a:prstGeom>
                    <a:noFill/>
                    <a:ln>
                      <a:noFill/>
                    </a:ln>
                  </pic:spPr>
                </pic:pic>
              </a:graphicData>
            </a:graphic>
          </wp:inline>
        </w:drawing>
      </w:r>
    </w:p>
    <w:p w:rsidR="00006890" w:rsidRPr="00B916EC" w:rsidRDefault="00006890" w:rsidP="00006890">
      <w:pPr>
        <w:pStyle w:val="B4"/>
        <w:ind w:firstLine="0"/>
        <w:rPr>
          <w:lang w:val="en-US"/>
        </w:rPr>
      </w:pPr>
      <w:r w:rsidRPr="00B916EC">
        <w:rPr>
          <w:lang w:val="en-US"/>
        </w:rPr>
        <w:t>;</w:t>
      </w:r>
      <w:r w:rsidRPr="00B916EC">
        <w:t xml:space="preserve"> </w:t>
      </w:r>
    </w:p>
    <w:p w:rsidR="00006890" w:rsidRDefault="00006890" w:rsidP="00006890">
      <w:pPr>
        <w:pStyle w:val="B4"/>
        <w:ind w:firstLine="0"/>
      </w:pPr>
      <w:r w:rsidRPr="00B916EC">
        <w:rPr>
          <w:lang w:val="en-US"/>
        </w:rPr>
        <w:t>otherwise,</w:t>
      </w:r>
      <w:r w:rsidRPr="002A7533">
        <w:t xml:space="preserve"> </w:t>
      </w:r>
    </w:p>
    <w:p w:rsidR="00BF57CB" w:rsidRPr="00B916EC" w:rsidRDefault="00006890" w:rsidP="00817602">
      <w:pPr>
        <w:pStyle w:val="B4"/>
        <w:ind w:firstLine="0"/>
        <w:rPr>
          <w:lang w:val="en-US"/>
        </w:rPr>
      </w:pPr>
      <w:r>
        <w:rPr>
          <w:noProof/>
          <w:position w:val="-46"/>
          <w:lang w:eastAsia="en-GB"/>
        </w:rPr>
        <w:drawing>
          <wp:inline distT="0" distB="0" distL="0" distR="0" wp14:anchorId="7EF9B184" wp14:editId="4C1C117C">
            <wp:extent cx="3295650" cy="622935"/>
            <wp:effectExtent l="0" t="0" r="0" b="5715"/>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3295650" cy="622935"/>
                    </a:xfrm>
                    <a:prstGeom prst="rect">
                      <a:avLst/>
                    </a:prstGeom>
                    <a:noFill/>
                    <a:ln>
                      <a:noFill/>
                    </a:ln>
                  </pic:spPr>
                </pic:pic>
              </a:graphicData>
            </a:graphic>
          </wp:inline>
        </w:drawing>
      </w:r>
      <w:r w:rsidRPr="00B916EC">
        <w:t xml:space="preserve"> </w:t>
      </w:r>
      <w:r w:rsidR="009541E4">
        <w:t>where</w:t>
      </w:r>
      <w:r w:rsidRPr="00B916EC">
        <w:t xml:space="preserve"> </w:t>
      </w:r>
      <w:r>
        <w:rPr>
          <w:noProof/>
          <w:position w:val="-12"/>
          <w:lang w:eastAsia="en-GB"/>
        </w:rPr>
        <w:drawing>
          <wp:inline distT="0" distB="0" distL="0" distR="0" wp14:anchorId="6BD797B0" wp14:editId="48E32C61">
            <wp:extent cx="964565" cy="200660"/>
            <wp:effectExtent l="0" t="0" r="6985" b="889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964565" cy="200660"/>
                    </a:xfrm>
                    <a:prstGeom prst="rect">
                      <a:avLst/>
                    </a:prstGeom>
                    <a:noFill/>
                    <a:ln>
                      <a:noFill/>
                    </a:ln>
                  </pic:spPr>
                </pic:pic>
              </a:graphicData>
            </a:graphic>
          </wp:inline>
        </w:drawing>
      </w:r>
      <w:r w:rsidRPr="00B916EC">
        <w:t xml:space="preserve"> 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00066074" w:rsidRPr="00425377">
        <w:rPr>
          <w:iCs/>
          <w:position w:val="-6"/>
        </w:rPr>
        <w:object w:dxaOrig="180" w:dyaOrig="260">
          <v:shape id="_x0000_i1467" type="#_x0000_t75" style="width:8.8pt;height:13.6pt" o:ole="">
            <v:imagedata r:id="rId199" o:title=""/>
          </v:shape>
          <o:OLEObject Type="Embed" ProgID="Equation.3" ShapeID="_x0000_i1467" DrawAspect="Content" ObjectID="_1599411621" r:id="rId669"/>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007C1D81" w:rsidRPr="00B916EC">
        <w:rPr>
          <w:iCs/>
          <w:position w:val="-10"/>
        </w:rPr>
        <w:object w:dxaOrig="220" w:dyaOrig="300">
          <v:shape id="_x0000_i1468" type="#_x0000_t75" style="width:11.2pt;height:16pt" o:ole="">
            <v:imagedata r:id="rId146" o:title=""/>
          </v:shape>
          <o:OLEObject Type="Embed" ProgID="Equation.3" ShapeID="_x0000_i1468" DrawAspect="Content" ObjectID="_1599411622" r:id="rId670"/>
        </w:object>
      </w:r>
      <w:r w:rsidR="007C1D81" w:rsidRPr="00B916EC">
        <w:rPr>
          <w:iCs/>
          <w:lang w:val="en-US"/>
        </w:rPr>
        <w:t xml:space="preserve"> </w:t>
      </w:r>
      <w:r>
        <w:t>of</w:t>
      </w:r>
      <w:r w:rsidRPr="00B916EC">
        <w:t xml:space="preserve"> </w:t>
      </w:r>
      <w:r w:rsidR="00BF57CB" w:rsidRPr="00B916EC">
        <w:t>primary cell</w:t>
      </w:r>
      <w:r w:rsidR="007C1D81" w:rsidRPr="00B916EC">
        <w:rPr>
          <w:lang w:val="en-US"/>
        </w:rPr>
        <w:t xml:space="preserve"> </w:t>
      </w:r>
      <w:r w:rsidR="007C1D81" w:rsidRPr="00B916EC">
        <w:rPr>
          <w:position w:val="-6"/>
        </w:rPr>
        <w:object w:dxaOrig="160" w:dyaOrig="200">
          <v:shape id="_x0000_i1469" type="#_x0000_t75" style="width:8.8pt;height:10.4pt" o:ole="">
            <v:imagedata r:id="rId182" o:title=""/>
          </v:shape>
          <o:OLEObject Type="Embed" ProgID="Equation.3" ShapeID="_x0000_i1469" DrawAspect="Content" ObjectID="_1599411623" r:id="rId671"/>
        </w:object>
      </w:r>
      <w:r w:rsidR="004A38F2" w:rsidRPr="00B916EC">
        <w:rPr>
          <w:lang w:val="en-US"/>
        </w:rPr>
        <w:t xml:space="preserve">, and </w:t>
      </w:r>
      <w:r w:rsidR="007615EF" w:rsidRPr="00B916EC">
        <w:rPr>
          <w:position w:val="-12"/>
        </w:rPr>
        <w:object w:dxaOrig="1040" w:dyaOrig="320">
          <v:shape id="_x0000_i1470" type="#_x0000_t75" style="width:48.8pt;height:15.2pt" o:ole="">
            <v:imagedata r:id="rId672" o:title=""/>
          </v:shape>
          <o:OLEObject Type="Embed" ProgID="Equation.3" ShapeID="_x0000_i1470" DrawAspect="Content" ObjectID="_1599411624" r:id="rId673"/>
        </w:object>
      </w:r>
      <w:r w:rsidR="00E3072A" w:rsidRPr="00B916EC">
        <w:rPr>
          <w:lang w:val="en-US"/>
        </w:rPr>
        <w:t xml:space="preserve"> corresponds to PUCCH format 0 or PUCCH format 1</w:t>
      </w:r>
    </w:p>
    <w:p w:rsidR="00066074" w:rsidRPr="00B916EC" w:rsidRDefault="00066074" w:rsidP="0009732E">
      <w:pPr>
        <w:rPr>
          <w:lang w:val="en-US"/>
        </w:rPr>
      </w:pP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06890">
        <w:rPr>
          <w:noProof/>
          <w:position w:val="-12"/>
          <w:lang w:eastAsia="en-GB"/>
        </w:rPr>
        <w:drawing>
          <wp:inline distT="0" distB="0" distL="0" distR="0" wp14:anchorId="0A509F25" wp14:editId="51F5F7CD">
            <wp:extent cx="582930" cy="200660"/>
            <wp:effectExtent l="0" t="0" r="7620" b="889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19"/>
      </w:tblGrid>
      <w:tr w:rsidR="00006890" w:rsidRPr="00B916EC" w:rsidTr="00006890">
        <w:trPr>
          <w:jc w:val="center"/>
        </w:trPr>
        <w:tc>
          <w:tcPr>
            <w:tcW w:w="0" w:type="auto"/>
            <w:shd w:val="clear" w:color="auto" w:fill="E0E0E0"/>
            <w:vAlign w:val="center"/>
          </w:tcPr>
          <w:p w:rsidR="00006890" w:rsidRPr="00B916EC" w:rsidRDefault="00006890" w:rsidP="00006890">
            <w:pPr>
              <w:pStyle w:val="TAH"/>
            </w:pPr>
            <w:r w:rsidRPr="00B916EC">
              <w:t xml:space="preserve">TPC Command Field </w:t>
            </w:r>
          </w:p>
        </w:tc>
        <w:tc>
          <w:tcPr>
            <w:tcW w:w="0" w:type="auto"/>
            <w:shd w:val="clear" w:color="auto" w:fill="E0E0E0"/>
            <w:vAlign w:val="center"/>
          </w:tcPr>
          <w:p w:rsidR="00006890" w:rsidRPr="00B916EC" w:rsidRDefault="00006890" w:rsidP="00006890">
            <w:pPr>
              <w:pStyle w:val="TAH"/>
              <w:rPr>
                <w:szCs w:val="18"/>
              </w:rPr>
            </w:pPr>
            <w:r w:rsidRPr="00B916EC">
              <w:t xml:space="preserve">Accumulated </w:t>
            </w:r>
            <w:r w:rsidR="00B44469">
              <w:rPr>
                <w:position w:val="-12"/>
              </w:rPr>
              <w:pict w14:anchorId="7C871096">
                <v:shape id="_x0000_i1483" type="#_x0000_t75" style="width:45.6pt;height:16pt">
                  <v:imagedata r:id="rId675" o:title=""/>
                </v:shape>
              </w:pict>
            </w:r>
            <w:r w:rsidRPr="00B916EC" w:rsidDel="005872D2">
              <w:t xml:space="preserve"> </w:t>
            </w:r>
            <w:r w:rsidRPr="00B916EC">
              <w:t>[dB]</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26" w:name="_Toc525657922"/>
      <w:r w:rsidRPr="00B916EC">
        <w:t>7.3</w:t>
      </w:r>
      <w:r w:rsidR="007D5A3F">
        <w:tab/>
      </w:r>
      <w:r w:rsidRPr="00B916EC">
        <w:t>Sounding reference signals</w:t>
      </w:r>
      <w:bookmarkEnd w:id="26"/>
    </w:p>
    <w:p w:rsidR="007404E3" w:rsidRPr="00B916EC" w:rsidRDefault="00F731CB" w:rsidP="00006890">
      <w:pPr>
        <w:rPr>
          <w:lang w:val="x-none"/>
        </w:rPr>
      </w:pPr>
      <w:r w:rsidRPr="00B916EC">
        <w:rPr>
          <w:lang w:eastAsia="zh-CN"/>
        </w:rPr>
        <w:t>For SRS,</w:t>
      </w:r>
      <w:r w:rsidR="00BE3B37">
        <w:rPr>
          <w:lang w:eastAsia="zh-CN"/>
        </w:rPr>
        <w:t xml:space="preserve"> </w:t>
      </w:r>
      <w:r w:rsidR="00EA2AC7">
        <w:rPr>
          <w:lang w:eastAsia="zh-CN"/>
        </w:rPr>
        <w:t>a</w:t>
      </w:r>
      <w:r w:rsidR="00EA2AC7" w:rsidRPr="00B916EC">
        <w:rPr>
          <w:lang w:eastAsia="zh-CN"/>
        </w:rPr>
        <w:t xml:space="preserve"> </w:t>
      </w:r>
      <w:r w:rsidR="00EA2AC7">
        <w:rPr>
          <w:lang w:eastAsia="zh-CN"/>
        </w:rPr>
        <w:t>UE splits a</w:t>
      </w:r>
      <w:r w:rsidRPr="00B916EC">
        <w:rPr>
          <w:lang w:eastAsia="zh-CN"/>
        </w:rPr>
        <w:t xml:space="preserve"> linear value </w:t>
      </w:r>
      <w:r w:rsidR="00006890">
        <w:rPr>
          <w:iCs/>
          <w:noProof/>
          <w:position w:val="-12"/>
          <w:lang w:eastAsia="en-GB"/>
        </w:rPr>
        <w:drawing>
          <wp:inline distT="0" distB="0" distL="0" distR="0" wp14:anchorId="7F8D62DC" wp14:editId="6E16921F">
            <wp:extent cx="824230" cy="241300"/>
            <wp:effectExtent l="0" t="0" r="0" b="635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824230" cy="241300"/>
                    </a:xfrm>
                    <a:prstGeom prst="rect">
                      <a:avLst/>
                    </a:prstGeom>
                    <a:noFill/>
                    <a:ln>
                      <a:noFill/>
                    </a:ln>
                  </pic:spPr>
                </pic:pic>
              </a:graphicData>
            </a:graphic>
          </wp:inline>
        </w:drawing>
      </w:r>
      <w:r w:rsidR="00006890" w:rsidRPr="00B916EC">
        <w:t xml:space="preserve"> </w:t>
      </w:r>
      <w:r w:rsidR="00006890" w:rsidRPr="00B916EC">
        <w:rPr>
          <w:lang w:eastAsia="zh-CN"/>
        </w:rPr>
        <w:t>of</w:t>
      </w:r>
      <w:r w:rsidRPr="00B916EC">
        <w:rPr>
          <w:lang w:eastAsia="zh-CN"/>
        </w:rPr>
        <w:t xml:space="preserve"> the transmit power</w:t>
      </w:r>
      <w:r w:rsidRPr="00B916EC">
        <w:t xml:space="preserve"> </w:t>
      </w:r>
      <w:r w:rsidR="00006890">
        <w:rPr>
          <w:iCs/>
          <w:noProof/>
          <w:position w:val="-12"/>
          <w:lang w:eastAsia="en-GB"/>
        </w:rPr>
        <w:drawing>
          <wp:inline distT="0" distB="0" distL="0" distR="0" wp14:anchorId="72F0A75E" wp14:editId="1551C7F3">
            <wp:extent cx="824230" cy="200660"/>
            <wp:effectExtent l="0" t="0" r="0" b="889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824230" cy="200660"/>
                    </a:xfrm>
                    <a:prstGeom prst="rect">
                      <a:avLst/>
                    </a:prstGeom>
                    <a:noFill/>
                    <a:ln>
                      <a:noFill/>
                    </a:ln>
                  </pic:spPr>
                </pic:pic>
              </a:graphicData>
            </a:graphic>
          </wp:inline>
        </w:drawing>
      </w:r>
      <w:r w:rsidR="00006890">
        <w:rPr>
          <w:iCs/>
        </w:rPr>
        <w:t xml:space="preserve"> </w:t>
      </w:r>
      <w:r w:rsidR="00006890">
        <w:rPr>
          <w:lang w:eastAsia="zh-CN"/>
        </w:rPr>
        <w:t>on</w:t>
      </w:r>
      <w:r w:rsidR="00BE3B37">
        <w:rPr>
          <w:lang w:eastAsia="zh-CN"/>
        </w:rPr>
        <w:t xml:space="preserve"> </w:t>
      </w:r>
      <w:r w:rsidR="00EA2AC7">
        <w:rPr>
          <w:lang w:eastAsia="zh-CN"/>
        </w:rPr>
        <w:t xml:space="preserve">active </w:t>
      </w:r>
      <w:r w:rsidR="00BE3B37">
        <w:rPr>
          <w:lang w:val="en-US"/>
        </w:rPr>
        <w:t xml:space="preserve">UL BWP </w:t>
      </w:r>
      <w:r w:rsidR="00BE3B37" w:rsidRPr="00425377">
        <w:rPr>
          <w:iCs/>
          <w:position w:val="-6"/>
        </w:rPr>
        <w:object w:dxaOrig="180" w:dyaOrig="260">
          <v:shape id="_x0000_i1484" type="#_x0000_t75" style="width:8.8pt;height:13.6pt" o:ole="">
            <v:imagedata r:id="rId199" o:title=""/>
          </v:shape>
          <o:OLEObject Type="Embed" ProgID="Equation.3" ShapeID="_x0000_i1484" DrawAspect="Content" ObjectID="_1599411625" r:id="rId678"/>
        </w:object>
      </w:r>
      <w:r w:rsidR="00BE3B37">
        <w:rPr>
          <w:iCs/>
          <w:lang w:val="en-US"/>
        </w:rPr>
        <w:t xml:space="preserve"> </w:t>
      </w:r>
      <w:r w:rsidR="00BE3B37">
        <w:rPr>
          <w:lang w:val="en-US"/>
        </w:rPr>
        <w:t>of</w:t>
      </w:r>
      <w:r w:rsidR="00BE3B37" w:rsidRPr="00B916EC">
        <w:rPr>
          <w:lang w:val="en-US"/>
        </w:rPr>
        <w:t xml:space="preserve"> carrier </w:t>
      </w:r>
      <w:r w:rsidR="00BE3B37" w:rsidRPr="00B916EC">
        <w:rPr>
          <w:iCs/>
          <w:position w:val="-10"/>
        </w:rPr>
        <w:object w:dxaOrig="220" w:dyaOrig="300">
          <v:shape id="_x0000_i1485" type="#_x0000_t75" style="width:11.2pt;height:16pt" o:ole="">
            <v:imagedata r:id="rId146" o:title=""/>
          </v:shape>
          <o:OLEObject Type="Embed" ProgID="Equation.3" ShapeID="_x0000_i1485" DrawAspect="Content" ObjectID="_1599411626" r:id="rId679"/>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v:shape id="_x0000_i1486" type="#_x0000_t75" style="width:8.8pt;height:10.4pt" o:ole="">
            <v:imagedata r:id="rId182" o:title=""/>
          </v:shape>
          <o:OLEObject Type="Embed" ProgID="Equation.3" ShapeID="_x0000_i1486" DrawAspect="Content" ObjectID="_1599411627" r:id="rId680"/>
        </w:object>
      </w:r>
      <w:r w:rsidR="00BE3B37">
        <w:t xml:space="preserve"> </w:t>
      </w:r>
      <w:r w:rsidRPr="00B916EC">
        <w:rPr>
          <w:lang w:eastAsia="zh-CN"/>
        </w:rPr>
        <w:t>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r w:rsidR="00006890">
        <w:t xml:space="preserve"> </w:t>
      </w:r>
    </w:p>
    <w:p w:rsidR="007404E3" w:rsidRPr="00B916EC" w:rsidRDefault="007404E3" w:rsidP="007404E3">
      <w:pPr>
        <w:pStyle w:val="Heading3"/>
      </w:pPr>
      <w:bookmarkStart w:id="27" w:name="_Ref500079796"/>
      <w:bookmarkStart w:id="28" w:name="_Toc525657923"/>
      <w:r w:rsidRPr="00B916EC">
        <w:lastRenderedPageBreak/>
        <w:t>7.3.1</w:t>
      </w:r>
      <w:r w:rsidRPr="00B916EC">
        <w:tab/>
        <w:t>UE behaviour</w:t>
      </w:r>
      <w:bookmarkEnd w:id="27"/>
      <w:bookmarkEnd w:id="28"/>
    </w:p>
    <w:p w:rsidR="0052175C" w:rsidRPr="00B916EC" w:rsidRDefault="0052175C" w:rsidP="0052175C">
      <w:r w:rsidRPr="00B916EC">
        <w:t xml:space="preserve">If a UE transmits </w:t>
      </w:r>
      <w:r w:rsidR="00C44BF2" w:rsidRPr="00B916EC">
        <w:t>SRS</w:t>
      </w:r>
      <w:r w:rsidRPr="00B916EC">
        <w:t xml:space="preserve"> on </w:t>
      </w:r>
      <w:r w:rsidR="00EA2AC7">
        <w:t xml:space="preserve">active </w:t>
      </w:r>
      <w:r w:rsidR="00BE3B37">
        <w:rPr>
          <w:lang w:val="en-US"/>
        </w:rPr>
        <w:t xml:space="preserve">UL BWP </w:t>
      </w:r>
      <w:r w:rsidR="00BE3B37" w:rsidRPr="00425377">
        <w:rPr>
          <w:iCs/>
          <w:position w:val="-6"/>
        </w:rPr>
        <w:object w:dxaOrig="180" w:dyaOrig="260">
          <v:shape id="_x0000_i1487" type="#_x0000_t75" style="width:8.8pt;height:13.6pt" o:ole="">
            <v:imagedata r:id="rId199" o:title=""/>
          </v:shape>
          <o:OLEObject Type="Embed" ProgID="Equation.3" ShapeID="_x0000_i1487" DrawAspect="Content" ObjectID="_1599411628" r:id="rId681"/>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17057F" w:rsidRPr="00B916EC">
        <w:rPr>
          <w:iCs/>
          <w:position w:val="-10"/>
        </w:rPr>
        <w:object w:dxaOrig="220" w:dyaOrig="300">
          <v:shape id="_x0000_i1488" type="#_x0000_t75" style="width:11.2pt;height:16pt" o:ole="">
            <v:imagedata r:id="rId146" o:title=""/>
          </v:shape>
          <o:OLEObject Type="Embed" ProgID="Equation.3" ShapeID="_x0000_i1488" DrawAspect="Content" ObjectID="_1599411629" r:id="rId682"/>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v:shape id="_x0000_i1489" type="#_x0000_t75" style="width:8pt;height:10.4pt" o:ole="">
            <v:imagedata r:id="rId148" o:title=""/>
          </v:shape>
          <o:OLEObject Type="Embed" ProgID="Equation.3" ShapeID="_x0000_i1489" DrawAspect="Content" ObjectID="_1599411630" r:id="rId683"/>
        </w:object>
      </w:r>
      <w:r w:rsidRPr="00B916EC">
        <w:rPr>
          <w:iCs/>
        </w:rPr>
        <w:t xml:space="preserve"> using </w:t>
      </w:r>
      <w:r w:rsidR="00C44BF2" w:rsidRPr="00B916EC">
        <w:t>SRS</w:t>
      </w:r>
      <w:r w:rsidRPr="00B916EC">
        <w:t xml:space="preserve"> power control adjustment state with index </w:t>
      </w:r>
      <w:r w:rsidRPr="00B916EC">
        <w:rPr>
          <w:iCs/>
          <w:position w:val="-6"/>
        </w:rPr>
        <w:object w:dxaOrig="139" w:dyaOrig="240">
          <v:shape id="_x0000_i1490" type="#_x0000_t75" style="width:7.2pt;height:12pt" o:ole="">
            <v:imagedata r:id="rId152" o:title=""/>
          </v:shape>
          <o:OLEObject Type="Embed" ProgID="Equation.3" ShapeID="_x0000_i1490" DrawAspect="Content" ObjectID="_1599411631" r:id="rId684"/>
        </w:object>
      </w:r>
      <w:r w:rsidRPr="00B916EC">
        <w:t>, the UE determine</w:t>
      </w:r>
      <w:r w:rsidR="00006890">
        <w:t>s</w:t>
      </w:r>
      <w:r w:rsidRPr="00B916EC">
        <w:t xml:space="preserve"> the </w:t>
      </w:r>
      <w:r w:rsidR="00C44BF2" w:rsidRPr="00B916EC">
        <w:t>SRS</w:t>
      </w:r>
      <w:r w:rsidRPr="00B916EC">
        <w:t xml:space="preserve"> transmission power </w:t>
      </w:r>
      <w:r w:rsidR="00006890">
        <w:rPr>
          <w:iCs/>
          <w:noProof/>
          <w:position w:val="-12"/>
          <w:lang w:eastAsia="en-GB"/>
        </w:rPr>
        <w:drawing>
          <wp:inline distT="0" distB="0" distL="0" distR="0" wp14:anchorId="58DF32ED" wp14:editId="05B194FA">
            <wp:extent cx="824230" cy="200660"/>
            <wp:effectExtent l="0" t="0" r="0" b="889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824230" cy="200660"/>
                    </a:xfrm>
                    <a:prstGeom prst="rect">
                      <a:avLst/>
                    </a:prstGeom>
                    <a:noFill/>
                    <a:ln>
                      <a:noFill/>
                    </a:ln>
                  </pic:spPr>
                </pic:pic>
              </a:graphicData>
            </a:graphic>
          </wp:inline>
        </w:drawing>
      </w:r>
      <w:r w:rsidR="00006890" w:rsidRPr="00B916EC">
        <w:t xml:space="preserve"> in</w:t>
      </w:r>
      <w:r w:rsidRPr="00B916EC">
        <w:t xml:space="preserve"> </w:t>
      </w:r>
      <w:r w:rsidR="00C44BF2" w:rsidRPr="00B916EC">
        <w:t>SRS</w:t>
      </w:r>
      <w:r w:rsidRPr="00B916EC">
        <w:t xml:space="preserve"> transmission </w:t>
      </w:r>
      <w:r w:rsidR="00006890">
        <w:t>occasion</w:t>
      </w:r>
      <w:r w:rsidRPr="00B916EC">
        <w:t xml:space="preserve"> </w:t>
      </w:r>
      <w:r w:rsidRPr="00B916EC">
        <w:rPr>
          <w:iCs/>
          <w:position w:val="-6"/>
        </w:rPr>
        <w:object w:dxaOrig="139" w:dyaOrig="240">
          <v:shape id="_x0000_i1491" type="#_x0000_t75" style="width:7.2pt;height:12pt" o:ole="">
            <v:imagedata r:id="rId155" o:title=""/>
          </v:shape>
          <o:OLEObject Type="Embed" ProgID="Equation.3" ShapeID="_x0000_i1491" DrawAspect="Content" ObjectID="_1599411632" r:id="rId686"/>
        </w:object>
      </w:r>
      <w:r w:rsidRPr="00B916EC">
        <w:rPr>
          <w:iCs/>
        </w:rPr>
        <w:t xml:space="preserve"> </w:t>
      </w:r>
      <w:r w:rsidRPr="00B916EC">
        <w:t>as</w:t>
      </w:r>
      <w:r w:rsidR="00F94D3D" w:rsidRPr="00B916EC">
        <w:t xml:space="preserve"> </w:t>
      </w:r>
    </w:p>
    <w:p w:rsidR="0052175C" w:rsidRPr="00B916EC" w:rsidRDefault="00F50615" w:rsidP="0052175C">
      <w:pPr>
        <w:pStyle w:val="EQ"/>
        <w:jc w:val="center"/>
      </w:pPr>
      <w:r>
        <w:rPr>
          <w:position w:val="-32"/>
          <w:lang w:eastAsia="en-GB"/>
        </w:rPr>
        <w:drawing>
          <wp:inline distT="0" distB="0" distL="0" distR="0" wp14:anchorId="08ACFD5C" wp14:editId="6F807149">
            <wp:extent cx="5315585" cy="4826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5315585" cy="482600"/>
                    </a:xfrm>
                    <a:prstGeom prst="rect">
                      <a:avLst/>
                    </a:prstGeom>
                    <a:noFill/>
                    <a:ln>
                      <a:noFill/>
                    </a:ln>
                  </pic:spPr>
                </pic:pic>
              </a:graphicData>
            </a:graphic>
          </wp:inline>
        </w:drawing>
      </w:r>
      <w:r w:rsidR="0052175C" w:rsidRPr="00B916EC">
        <w:t xml:space="preserve"> [dBm]</w:t>
      </w:r>
    </w:p>
    <w:p w:rsidR="0052175C" w:rsidRPr="00B916EC" w:rsidRDefault="0052175C" w:rsidP="0052175C">
      <w:r w:rsidRPr="00B916EC">
        <w:t>where,</w:t>
      </w:r>
    </w:p>
    <w:p w:rsidR="0052175C" w:rsidRDefault="006C377F" w:rsidP="006C377F">
      <w:pPr>
        <w:pStyle w:val="B1"/>
      </w:pPr>
      <w:r>
        <w:t>-</w:t>
      </w:r>
      <w:r>
        <w:tab/>
      </w:r>
      <w:r w:rsidR="00453A56" w:rsidRPr="00B916EC">
        <w:rPr>
          <w:position w:val="-12"/>
        </w:rPr>
        <w:object w:dxaOrig="980" w:dyaOrig="320">
          <v:shape id="_x0000_i1492" type="#_x0000_t75" style="width:48.8pt;height:16pt" o:ole="">
            <v:imagedata r:id="rId688" o:title=""/>
          </v:shape>
          <o:OLEObject Type="Embed" ProgID="Equation.3" ShapeID="_x0000_i1492" DrawAspect="Content" ObjectID="_1599411633" r:id="rId689"/>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493" type="#_x0000_t75" style="width:11.2pt;height:16pt" o:ole="">
            <v:imagedata r:id="rId146" o:title=""/>
          </v:shape>
          <o:OLEObject Type="Embed" ProgID="Equation.3" ShapeID="_x0000_i1493" DrawAspect="Content" ObjectID="_1599411634" r:id="rId690"/>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v:shape id="_x0000_i1494" type="#_x0000_t75" style="width:8.8pt;height:10.4pt" o:ole="">
            <v:imagedata r:id="rId161" o:title=""/>
          </v:shape>
          <o:OLEObject Type="Embed" ProgID="Equation.3" ShapeID="_x0000_i1494" DrawAspect="Content" ObjectID="_1599411635" r:id="rId691"/>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v:shape id="_x0000_i1495" type="#_x0000_t75" style="width:7.2pt;height:12pt" o:ole="">
            <v:imagedata r:id="rId163" o:title=""/>
          </v:shape>
          <o:OLEObject Type="Embed" ProgID="Equation.3" ShapeID="_x0000_i1495" DrawAspect="Content" ObjectID="_1599411636" r:id="rId692"/>
        </w:object>
      </w:r>
    </w:p>
    <w:p w:rsidR="00BE3B37" w:rsidRPr="0009732E" w:rsidRDefault="00BE3B37" w:rsidP="0009732E">
      <w:pPr>
        <w:pStyle w:val="B1"/>
        <w:ind w:left="630" w:hanging="346"/>
        <w:rPr>
          <w:lang w:val="en-US"/>
        </w:rPr>
      </w:pPr>
      <w:r w:rsidRPr="00B916EC">
        <w:t>-</w:t>
      </w:r>
      <w:r w:rsidRPr="00B916EC">
        <w:tab/>
      </w:r>
      <w:r w:rsidRPr="00B916EC">
        <w:rPr>
          <w:position w:val="-12"/>
        </w:rPr>
        <w:object w:dxaOrig="1200" w:dyaOrig="320">
          <v:shape id="_x0000_i1496" type="#_x0000_t75" style="width:60pt;height:16pt" o:ole="">
            <v:imagedata r:id="rId693" o:title=""/>
          </v:shape>
          <o:OLEObject Type="Embed" ProgID="Equation.3" ShapeID="_x0000_i1496" DrawAspect="Content" ObjectID="_1599411637" r:id="rId694"/>
        </w:object>
      </w:r>
      <w:r w:rsidRPr="00B916EC">
        <w:rPr>
          <w:lang w:val="en-US"/>
        </w:rPr>
        <w:t xml:space="preserve"> </w:t>
      </w:r>
      <w:r w:rsidRPr="00B916EC">
        <w:t>is pro</w:t>
      </w:r>
      <w:r>
        <w:t>vided by higher layer parameter</w:t>
      </w:r>
      <w:r>
        <w:rPr>
          <w:rFonts w:eastAsia="MS Mincho"/>
          <w:i/>
          <w:lang w:val="en-US"/>
        </w:rPr>
        <w:t xml:space="preserve"> 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v:shape id="_x0000_i1497" type="#_x0000_t75" style="width:8.8pt;height:13.6pt" o:ole="">
            <v:imagedata r:id="rId199" o:title=""/>
          </v:shape>
          <o:OLEObject Type="Embed" ProgID="Equation.3" ShapeID="_x0000_i1497" DrawAspect="Content" ObjectID="_1599411638" r:id="rId695"/>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498" type="#_x0000_t75" style="width:11.2pt;height:16pt" o:ole="">
            <v:imagedata r:id="rId146" o:title=""/>
          </v:shape>
          <o:OLEObject Type="Embed" ProgID="Equation.3" ShapeID="_x0000_i1498" DrawAspect="Content" ObjectID="_1599411639" r:id="rId696"/>
        </w:object>
      </w:r>
      <w:r w:rsidRPr="00B916EC">
        <w:rPr>
          <w:iCs/>
        </w:rPr>
        <w:t xml:space="preserve"> of</w:t>
      </w:r>
      <w:r w:rsidRPr="00B916EC">
        <w:t xml:space="preserve"> serving cell </w:t>
      </w:r>
      <w:r w:rsidRPr="00B916EC">
        <w:rPr>
          <w:iCs/>
          <w:position w:val="-6"/>
        </w:rPr>
        <w:object w:dxaOrig="160" w:dyaOrig="200">
          <v:shape id="_x0000_i1499" type="#_x0000_t75" style="width:8pt;height:10.4pt" o:ole="">
            <v:imagedata r:id="rId148" o:title=""/>
          </v:shape>
          <o:OLEObject Type="Embed" ProgID="Equation.3" ShapeID="_x0000_i1499" DrawAspect="Content" ObjectID="_1599411640" r:id="rId697"/>
        </w:object>
      </w:r>
      <w:r>
        <w:rPr>
          <w:iCs/>
          <w:lang w:val="en-US"/>
        </w:rPr>
        <w:t xml:space="preserve"> and </w:t>
      </w:r>
      <w:r w:rsidRPr="00B916EC">
        <w:rPr>
          <w:lang w:val="en-US"/>
        </w:rPr>
        <w:t xml:space="preserve">SRS resource set </w:t>
      </w:r>
      <w:r w:rsidRPr="00B916EC">
        <w:rPr>
          <w:position w:val="-10"/>
        </w:rPr>
        <w:object w:dxaOrig="240" w:dyaOrig="300">
          <v:shape id="_x0000_i1500" type="#_x0000_t75" style="width:12pt;height:15.2pt" o:ole="">
            <v:imagedata r:id="rId698" o:title=""/>
          </v:shape>
          <o:OLEObject Type="Embed" ProgID="Equation.3" ShapeID="_x0000_i1500" DrawAspect="Content" ObjectID="_1599411641" r:id="rId699"/>
        </w:object>
      </w:r>
      <w:r w:rsidRPr="006333B0">
        <w:rPr>
          <w:lang w:val="en-US"/>
        </w:rPr>
        <w:t xml:space="preserve"> </w:t>
      </w:r>
      <w:r>
        <w:rPr>
          <w:lang w:val="en-US"/>
        </w:rPr>
        <w:t xml:space="preserve">provided by higher layer parameters </w:t>
      </w:r>
      <w:r w:rsidRPr="00620D20">
        <w:rPr>
          <w:i/>
          <w:lang w:val="en-US"/>
        </w:rPr>
        <w:t>SRS-ResourceSet</w:t>
      </w:r>
      <w:r>
        <w:rPr>
          <w:lang w:val="en-US"/>
        </w:rPr>
        <w:t xml:space="preserve"> and </w:t>
      </w:r>
      <w:r w:rsidRPr="00620D20">
        <w:rPr>
          <w:i/>
          <w:lang w:val="en-US"/>
        </w:rPr>
        <w:t>SRS-ResourceSetId</w:t>
      </w:r>
    </w:p>
    <w:p w:rsidR="0052175C" w:rsidRPr="00B916EC" w:rsidRDefault="006C377F" w:rsidP="006C377F">
      <w:pPr>
        <w:pStyle w:val="B1"/>
      </w:pPr>
      <w:r>
        <w:t>-</w:t>
      </w:r>
      <w:r>
        <w:tab/>
      </w:r>
      <w:r w:rsidR="004D5330" w:rsidRPr="00B916EC">
        <w:rPr>
          <w:position w:val="-12"/>
        </w:rPr>
        <w:object w:dxaOrig="1020" w:dyaOrig="320">
          <v:shape id="_x0000_i1501" type="#_x0000_t75" style="width:50.4pt;height:16pt" o:ole="">
            <v:imagedata r:id="rId700" o:title=""/>
          </v:shape>
          <o:OLEObject Type="Embed" ProgID="Equation.3" ShapeID="_x0000_i1501" DrawAspect="Content" ObjectID="_1599411642" r:id="rId701"/>
        </w:object>
      </w:r>
      <w:r w:rsidR="003F45A5" w:rsidRPr="00B916EC">
        <w:rPr>
          <w:lang w:val="en-US"/>
        </w:rPr>
        <w:t xml:space="preserve"> </w:t>
      </w:r>
      <w:r w:rsidR="008C5C50" w:rsidRPr="00B916EC">
        <w:t xml:space="preserve">is </w:t>
      </w:r>
      <w:r w:rsidR="00EC078A">
        <w:rPr>
          <w:lang w:val="en-US"/>
        </w:rPr>
        <w:t>a</w:t>
      </w:r>
      <w:r w:rsidR="00EC078A" w:rsidRPr="00B916EC">
        <w:t xml:space="preserv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w:t>
      </w:r>
      <w:r w:rsidR="00D55F06">
        <w:rPr>
          <w:lang w:val="en-US"/>
        </w:rPr>
        <w:t>occasion</w:t>
      </w:r>
      <w:r w:rsidR="0052175C" w:rsidRPr="00B916EC">
        <w:t xml:space="preserve"> </w:t>
      </w:r>
      <w:r w:rsidR="0052175C" w:rsidRPr="00B916EC">
        <w:rPr>
          <w:position w:val="-6"/>
        </w:rPr>
        <w:object w:dxaOrig="139" w:dyaOrig="240">
          <v:shape id="_x0000_i1502" type="#_x0000_t75" style="width:7.2pt;height:12pt" o:ole="">
            <v:imagedata r:id="rId233" o:title=""/>
          </v:shape>
          <o:OLEObject Type="Embed" ProgID="Equation.3" ShapeID="_x0000_i1502" DrawAspect="Content" ObjectID="_1599411643" r:id="rId702"/>
        </w:object>
      </w:r>
      <w:r w:rsidR="0052175C" w:rsidRPr="00B916EC">
        <w:rPr>
          <w:i/>
        </w:rPr>
        <w:t xml:space="preserve"> </w:t>
      </w:r>
      <w:r w:rsidR="0052175C" w:rsidRPr="00B916EC">
        <w:rPr>
          <w:lang w:val="en-US"/>
        </w:rPr>
        <w:t>on</w:t>
      </w:r>
      <w:r w:rsidR="0052175C" w:rsidRPr="00B916EC">
        <w:t xml:space="preserve"> </w:t>
      </w:r>
      <w:r w:rsidR="00EC078A">
        <w:rPr>
          <w:lang w:val="en-US"/>
        </w:rPr>
        <w:t xml:space="preserve">active </w:t>
      </w:r>
      <w:r w:rsidR="004D5330">
        <w:rPr>
          <w:lang w:val="en-US"/>
        </w:rPr>
        <w:t xml:space="preserve">UL BWP </w:t>
      </w:r>
      <w:r w:rsidR="004D5330" w:rsidRPr="00425377">
        <w:rPr>
          <w:iCs/>
          <w:position w:val="-6"/>
        </w:rPr>
        <w:object w:dxaOrig="180" w:dyaOrig="260">
          <v:shape id="_x0000_i1503" type="#_x0000_t75" style="width:8.8pt;height:13.6pt" o:ole="">
            <v:imagedata r:id="rId199" o:title=""/>
          </v:shape>
          <o:OLEObject Type="Embed" ProgID="Equation.3" ShapeID="_x0000_i1503" DrawAspect="Content" ObjectID="_1599411644" r:id="rId703"/>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3D6407" w:rsidRPr="00B916EC">
        <w:rPr>
          <w:iCs/>
          <w:position w:val="-10"/>
        </w:rPr>
        <w:object w:dxaOrig="220" w:dyaOrig="300">
          <v:shape id="_x0000_i1504" type="#_x0000_t75" style="width:11.2pt;height:16pt" o:ole="">
            <v:imagedata r:id="rId146" o:title=""/>
          </v:shape>
          <o:OLEObject Type="Embed" ProgID="Equation.3" ShapeID="_x0000_i1504" DrawAspect="Content" ObjectID="_1599411645" r:id="rId704"/>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v:shape id="_x0000_i1505" type="#_x0000_t75" style="width:8.8pt;height:10.4pt" o:ole="">
            <v:imagedata r:id="rId182" o:title=""/>
          </v:shape>
          <o:OLEObject Type="Embed" ProgID="Equation.3" ShapeID="_x0000_i1505" DrawAspect="Content" ObjectID="_1599411646" r:id="rId705"/>
        </w:object>
      </w:r>
      <w:r w:rsidR="001E4D9C" w:rsidRPr="00B916EC">
        <w:rPr>
          <w:lang w:val="en-US"/>
        </w:rPr>
        <w:t xml:space="preserve"> and </w:t>
      </w:r>
      <w:r w:rsidR="001E4D9C" w:rsidRPr="00B916EC">
        <w:rPr>
          <w:position w:val="-10"/>
        </w:rPr>
        <w:object w:dxaOrig="220" w:dyaOrig="240">
          <v:shape id="_x0000_i1506" type="#_x0000_t75" style="width:11.2pt;height:12pt" o:ole="">
            <v:imagedata r:id="rId238" o:title=""/>
          </v:shape>
          <o:OLEObject Type="Embed" ProgID="Equation.3" ShapeID="_x0000_i1506" DrawAspect="Content" ObjectID="_1599411647" r:id="rId706"/>
        </w:object>
      </w:r>
      <w:r w:rsidR="001E4D9C" w:rsidRPr="00B916EC">
        <w:rPr>
          <w:lang w:val="en-US"/>
        </w:rPr>
        <w:t xml:space="preserve"> is</w:t>
      </w:r>
      <w:r w:rsidR="00EC078A">
        <w:rPr>
          <w:lang w:val="en-US"/>
        </w:rPr>
        <w:t xml:space="preserve"> a subcarrier spacing configuration</w:t>
      </w:r>
      <w:r w:rsidR="001E4D9C" w:rsidRPr="00B916EC">
        <w:rPr>
          <w:lang w:val="en-US"/>
        </w:rPr>
        <w:t xml:space="preserve"> defined in [4, TS 38.211]</w:t>
      </w:r>
    </w:p>
    <w:p w:rsidR="0052175C" w:rsidRPr="00B916EC" w:rsidRDefault="006C377F" w:rsidP="006C377F">
      <w:pPr>
        <w:pStyle w:val="B1"/>
        <w:rPr>
          <w:lang w:val="en-US"/>
        </w:rPr>
      </w:pPr>
      <w:r>
        <w:t>-</w:t>
      </w:r>
      <w:r>
        <w:tab/>
      </w:r>
      <w:r w:rsidR="004D5330" w:rsidRPr="00B916EC">
        <w:rPr>
          <w:position w:val="-12"/>
        </w:rPr>
        <w:object w:dxaOrig="1080" w:dyaOrig="320">
          <v:shape id="_x0000_i1507" type="#_x0000_t75" style="width:53.6pt;height:16pt" o:ole="">
            <v:imagedata r:id="rId707" o:title=""/>
          </v:shape>
          <o:OLEObject Type="Embed" ProgID="Equation.3" ShapeID="_x0000_i1507" DrawAspect="Content" ObjectID="_1599411648" r:id="rId708"/>
        </w:object>
      </w:r>
      <w:r w:rsidR="006E59FD" w:rsidRPr="00B916EC">
        <w:rPr>
          <w:lang w:val="en-US"/>
        </w:rPr>
        <w:t xml:space="preserve">is provided by higher layer parameter </w:t>
      </w:r>
      <w:r w:rsidR="006E59FD" w:rsidRPr="00B916EC">
        <w:rPr>
          <w:i/>
          <w:lang w:val="en-US"/>
        </w:rPr>
        <w:t>alpha</w:t>
      </w:r>
      <w:r w:rsidR="008760C0" w:rsidRPr="00B916EC">
        <w:rPr>
          <w:lang w:val="en-US"/>
        </w:rPr>
        <w:t xml:space="preserve"> for </w:t>
      </w:r>
      <w:r w:rsidR="00EC078A">
        <w:rPr>
          <w:lang w:val="en-US"/>
        </w:rPr>
        <w:t xml:space="preserve">active </w:t>
      </w:r>
      <w:r w:rsidR="004D5330">
        <w:rPr>
          <w:lang w:val="en-US"/>
        </w:rPr>
        <w:t xml:space="preserve">UL BWP </w:t>
      </w:r>
      <w:r w:rsidR="004D5330" w:rsidRPr="00425377">
        <w:rPr>
          <w:iCs/>
          <w:position w:val="-6"/>
        </w:rPr>
        <w:object w:dxaOrig="180" w:dyaOrig="260">
          <v:shape id="_x0000_i1508" type="#_x0000_t75" style="width:8.8pt;height:13.6pt" o:ole="">
            <v:imagedata r:id="rId199" o:title=""/>
          </v:shape>
          <o:OLEObject Type="Embed" ProgID="Equation.3" ShapeID="_x0000_i1508" DrawAspect="Content" ObjectID="_1599411649" r:id="rId709"/>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4D5330" w:rsidRPr="00B916EC">
        <w:rPr>
          <w:iCs/>
          <w:position w:val="-10"/>
        </w:rPr>
        <w:object w:dxaOrig="220" w:dyaOrig="300">
          <v:shape id="_x0000_i1509" type="#_x0000_t75" style="width:11.2pt;height:16pt" o:ole="">
            <v:imagedata r:id="rId146" o:title=""/>
          </v:shape>
          <o:OLEObject Type="Embed" ProgID="Equation.3" ShapeID="_x0000_i1509" DrawAspect="Content" ObjectID="_1599411650" r:id="rId710"/>
        </w:object>
      </w:r>
      <w:r w:rsidR="004D5330" w:rsidRPr="00B916EC">
        <w:rPr>
          <w:iCs/>
        </w:rPr>
        <w:t xml:space="preserve"> of</w:t>
      </w:r>
      <w:r w:rsidR="004D5330" w:rsidRPr="00B916EC">
        <w:t xml:space="preserve"> serving cell </w:t>
      </w:r>
      <w:r w:rsidR="004D5330" w:rsidRPr="00B916EC">
        <w:rPr>
          <w:iCs/>
          <w:position w:val="-6"/>
        </w:rPr>
        <w:object w:dxaOrig="160" w:dyaOrig="200">
          <v:shape id="_x0000_i1510" type="#_x0000_t75" style="width:8pt;height:10.4pt" o:ole="">
            <v:imagedata r:id="rId148" o:title=""/>
          </v:shape>
          <o:OLEObject Type="Embed" ProgID="Equation.3" ShapeID="_x0000_i1510" DrawAspect="Content" ObjectID="_1599411651" r:id="rId711"/>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v:shape id="_x0000_i1511" type="#_x0000_t75" style="width:12pt;height:15.2pt" o:ole="">
            <v:imagedata r:id="rId698" o:title=""/>
          </v:shape>
          <o:OLEObject Type="Embed" ProgID="Equation.3" ShapeID="_x0000_i1511" DrawAspect="Content" ObjectID="_1599411652" r:id="rId712"/>
        </w:object>
      </w:r>
    </w:p>
    <w:p w:rsidR="00D55F06" w:rsidRPr="009C69D1" w:rsidRDefault="006C377F" w:rsidP="00D55F06">
      <w:pPr>
        <w:pStyle w:val="B1"/>
        <w:rPr>
          <w:rFonts w:eastAsia="MS Mincho"/>
          <w:lang w:val="en-US"/>
        </w:rPr>
      </w:pPr>
      <w:r>
        <w:t>-</w:t>
      </w:r>
      <w:r>
        <w:tab/>
      </w:r>
      <w:r w:rsidR="00D55F06">
        <w:rPr>
          <w:noProof/>
          <w:position w:val="-12"/>
          <w:lang w:val="en-GB" w:eastAsia="en-GB"/>
        </w:rPr>
        <w:drawing>
          <wp:inline distT="0" distB="0" distL="0" distR="0" wp14:anchorId="2D86E692" wp14:editId="2B483BFE">
            <wp:extent cx="612775" cy="200660"/>
            <wp:effectExtent l="0" t="0" r="0" b="889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D55F06" w:rsidRPr="00B916EC">
        <w:t xml:space="preserve">is </w:t>
      </w:r>
      <w:r w:rsidR="00D55F06" w:rsidRPr="00B916EC">
        <w:rPr>
          <w:lang w:val="en-US"/>
        </w:rPr>
        <w:t>a</w:t>
      </w:r>
      <w:r w:rsidR="00D55F06" w:rsidRPr="00B916EC">
        <w:t xml:space="preserve"> downlink pathloss estimate </w:t>
      </w:r>
      <w:r w:rsidR="00D55F06" w:rsidRPr="00B916EC">
        <w:rPr>
          <w:rFonts w:eastAsia="MS Mincho"/>
        </w:rPr>
        <w:t xml:space="preserve">in dB </w:t>
      </w:r>
      <w:r w:rsidR="00D55F06" w:rsidRPr="00B916EC">
        <w:t xml:space="preserve">calculated </w:t>
      </w:r>
      <w:r w:rsidR="00D55F06" w:rsidRPr="00B916EC">
        <w:rPr>
          <w:lang w:val="en-US"/>
        </w:rPr>
        <w:t>by</w:t>
      </w:r>
      <w:r w:rsidR="00D55F06" w:rsidRPr="00B916EC">
        <w:t xml:space="preserve"> the UE </w:t>
      </w:r>
      <w:r w:rsidR="00D55F06" w:rsidRPr="00B916EC">
        <w:rPr>
          <w:lang w:val="en-US"/>
        </w:rPr>
        <w:t xml:space="preserve">using </w:t>
      </w:r>
      <w:r w:rsidR="00EC078A" w:rsidRPr="00B916EC">
        <w:rPr>
          <w:lang w:val="en-US"/>
        </w:rPr>
        <w:t xml:space="preserve">RS </w:t>
      </w:r>
      <w:r w:rsidR="00EC078A">
        <w:rPr>
          <w:lang w:val="en-US"/>
        </w:rPr>
        <w:t>resource index</w:t>
      </w:r>
      <w:r w:rsidR="00EC078A" w:rsidRPr="00B916EC">
        <w:rPr>
          <w:lang w:val="en-US"/>
        </w:rPr>
        <w:t xml:space="preserve"> </w:t>
      </w:r>
      <w:r w:rsidR="00EC078A" w:rsidRPr="00D07D1F">
        <w:rPr>
          <w:position w:val="-10"/>
        </w:rPr>
        <w:object w:dxaOrig="260" w:dyaOrig="300">
          <v:shape id="_x0000_i1512" type="#_x0000_t75" style="width:12.8pt;height:16pt" o:ole="">
            <v:imagedata r:id="rId714" o:title=""/>
          </v:shape>
          <o:OLEObject Type="Embed" ProgID="Equation.3" ShapeID="_x0000_i1512" DrawAspect="Content" ObjectID="_1599411653" r:id="rId715"/>
        </w:object>
      </w:r>
      <w:r w:rsidR="00EC078A" w:rsidRPr="00B916EC">
        <w:rPr>
          <w:iCs/>
          <w:lang w:val="en-US"/>
        </w:rPr>
        <w:t xml:space="preserve"> </w:t>
      </w:r>
      <w:r w:rsidR="00EC078A">
        <w:rPr>
          <w:lang w:val="en-US"/>
        </w:rPr>
        <w:t xml:space="preserve">as described in Subclause 7.1.1 </w:t>
      </w:r>
      <w:r w:rsidR="00EC078A" w:rsidRPr="00B916EC">
        <w:t xml:space="preserve">for </w:t>
      </w:r>
      <w:r w:rsidR="00EC078A">
        <w:rPr>
          <w:lang w:val="en-US"/>
        </w:rPr>
        <w:t xml:space="preserve">the active DL BWP </w:t>
      </w:r>
      <w:r w:rsidR="00D55F06" w:rsidRPr="00B916EC">
        <w:rPr>
          <w:iCs/>
        </w:rPr>
        <w:t>of</w:t>
      </w:r>
      <w:r w:rsidR="00D55F06" w:rsidRPr="00B916EC">
        <w:rPr>
          <w:lang w:val="en-US"/>
        </w:rPr>
        <w:t xml:space="preserve"> serving</w:t>
      </w:r>
      <w:r w:rsidR="00D55F06" w:rsidRPr="00B916EC">
        <w:t xml:space="preserve"> cell </w:t>
      </w:r>
      <w:r w:rsidR="00D55F06">
        <w:rPr>
          <w:noProof/>
          <w:position w:val="-6"/>
          <w:lang w:val="en-GB" w:eastAsia="en-GB"/>
        </w:rPr>
        <w:drawing>
          <wp:inline distT="0" distB="0" distL="0" distR="0" wp14:anchorId="40536817" wp14:editId="5ACD0CB3">
            <wp:extent cx="100330" cy="130810"/>
            <wp:effectExtent l="0" t="0" r="0" b="254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00330" cy="130810"/>
                    </a:xfrm>
                    <a:prstGeom prst="rect">
                      <a:avLst/>
                    </a:prstGeom>
                    <a:noFill/>
                    <a:ln>
                      <a:noFill/>
                    </a:ln>
                  </pic:spPr>
                </pic:pic>
              </a:graphicData>
            </a:graphic>
          </wp:inline>
        </w:drawing>
      </w:r>
      <w:r w:rsidR="00D55F06" w:rsidRPr="00B916EC">
        <w:rPr>
          <w:lang w:val="en-US"/>
        </w:rPr>
        <w:t xml:space="preserve"> </w:t>
      </w:r>
      <w:r w:rsidR="00D55F06" w:rsidRPr="00B916EC">
        <w:rPr>
          <w:rFonts w:eastAsia="MS Mincho"/>
          <w:lang w:val="en-US"/>
        </w:rPr>
        <w:t xml:space="preserve">and SRS resource set </w:t>
      </w:r>
      <w:r w:rsidR="00D55F06">
        <w:rPr>
          <w:noProof/>
          <w:position w:val="-10"/>
          <w:lang w:val="en-GB" w:eastAsia="en-GB"/>
        </w:rPr>
        <w:drawing>
          <wp:inline distT="0" distB="0" distL="0" distR="0" wp14:anchorId="076D20C6" wp14:editId="008EF512">
            <wp:extent cx="150495" cy="200660"/>
            <wp:effectExtent l="0" t="0" r="1905" b="889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00D55F06" w:rsidRPr="00B916EC">
        <w:rPr>
          <w:lang w:val="en-US"/>
        </w:rPr>
        <w:t xml:space="preserve"> </w:t>
      </w:r>
      <w:r w:rsidR="00D55F06" w:rsidRPr="00B916EC">
        <w:t>[</w:t>
      </w:r>
      <w:r w:rsidR="00D55F06" w:rsidRPr="00B916EC">
        <w:rPr>
          <w:lang w:val="en-US"/>
        </w:rPr>
        <w:t>6</w:t>
      </w:r>
      <w:r w:rsidR="00D55F06" w:rsidRPr="00B916EC">
        <w:t>, TS 38.214]</w:t>
      </w:r>
      <w:r w:rsidR="00D55F06" w:rsidRPr="00B916EC">
        <w:rPr>
          <w:lang w:val="en-US"/>
        </w:rPr>
        <w:t xml:space="preserve">. The RS </w:t>
      </w:r>
      <w:r w:rsidR="00EC078A">
        <w:rPr>
          <w:lang w:val="en-US"/>
        </w:rPr>
        <w:t xml:space="preserve">resource </w:t>
      </w:r>
      <w:r w:rsidR="00D55F06">
        <w:rPr>
          <w:lang w:val="en-US"/>
        </w:rPr>
        <w:t>index</w:t>
      </w:r>
      <w:r w:rsidR="00D55F06" w:rsidRPr="00B916EC">
        <w:rPr>
          <w:lang w:val="en-US"/>
        </w:rPr>
        <w:t xml:space="preserve"> </w:t>
      </w:r>
      <w:r w:rsidR="00D55F06">
        <w:rPr>
          <w:noProof/>
          <w:position w:val="-10"/>
          <w:lang w:val="en-GB" w:eastAsia="en-GB"/>
        </w:rPr>
        <w:drawing>
          <wp:inline distT="0" distB="0" distL="0" distR="0" wp14:anchorId="075C5C4E" wp14:editId="7D4DC89E">
            <wp:extent cx="170815" cy="200660"/>
            <wp:effectExtent l="0" t="0" r="635" b="889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D55F06" w:rsidRPr="00B916EC">
        <w:rPr>
          <w:lang w:val="en-US"/>
        </w:rPr>
        <w:t xml:space="preserve"> is </w:t>
      </w:r>
      <w:r w:rsidR="00D55F06">
        <w:rPr>
          <w:lang w:val="en-US"/>
        </w:rPr>
        <w:t xml:space="preserve">provided by higher layer parameter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D55F06">
        <w:rPr>
          <w:noProof/>
          <w:position w:val="-10"/>
          <w:lang w:val="en-GB" w:eastAsia="en-GB"/>
        </w:rPr>
        <w:drawing>
          <wp:inline distT="0" distB="0" distL="0" distR="0" wp14:anchorId="2C164827" wp14:editId="6DDACDDE">
            <wp:extent cx="150495" cy="200660"/>
            <wp:effectExtent l="0" t="0" r="1905" b="889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00D55F06" w:rsidRPr="006333B0">
        <w:rPr>
          <w:lang w:val="en-US"/>
        </w:rPr>
        <w:t xml:space="preserve"> </w:t>
      </w:r>
      <w:r w:rsidR="00D55F06" w:rsidRPr="00B916EC">
        <w:rPr>
          <w:rFonts w:eastAsia="MS Mincho"/>
          <w:lang w:val="en-US"/>
        </w:rPr>
        <w:t xml:space="preserve"> </w:t>
      </w:r>
      <w:r w:rsidR="00D55F06">
        <w:rPr>
          <w:rFonts w:eastAsia="MS Mincho"/>
          <w:lang w:val="en-US"/>
        </w:rPr>
        <w:t xml:space="preserve">and is either a </w:t>
      </w:r>
      <w:r w:rsidR="00D55F06">
        <w:rPr>
          <w:lang w:val="en-US"/>
        </w:rPr>
        <w:t xml:space="preserve">higher layer parameter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higher layer parameter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rsidR="00D55F06" w:rsidRPr="001322F1" w:rsidRDefault="00D55F06" w:rsidP="001322F1">
      <w:pPr>
        <w:pStyle w:val="B2"/>
        <w:rPr>
          <w:lang w:val="en-US"/>
        </w:rPr>
      </w:pPr>
      <w:r>
        <w:t>-</w:t>
      </w:r>
      <w:r>
        <w:tab/>
        <w:t xml:space="preserve">If the UE is not provided </w:t>
      </w:r>
      <w:r w:rsidRPr="00B916EC">
        <w:t xml:space="preserve">higher layer parameter </w:t>
      </w:r>
      <w:r w:rsidRPr="00D268AA">
        <w:rPr>
          <w:i/>
        </w:rPr>
        <w:t>pathlossReferenceRSs</w:t>
      </w:r>
      <w:r w:rsidRPr="00D64855">
        <w:rPr>
          <w:rFonts w:eastAsia="MS Mincho"/>
        </w:rPr>
        <w:t xml:space="preserve"> </w:t>
      </w:r>
      <w:r w:rsidR="005741EB">
        <w:rPr>
          <w:rFonts w:eastAsia="MS Mincho"/>
          <w:lang w:val="en-US"/>
        </w:rPr>
        <w:t>or</w:t>
      </w:r>
      <w:r w:rsidR="005741EB">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Pr>
          <w:noProof/>
          <w:position w:val="-12"/>
          <w:lang w:val="en-GB" w:eastAsia="en-GB"/>
        </w:rPr>
        <w:drawing>
          <wp:inline distT="0" distB="0" distL="0" distR="0" wp14:anchorId="7E18A559" wp14:editId="128C3029">
            <wp:extent cx="622300" cy="194945"/>
            <wp:effectExtent l="0" t="0" r="635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4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622300" cy="194945"/>
                    </a:xfrm>
                    <a:prstGeom prst="rect">
                      <a:avLst/>
                    </a:prstGeom>
                    <a:noFill/>
                    <a:ln>
                      <a:noFill/>
                    </a:ln>
                  </pic:spPr>
                </pic:pic>
              </a:graphicData>
            </a:graphic>
          </wp:inline>
        </w:drawing>
      </w:r>
      <w:r>
        <w:t xml:space="preserve"> using </w:t>
      </w:r>
      <w:r>
        <w:rPr>
          <w:iCs/>
        </w:rPr>
        <w:t xml:space="preserve">a RS resource obtained from the SS/PBCH block that the UE </w:t>
      </w:r>
      <w:r w:rsidR="005741EB">
        <w:rPr>
          <w:iCs/>
          <w:lang w:val="en-US"/>
        </w:rPr>
        <w:t xml:space="preserve">uses to </w:t>
      </w:r>
      <w:r>
        <w:rPr>
          <w:iCs/>
        </w:rPr>
        <w:t xml:space="preserve">obtain higher layer parameter </w:t>
      </w:r>
      <w:r>
        <w:rPr>
          <w:i/>
        </w:rPr>
        <w:t>MasterInformationBlock</w:t>
      </w:r>
    </w:p>
    <w:p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5741EB">
        <w:rPr>
          <w:lang w:val="en-US"/>
        </w:rPr>
        <w:t xml:space="preserve">active </w:t>
      </w:r>
      <w:r w:rsidR="00083618">
        <w:rPr>
          <w:lang w:val="en-US"/>
        </w:rPr>
        <w:t xml:space="preserve">UL BWP </w:t>
      </w:r>
      <w:r w:rsidR="00083618" w:rsidRPr="00425377">
        <w:rPr>
          <w:iCs/>
          <w:position w:val="-6"/>
        </w:rPr>
        <w:object w:dxaOrig="180" w:dyaOrig="260">
          <v:shape id="_x0000_i1513" type="#_x0000_t75" style="width:8.8pt;height:13.6pt" o:ole="">
            <v:imagedata r:id="rId199" o:title=""/>
          </v:shape>
          <o:OLEObject Type="Embed" ProgID="Equation.3" ShapeID="_x0000_i1513" DrawAspect="Content" ObjectID="_1599411654" r:id="rId717"/>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3D6407" w:rsidRPr="00B916EC">
        <w:rPr>
          <w:iCs/>
          <w:position w:val="-10"/>
        </w:rPr>
        <w:object w:dxaOrig="220" w:dyaOrig="300">
          <v:shape id="_x0000_i1514" type="#_x0000_t75" style="width:11.2pt;height:16pt" o:ole="">
            <v:imagedata r:id="rId146" o:title=""/>
          </v:shape>
          <o:OLEObject Type="Embed" ProgID="Equation.3" ShapeID="_x0000_i1514" DrawAspect="Content" ObjectID="_1599411655" r:id="rId718"/>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v:shape id="_x0000_i1515" type="#_x0000_t75" style="width:8.8pt;height:10.4pt" o:ole="">
            <v:imagedata r:id="rId313" o:title=""/>
          </v:shape>
          <o:OLEObject Type="Embed" ProgID="Equation.3" ShapeID="_x0000_i1515" DrawAspect="Content" ObjectID="_1599411656" r:id="rId719"/>
        </w:object>
      </w:r>
      <w:r w:rsidR="0052175C" w:rsidRPr="00B916EC">
        <w:rPr>
          <w:lang w:val="en-US"/>
        </w:rPr>
        <w:t xml:space="preserve"> and </w:t>
      </w:r>
      <w:r w:rsidR="00410CC3" w:rsidRPr="00B916EC">
        <w:rPr>
          <w:lang w:val="en-US"/>
        </w:rPr>
        <w:t>SRS</w:t>
      </w:r>
      <w:r w:rsidR="0052175C" w:rsidRPr="00B916EC">
        <w:rPr>
          <w:lang w:val="en-US"/>
        </w:rPr>
        <w:t xml:space="preserve"> transmission </w:t>
      </w:r>
      <w:r w:rsidR="00D55F06">
        <w:rPr>
          <w:lang w:val="en-US"/>
        </w:rPr>
        <w:t>occasion</w:t>
      </w:r>
      <w:r w:rsidR="0052175C" w:rsidRPr="00B916EC">
        <w:rPr>
          <w:lang w:val="en-US"/>
        </w:rPr>
        <w:t xml:space="preserve"> </w:t>
      </w:r>
      <w:r w:rsidR="0052175C" w:rsidRPr="00B916EC">
        <w:rPr>
          <w:position w:val="-6"/>
        </w:rPr>
        <w:object w:dxaOrig="139" w:dyaOrig="240">
          <v:shape id="_x0000_i1516" type="#_x0000_t75" style="width:7.2pt;height:12pt" o:ole="">
            <v:imagedata r:id="rId315" o:title=""/>
          </v:shape>
          <o:OLEObject Type="Embed" ProgID="Equation.3" ShapeID="_x0000_i1516" DrawAspect="Content" ObjectID="_1599411657" r:id="rId720"/>
        </w:object>
      </w:r>
    </w:p>
    <w:p w:rsidR="00960BC3" w:rsidRPr="00B916EC" w:rsidRDefault="006C377F" w:rsidP="006C377F">
      <w:pPr>
        <w:pStyle w:val="B2"/>
      </w:pPr>
      <w:r>
        <w:t>-</w:t>
      </w:r>
      <w:r>
        <w:tab/>
      </w:r>
      <w:r w:rsidR="00083618" w:rsidRPr="00B916EC">
        <w:rPr>
          <w:position w:val="-12"/>
        </w:rPr>
        <w:object w:dxaOrig="1740" w:dyaOrig="320">
          <v:shape id="_x0000_i1517" type="#_x0000_t75" style="width:87.2pt;height:16pt" o:ole="">
            <v:imagedata r:id="rId721" o:title=""/>
          </v:shape>
          <o:OLEObject Type="Embed" ProgID="Equation.3" ShapeID="_x0000_i1517" DrawAspect="Content" ObjectID="_1599411658" r:id="rId722"/>
        </w:object>
      </w:r>
      <w:r w:rsidR="00960BC3" w:rsidRPr="00B916EC">
        <w:t xml:space="preserve">, </w:t>
      </w:r>
      <w:r w:rsidR="00083618">
        <w:rPr>
          <w:lang w:val="en-US"/>
        </w:rPr>
        <w:t xml:space="preserve">where </w:t>
      </w:r>
      <w:r w:rsidR="00083618" w:rsidRPr="00B916EC">
        <w:rPr>
          <w:position w:val="-12"/>
        </w:rPr>
        <w:object w:dxaOrig="800" w:dyaOrig="320">
          <v:shape id="_x0000_i1518" type="#_x0000_t75" style="width:40pt;height:16pt" o:ole="">
            <v:imagedata r:id="rId723" o:title=""/>
          </v:shape>
          <o:OLEObject Type="Embed" ProgID="Equation.3" ShapeID="_x0000_i1518" DrawAspect="Content" ObjectID="_1599411659" r:id="rId724"/>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xml:space="preserve">, if higher layer parameter </w:t>
      </w:r>
      <w:r w:rsidR="00D55F06" w:rsidRPr="001C3D7D">
        <w:rPr>
          <w:i/>
        </w:rPr>
        <w:t>srs-PowerControlAdjustmentStates</w:t>
      </w:r>
      <w:r w:rsidR="00960BC3" w:rsidRPr="00B916EC">
        <w:t xml:space="preserve"> indicates a same power control adjustment state for SRS transmissions and PUSCH transmissions; or</w:t>
      </w:r>
    </w:p>
    <w:p w:rsidR="005741EB" w:rsidRDefault="006C377F" w:rsidP="005741EB">
      <w:pPr>
        <w:pStyle w:val="B2"/>
      </w:pPr>
      <w:r>
        <w:t>-</w:t>
      </w:r>
      <w:r>
        <w:tab/>
      </w:r>
      <w:r w:rsidR="005741EB" w:rsidRPr="007153FC">
        <w:rPr>
          <w:position w:val="-24"/>
        </w:rPr>
        <w:object w:dxaOrig="3180" w:dyaOrig="600">
          <v:shape id="_x0000_i1519" type="#_x0000_t75" style="width:157.6pt;height:30.4pt" o:ole="">
            <v:imagedata r:id="rId725" o:title=""/>
          </v:shape>
          <o:OLEObject Type="Embed" ProgID="Equation.3" ShapeID="_x0000_i1519" DrawAspect="Content" ObjectID="_1599411660" r:id="rId726"/>
        </w:object>
      </w:r>
      <w:r w:rsidR="00D55F06" w:rsidRPr="00B916EC">
        <w:rPr>
          <w:lang w:val="en-US"/>
        </w:rPr>
        <w:t xml:space="preserve"> </w:t>
      </w:r>
      <w:r w:rsidR="00D55F06">
        <w:rPr>
          <w:lang w:val="en-US"/>
        </w:rPr>
        <w:t>if</w:t>
      </w:r>
      <w:r w:rsidR="00083618">
        <w:rPr>
          <w:lang w:val="en-US"/>
        </w:rPr>
        <w:t xml:space="preserve"> the UE is not configured for PUSCH transmissions on </w:t>
      </w:r>
      <w:r w:rsidR="005741EB">
        <w:rPr>
          <w:lang w:val="en-US"/>
        </w:rPr>
        <w:t xml:space="preserve">active </w:t>
      </w:r>
      <w:r w:rsidR="00083618">
        <w:rPr>
          <w:lang w:val="en-US"/>
        </w:rPr>
        <w:t xml:space="preserve">UL BWP </w:t>
      </w:r>
      <w:r w:rsidR="00083618" w:rsidRPr="00425377">
        <w:rPr>
          <w:iCs/>
          <w:position w:val="-6"/>
        </w:rPr>
        <w:object w:dxaOrig="180" w:dyaOrig="260">
          <v:shape id="_x0000_i1521" type="#_x0000_t75" style="width:8.8pt;height:13.6pt" o:ole="">
            <v:imagedata r:id="rId199" o:title=""/>
          </v:shape>
          <o:OLEObject Type="Embed" ProgID="Equation.3" ShapeID="_x0000_i1521" DrawAspect="Content" ObjectID="_1599411661" r:id="rId727"/>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v:shape id="_x0000_i1522" type="#_x0000_t75" style="width:11.2pt;height:16pt" o:ole="">
            <v:imagedata r:id="rId146" o:title=""/>
          </v:shape>
          <o:OLEObject Type="Embed" ProgID="Equation.3" ShapeID="_x0000_i1522" DrawAspect="Content" ObjectID="_1599411662" r:id="rId728"/>
        </w:object>
      </w:r>
      <w:r w:rsidR="00083618" w:rsidRPr="00B916EC">
        <w:rPr>
          <w:iCs/>
        </w:rPr>
        <w:t xml:space="preserve"> of</w:t>
      </w:r>
      <w:r w:rsidR="00083618" w:rsidRPr="00B916EC">
        <w:t xml:space="preserve"> serving cell </w:t>
      </w:r>
      <w:r w:rsidR="00083618" w:rsidRPr="00B916EC">
        <w:rPr>
          <w:iCs/>
          <w:position w:val="-6"/>
        </w:rPr>
        <w:object w:dxaOrig="160" w:dyaOrig="200">
          <v:shape id="_x0000_i1523" type="#_x0000_t75" style="width:8pt;height:10.4pt" o:ole="">
            <v:imagedata r:id="rId148" o:title=""/>
          </v:shape>
          <o:OLEObject Type="Embed" ProgID="Equation.3" ShapeID="_x0000_i1523" DrawAspect="Content" ObjectID="_1599411663" r:id="rId729"/>
        </w:object>
      </w:r>
      <w:r w:rsidR="00083618">
        <w:rPr>
          <w:iCs/>
          <w:lang w:val="en-US"/>
        </w:rPr>
        <w:t>, or</w:t>
      </w:r>
      <w:r w:rsidR="00960BC3" w:rsidRPr="00B916EC">
        <w:t xml:space="preserve"> if higher layer parameter </w:t>
      </w:r>
      <w:r w:rsidR="00D55F06" w:rsidRPr="001C3D7D">
        <w:rPr>
          <w:i/>
        </w:rPr>
        <w:t>srs-PowerControlAdjustmentStates</w:t>
      </w:r>
      <w:r w:rsidR="00960BC3" w:rsidRPr="00B916EC">
        <w:t xml:space="preserve"> indicates separate power control adjustment state</w:t>
      </w:r>
      <w:r w:rsidR="005741EB">
        <w:rPr>
          <w:lang w:val="en-US"/>
        </w:rPr>
        <w:t>s</w:t>
      </w:r>
      <w:r w:rsidR="00960BC3" w:rsidRPr="00B916EC">
        <w:t xml:space="preserve"> between SRS transmissions and PUSCH transmissions</w:t>
      </w:r>
      <w:r w:rsidR="00083618">
        <w:rPr>
          <w:lang w:val="en-US"/>
        </w:rPr>
        <w:t>,</w:t>
      </w:r>
      <w:r w:rsidR="00960BC3" w:rsidRPr="00B916EC">
        <w:t xml:space="preserve"> and</w:t>
      </w:r>
      <w:r w:rsidR="0052175C" w:rsidRPr="00B916EC">
        <w:t xml:space="preserve"> if </w:t>
      </w:r>
      <w:r w:rsidR="005741EB">
        <w:rPr>
          <w:lang w:val="en-US"/>
        </w:rPr>
        <w:t>higher layer</w:t>
      </w:r>
      <w:r w:rsidR="0052175C" w:rsidRPr="00B916EC">
        <w:t xml:space="preserve"> parameter </w:t>
      </w:r>
      <w:r w:rsidR="00D55F06" w:rsidRPr="001C3D7D">
        <w:rPr>
          <w:i/>
        </w:rPr>
        <w:t>tpc-Accumulation</w:t>
      </w:r>
      <w:r w:rsidR="0052175C" w:rsidRPr="00B916EC">
        <w:t xml:space="preserve"> </w:t>
      </w:r>
      <w:r w:rsidR="005741EB">
        <w:rPr>
          <w:lang w:val="en-US"/>
        </w:rPr>
        <w:t xml:space="preserve">is </w:t>
      </w:r>
      <w:r w:rsidR="0052175C" w:rsidRPr="00B916EC">
        <w:t xml:space="preserve">provided, </w:t>
      </w:r>
      <w:r w:rsidR="00960BC3" w:rsidRPr="00B916EC">
        <w:t xml:space="preserve">where </w:t>
      </w:r>
    </w:p>
    <w:p w:rsidR="005741EB" w:rsidRPr="00B916EC" w:rsidRDefault="005741EB" w:rsidP="005741EB">
      <w:pPr>
        <w:pStyle w:val="B3"/>
        <w:rPr>
          <w:lang w:val="en-US"/>
        </w:rPr>
      </w:pPr>
      <w:r>
        <w:rPr>
          <w:lang w:val="en-US"/>
        </w:rPr>
        <w:lastRenderedPageBreak/>
        <w:t>-</w:t>
      </w:r>
      <w:r>
        <w:rPr>
          <w:lang w:val="en-US"/>
        </w:rPr>
        <w:tab/>
        <w:t xml:space="preserve">The </w:t>
      </w:r>
      <w:r w:rsidRPr="00B916EC">
        <w:rPr>
          <w:position w:val="-12"/>
        </w:rPr>
        <w:object w:dxaOrig="700" w:dyaOrig="320">
          <v:shape id="_x0000_i1524" type="#_x0000_t75" style="width:34.4pt;height:16pt" o:ole="">
            <v:imagedata r:id="rId730" o:title=""/>
          </v:shape>
          <o:OLEObject Type="Embed" ProgID="Equation.3" ShapeID="_x0000_i1524" DrawAspect="Content" ObjectID="_1599411664" r:id="rId731"/>
        </w:object>
      </w:r>
      <w:r>
        <w:t xml:space="preserve"> values are given in Table 7.1.1</w:t>
      </w:r>
      <w:r w:rsidRPr="00B916EC">
        <w:t>-1</w:t>
      </w:r>
    </w:p>
    <w:p w:rsidR="005741EB" w:rsidRPr="0004666B" w:rsidRDefault="005741EB" w:rsidP="005741EB">
      <w:pPr>
        <w:pStyle w:val="B3"/>
        <w:rPr>
          <w:lang w:val="en-US"/>
        </w:rPr>
      </w:pPr>
      <w:r>
        <w:rPr>
          <w:lang w:val="en-US"/>
        </w:rPr>
        <w:t>-</w:t>
      </w:r>
      <w:r>
        <w:rPr>
          <w:lang w:val="en-US"/>
        </w:rPr>
        <w:tab/>
      </w:r>
      <w:r w:rsidRPr="00B916EC">
        <w:rPr>
          <w:position w:val="-12"/>
        </w:rPr>
        <w:object w:dxaOrig="1020" w:dyaOrig="320">
          <v:shape id="_x0000_i1525" type="#_x0000_t75" style="width:52pt;height:16pt" o:ole="">
            <v:imagedata r:id="rId732" o:title=""/>
          </v:shape>
          <o:OLEObject Type="Embed" ProgID="Equation.3" ShapeID="_x0000_i1525" DrawAspect="Content" ObjectID="_1599411665" r:id="rId733"/>
        </w:object>
      </w:r>
      <w:r w:rsidRPr="00B916EC">
        <w:t xml:space="preserve"> is jointly coded with other TPC commands in a PDCCH with DCI format 2_</w:t>
      </w:r>
      <w:r>
        <w:t>3</w:t>
      </w:r>
      <w:r>
        <w:rPr>
          <w:lang w:val="en-US"/>
        </w:rPr>
        <w:t>, as described in Subclause 11.4</w:t>
      </w:r>
    </w:p>
    <w:p w:rsidR="005741EB" w:rsidRDefault="005741EB" w:rsidP="005741EB">
      <w:pPr>
        <w:pStyle w:val="B3"/>
      </w:pPr>
      <w:r>
        <w:rPr>
          <w:lang w:val="en-US"/>
        </w:rPr>
        <w:t>-</w:t>
      </w:r>
      <w:r>
        <w:rPr>
          <w:lang w:val="en-US"/>
        </w:rPr>
        <w:tab/>
      </w:r>
      <w:r w:rsidRPr="008E3463">
        <w:rPr>
          <w:position w:val="-24"/>
        </w:rPr>
        <w:object w:dxaOrig="1340" w:dyaOrig="600">
          <v:shape id="_x0000_i1526" type="#_x0000_t75" style="width:66.4pt;height:30.4pt" o:ole="">
            <v:imagedata r:id="rId734" o:title=""/>
          </v:shape>
          <o:OLEObject Type="Embed" ProgID="Equation.3" ShapeID="_x0000_i1526" DrawAspect="Content" ObjectID="_1599411666" r:id="rId735"/>
        </w:object>
      </w:r>
      <w:r>
        <w:rPr>
          <w:noProof/>
        </w:rPr>
        <w:t xml:space="preserve"> is a sum of TPC command values in a set </w:t>
      </w:r>
      <w:r w:rsidRPr="00706978">
        <w:rPr>
          <w:position w:val="-10"/>
        </w:rPr>
        <w:object w:dxaOrig="220" w:dyaOrig="300">
          <v:shape id="_x0000_i1527" type="#_x0000_t75" style="width:11.2pt;height:13.6pt" o:ole="">
            <v:imagedata r:id="rId736" o:title=""/>
          </v:shape>
          <o:OLEObject Type="Embed" ProgID="Equation.3" ShapeID="_x0000_i1527" DrawAspect="Content" ObjectID="_1599411667" r:id="rId737"/>
        </w:object>
      </w:r>
      <w:r>
        <w:t xml:space="preserve"> </w:t>
      </w:r>
      <w:r>
        <w:rPr>
          <w:noProof/>
        </w:rPr>
        <w:t xml:space="preserve">of TPC command values with cardinality </w:t>
      </w:r>
      <w:r w:rsidRPr="00E16950">
        <w:rPr>
          <w:position w:val="-10"/>
        </w:rPr>
        <w:object w:dxaOrig="460" w:dyaOrig="300">
          <v:shape id="_x0000_i1528" type="#_x0000_t75" style="width:22.4pt;height:13.6pt" o:ole="">
            <v:imagedata r:id="rId738" o:title=""/>
          </v:shape>
          <o:OLEObject Type="Embed" ProgID="Equation.3" ShapeID="_x0000_i1528" DrawAspect="Content" ObjectID="_1599411668" r:id="rId739"/>
        </w:object>
      </w:r>
      <w:r>
        <w:t xml:space="preserve"> </w:t>
      </w:r>
      <w:r>
        <w:rPr>
          <w:noProof/>
        </w:rPr>
        <w:t xml:space="preserve">that the UE receives </w:t>
      </w:r>
      <w:r>
        <w:t xml:space="preserve">between </w:t>
      </w:r>
      <w:r w:rsidRPr="00B73005">
        <w:rPr>
          <w:position w:val="-10"/>
        </w:rPr>
        <w:object w:dxaOrig="1219" w:dyaOrig="300">
          <v:shape id="_x0000_i1529" type="#_x0000_t75" style="width:60.8pt;height:15.2pt" o:ole="">
            <v:imagedata r:id="rId740" o:title=""/>
          </v:shape>
          <o:OLEObject Type="Embed" ProgID="Equation.3" ShapeID="_x0000_i1529" DrawAspect="Content" ObjectID="_1599411669" r:id="rId741"/>
        </w:object>
      </w:r>
      <w:r>
        <w:t xml:space="preserve"> symbols before SRS transmission occasion </w:t>
      </w:r>
      <w:r w:rsidRPr="004F4171">
        <w:rPr>
          <w:position w:val="-10"/>
        </w:rPr>
        <w:object w:dxaOrig="420" w:dyaOrig="300">
          <v:shape id="_x0000_i1530" type="#_x0000_t75" style="width:21.6pt;height:16pt" o:ole="">
            <v:imagedata r:id="rId742" o:title=""/>
          </v:shape>
          <o:OLEObject Type="Embed" ProgID="Equation.3" ShapeID="_x0000_i1530" DrawAspect="Content" ObjectID="_1599411670" r:id="rId743"/>
        </w:object>
      </w:r>
      <w:r>
        <w:t xml:space="preserve"> and</w:t>
      </w:r>
      <w:r w:rsidRPr="00B916EC">
        <w:t xml:space="preserve"> </w:t>
      </w:r>
      <w:r w:rsidRPr="00B73005">
        <w:rPr>
          <w:position w:val="-10"/>
        </w:rPr>
        <w:object w:dxaOrig="660" w:dyaOrig="300">
          <v:shape id="_x0000_i1531" type="#_x0000_t75" style="width:32.8pt;height:15.2pt" o:ole="">
            <v:imagedata r:id="rId744" o:title=""/>
          </v:shape>
          <o:OLEObject Type="Embed" ProgID="Equation.3" ShapeID="_x0000_i1531" DrawAspect="Content" ObjectID="_1599411671" r:id="rId745"/>
        </w:object>
      </w:r>
      <w:r>
        <w:t xml:space="preserve"> symbols before SRS transmission occasion </w:t>
      </w:r>
      <w:r w:rsidRPr="00EF2AD1">
        <w:rPr>
          <w:position w:val="-6"/>
        </w:rPr>
        <w:object w:dxaOrig="139" w:dyaOrig="240">
          <v:shape id="_x0000_i1532" type="#_x0000_t75" style="width:7.2pt;height:12pt" o:ole="">
            <v:imagedata r:id="rId358" o:title=""/>
          </v:shape>
          <o:OLEObject Type="Embed" ProgID="Equation.3" ShapeID="_x0000_i1532" DrawAspect="Content" ObjectID="_1599411672" r:id="rId746"/>
        </w:object>
      </w:r>
      <w:r>
        <w:t xml:space="preserve"> on active </w:t>
      </w:r>
      <w:r>
        <w:rPr>
          <w:lang w:val="en-US"/>
        </w:rPr>
        <w:t xml:space="preserve">UL BWP </w:t>
      </w:r>
      <w:r w:rsidRPr="00425377">
        <w:rPr>
          <w:iCs/>
          <w:position w:val="-6"/>
        </w:rPr>
        <w:object w:dxaOrig="180" w:dyaOrig="260">
          <v:shape id="_x0000_i1533" type="#_x0000_t75" style="width:8.8pt;height:12.8pt" o:ole="">
            <v:imagedata r:id="rId199" o:title=""/>
          </v:shape>
          <o:OLEObject Type="Embed" ProgID="Equation.3" ShapeID="_x0000_i1533" DrawAspect="Content" ObjectID="_1599411673" r:id="rId747"/>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534" type="#_x0000_t75" style="width:11.2pt;height:16.8pt" o:ole="">
            <v:imagedata r:id="rId146" o:title=""/>
          </v:shape>
          <o:OLEObject Type="Embed" ProgID="Equation.3" ShapeID="_x0000_i1534" DrawAspect="Content" ObjectID="_1599411674" r:id="rId748"/>
        </w:object>
      </w:r>
      <w:r w:rsidRPr="00B916EC">
        <w:rPr>
          <w:iCs/>
          <w:lang w:val="en-US"/>
        </w:rPr>
        <w:t xml:space="preserve"> of</w:t>
      </w:r>
      <w:r w:rsidRPr="00B916EC">
        <w:t xml:space="preserve"> serving cell </w:t>
      </w:r>
      <w:r w:rsidRPr="00B916EC">
        <w:rPr>
          <w:position w:val="-6"/>
        </w:rPr>
        <w:object w:dxaOrig="160" w:dyaOrig="200">
          <v:shape id="_x0000_i1535" type="#_x0000_t75" style="width:8.8pt;height:11.2pt" o:ole="">
            <v:imagedata r:id="rId313" o:title=""/>
          </v:shape>
          <o:OLEObject Type="Embed" ProgID="Equation.3" ShapeID="_x0000_i1535" DrawAspect="Content" ObjectID="_1599411675" r:id="rId749"/>
        </w:object>
      </w:r>
      <w:r>
        <w:t xml:space="preserve"> for SRS power control adjustment state, where </w:t>
      </w:r>
      <w:r w:rsidRPr="004F4171">
        <w:rPr>
          <w:position w:val="-10"/>
        </w:rPr>
        <w:object w:dxaOrig="499" w:dyaOrig="300">
          <v:shape id="_x0000_i1536" type="#_x0000_t75" style="width:24.8pt;height:16pt" o:ole="">
            <v:imagedata r:id="rId364" o:title=""/>
          </v:shape>
          <o:OLEObject Type="Embed" ProgID="Equation.3" ShapeID="_x0000_i1536" DrawAspect="Content" ObjectID="_1599411676" r:id="rId750"/>
        </w:object>
      </w:r>
      <w:r>
        <w:t xml:space="preserve"> is the smallest integer for which </w:t>
      </w:r>
      <w:r w:rsidRPr="00B73005">
        <w:rPr>
          <w:position w:val="-10"/>
        </w:rPr>
        <w:object w:dxaOrig="980" w:dyaOrig="300">
          <v:shape id="_x0000_i1537" type="#_x0000_t75" style="width:48.8pt;height:15.2pt" o:ole="">
            <v:imagedata r:id="rId751" o:title=""/>
          </v:shape>
          <o:OLEObject Type="Embed" ProgID="Equation.3" ShapeID="_x0000_i1537" DrawAspect="Content" ObjectID="_1599411677" r:id="rId752"/>
        </w:object>
      </w:r>
      <w:r>
        <w:t xml:space="preserve"> symbols before SRS transmission occasion </w:t>
      </w:r>
      <w:r w:rsidRPr="004F4171">
        <w:rPr>
          <w:position w:val="-10"/>
        </w:rPr>
        <w:object w:dxaOrig="420" w:dyaOrig="300">
          <v:shape id="_x0000_i1538" type="#_x0000_t75" style="width:21.6pt;height:16pt" o:ole="">
            <v:imagedata r:id="rId368" o:title=""/>
          </v:shape>
          <o:OLEObject Type="Embed" ProgID="Equation.3" ShapeID="_x0000_i1538" DrawAspect="Content" ObjectID="_1599411678" r:id="rId753"/>
        </w:object>
      </w:r>
      <w:r>
        <w:t xml:space="preserve"> is earlier than </w:t>
      </w:r>
      <w:r w:rsidRPr="00B73005">
        <w:rPr>
          <w:position w:val="-10"/>
        </w:rPr>
        <w:object w:dxaOrig="660" w:dyaOrig="300">
          <v:shape id="_x0000_i1539" type="#_x0000_t75" style="width:33.6pt;height:15.2pt" o:ole="">
            <v:imagedata r:id="rId754" o:title=""/>
          </v:shape>
          <o:OLEObject Type="Embed" ProgID="Equation.3" ShapeID="_x0000_i1539" DrawAspect="Content" ObjectID="_1599411679" r:id="rId755"/>
        </w:object>
      </w:r>
      <w:r>
        <w:t xml:space="preserve"> symbols before SRS transmission occasion </w:t>
      </w:r>
      <w:r w:rsidRPr="00EF2AD1">
        <w:rPr>
          <w:position w:val="-6"/>
        </w:rPr>
        <w:object w:dxaOrig="139" w:dyaOrig="240">
          <v:shape id="_x0000_i1540" type="#_x0000_t75" style="width:6.4pt;height:12pt" o:ole="">
            <v:imagedata r:id="rId358" o:title=""/>
          </v:shape>
          <o:OLEObject Type="Embed" ProgID="Equation.3" ShapeID="_x0000_i1540" DrawAspect="Content" ObjectID="_1599411680" r:id="rId756"/>
        </w:object>
      </w:r>
      <w:r>
        <w:t xml:space="preserve"> </w:t>
      </w:r>
    </w:p>
    <w:p w:rsidR="00D55F06" w:rsidRPr="00B916EC" w:rsidRDefault="00D55F06" w:rsidP="00D55F06">
      <w:pPr>
        <w:pStyle w:val="B3"/>
        <w:rPr>
          <w:lang w:val="en-US"/>
        </w:rPr>
      </w:pPr>
      <w:r>
        <w:t>-</w:t>
      </w:r>
      <w:r>
        <w:tab/>
        <w:t xml:space="preserve">if the SRS transmission is aperiodic, </w:t>
      </w:r>
      <w:r>
        <w:rPr>
          <w:noProof/>
          <w:position w:val="-10"/>
          <w:lang w:eastAsia="en-GB"/>
        </w:rPr>
        <w:drawing>
          <wp:inline distT="0" distB="0" distL="0" distR="0" wp14:anchorId="0B66B634" wp14:editId="7E689D30">
            <wp:extent cx="281305" cy="200660"/>
            <wp:effectExtent l="0" t="0" r="4445" b="889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281305" cy="200660"/>
                    </a:xfrm>
                    <a:prstGeom prst="rect">
                      <a:avLst/>
                    </a:prstGeom>
                    <a:noFill/>
                    <a:ln>
                      <a:noFill/>
                    </a:ln>
                  </pic:spPr>
                </pic:pic>
              </a:graphicData>
            </a:graphic>
          </wp:inline>
        </w:drawing>
      </w:r>
      <w:r>
        <w:t xml:space="preserve"> is a number of symbols </w:t>
      </w:r>
      <w:r w:rsidRPr="00B916EC">
        <w:t xml:space="preserve">for </w:t>
      </w:r>
      <w:r w:rsidR="005741EB">
        <w:t xml:space="preserve">active </w:t>
      </w:r>
      <w:r>
        <w:rPr>
          <w:lang w:val="en-US"/>
        </w:rPr>
        <w:t xml:space="preserve">UL BWP </w:t>
      </w:r>
      <w:r>
        <w:rPr>
          <w:iCs/>
          <w:noProof/>
          <w:position w:val="-6"/>
          <w:lang w:eastAsia="en-GB"/>
        </w:rPr>
        <w:drawing>
          <wp:inline distT="0" distB="0" distL="0" distR="0" wp14:anchorId="0E633267" wp14:editId="0E91458E">
            <wp:extent cx="120650" cy="170815"/>
            <wp:effectExtent l="0" t="0" r="0" b="635"/>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76260B89" wp14:editId="2C957464">
            <wp:extent cx="140970" cy="200660"/>
            <wp:effectExtent l="0" t="0" r="0" b="889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7C9EF046" wp14:editId="7874A65C">
            <wp:extent cx="120650" cy="130810"/>
            <wp:effectExtent l="0" t="0" r="0" b="254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t xml:space="preserve"> after a last symbol of a corresponding PDCCH </w:t>
      </w:r>
      <w:r w:rsidR="005741EB" w:rsidRPr="00D47679">
        <w:rPr>
          <w:rFonts w:eastAsia="DengXian" w:hint="eastAsia"/>
          <w:lang w:eastAsia="zh-CN"/>
        </w:rPr>
        <w:t>triggering the SRS transmission</w:t>
      </w:r>
      <w:r w:rsidR="005741EB" w:rsidRPr="00A339A6">
        <w:rPr>
          <w:rFonts w:eastAsia="DengXian"/>
        </w:rPr>
        <w:t xml:space="preserve"> </w:t>
      </w:r>
      <w:r>
        <w:t xml:space="preserve">and before a first symbol of the SRS transmission </w:t>
      </w:r>
    </w:p>
    <w:p w:rsidR="00D55F06" w:rsidRDefault="00D55F06" w:rsidP="00D55F06">
      <w:pPr>
        <w:pStyle w:val="B3"/>
      </w:pPr>
      <w:r>
        <w:t>-</w:t>
      </w:r>
      <w:r>
        <w:tab/>
        <w:t xml:space="preserve">if the SRS transmission is semi-persistent or periodic, </w:t>
      </w:r>
      <w:r>
        <w:rPr>
          <w:noProof/>
          <w:position w:val="-10"/>
          <w:lang w:eastAsia="en-GB"/>
        </w:rPr>
        <w:drawing>
          <wp:inline distT="0" distB="0" distL="0" distR="0" wp14:anchorId="2E1F1E38" wp14:editId="7AD71B7D">
            <wp:extent cx="281305" cy="200660"/>
            <wp:effectExtent l="0" t="0" r="4445" b="889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1305" cy="200660"/>
                    </a:xfrm>
                    <a:prstGeom prst="rect">
                      <a:avLst/>
                    </a:prstGeom>
                    <a:noFill/>
                    <a:ln>
                      <a:noFill/>
                    </a:ln>
                  </pic:spPr>
                </pic:pic>
              </a:graphicData>
            </a:graphic>
          </wp:inline>
        </w:drawing>
      </w:r>
      <w:r>
        <w:t xml:space="preserve"> is a number of </w:t>
      </w:r>
      <w:r>
        <w:rPr>
          <w:noProof/>
          <w:position w:val="-12"/>
          <w:lang w:eastAsia="en-GB"/>
        </w:rPr>
        <w:drawing>
          <wp:inline distT="0" distB="0" distL="0" distR="0" wp14:anchorId="29467FC0" wp14:editId="109FAD9D">
            <wp:extent cx="431800" cy="200660"/>
            <wp:effectExtent l="0" t="0" r="6350" b="889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31800" cy="200660"/>
                    </a:xfrm>
                    <a:prstGeom prst="rect">
                      <a:avLst/>
                    </a:prstGeom>
                    <a:noFill/>
                    <a:ln>
                      <a:noFill/>
                    </a:ln>
                  </pic:spPr>
                </pic:pic>
              </a:graphicData>
            </a:graphic>
          </wp:inline>
        </w:drawing>
      </w:r>
      <w:r>
        <w:t xml:space="preserve"> symbols equal to the product of a number of symbols per slot, </w:t>
      </w:r>
      <w:r>
        <w:rPr>
          <w:noProof/>
          <w:position w:val="-12"/>
          <w:lang w:eastAsia="en-GB"/>
        </w:rPr>
        <w:drawing>
          <wp:inline distT="0" distB="0" distL="0" distR="0" wp14:anchorId="58D410BD" wp14:editId="5A92FF0C">
            <wp:extent cx="291465" cy="220980"/>
            <wp:effectExtent l="0" t="0" r="0" b="762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291465" cy="220980"/>
                    </a:xfrm>
                    <a:prstGeom prst="rect">
                      <a:avLst/>
                    </a:prstGeom>
                    <a:noFill/>
                    <a:ln>
                      <a:noFill/>
                    </a:ln>
                  </pic:spPr>
                </pic:pic>
              </a:graphicData>
            </a:graphic>
          </wp:inline>
        </w:drawing>
      </w:r>
      <w:r>
        <w:t xml:space="preserve">, and the minimum of the values provided by higher layer parameter </w:t>
      </w:r>
      <w:r w:rsidRPr="00D76516">
        <w:rPr>
          <w:i/>
        </w:rPr>
        <w:t>k2</w:t>
      </w:r>
      <w:r>
        <w:t xml:space="preserve"> </w:t>
      </w:r>
      <w:r w:rsidR="005A6BEE" w:rsidRPr="008471F8">
        <w:rPr>
          <w:rFonts w:eastAsia="SimSun" w:hint="eastAsia"/>
        </w:rPr>
        <w:t xml:space="preserve">in </w:t>
      </w:r>
      <w:r w:rsidR="005A6BEE" w:rsidRPr="008471F8">
        <w:rPr>
          <w:rFonts w:eastAsia="SimSun" w:hint="eastAsia"/>
          <w:i/>
          <w:iCs/>
        </w:rPr>
        <w:t>PUSCH-ConfigCommon</w:t>
      </w:r>
      <w:r w:rsidR="005A6BEE" w:rsidRPr="009E578C">
        <w:rPr>
          <w:rFonts w:eastAsia="SimSun" w:hint="eastAsia"/>
          <w:iCs/>
        </w:rPr>
        <w:t xml:space="preserve"> </w:t>
      </w:r>
      <w:r w:rsidR="005A6BEE">
        <w:t>for active</w:t>
      </w:r>
      <w:r>
        <w:t xml:space="preserve"> </w:t>
      </w:r>
      <w:r>
        <w:rPr>
          <w:lang w:val="en-US"/>
        </w:rPr>
        <w:t xml:space="preserve">UL BWP </w:t>
      </w:r>
      <w:r>
        <w:rPr>
          <w:iCs/>
          <w:noProof/>
          <w:position w:val="-6"/>
          <w:lang w:eastAsia="en-GB"/>
        </w:rPr>
        <w:drawing>
          <wp:inline distT="0" distB="0" distL="0" distR="0" wp14:anchorId="544F47C6" wp14:editId="00815DA9">
            <wp:extent cx="120650" cy="170815"/>
            <wp:effectExtent l="0" t="0" r="0" b="635"/>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eastAsia="en-GB"/>
        </w:rPr>
        <w:drawing>
          <wp:inline distT="0" distB="0" distL="0" distR="0" wp14:anchorId="7DF2D0FE" wp14:editId="67488DBE">
            <wp:extent cx="140970" cy="200660"/>
            <wp:effectExtent l="0" t="0" r="0" b="889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of</w:t>
      </w:r>
      <w:r w:rsidRPr="00B916EC">
        <w:t xml:space="preserve"> serving cell </w:t>
      </w:r>
      <w:r>
        <w:rPr>
          <w:noProof/>
          <w:position w:val="-6"/>
          <w:lang w:eastAsia="en-GB"/>
        </w:rPr>
        <w:drawing>
          <wp:inline distT="0" distB="0" distL="0" distR="0" wp14:anchorId="6572A5EF" wp14:editId="7A54C1F3">
            <wp:extent cx="120650" cy="130810"/>
            <wp:effectExtent l="0" t="0" r="0" b="254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Pr="009D5B6D">
        <w:t xml:space="preserve"> </w:t>
      </w:r>
    </w:p>
    <w:p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r w:rsidR="00D132C9" w:rsidRPr="00B916EC">
        <w:rPr>
          <w:position w:val="-12"/>
        </w:rPr>
        <w:object w:dxaOrig="920" w:dyaOrig="320">
          <v:shape id="_x0000_i1545" type="#_x0000_t75" style="width:45.6pt;height:16pt" o:ole="">
            <v:imagedata r:id="rId761" o:title=""/>
          </v:shape>
          <o:OLEObject Type="Embed" ProgID="Equation.3" ShapeID="_x0000_i1545" DrawAspect="Content" ObjectID="_1599411681" r:id="rId762"/>
        </w:object>
      </w:r>
      <w:r w:rsidR="0052175C" w:rsidRPr="00B916EC">
        <w:t xml:space="preserve"> for </w:t>
      </w:r>
      <w:r w:rsidR="005A6BEE">
        <w:t xml:space="preserve">active </w:t>
      </w:r>
      <w:r w:rsidR="00083618">
        <w:rPr>
          <w:lang w:val="en-US"/>
        </w:rPr>
        <w:t xml:space="preserve">UL BWP </w:t>
      </w:r>
      <w:r w:rsidR="00083618" w:rsidRPr="00425377">
        <w:rPr>
          <w:iCs/>
          <w:position w:val="-6"/>
        </w:rPr>
        <w:object w:dxaOrig="180" w:dyaOrig="260">
          <v:shape id="_x0000_i1546" type="#_x0000_t75" style="width:8.8pt;height:13.6pt" o:ole="">
            <v:imagedata r:id="rId199" o:title=""/>
          </v:shape>
          <o:OLEObject Type="Embed" ProgID="Equation.3" ShapeID="_x0000_i1546" DrawAspect="Content" ObjectID="_1599411682" r:id="rId763"/>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v:shape id="_x0000_i1547" type="#_x0000_t75" style="width:11.2pt;height:16pt" o:ole="">
            <v:imagedata r:id="rId146" o:title=""/>
          </v:shape>
          <o:OLEObject Type="Embed" ProgID="Equation.3" ShapeID="_x0000_i1547" DrawAspect="Content" ObjectID="_1599411683" r:id="rId764"/>
        </w:object>
      </w:r>
      <w:r w:rsidR="00781AD8" w:rsidRPr="00B916EC">
        <w:rPr>
          <w:iCs/>
        </w:rPr>
        <w:t xml:space="preserve"> of</w:t>
      </w:r>
      <w:r w:rsidR="00781AD8" w:rsidRPr="00B916EC">
        <w:t xml:space="preserve"> </w:t>
      </w:r>
      <w:r w:rsidR="0052175C" w:rsidRPr="00B916EC">
        <w:t xml:space="preserve">serving cell </w:t>
      </w:r>
      <w:r w:rsidR="0052175C" w:rsidRPr="00B916EC">
        <w:rPr>
          <w:position w:val="-6"/>
        </w:rPr>
        <w:object w:dxaOrig="160" w:dyaOrig="200">
          <v:shape id="_x0000_i1548" type="#_x0000_t75" style="width:8.8pt;height:10.4pt" o:ole="">
            <v:imagedata r:id="rId182" o:title=""/>
          </v:shape>
          <o:OLEObject Type="Embed" ProgID="Equation.3" ShapeID="_x0000_i1548" DrawAspect="Content" ObjectID="_1599411684" r:id="rId765"/>
        </w:object>
      </w:r>
      <w:r w:rsidR="005A6BEE" w:rsidRPr="00D55F06">
        <w:t xml:space="preserve"> </w:t>
      </w:r>
      <w:r w:rsidR="005A6BEE">
        <w:t xml:space="preserve">at SRS transmission occasion </w:t>
      </w:r>
      <w:r w:rsidR="005A6BEE" w:rsidRPr="004F4171">
        <w:rPr>
          <w:position w:val="-10"/>
        </w:rPr>
        <w:object w:dxaOrig="420" w:dyaOrig="300">
          <v:shape id="_x0000_i1549" type="#_x0000_t75" style="width:21.6pt;height:16pt" o:ole="">
            <v:imagedata r:id="rId354" o:title=""/>
          </v:shape>
          <o:OLEObject Type="Embed" ProgID="Equation.3" ShapeID="_x0000_i1549" DrawAspect="Content" ObjectID="_1599411685" r:id="rId766"/>
        </w:object>
      </w:r>
      <w:r w:rsidR="005A6BEE">
        <w:t xml:space="preserve"> and </w:t>
      </w:r>
      <w:r w:rsidR="005A6BEE" w:rsidRPr="007153FC">
        <w:rPr>
          <w:noProof/>
          <w:position w:val="-24"/>
        </w:rPr>
        <w:object w:dxaOrig="1660" w:dyaOrig="600">
          <v:shape id="_x0000_i1550" type="#_x0000_t75" style="width:83.2pt;height:30.4pt" o:ole="">
            <v:imagedata r:id="rId767" o:title=""/>
          </v:shape>
          <o:OLEObject Type="Embed" ProgID="Equation.3" ShapeID="_x0000_i1550" DrawAspect="Content" ObjectID="_1599411686" r:id="rId768"/>
        </w:object>
      </w:r>
      <w:r w:rsidR="005A6BEE" w:rsidRPr="00B916EC">
        <w:t xml:space="preserve">, </w:t>
      </w:r>
      <w:r w:rsidR="005A6BEE">
        <w:t xml:space="preserve">then </w:t>
      </w:r>
      <w:r w:rsidR="005A6BEE" w:rsidRPr="00F75E29">
        <w:rPr>
          <w:position w:val="-12"/>
        </w:rPr>
        <w:object w:dxaOrig="1800" w:dyaOrig="320">
          <v:shape id="_x0000_i1551" type="#_x0000_t75" style="width:90.4pt;height:16pt" o:ole="">
            <v:imagedata r:id="rId769" o:title=""/>
          </v:shape>
          <o:OLEObject Type="Embed" ProgID="Equation.3" ShapeID="_x0000_i1551" DrawAspect="Content" ObjectID="_1599411687" r:id="rId770"/>
        </w:object>
      </w:r>
    </w:p>
    <w:p w:rsidR="005A6BEE" w:rsidRPr="00B916EC" w:rsidRDefault="006C377F" w:rsidP="005A6BEE">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r w:rsidR="005A6BEE">
        <w:t xml:space="preserve">active </w:t>
      </w:r>
      <w:r w:rsidR="00083618">
        <w:rPr>
          <w:lang w:val="en-US"/>
        </w:rPr>
        <w:t xml:space="preserve">UL BWP </w:t>
      </w:r>
      <w:r w:rsidR="00083618" w:rsidRPr="00425377">
        <w:rPr>
          <w:iCs/>
          <w:position w:val="-6"/>
        </w:rPr>
        <w:object w:dxaOrig="180" w:dyaOrig="260">
          <v:shape id="_x0000_i1552" type="#_x0000_t75" style="width:8.8pt;height:13.6pt" o:ole="">
            <v:imagedata r:id="rId199" o:title=""/>
          </v:shape>
          <o:OLEObject Type="Embed" ProgID="Equation.3" ShapeID="_x0000_i1552" DrawAspect="Content" ObjectID="_1599411688" r:id="rId771"/>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v:shape id="_x0000_i1553" type="#_x0000_t75" style="width:11.2pt;height:16pt" o:ole="">
            <v:imagedata r:id="rId146" o:title=""/>
          </v:shape>
          <o:OLEObject Type="Embed" ProgID="Equation.3" ShapeID="_x0000_i1553" DrawAspect="Content" ObjectID="_1599411689" r:id="rId772"/>
        </w:object>
      </w:r>
      <w:r w:rsidR="00781AD8" w:rsidRPr="00B916EC">
        <w:rPr>
          <w:iCs/>
        </w:rPr>
        <w:t xml:space="preserve"> of</w:t>
      </w:r>
      <w:r w:rsidR="00781AD8" w:rsidRPr="00B916EC">
        <w:t xml:space="preserve"> serving cell </w:t>
      </w:r>
      <w:r w:rsidR="00781AD8" w:rsidRPr="00B916EC">
        <w:rPr>
          <w:position w:val="-6"/>
        </w:rPr>
        <w:object w:dxaOrig="160" w:dyaOrig="200">
          <v:shape id="_x0000_i1554" type="#_x0000_t75" style="width:8.8pt;height:10.4pt" o:ole="">
            <v:imagedata r:id="rId182" o:title=""/>
          </v:shape>
          <o:OLEObject Type="Embed" ProgID="Equation.3" ShapeID="_x0000_i1554" DrawAspect="Content" ObjectID="_1599411690" r:id="rId773"/>
        </w:object>
      </w:r>
      <w:r w:rsidR="005A6BEE">
        <w:t xml:space="preserve">at SRS transmission occasion </w:t>
      </w:r>
      <w:r w:rsidR="005A6BEE" w:rsidRPr="004F4171">
        <w:rPr>
          <w:position w:val="-10"/>
        </w:rPr>
        <w:object w:dxaOrig="420" w:dyaOrig="300">
          <v:shape id="_x0000_i1555" type="#_x0000_t75" style="width:21.6pt;height:16pt" o:ole="">
            <v:imagedata r:id="rId354" o:title=""/>
          </v:shape>
          <o:OLEObject Type="Embed" ProgID="Equation.3" ShapeID="_x0000_i1555" DrawAspect="Content" ObjectID="_1599411691" r:id="rId774"/>
        </w:object>
      </w:r>
      <w:r w:rsidR="005A6BEE">
        <w:t xml:space="preserve"> and </w:t>
      </w:r>
      <w:r w:rsidR="005A6BEE" w:rsidRPr="007153FC">
        <w:rPr>
          <w:noProof/>
          <w:position w:val="-24"/>
        </w:rPr>
        <w:object w:dxaOrig="1660" w:dyaOrig="600">
          <v:shape id="_x0000_i1556" type="#_x0000_t75" style="width:83.2pt;height:30.4pt" o:ole="">
            <v:imagedata r:id="rId775" o:title=""/>
          </v:shape>
          <o:OLEObject Type="Embed" ProgID="Equation.3" ShapeID="_x0000_i1556" DrawAspect="Content" ObjectID="_1599411692" r:id="rId776"/>
        </w:object>
      </w:r>
      <w:r w:rsidR="005A6BEE" w:rsidRPr="00B916EC">
        <w:t xml:space="preserve">, </w:t>
      </w:r>
      <w:r w:rsidR="005A6BEE">
        <w:t xml:space="preserve">then </w:t>
      </w:r>
      <w:r w:rsidR="005A6BEE" w:rsidRPr="00F75E29">
        <w:rPr>
          <w:position w:val="-12"/>
        </w:rPr>
        <w:object w:dxaOrig="1800" w:dyaOrig="320">
          <v:shape id="_x0000_i1557" type="#_x0000_t75" style="width:90.4pt;height:16pt" o:ole="">
            <v:imagedata r:id="rId777" o:title=""/>
          </v:shape>
          <o:OLEObject Type="Embed" ProgID="Equation.3" ShapeID="_x0000_i1557" DrawAspect="Content" ObjectID="_1599411693" r:id="rId778"/>
        </w:object>
      </w:r>
    </w:p>
    <w:p w:rsidR="005A6BEE" w:rsidRPr="00B916EC" w:rsidRDefault="005A6BEE" w:rsidP="005A6BEE">
      <w:pPr>
        <w:pStyle w:val="B3"/>
        <w:rPr>
          <w:lang w:val="en-US"/>
        </w:rPr>
      </w:pPr>
      <w:r>
        <w:t>-</w:t>
      </w:r>
      <w:r>
        <w:tab/>
        <w:t>I</w:t>
      </w:r>
      <w:r w:rsidRPr="00B916EC">
        <w:t xml:space="preserve">f </w:t>
      </w:r>
      <w:r>
        <w:t xml:space="preserve">a configuration for a </w:t>
      </w:r>
      <w:r w:rsidRPr="00B916EC">
        <w:rPr>
          <w:position w:val="-12"/>
        </w:rPr>
        <w:object w:dxaOrig="1219" w:dyaOrig="320">
          <v:shape id="_x0000_i1558" type="#_x0000_t75" style="width:60.8pt;height:16pt" o:ole="">
            <v:imagedata r:id="rId779" o:title=""/>
          </v:shape>
          <o:OLEObject Type="Embed" ProgID="Equation.3" ShapeID="_x0000_i1558" DrawAspect="Content" ObjectID="_1599411694" r:id="rId780"/>
        </w:object>
      </w:r>
      <w:r w:rsidRPr="00B916EC">
        <w:t xml:space="preserve"> </w:t>
      </w:r>
      <w:r w:rsidRPr="00B916EC">
        <w:rPr>
          <w:rFonts w:hint="eastAsia"/>
        </w:rPr>
        <w:t xml:space="preserve">value </w:t>
      </w:r>
      <w:r>
        <w:t xml:space="preserve">or for a </w:t>
      </w:r>
      <w:r w:rsidRPr="00B916EC">
        <w:rPr>
          <w:position w:val="-12"/>
        </w:rPr>
        <w:object w:dxaOrig="1080" w:dyaOrig="320">
          <v:shape id="_x0000_i1559" type="#_x0000_t75" style="width:53.6pt;height:16pt" o:ole="">
            <v:imagedata r:id="rId781" o:title=""/>
          </v:shape>
          <o:OLEObject Type="Embed" ProgID="Equation.3" ShapeID="_x0000_i1559" DrawAspect="Content" ObjectID="_1599411695" r:id="rId782"/>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v:shape id="_x0000_i1560" type="#_x0000_t75" style="width:6.4pt;height:12.8pt" o:ole="">
            <v:imagedata r:id="rId783" o:title=""/>
          </v:shape>
          <o:OLEObject Type="Embed" ProgID="Equation.3" ShapeID="_x0000_i1560" DrawAspect="Content" ObjectID="_1599411696" r:id="rId784"/>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v:shape id="_x0000_i1561" type="#_x0000_t75" style="width:8.8pt;height:12.8pt" o:ole="">
            <v:imagedata r:id="rId199" o:title=""/>
          </v:shape>
          <o:OLEObject Type="Embed" ProgID="Equation.3" ShapeID="_x0000_i1561" DrawAspect="Content" ObjectID="_1599411697" r:id="rId785"/>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562" type="#_x0000_t75" style="width:11.2pt;height:16.8pt" o:ole="">
            <v:imagedata r:id="rId146" o:title=""/>
          </v:shape>
          <o:OLEObject Type="Embed" ProgID="Equation.3" ShapeID="_x0000_i1562" DrawAspect="Content" ObjectID="_1599411698" r:id="rId786"/>
        </w:object>
      </w:r>
      <w:r w:rsidRPr="00B916EC">
        <w:rPr>
          <w:iCs/>
        </w:rPr>
        <w:t xml:space="preserve"> of</w:t>
      </w:r>
      <w:r w:rsidRPr="00B916EC">
        <w:t xml:space="preserve"> </w:t>
      </w:r>
      <w:r w:rsidRPr="00B916EC">
        <w:rPr>
          <w:lang w:val="en-US"/>
        </w:rPr>
        <w:t xml:space="preserve">serving cell </w:t>
      </w:r>
      <w:r w:rsidRPr="00B916EC">
        <w:rPr>
          <w:position w:val="-6"/>
        </w:rPr>
        <w:object w:dxaOrig="160" w:dyaOrig="200">
          <v:shape id="_x0000_i1563" type="#_x0000_t75" style="width:8.8pt;height:11.2pt" o:ole="">
            <v:imagedata r:id="rId182" o:title=""/>
          </v:shape>
          <o:OLEObject Type="Embed" ProgID="Equation.3" ShapeID="_x0000_i1563" DrawAspect="Content" ObjectID="_1599411699" r:id="rId787"/>
        </w:object>
      </w:r>
      <w:r>
        <w:t xml:space="preserve"> </w:t>
      </w:r>
      <w:r w:rsidRPr="00B916EC">
        <w:rPr>
          <w:rFonts w:hint="eastAsia"/>
        </w:rPr>
        <w:t xml:space="preserve">is </w:t>
      </w:r>
      <w:r>
        <w:t>provided</w:t>
      </w:r>
      <w:r w:rsidRPr="00B916EC">
        <w:rPr>
          <w:rFonts w:hint="eastAsia"/>
        </w:rPr>
        <w:t xml:space="preserve"> by higher layers</w:t>
      </w:r>
    </w:p>
    <w:p w:rsidR="00FF0521" w:rsidRPr="00B916EC" w:rsidRDefault="00FF0521" w:rsidP="00FF0521">
      <w:pPr>
        <w:pStyle w:val="B4"/>
        <w:ind w:left="1702"/>
        <w:rPr>
          <w:lang w:val="en-US"/>
        </w:rPr>
      </w:pPr>
      <w:r>
        <w:t>-</w:t>
      </w:r>
      <w:r>
        <w:tab/>
      </w:r>
      <w:r>
        <w:rPr>
          <w:noProof/>
          <w:position w:val="-12"/>
          <w:lang w:eastAsia="en-GB"/>
        </w:rPr>
        <w:drawing>
          <wp:inline distT="0" distB="0" distL="0" distR="0" wp14:anchorId="643FF9FA" wp14:editId="0565D40D">
            <wp:extent cx="653415" cy="200660"/>
            <wp:effectExtent l="0" t="0" r="0" b="889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653415" cy="200660"/>
                    </a:xfrm>
                    <a:prstGeom prst="rect">
                      <a:avLst/>
                    </a:prstGeom>
                    <a:noFill/>
                    <a:ln>
                      <a:noFill/>
                    </a:ln>
                  </pic:spPr>
                </pic:pic>
              </a:graphicData>
            </a:graphic>
          </wp:inline>
        </w:drawing>
      </w:r>
      <w:r w:rsidRPr="00B916EC">
        <w:t xml:space="preserve"> </w:t>
      </w:r>
    </w:p>
    <w:p w:rsidR="00FF0521" w:rsidRPr="00B916EC" w:rsidRDefault="00FF0521" w:rsidP="00FF0521">
      <w:pPr>
        <w:pStyle w:val="B3"/>
        <w:ind w:left="1419"/>
        <w:rPr>
          <w:lang w:val="en-US"/>
        </w:rPr>
      </w:pPr>
      <w:r>
        <w:t>-</w:t>
      </w:r>
      <w:r>
        <w:tab/>
        <w:t>E</w:t>
      </w:r>
      <w:r w:rsidRPr="00B916EC">
        <w:t>lse</w:t>
      </w:r>
    </w:p>
    <w:p w:rsidR="004D63D4" w:rsidRDefault="00FF0521" w:rsidP="00FF0521">
      <w:pPr>
        <w:pStyle w:val="B4"/>
        <w:ind w:left="1702"/>
        <w:rPr>
          <w:lang w:val="en-US"/>
        </w:rPr>
      </w:pPr>
      <w:r>
        <w:t>-</w:t>
      </w:r>
      <w:r>
        <w:tab/>
      </w:r>
      <w:r>
        <w:rPr>
          <w:noProof/>
          <w:position w:val="-12"/>
          <w:lang w:eastAsia="en-GB"/>
        </w:rPr>
        <w:drawing>
          <wp:inline distT="0" distB="0" distL="0" distR="0" wp14:anchorId="2E849D3D" wp14:editId="3090EE93">
            <wp:extent cx="1547495" cy="200660"/>
            <wp:effectExtent l="0" t="0" r="0" b="889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1547495" cy="200660"/>
                    </a:xfrm>
                    <a:prstGeom prst="rect">
                      <a:avLst/>
                    </a:prstGeom>
                    <a:noFill/>
                    <a:ln>
                      <a:noFill/>
                    </a:ln>
                  </pic:spPr>
                </pic:pic>
              </a:graphicData>
            </a:graphic>
          </wp:inline>
        </w:drawing>
      </w:r>
    </w:p>
    <w:p w:rsidR="00FF0521" w:rsidRPr="00B916EC" w:rsidRDefault="00FF0521" w:rsidP="00FF0521">
      <w:pPr>
        <w:pStyle w:val="B4"/>
        <w:ind w:left="1702"/>
        <w:rPr>
          <w:lang w:val="en-US"/>
        </w:rPr>
      </w:pPr>
      <w:r w:rsidRPr="00B916EC">
        <w:rPr>
          <w:lang w:val="en-US"/>
        </w:rPr>
        <w:t>where</w:t>
      </w:r>
    </w:p>
    <w:p w:rsidR="00FF0521" w:rsidRDefault="00FF0521" w:rsidP="00FF0521">
      <w:pPr>
        <w:pStyle w:val="B4"/>
        <w:ind w:left="1702" w:firstLine="0"/>
        <w:rPr>
          <w:lang w:val="en-US"/>
        </w:rPr>
      </w:pPr>
      <w:r>
        <w:rPr>
          <w:noProof/>
          <w:position w:val="-12"/>
          <w:lang w:eastAsia="en-GB"/>
        </w:rPr>
        <w:drawing>
          <wp:inline distT="0" distB="0" distL="0" distR="0" wp14:anchorId="431D46D5" wp14:editId="55333384">
            <wp:extent cx="502285" cy="200660"/>
            <wp:effectExtent l="0" t="0" r="0" b="889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rsidRPr="00B916EC">
        <w:t xml:space="preserve"> is the TPC command</w:t>
      </w:r>
      <w:r w:rsidR="004D63D4">
        <w:t xml:space="preserve"> value</w:t>
      </w:r>
      <w:r w:rsidRPr="00B916EC">
        <w:t xml:space="preserve"> indicated in the random access response </w:t>
      </w:r>
      <w:r>
        <w:rPr>
          <w:lang w:val="en-US"/>
        </w:rPr>
        <w:t xml:space="preserve">grant </w:t>
      </w:r>
      <w:r w:rsidRPr="00B916EC">
        <w:t>corresponding to the ran</w:t>
      </w:r>
      <w:r>
        <w:t>dom access preamble</w:t>
      </w:r>
      <w:r w:rsidR="004D63D4">
        <w:t xml:space="preserve"> that the UE</w:t>
      </w:r>
      <w:r>
        <w:t xml:space="preserve"> transmitted on</w:t>
      </w:r>
      <w:r>
        <w:rPr>
          <w:lang w:val="en-US"/>
        </w:rPr>
        <w:t xml:space="preserve"> </w:t>
      </w:r>
      <w:r w:rsidR="004D63D4">
        <w:rPr>
          <w:lang w:val="en-US"/>
        </w:rPr>
        <w:t xml:space="preserve">active </w:t>
      </w:r>
      <w:r>
        <w:rPr>
          <w:lang w:val="en-US"/>
        </w:rPr>
        <w:t xml:space="preserve">UL BWP </w:t>
      </w:r>
      <w:r>
        <w:rPr>
          <w:iCs/>
          <w:noProof/>
          <w:position w:val="-6"/>
          <w:lang w:eastAsia="en-GB"/>
        </w:rPr>
        <w:drawing>
          <wp:inline distT="0" distB="0" distL="0" distR="0" wp14:anchorId="284C3C80" wp14:editId="0FB9C369">
            <wp:extent cx="120650" cy="170815"/>
            <wp:effectExtent l="0" t="0" r="0" b="635"/>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Pr>
          <w:iCs/>
        </w:rPr>
        <w:t xml:space="preserve"> of </w:t>
      </w:r>
      <w:r w:rsidRPr="00B916EC">
        <w:rPr>
          <w:lang w:val="en-US"/>
        </w:rPr>
        <w:t xml:space="preserve">carrier </w:t>
      </w:r>
      <w:r>
        <w:rPr>
          <w:iCs/>
          <w:noProof/>
          <w:position w:val="-10"/>
          <w:lang w:eastAsia="en-GB"/>
        </w:rPr>
        <w:drawing>
          <wp:inline distT="0" distB="0" distL="0" distR="0" wp14:anchorId="648A3C81" wp14:editId="264004E5">
            <wp:extent cx="140970" cy="200660"/>
            <wp:effectExtent l="0" t="0" r="0" b="889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B916EC">
        <w:rPr>
          <w:iCs/>
          <w:lang w:val="en-US"/>
        </w:rPr>
        <w:t xml:space="preserve"> </w:t>
      </w:r>
      <w:r>
        <w:t>of</w:t>
      </w:r>
      <w:r w:rsidRPr="00B916EC">
        <w:t xml:space="preserve"> the serving cell </w:t>
      </w:r>
      <w:r>
        <w:rPr>
          <w:noProof/>
          <w:position w:val="-6"/>
          <w:lang w:eastAsia="en-GB"/>
        </w:rPr>
        <w:drawing>
          <wp:inline distT="0" distB="0" distL="0" distR="0" wp14:anchorId="01088B7A" wp14:editId="3FDB8955">
            <wp:extent cx="100330" cy="130810"/>
            <wp:effectExtent l="0" t="0" r="0" b="254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100330" cy="130810"/>
                    </a:xfrm>
                    <a:prstGeom prst="rect">
                      <a:avLst/>
                    </a:prstGeom>
                    <a:noFill/>
                    <a:ln>
                      <a:noFill/>
                    </a:ln>
                  </pic:spPr>
                </pic:pic>
              </a:graphicData>
            </a:graphic>
          </wp:inline>
        </w:drawing>
      </w:r>
      <w:r w:rsidRPr="00B916EC">
        <w:t>, and</w:t>
      </w:r>
      <w:r w:rsidRPr="00B916EC">
        <w:rPr>
          <w:lang w:val="en-US"/>
        </w:rPr>
        <w:t xml:space="preserve"> </w:t>
      </w:r>
    </w:p>
    <w:p w:rsidR="00FF0521" w:rsidRPr="00B916EC" w:rsidRDefault="00FF0521" w:rsidP="001322F1">
      <w:pPr>
        <w:pStyle w:val="B3"/>
        <w:jc w:val="right"/>
        <w:rPr>
          <w:lang w:val="en-US"/>
        </w:rPr>
      </w:pPr>
      <w:r>
        <w:rPr>
          <w:noProof/>
          <w:position w:val="-48"/>
          <w:lang w:eastAsia="en-GB"/>
        </w:rPr>
        <w:lastRenderedPageBreak/>
        <w:drawing>
          <wp:inline distT="0" distB="0" distL="0" distR="0" wp14:anchorId="64305CB1" wp14:editId="2E60DD4D">
            <wp:extent cx="5044440" cy="612775"/>
            <wp:effectExtent l="0" t="0" r="381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044440" cy="612775"/>
                    </a:xfrm>
                    <a:prstGeom prst="rect">
                      <a:avLst/>
                    </a:prstGeom>
                    <a:noFill/>
                    <a:ln>
                      <a:noFill/>
                    </a:ln>
                  </pic:spPr>
                </pic:pic>
              </a:graphicData>
            </a:graphic>
          </wp:inline>
        </w:drawing>
      </w:r>
      <w:r w:rsidRPr="00B916EC">
        <w:rPr>
          <w:lang w:val="en-US"/>
        </w:rPr>
        <w:t>;</w:t>
      </w:r>
      <w:r w:rsidRPr="00B916EC">
        <w:t xml:space="preserve"> </w:t>
      </w:r>
    </w:p>
    <w:p w:rsidR="00083618" w:rsidRPr="00DE62A4" w:rsidRDefault="004D63D4" w:rsidP="001322F1">
      <w:pPr>
        <w:pStyle w:val="B4"/>
        <w:ind w:left="1702" w:firstLine="0"/>
        <w:rPr>
          <w:lang w:val="en-US"/>
        </w:rPr>
      </w:pPr>
      <w:r>
        <w:t>where</w:t>
      </w:r>
      <w:r w:rsidRPr="00B916EC">
        <w:t xml:space="preserve"> </w:t>
      </w:r>
      <w:r w:rsidR="00FF0521">
        <w:rPr>
          <w:noProof/>
          <w:position w:val="-12"/>
          <w:lang w:eastAsia="en-GB"/>
        </w:rPr>
        <w:drawing>
          <wp:inline distT="0" distB="0" distL="0" distR="0" wp14:anchorId="55169522" wp14:editId="5E64221A">
            <wp:extent cx="964565" cy="200660"/>
            <wp:effectExtent l="0" t="0" r="6985" b="889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964565" cy="200660"/>
                    </a:xfrm>
                    <a:prstGeom prst="rect">
                      <a:avLst/>
                    </a:prstGeom>
                    <a:noFill/>
                    <a:ln>
                      <a:noFill/>
                    </a:ln>
                  </pic:spPr>
                </pic:pic>
              </a:graphicData>
            </a:graphic>
          </wp:inline>
        </w:drawing>
      </w:r>
      <w:r w:rsidR="00FF0521" w:rsidRPr="00B916EC">
        <w:t xml:space="preserve"> is provided by higher layers and corresponds to the total power ramp-up requested by higher layers from the first to the last preamble </w:t>
      </w:r>
      <w:r w:rsidR="00FF0521" w:rsidRPr="00B916EC">
        <w:rPr>
          <w:lang w:val="en-US"/>
        </w:rPr>
        <w:t xml:space="preserve">for </w:t>
      </w:r>
      <w:r>
        <w:rPr>
          <w:lang w:val="en-US"/>
        </w:rPr>
        <w:t xml:space="preserve">active </w:t>
      </w:r>
      <w:r w:rsidR="00FF0521">
        <w:rPr>
          <w:lang w:val="en-US"/>
        </w:rPr>
        <w:t xml:space="preserve">UL BWP </w:t>
      </w:r>
      <w:r w:rsidR="00FF0521">
        <w:rPr>
          <w:iCs/>
          <w:noProof/>
          <w:position w:val="-6"/>
          <w:lang w:eastAsia="en-GB"/>
        </w:rPr>
        <w:drawing>
          <wp:inline distT="0" distB="0" distL="0" distR="0" wp14:anchorId="427D16BD" wp14:editId="53DE1B96">
            <wp:extent cx="120650" cy="170815"/>
            <wp:effectExtent l="0" t="0" r="0" b="635"/>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00FF0521">
        <w:rPr>
          <w:iCs/>
          <w:lang w:val="en-US"/>
        </w:rPr>
        <w:t xml:space="preserve"> </w:t>
      </w:r>
      <w:r w:rsidR="00FF0521">
        <w:rPr>
          <w:lang w:val="en-US"/>
        </w:rPr>
        <w:t>of</w:t>
      </w:r>
      <w:r w:rsidR="00FF0521" w:rsidRPr="00B916EC">
        <w:rPr>
          <w:lang w:val="en-US"/>
        </w:rPr>
        <w:t xml:space="preserve"> carrier </w:t>
      </w:r>
      <w:r w:rsidR="00FF0521">
        <w:rPr>
          <w:iCs/>
          <w:noProof/>
          <w:position w:val="-10"/>
          <w:lang w:eastAsia="en-GB"/>
        </w:rPr>
        <w:drawing>
          <wp:inline distT="0" distB="0" distL="0" distR="0" wp14:anchorId="0AD53BE9" wp14:editId="31681B22">
            <wp:extent cx="140970" cy="200660"/>
            <wp:effectExtent l="0" t="0" r="0" b="889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00FF0521" w:rsidRPr="00B916EC">
        <w:rPr>
          <w:iCs/>
          <w:lang w:val="en-US"/>
        </w:rPr>
        <w:t xml:space="preserve"> </w:t>
      </w:r>
      <w:r w:rsidR="00FF0521">
        <w:t>of</w:t>
      </w:r>
      <w:r w:rsidR="00FF0521" w:rsidRPr="00B916EC">
        <w:t xml:space="preserve"> </w:t>
      </w:r>
      <w:r w:rsidR="00FF0521">
        <w:t>serving</w:t>
      </w:r>
      <w:r w:rsidR="00FF0521" w:rsidRPr="00B916EC">
        <w:t xml:space="preserve"> cell</w:t>
      </w:r>
      <w:r w:rsidR="00FF0521" w:rsidRPr="00B916EC">
        <w:rPr>
          <w:lang w:val="en-US"/>
        </w:rPr>
        <w:t xml:space="preserve"> </w:t>
      </w:r>
      <w:r w:rsidR="00FF0521">
        <w:rPr>
          <w:noProof/>
          <w:position w:val="-6"/>
          <w:lang w:eastAsia="en-GB"/>
        </w:rPr>
        <w:drawing>
          <wp:inline distT="0" distB="0" distL="0" distR="0" wp14:anchorId="01E5B7C1" wp14:editId="64C716C4">
            <wp:extent cx="120650" cy="12065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p>
    <w:p w:rsidR="00960BC3" w:rsidRPr="001322F1" w:rsidRDefault="00463ECF" w:rsidP="0009732E">
      <w:pPr>
        <w:pStyle w:val="B2"/>
        <w:rPr>
          <w:lang w:val="en-US"/>
        </w:rPr>
      </w:pPr>
      <w:r>
        <w:t>-</w:t>
      </w:r>
      <w:r>
        <w:tab/>
      </w:r>
      <w:r w:rsidR="004D63D4" w:rsidRPr="00B916EC">
        <w:rPr>
          <w:position w:val="-12"/>
        </w:rPr>
        <w:object w:dxaOrig="1719" w:dyaOrig="320">
          <v:shape id="_x0000_i1570" type="#_x0000_t75" style="width:85.6pt;height:16pt" o:ole="">
            <v:imagedata r:id="rId795" o:title=""/>
          </v:shape>
          <o:OLEObject Type="Embed" ProgID="Equation.3" ShapeID="_x0000_i1570" DrawAspect="Content" ObjectID="_1599411700" r:id="rId796"/>
        </w:object>
      </w:r>
      <w:r w:rsidR="00FF0521" w:rsidRPr="00B916EC">
        <w:rPr>
          <w:lang w:val="en-US"/>
        </w:rPr>
        <w:t xml:space="preserve"> </w:t>
      </w:r>
      <w:r w:rsidR="00FF0521">
        <w:rPr>
          <w:lang w:val="en-US"/>
        </w:rPr>
        <w:t>if</w:t>
      </w:r>
      <w:r w:rsidR="00083618">
        <w:rPr>
          <w:lang w:val="en-US"/>
        </w:rPr>
        <w:t xml:space="preserve"> the UE is not configured for PUSCH transmissions on </w:t>
      </w:r>
      <w:r w:rsidR="004D63D4">
        <w:rPr>
          <w:lang w:val="en-US"/>
        </w:rPr>
        <w:t xml:space="preserve">active </w:t>
      </w:r>
      <w:r w:rsidR="00083618">
        <w:rPr>
          <w:lang w:val="en-US"/>
        </w:rPr>
        <w:t xml:space="preserve">UL BWP </w:t>
      </w:r>
      <w:r w:rsidR="00083618" w:rsidRPr="00425377">
        <w:rPr>
          <w:iCs/>
          <w:position w:val="-6"/>
        </w:rPr>
        <w:object w:dxaOrig="180" w:dyaOrig="260">
          <v:shape id="_x0000_i1572" type="#_x0000_t75" style="width:8.8pt;height:13.6pt" o:ole="">
            <v:imagedata r:id="rId199" o:title=""/>
          </v:shape>
          <o:OLEObject Type="Embed" ProgID="Equation.3" ShapeID="_x0000_i1572" DrawAspect="Content" ObjectID="_1599411701" r:id="rId797"/>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v:shape id="_x0000_i1573" type="#_x0000_t75" style="width:11.2pt;height:16pt" o:ole="">
            <v:imagedata r:id="rId146" o:title=""/>
          </v:shape>
          <o:OLEObject Type="Embed" ProgID="Equation.3" ShapeID="_x0000_i1573" DrawAspect="Content" ObjectID="_1599411702" r:id="rId798"/>
        </w:object>
      </w:r>
      <w:r w:rsidR="00083618" w:rsidRPr="00B916EC">
        <w:rPr>
          <w:iCs/>
        </w:rPr>
        <w:t xml:space="preserve"> of</w:t>
      </w:r>
      <w:r w:rsidR="00083618" w:rsidRPr="00B916EC">
        <w:t xml:space="preserve"> serving cell </w:t>
      </w:r>
      <w:r w:rsidR="00083618" w:rsidRPr="00B916EC">
        <w:rPr>
          <w:iCs/>
          <w:position w:val="-6"/>
        </w:rPr>
        <w:object w:dxaOrig="160" w:dyaOrig="200">
          <v:shape id="_x0000_i1574" type="#_x0000_t75" style="width:8pt;height:10.4pt" o:ole="">
            <v:imagedata r:id="rId148" o:title=""/>
          </v:shape>
          <o:OLEObject Type="Embed" ProgID="Equation.3" ShapeID="_x0000_i1574" DrawAspect="Content" ObjectID="_1599411703" r:id="rId799"/>
        </w:object>
      </w:r>
      <w:r w:rsidR="00083618">
        <w:rPr>
          <w:iCs/>
          <w:lang w:val="en-US"/>
        </w:rPr>
        <w:t>, or</w:t>
      </w:r>
      <w:r w:rsidR="00960BC3" w:rsidRPr="00B916EC">
        <w:t xml:space="preserve"> if higher layer parameter </w:t>
      </w:r>
      <w:r w:rsidR="00FF0521" w:rsidRPr="001C3D7D">
        <w:rPr>
          <w:i/>
        </w:rPr>
        <w:t>srs-PowerControlAdjustmentStates</w:t>
      </w:r>
      <w:r w:rsidR="00960BC3" w:rsidRPr="00B916EC">
        <w:t xml:space="preserve"> indicates separate power control adjustment state</w:t>
      </w:r>
      <w:r w:rsidR="004D63D4">
        <w:rPr>
          <w:lang w:val="en-US"/>
        </w:rPr>
        <w:t>s</w:t>
      </w:r>
      <w:r w:rsidR="00960BC3" w:rsidRPr="00B916EC">
        <w:t xml:space="preserve"> between SRS transmissions and PUSCH transmissions</w:t>
      </w:r>
      <w:r w:rsidR="00FF0521">
        <w:rPr>
          <w:lang w:val="en-US"/>
        </w:rPr>
        <w:t>,</w:t>
      </w:r>
      <w:r w:rsidR="00960BC3" w:rsidRPr="00B916EC">
        <w:t xml:space="preserve"> and </w:t>
      </w:r>
      <w:r w:rsidR="00FF0521">
        <w:rPr>
          <w:lang w:val="en-US"/>
        </w:rPr>
        <w:t>higher layer</w:t>
      </w:r>
      <w:r w:rsidR="00960BC3" w:rsidRPr="00B916EC">
        <w:t xml:space="preserve"> parameter </w:t>
      </w:r>
      <w:r w:rsidR="00FF0521" w:rsidRPr="001C3D7D">
        <w:rPr>
          <w:i/>
        </w:rPr>
        <w:t>tpc-Accumulation</w:t>
      </w:r>
      <w:r w:rsidR="004D63D4">
        <w:rPr>
          <w:i/>
          <w:lang w:val="en-US"/>
        </w:rPr>
        <w:t xml:space="preserve"> </w:t>
      </w:r>
      <w:r w:rsidR="004D63D4">
        <w:rPr>
          <w:lang w:val="en-US"/>
        </w:rPr>
        <w:t>is not provided</w:t>
      </w:r>
      <w:r w:rsidR="00FF0521" w:rsidRPr="00B916EC">
        <w:t xml:space="preserve">, </w:t>
      </w:r>
      <w:r w:rsidR="00FF0521">
        <w:rPr>
          <w:lang w:val="en-US"/>
        </w:rPr>
        <w:t xml:space="preserve">and the UE detects </w:t>
      </w:r>
      <w:r w:rsidR="00FF0521" w:rsidRPr="00B916EC">
        <w:t xml:space="preserve">a DCI format </w:t>
      </w:r>
      <w:r w:rsidR="00FF0521">
        <w:t>2_3</w:t>
      </w:r>
      <w:r w:rsidR="00FF0521">
        <w:rPr>
          <w:lang w:val="en-US"/>
        </w:rPr>
        <w:t xml:space="preserve"> </w:t>
      </w:r>
      <w:r w:rsidR="00B609CF" w:rsidRPr="006F615E">
        <w:rPr>
          <w:rFonts w:eastAsia="DengXian"/>
          <w:noProof/>
          <w:position w:val="-12"/>
          <w:lang w:val="en-GB" w:eastAsia="en-GB"/>
        </w:rPr>
        <w:drawing>
          <wp:inline distT="0" distB="0" distL="0" distR="0" wp14:anchorId="53CBD468" wp14:editId="4DA06A8E">
            <wp:extent cx="436245" cy="207645"/>
            <wp:effectExtent l="0" t="0" r="1905" b="190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36245" cy="207645"/>
                    </a:xfrm>
                    <a:prstGeom prst="rect">
                      <a:avLst/>
                    </a:prstGeom>
                    <a:noFill/>
                    <a:ln>
                      <a:noFill/>
                    </a:ln>
                  </pic:spPr>
                </pic:pic>
              </a:graphicData>
            </a:graphic>
          </wp:inline>
        </w:drawing>
      </w:r>
      <w:r w:rsidR="00B609CF" w:rsidRPr="006F615E">
        <w:rPr>
          <w:rFonts w:eastAsia="DengXian"/>
        </w:rPr>
        <w:t xml:space="preserve"> symbols before a first symbol of</w:t>
      </w:r>
      <w:r w:rsidR="00FF0521" w:rsidRPr="00B916EC">
        <w:t xml:space="preserve"> </w:t>
      </w:r>
      <w:r w:rsidR="00FF0521" w:rsidRPr="00B916EC">
        <w:rPr>
          <w:lang w:val="en-US"/>
        </w:rPr>
        <w:t xml:space="preserve">SRS transmission </w:t>
      </w:r>
      <w:r w:rsidR="00FF0521">
        <w:rPr>
          <w:lang w:val="en-US"/>
        </w:rPr>
        <w:t>occasion</w:t>
      </w:r>
      <w:r w:rsidR="00FF0521" w:rsidRPr="00B916EC">
        <w:t xml:space="preserve"> </w:t>
      </w:r>
      <w:r w:rsidR="00FF0521">
        <w:rPr>
          <w:noProof/>
          <w:position w:val="-6"/>
          <w:lang w:val="en-GB" w:eastAsia="en-GB"/>
        </w:rPr>
        <w:drawing>
          <wp:inline distT="0" distB="0" distL="0" distR="0" wp14:anchorId="1E249C16" wp14:editId="7D84AAF1">
            <wp:extent cx="100330" cy="150495"/>
            <wp:effectExtent l="0" t="0" r="0" b="190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FF0521">
        <w:rPr>
          <w:lang w:val="en-US"/>
        </w:rPr>
        <w:t>,</w:t>
      </w:r>
      <w:r w:rsidR="00FF0521" w:rsidRPr="00B916EC">
        <w:rPr>
          <w:rFonts w:hint="eastAsia"/>
        </w:rPr>
        <w:t xml:space="preserve"> </w:t>
      </w:r>
      <w:r w:rsidR="00FF0521">
        <w:rPr>
          <w:lang w:val="en-US"/>
        </w:rPr>
        <w:t>where</w:t>
      </w:r>
      <w:r w:rsidR="00960BC3" w:rsidRPr="00B916EC">
        <w:t xml:space="preserve"> absolute values of </w:t>
      </w:r>
      <w:r w:rsidR="00B609CF" w:rsidRPr="00B916EC">
        <w:rPr>
          <w:position w:val="-12"/>
        </w:rPr>
        <w:object w:dxaOrig="720" w:dyaOrig="320">
          <v:shape id="_x0000_i1576" type="#_x0000_t75" style="width:36pt;height:16pt" o:ole="">
            <v:imagedata r:id="rId802" o:title=""/>
          </v:shape>
          <o:OLEObject Type="Embed" ProgID="Equation.3" ShapeID="_x0000_i1576" DrawAspect="Content" ObjectID="_1599411704" r:id="rId803"/>
        </w:object>
      </w:r>
      <w:r w:rsidR="00FF0521" w:rsidRPr="00B916EC">
        <w:t xml:space="preserve"> are</w:t>
      </w:r>
      <w:r w:rsidR="00960BC3" w:rsidRPr="00B916EC">
        <w:t xml:space="preserve"> provided in Table 7.1.1-1</w:t>
      </w:r>
    </w:p>
    <w:p w:rsidR="007404E3" w:rsidRPr="00B916EC" w:rsidRDefault="00F10E36" w:rsidP="0009732E">
      <w:pPr>
        <w:pStyle w:val="B2"/>
        <w:rPr>
          <w:lang w:val="en-US"/>
        </w:rPr>
      </w:pPr>
      <w:r>
        <w:rPr>
          <w:lang w:val="en-US"/>
        </w:rPr>
        <w:t>-</w:t>
      </w:r>
      <w:r>
        <w:rPr>
          <w:lang w:val="en-US"/>
        </w:rPr>
        <w:tab/>
      </w:r>
      <w:r w:rsidRPr="00B916EC">
        <w:rPr>
          <w:lang w:val="en-US"/>
        </w:rPr>
        <w:t xml:space="preserve">if higher layer parameter </w:t>
      </w:r>
      <w:r w:rsidR="00FF0521"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v:shape id="_x0000_i1582" type="#_x0000_t75" style="width:7.2pt;height:12pt" o:ole="">
            <v:imagedata r:id="rId315" o:title=""/>
          </v:shape>
          <o:OLEObject Type="Embed" ProgID="Equation.3" ShapeID="_x0000_i1582" DrawAspect="Content" ObjectID="_1599411705" r:id="rId804"/>
        </w:object>
      </w:r>
      <w:r>
        <w:rPr>
          <w:lang w:val="en-US"/>
        </w:rPr>
        <w:t xml:space="preserve"> occurs at the beginning of each SRS resource in the SRS resource set </w:t>
      </w:r>
      <w:r w:rsidRPr="00B916EC">
        <w:rPr>
          <w:position w:val="-10"/>
        </w:rPr>
        <w:object w:dxaOrig="240" w:dyaOrig="300">
          <v:shape id="_x0000_i1583" type="#_x0000_t75" style="width:12pt;height:15.2pt" o:ole="">
            <v:imagedata r:id="rId698" o:title=""/>
          </v:shape>
          <o:OLEObject Type="Embed" ProgID="Equation.3" ShapeID="_x0000_i1583" DrawAspect="Content" ObjectID="_1599411706" r:id="rId805"/>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v:shape id="_x0000_i1584" type="#_x0000_t75" style="width:7.2pt;height:12pt" o:ole="">
            <v:imagedata r:id="rId315" o:title=""/>
          </v:shape>
          <o:OLEObject Type="Embed" ProgID="Equation.3" ShapeID="_x0000_i1584" DrawAspect="Content" ObjectID="_1599411707" r:id="rId806"/>
        </w:object>
      </w:r>
      <w:r>
        <w:rPr>
          <w:lang w:val="en-US"/>
        </w:rPr>
        <w:t xml:space="preserve"> occurs at the beginning of the first </w:t>
      </w:r>
      <w:r w:rsidR="00FF0521">
        <w:rPr>
          <w:lang w:val="en-US"/>
        </w:rPr>
        <w:t xml:space="preserve">transmitted </w:t>
      </w:r>
      <w:r>
        <w:rPr>
          <w:lang w:val="en-US"/>
        </w:rPr>
        <w:t xml:space="preserve">SRS resource in the SRS resource set </w:t>
      </w:r>
      <w:r w:rsidRPr="00B916EC">
        <w:rPr>
          <w:position w:val="-10"/>
        </w:rPr>
        <w:object w:dxaOrig="240" w:dyaOrig="300">
          <v:shape id="_x0000_i1585" type="#_x0000_t75" style="width:12pt;height:15.2pt" o:ole="">
            <v:imagedata r:id="rId698" o:title=""/>
          </v:shape>
          <o:OLEObject Type="Embed" ProgID="Equation.3" ShapeID="_x0000_i1585" DrawAspect="Content" ObjectID="_1599411708" r:id="rId807"/>
        </w:object>
      </w:r>
    </w:p>
    <w:p w:rsidR="00E072F9" w:rsidRPr="00B916EC" w:rsidRDefault="00E072F9" w:rsidP="00E072F9">
      <w:pPr>
        <w:pStyle w:val="Heading2"/>
        <w:ind w:left="566" w:hanging="566"/>
      </w:pPr>
      <w:bookmarkStart w:id="29" w:name="_Ref491459187"/>
      <w:bookmarkStart w:id="30" w:name="_Toc525657924"/>
      <w:r w:rsidRPr="00B916EC">
        <w:t>7.4</w:t>
      </w:r>
      <w:r w:rsidR="007D5A3F">
        <w:tab/>
      </w:r>
      <w:r w:rsidRPr="00B916EC">
        <w:t>Physical random access channel</w:t>
      </w:r>
      <w:bookmarkEnd w:id="30"/>
    </w:p>
    <w:bookmarkEnd w:id="29"/>
    <w:p w:rsidR="005F3259" w:rsidRPr="00B916EC" w:rsidRDefault="005F3259" w:rsidP="005F3259">
      <w:r w:rsidRPr="00B916EC">
        <w:t>A UE determines a transmission power for a physical random access channel (PRACH)</w:t>
      </w:r>
      <w:r>
        <w:t>,</w:t>
      </w:r>
      <w:r w:rsidRPr="00B916EC">
        <w:t xml:space="preserve"> </w:t>
      </w:r>
      <w:r w:rsidRPr="00B916EC">
        <w:rPr>
          <w:position w:val="-12"/>
        </w:rPr>
        <w:object w:dxaOrig="1120" w:dyaOrig="320">
          <v:shape id="_x0000_i1586" type="#_x0000_t75" style="width:55.2pt;height:16pt" o:ole="">
            <v:imagedata r:id="rId808" o:title=""/>
          </v:shape>
          <o:OLEObject Type="Embed" ProgID="Equation.3" ShapeID="_x0000_i1586" DrawAspect="Content" ObjectID="_1599411709" r:id="rId809"/>
        </w:object>
      </w:r>
      <w:r>
        <w:t xml:space="preserve">, on </w:t>
      </w:r>
      <w:r w:rsidR="00FF0521">
        <w:t xml:space="preserve">active </w:t>
      </w:r>
      <w:r>
        <w:t xml:space="preserve">UL BWP </w:t>
      </w:r>
      <w:r w:rsidRPr="00425377">
        <w:rPr>
          <w:iCs/>
          <w:position w:val="-6"/>
        </w:rPr>
        <w:object w:dxaOrig="180" w:dyaOrig="260">
          <v:shape id="_x0000_i1587" type="#_x0000_t75" style="width:8.8pt;height:13.6pt" o:ole="">
            <v:imagedata r:id="rId199" o:title=""/>
          </v:shape>
          <o:OLEObject Type="Embed" ProgID="Equation.3" ShapeID="_x0000_i1587" DrawAspect="Content" ObjectID="_1599411710" r:id="rId810"/>
        </w:object>
      </w:r>
      <w:r>
        <w:rPr>
          <w:iCs/>
        </w:rPr>
        <w:t xml:space="preserve"> </w:t>
      </w:r>
      <w:r>
        <w:t>of</w:t>
      </w:r>
      <w:r w:rsidRPr="00B916EC">
        <w:t xml:space="preserve"> carrier </w:t>
      </w:r>
      <w:r w:rsidRPr="00B916EC">
        <w:rPr>
          <w:iCs/>
          <w:position w:val="-10"/>
        </w:rPr>
        <w:object w:dxaOrig="220" w:dyaOrig="300">
          <v:shape id="_x0000_i1588" type="#_x0000_t75" style="width:11.2pt;height:16pt" o:ole="">
            <v:imagedata r:id="rId146" o:title=""/>
          </v:shape>
          <o:OLEObject Type="Embed" ProgID="Equation.3" ShapeID="_x0000_i1588" DrawAspect="Content" ObjectID="_1599411711" r:id="rId811"/>
        </w:object>
      </w:r>
      <w:r w:rsidRPr="00B916EC">
        <w:t xml:space="preserve"> </w:t>
      </w:r>
      <w:r w:rsidR="00B609CF">
        <w:t xml:space="preserve">of serving cell </w:t>
      </w:r>
      <w:r w:rsidR="00B609CF" w:rsidRPr="00B916EC">
        <w:rPr>
          <w:iCs/>
          <w:position w:val="-6"/>
        </w:rPr>
        <w:object w:dxaOrig="160" w:dyaOrig="200">
          <v:shape id="_x0000_i1589" type="#_x0000_t75" style="width:8pt;height:11.2pt" o:ole="">
            <v:imagedata r:id="rId148" o:title=""/>
          </v:shape>
          <o:OLEObject Type="Embed" ProgID="Equation.3" ShapeID="_x0000_i1589" DrawAspect="Content" ObjectID="_1599411712" r:id="rId812"/>
        </w:object>
      </w:r>
      <w:r w:rsidR="00B609CF">
        <w:rPr>
          <w:iCs/>
        </w:rPr>
        <w:t xml:space="preserve"> </w:t>
      </w:r>
      <w:r w:rsidR="00B609CF">
        <w:t>based on DL RS</w:t>
      </w:r>
      <w:r>
        <w:t xml:space="preserve"> for</w:t>
      </w:r>
      <w:r w:rsidRPr="00B916EC">
        <w:t xml:space="preserve"> serving cell </w:t>
      </w:r>
      <w:r w:rsidRPr="00B916EC">
        <w:rPr>
          <w:position w:val="-6"/>
        </w:rPr>
        <w:object w:dxaOrig="160" w:dyaOrig="200">
          <v:shape id="_x0000_i1590" type="#_x0000_t75" style="width:8.8pt;height:10.4pt" o:ole="">
            <v:imagedata r:id="rId813" o:title=""/>
          </v:shape>
          <o:OLEObject Type="Embed" ProgID="Equation.3" ShapeID="_x0000_i1590" DrawAspect="Content" ObjectID="_1599411713" r:id="rId814"/>
        </w:object>
      </w:r>
      <w:r w:rsidRPr="00B916EC">
        <w:t xml:space="preserve"> in transmission </w:t>
      </w:r>
      <w:r w:rsidR="00FF0521">
        <w:rPr>
          <w:lang w:val="en-US"/>
        </w:rPr>
        <w:t>occasion</w:t>
      </w:r>
      <w:r w:rsidRPr="00B916EC">
        <w:t xml:space="preserve"> </w:t>
      </w:r>
      <w:r w:rsidRPr="00B916EC">
        <w:rPr>
          <w:position w:val="-6"/>
        </w:rPr>
        <w:object w:dxaOrig="139" w:dyaOrig="240">
          <v:shape id="_x0000_i1591" type="#_x0000_t75" style="width:7.2pt;height:12pt" o:ole="">
            <v:imagedata r:id="rId815" o:title=""/>
          </v:shape>
          <o:OLEObject Type="Embed" ProgID="Equation.3" ShapeID="_x0000_i1591" DrawAspect="Content" ObjectID="_1599411714" r:id="rId816"/>
        </w:object>
      </w:r>
      <w:r w:rsidRPr="00B916EC" w:rsidDel="008619CD">
        <w:t xml:space="preserve"> </w:t>
      </w:r>
      <w:r w:rsidRPr="00B916EC">
        <w:t xml:space="preserve">as </w:t>
      </w:r>
    </w:p>
    <w:p w:rsidR="005F3259" w:rsidRPr="00B916EC" w:rsidRDefault="005F3259" w:rsidP="0009732E">
      <w:pPr>
        <w:pStyle w:val="EQ"/>
      </w:pPr>
      <w:r>
        <w:tab/>
      </w:r>
      <w:r w:rsidRPr="00B916EC">
        <w:rPr>
          <w:position w:val="-12"/>
        </w:rPr>
        <w:object w:dxaOrig="4540" w:dyaOrig="360">
          <v:shape id="_x0000_i1592" type="#_x0000_t75" style="width:227.2pt;height:18.4pt" o:ole="">
            <v:imagedata r:id="rId817" o:title=""/>
          </v:shape>
          <o:OLEObject Type="Embed" ProgID="Equation.3" ShapeID="_x0000_i1592" DrawAspect="Content" ObjectID="_1599411715" r:id="rId818"/>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593" type="#_x0000_t75" style="width:45.6pt;height:16pt" o:ole="">
            <v:imagedata r:id="rId819" o:title=""/>
          </v:shape>
          <o:OLEObject Type="Embed" ProgID="Equation.3" ShapeID="_x0000_i1593" DrawAspect="Content" ObjectID="_1599411716" r:id="rId820"/>
        </w:object>
      </w:r>
      <w:r w:rsidRPr="00B916EC">
        <w:t xml:space="preserve"> is the configured UE transmission power defined in [8</w:t>
      </w:r>
      <w:r>
        <w:t>-1</w:t>
      </w:r>
      <w:r w:rsidRPr="00B916EC">
        <w:t>, TS 38.101</w:t>
      </w:r>
      <w:r>
        <w:t>-1</w:t>
      </w:r>
      <w:r w:rsidRPr="00B916EC">
        <w:t xml:space="preserve">] </w:t>
      </w:r>
      <w:r>
        <w:rPr>
          <w:lang w:val="en-US"/>
        </w:rPr>
        <w:t xml:space="preserve">and [8-2, TS38.101-2] </w:t>
      </w:r>
      <w:r w:rsidRPr="00B916EC">
        <w:rPr>
          <w:lang w:val="en-US"/>
        </w:rPr>
        <w:t>for</w:t>
      </w:r>
      <w:r w:rsidRPr="00B916EC">
        <w:t xml:space="preserve"> carrier </w:t>
      </w:r>
      <w:r w:rsidRPr="00B916EC">
        <w:rPr>
          <w:iCs/>
          <w:position w:val="-10"/>
        </w:rPr>
        <w:object w:dxaOrig="220" w:dyaOrig="300">
          <v:shape id="_x0000_i1594" type="#_x0000_t75" style="width:11.2pt;height:16pt" o:ole="">
            <v:imagedata r:id="rId146" o:title=""/>
          </v:shape>
          <o:OLEObject Type="Embed" ProgID="Equation.3" ShapeID="_x0000_i1594" DrawAspect="Content" ObjectID="_1599411717" r:id="rId821"/>
        </w:object>
      </w:r>
      <w:r w:rsidRPr="00B916EC">
        <w:t xml:space="preserve"> of serving cell </w:t>
      </w:r>
      <w:r w:rsidRPr="00B916EC">
        <w:rPr>
          <w:position w:val="-6"/>
        </w:rPr>
        <w:object w:dxaOrig="160" w:dyaOrig="200">
          <v:shape id="_x0000_i1595" type="#_x0000_t75" style="width:8.8pt;height:10.4pt" o:ole="">
            <v:imagedata r:id="rId161" o:title=""/>
          </v:shape>
          <o:OLEObject Type="Embed" ProgID="Equation.3" ShapeID="_x0000_i1595" DrawAspect="Content" ObjectID="_1599411718" r:id="rId822"/>
        </w:object>
      </w:r>
      <w:r w:rsidRPr="00B916EC">
        <w:rPr>
          <w:lang w:val="en-US"/>
        </w:rPr>
        <w:t xml:space="preserve"> </w:t>
      </w:r>
      <w:r w:rsidRPr="00B916EC">
        <w:t xml:space="preserve">within transmission </w:t>
      </w:r>
      <w:r w:rsidR="00FF0521">
        <w:rPr>
          <w:lang w:val="en-US"/>
        </w:rPr>
        <w:t>occasion</w:t>
      </w:r>
      <w:r w:rsidRPr="00B916EC">
        <w:t xml:space="preserve"> </w:t>
      </w:r>
      <w:r w:rsidRPr="00B916EC">
        <w:rPr>
          <w:position w:val="-6"/>
        </w:rPr>
        <w:object w:dxaOrig="139" w:dyaOrig="240">
          <v:shape id="_x0000_i1596" type="#_x0000_t75" style="width:7.2pt;height:12pt" o:ole="">
            <v:imagedata r:id="rId163" o:title=""/>
          </v:shape>
          <o:OLEObject Type="Embed" ProgID="Equation.3" ShapeID="_x0000_i1596" DrawAspect="Content" ObjectID="_1599411719" r:id="rId823"/>
        </w:object>
      </w:r>
      <w:r>
        <w:t>,</w:t>
      </w:r>
      <w:r w:rsidRPr="00B916EC">
        <w:t xml:space="preserve"> </w:t>
      </w:r>
      <w:r w:rsidRPr="00B916EC">
        <w:rPr>
          <w:position w:val="-12"/>
        </w:rPr>
        <w:object w:dxaOrig="1080" w:dyaOrig="320">
          <v:shape id="_x0000_i1597" type="#_x0000_t75" style="width:53.6pt;height:16pt" o:ole="">
            <v:imagedata r:id="rId824" o:title=""/>
          </v:shape>
          <o:OLEObject Type="Embed" ProgID="Equation.3" ShapeID="_x0000_i1597" DrawAspect="Content" ObjectID="_1599411720" r:id="rId825"/>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v:shape id="_x0000_i1598" type="#_x0000_t75" style="width:8.8pt;height:13.6pt" o:ole="">
            <v:imagedata r:id="rId199" o:title=""/>
          </v:shape>
          <o:OLEObject Type="Embed" ProgID="Equation.3" ShapeID="_x0000_i1598" DrawAspect="Content" ObjectID="_1599411721" r:id="rId826"/>
        </w:object>
      </w:r>
      <w:r>
        <w:rPr>
          <w:iCs/>
        </w:rPr>
        <w:t xml:space="preserve"> </w:t>
      </w:r>
      <w:r w:rsidR="00FF0521">
        <w:t xml:space="preserve">of </w:t>
      </w:r>
      <w:r w:rsidRPr="00B916EC">
        <w:t xml:space="preserve">carrier </w:t>
      </w:r>
      <w:r w:rsidRPr="00B916EC">
        <w:rPr>
          <w:iCs/>
          <w:position w:val="-10"/>
        </w:rPr>
        <w:object w:dxaOrig="220" w:dyaOrig="300">
          <v:shape id="_x0000_i1599" type="#_x0000_t75" style="width:11.2pt;height:16pt" o:ole="">
            <v:imagedata r:id="rId146" o:title=""/>
          </v:shape>
          <o:OLEObject Type="Embed" ProgID="Equation.3" ShapeID="_x0000_i1599" DrawAspect="Content" ObjectID="_1599411722" r:id="rId827"/>
        </w:object>
      </w:r>
      <w:r w:rsidRPr="00B916EC">
        <w:t xml:space="preserve"> of</w:t>
      </w:r>
      <w:r w:rsidR="0009732E">
        <w:t xml:space="preserve"> </w:t>
      </w:r>
      <w:r w:rsidRPr="00B916EC">
        <w:t xml:space="preserve">serving cell </w:t>
      </w:r>
      <w:r w:rsidRPr="00B916EC">
        <w:rPr>
          <w:position w:val="-6"/>
        </w:rPr>
        <w:object w:dxaOrig="160" w:dyaOrig="200">
          <v:shape id="_x0000_i1600" type="#_x0000_t75" style="width:8.8pt;height:10.4pt" o:ole="">
            <v:imagedata r:id="rId161" o:title=""/>
          </v:shape>
          <o:OLEObject Type="Embed" ProgID="Equation.3" ShapeID="_x0000_i1600" DrawAspect="Content" ObjectID="_1599411723" r:id="rId828"/>
        </w:object>
      </w:r>
      <w:r w:rsidRPr="00B916EC">
        <w:t xml:space="preserve">, and </w:t>
      </w:r>
      <w:r w:rsidRPr="00B916EC">
        <w:rPr>
          <w:position w:val="-12"/>
        </w:rPr>
        <w:object w:dxaOrig="600" w:dyaOrig="320">
          <v:shape id="_x0000_i1601" type="#_x0000_t75" style="width:31.2pt;height:16pt" o:ole="">
            <v:imagedata r:id="rId829" o:title=""/>
          </v:shape>
          <o:OLEObject Type="Embed" ProgID="Equation.3" ShapeID="_x0000_i1601" DrawAspect="Content" ObjectID="_1599411724" r:id="rId830"/>
        </w:object>
      </w:r>
      <w:r w:rsidRPr="00B916EC">
        <w:t xml:space="preserve"> is a pathloss for </w:t>
      </w:r>
      <w:r>
        <w:t xml:space="preserve">the </w:t>
      </w:r>
      <w:r w:rsidR="00B609CF">
        <w:t xml:space="preserve">active </w:t>
      </w:r>
      <w:r>
        <w:t xml:space="preserve">UL BWP </w:t>
      </w:r>
      <w:r w:rsidRPr="00425377">
        <w:rPr>
          <w:iCs/>
          <w:position w:val="-6"/>
        </w:rPr>
        <w:object w:dxaOrig="180" w:dyaOrig="260">
          <v:shape id="_x0000_i1602" type="#_x0000_t75" style="width:8.8pt;height:13.6pt" o:ole="">
            <v:imagedata r:id="rId199" o:title=""/>
          </v:shape>
          <o:OLEObject Type="Embed" ProgID="Equation.3" ShapeID="_x0000_i1602" DrawAspect="Content" ObjectID="_1599411725" r:id="rId831"/>
        </w:object>
      </w:r>
      <w:r>
        <w:t xml:space="preserve"> </w:t>
      </w:r>
      <w:r w:rsidR="00FF0521">
        <w:t xml:space="preserve">of </w:t>
      </w:r>
      <w:r w:rsidRPr="00B916EC">
        <w:t xml:space="preserve">carrier </w:t>
      </w:r>
      <w:r w:rsidRPr="00B916EC">
        <w:rPr>
          <w:iCs/>
          <w:position w:val="-10"/>
        </w:rPr>
        <w:object w:dxaOrig="220" w:dyaOrig="300">
          <v:shape id="_x0000_i1603" type="#_x0000_t75" style="width:11.2pt;height:16pt" o:ole="">
            <v:imagedata r:id="rId146" o:title=""/>
          </v:shape>
          <o:OLEObject Type="Embed" ProgID="Equation.3" ShapeID="_x0000_i1603" DrawAspect="Content" ObjectID="_1599411726" r:id="rId832"/>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Pr="00B916EC">
        <w:rPr>
          <w:position w:val="-6"/>
        </w:rPr>
        <w:object w:dxaOrig="160" w:dyaOrig="200">
          <v:shape id="_x0000_i1604" type="#_x0000_t75" style="width:8.8pt;height:10.4pt" o:ole="">
            <v:imagedata r:id="rId833" o:title=""/>
          </v:shape>
          <o:OLEObject Type="Embed" ProgID="Equation.3" ShapeID="_x0000_i1604" DrawAspect="Content" ObjectID="_1599411727" r:id="rId834"/>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p>
    <w:p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B609CF" w:rsidRPr="00B916EC">
        <w:rPr>
          <w:iCs/>
          <w:position w:val="-10"/>
        </w:rPr>
        <w:object w:dxaOrig="380" w:dyaOrig="300">
          <v:shape id="_x0000_i1605" type="#_x0000_t75" style="width:18.4pt;height:16pt" o:ole="">
            <v:imagedata r:id="rId835" o:title=""/>
          </v:shape>
          <o:OLEObject Type="Embed" ProgID="Equation.3" ShapeID="_x0000_i1605" DrawAspect="Content" ObjectID="_1599411728" r:id="rId836"/>
        </w:object>
      </w:r>
      <w:r w:rsidR="00B609CF">
        <w:rPr>
          <w:iCs/>
        </w:rPr>
        <w:t xml:space="preserve"> is associated with a SS/PBCH block, as described in Subclause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non-contention based random access procedure and depending</w:t>
      </w:r>
      <w:r w:rsidR="00B609CF">
        <w:t xml:space="preserve"> on</w:t>
      </w:r>
      <w:r w:rsidR="00DF291E">
        <w:t xml:space="preserve"> 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09CF" w:rsidRPr="00B916EC">
        <w:rPr>
          <w:iCs/>
          <w:position w:val="-10"/>
        </w:rPr>
        <w:object w:dxaOrig="380" w:dyaOrig="300">
          <v:shape id="_x0000_i1606" type="#_x0000_t75" style="width:18.4pt;height:16pt" o:ole="">
            <v:imagedata r:id="rId835" o:title=""/>
          </v:shape>
          <o:OLEObject Type="Embed" ProgID="Equation.3" ShapeID="_x0000_i1606" DrawAspect="Content" ObjectID="_1599411729" r:id="rId837"/>
        </w:object>
      </w:r>
      <w:r w:rsidR="00B609CF">
        <w:rPr>
          <w:iCs/>
        </w:rPr>
        <w:t xml:space="preserve"> is associated with a periodic CSI-RS configuration</w:t>
      </w:r>
      <w:r w:rsidR="00B609CF">
        <w:t xml:space="preserve"> </w:t>
      </w:r>
      <w:r w:rsidR="00B609CF">
        <w:rPr>
          <w:iCs/>
        </w:rPr>
        <w:t>as described in Subclause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B916EC">
        <w:rPr>
          <w:lang w:val="en-US"/>
        </w:rPr>
        <w:t>higher layer parameter</w:t>
      </w:r>
      <w:r w:rsidR="00DF291E">
        <w:rPr>
          <w:lang w:val="en-US"/>
        </w:rPr>
        <w:t xml:space="preserve">s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 xml:space="preserve">ansmission power </w:t>
      </w:r>
      <w:r w:rsidR="00DF291E">
        <w:rPr>
          <w:lang w:val="en-US"/>
        </w:rPr>
        <w:lastRenderedPageBreak/>
        <w:t>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p>
    <w:p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rsidR="005F3259" w:rsidRPr="00B916EC"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E072F9" w:rsidRPr="00B916EC" w:rsidRDefault="00E072F9" w:rsidP="00E072F9">
      <w:pPr>
        <w:pStyle w:val="Heading2"/>
        <w:ind w:left="566" w:hanging="566"/>
      </w:pPr>
      <w:bookmarkStart w:id="31" w:name="_Toc525657925"/>
      <w:r w:rsidRPr="00B916EC">
        <w:t>7.5</w:t>
      </w:r>
      <w:r w:rsidR="007D5A3F">
        <w:tab/>
      </w:r>
      <w:r w:rsidR="005F3259">
        <w:t>Prioritizations for transmission power reductions</w:t>
      </w:r>
      <w:bookmarkEnd w:id="31"/>
    </w:p>
    <w:p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v:shape id="_x0000_i1607" type="#_x0000_t75" style="width:7.2pt;height:12pt" o:ole="">
            <v:imagedata r:id="rId838" o:title=""/>
          </v:shape>
          <o:OLEObject Type="Embed" ProgID="Equation.3" ShapeID="_x0000_i1607" DrawAspect="Content" ObjectID="_1599411730" r:id="rId839"/>
        </w:object>
      </w:r>
      <w:r w:rsidR="00205B50" w:rsidRPr="00B916EC">
        <w:rPr>
          <w:iCs/>
        </w:rPr>
        <w:t xml:space="preserve"> would exceed </w:t>
      </w:r>
      <w:r w:rsidR="00205B50" w:rsidRPr="00B916EC">
        <w:rPr>
          <w:iCs/>
          <w:position w:val="-10"/>
        </w:rPr>
        <w:object w:dxaOrig="760" w:dyaOrig="340">
          <v:shape id="_x0000_i1608" type="#_x0000_t75" style="width:38.4pt;height:17.6pt" o:ole="">
            <v:imagedata r:id="rId840" o:title=""/>
          </v:shape>
          <o:OLEObject Type="Embed" ProgID="Equation.3" ShapeID="_x0000_i1608" DrawAspect="Content" ObjectID="_1599411731" r:id="rId841"/>
        </w:object>
      </w:r>
      <w:r w:rsidR="00205B50" w:rsidRPr="00B916EC">
        <w:rPr>
          <w:iCs/>
        </w:rPr>
        <w:t xml:space="preserve">, </w:t>
      </w:r>
      <w:r>
        <w:rPr>
          <w:iCs/>
        </w:rPr>
        <w:t xml:space="preserve">where </w:t>
      </w:r>
      <w:r w:rsidRPr="00B916EC">
        <w:rPr>
          <w:iCs/>
          <w:position w:val="-10"/>
        </w:rPr>
        <w:object w:dxaOrig="760" w:dyaOrig="340">
          <v:shape id="_x0000_i1609" type="#_x0000_t75" style="width:38.4pt;height:17.6pt" o:ole="">
            <v:imagedata r:id="rId840" o:title=""/>
          </v:shape>
          <o:OLEObject Type="Embed" ProgID="Equation.3" ShapeID="_x0000_i1609" DrawAspect="Content" ObjectID="_1599411732" r:id="rId842"/>
        </w:object>
      </w:r>
      <w:r>
        <w:rPr>
          <w:iCs/>
        </w:rPr>
        <w:t xml:space="preserve"> is the linear value of </w:t>
      </w:r>
      <w:r w:rsidRPr="00B916EC">
        <w:rPr>
          <w:iCs/>
          <w:position w:val="-10"/>
        </w:rPr>
        <w:object w:dxaOrig="760" w:dyaOrig="300">
          <v:shape id="_x0000_i1610" type="#_x0000_t75" style="width:38.4pt;height:15.2pt" o:ole="">
            <v:imagedata r:id="rId843" o:title=""/>
          </v:shape>
          <o:OLEObject Type="Embed" ProgID="Equation.3" ShapeID="_x0000_i1610" DrawAspect="Content" ObjectID="_1599411733" r:id="rId844"/>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11" type="#_x0000_t75" style="width:7.2pt;height:12pt" o:ole="">
            <v:imagedata r:id="rId838" o:title=""/>
          </v:shape>
          <o:OLEObject Type="Embed" ProgID="Equation.3" ShapeID="_x0000_i1611" DrawAspect="Content" ObjectID="_1599411734" r:id="rId845"/>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v:shape id="_x0000_i1612" type="#_x0000_t75" style="width:38.4pt;height:17.6pt" o:ole="">
            <v:imagedata r:id="rId846" o:title=""/>
          </v:shape>
          <o:OLEObject Type="Embed" ProgID="Equation.3" ShapeID="_x0000_i1612" DrawAspect="Content" ObjectID="_1599411735" r:id="rId847"/>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v:shape id="_x0000_i1613" type="#_x0000_t75" style="width:7.2pt;height:12pt" o:ole="">
            <v:imagedata r:id="rId838" o:title=""/>
          </v:shape>
          <o:OLEObject Type="Embed" ProgID="Equation.3" ShapeID="_x0000_i1613" DrawAspect="Content" ObjectID="_1599411736" r:id="rId848"/>
        </w:object>
      </w:r>
      <w:r w:rsidR="00205B50" w:rsidRPr="00B916EC">
        <w:rPr>
          <w:iCs/>
        </w:rPr>
        <w:t xml:space="preserve">. </w:t>
      </w:r>
      <w:r>
        <w:rPr>
          <w:iCs/>
        </w:rPr>
        <w:t xml:space="preserve">When determining a total transmit power 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14" type="#_x0000_t75" style="width:7.2pt;height:12pt" o:ole="">
            <v:imagedata r:id="rId838" o:title=""/>
          </v:shape>
          <o:OLEObject Type="Embed" ProgID="Equation.3" ShapeID="_x0000_i1614" DrawAspect="Content" ObjectID="_1599411737" r:id="rId849"/>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15" type="#_x0000_t75" style="width:7.2pt;height:12pt" o:ole="">
            <v:imagedata r:id="rId838" o:title=""/>
          </v:shape>
          <o:OLEObject Type="Embed" ProgID="Equation.3" ShapeID="_x0000_i1615" DrawAspect="Content" ObjectID="_1599411738" r:id="rId850"/>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rsidR="00205B50" w:rsidRPr="00B916EC" w:rsidRDefault="006C377F" w:rsidP="006C377F">
      <w:pPr>
        <w:pStyle w:val="B1"/>
      </w:pPr>
      <w:r>
        <w:t>-</w:t>
      </w:r>
      <w:r>
        <w:tab/>
      </w:r>
      <w:r w:rsidR="00205B50" w:rsidRPr="00B916EC">
        <w:t>PRACH transmission on the PCell</w:t>
      </w:r>
    </w:p>
    <w:p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 and </w:t>
      </w:r>
      <w:r>
        <w:rPr>
          <w:lang w:val="en-US"/>
        </w:rPr>
        <w:t xml:space="preserve">prioritizes power allocation for </w:t>
      </w:r>
      <w:r w:rsidRPr="00B916EC">
        <w:t>transmis</w:t>
      </w:r>
      <w:r>
        <w:t>sion</w:t>
      </w:r>
      <w:r>
        <w:rPr>
          <w:lang w:val="en-US"/>
        </w:rPr>
        <w:t>s</w:t>
      </w:r>
      <w:r>
        <w:t xml:space="preserve"> on the PCell</w:t>
      </w:r>
      <w:r w:rsidRPr="00B916EC">
        <w:t xml:space="preserve"> over transmission</w:t>
      </w:r>
      <w:r>
        <w:rPr>
          <w:lang w:val="en-US"/>
        </w:rPr>
        <w:t>s</w:t>
      </w:r>
      <w:r w:rsidRPr="00B916EC">
        <w:t xml:space="preserve"> on the PSCell.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rsidR="00E072F9" w:rsidRPr="00B916EC" w:rsidRDefault="00E072F9" w:rsidP="00E072F9">
      <w:pPr>
        <w:pStyle w:val="Heading2"/>
        <w:ind w:left="566" w:hanging="566"/>
      </w:pPr>
      <w:bookmarkStart w:id="32" w:name="_Toc525657926"/>
      <w:r w:rsidRPr="00B916EC">
        <w:t>7.6</w:t>
      </w:r>
      <w:r w:rsidR="007D5A3F">
        <w:tab/>
      </w:r>
      <w:r w:rsidRPr="00B916EC">
        <w:t>Dual connectivity</w:t>
      </w:r>
      <w:bookmarkEnd w:id="32"/>
    </w:p>
    <w:p w:rsidR="00895CF2" w:rsidRPr="00C463CB" w:rsidRDefault="00895CF2" w:rsidP="00895CF2">
      <w:pPr>
        <w:pStyle w:val="Heading3"/>
      </w:pPr>
      <w:bookmarkStart w:id="33" w:name="_Toc525657927"/>
      <w:r w:rsidRPr="00B916EC">
        <w:t>7</w:t>
      </w:r>
      <w:r>
        <w:t>.6</w:t>
      </w:r>
      <w:r w:rsidRPr="00B916EC">
        <w:t>.1</w:t>
      </w:r>
      <w:r w:rsidRPr="00B916EC">
        <w:tab/>
      </w:r>
      <w:r>
        <w:t>EN-DC</w:t>
      </w:r>
      <w:bookmarkEnd w:id="33"/>
    </w:p>
    <w:p w:rsidR="003F6F6B"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616" type="#_x0000_t75" style="width:20pt;height:15.2pt" o:ole="">
            <v:imagedata r:id="rId851" o:title=""/>
          </v:shape>
          <o:OLEObject Type="Embed" ProgID="Equation.3" ShapeID="_x0000_i1616" DrawAspect="Content" ObjectID="_1599411739" r:id="rId852"/>
        </w:object>
      </w:r>
      <w:r>
        <w:rPr>
          <w:lang w:eastAsia="ja-JP"/>
        </w:rPr>
        <w:t xml:space="preserve"> for transmissions on the MCG by higher layer parameter </w:t>
      </w:r>
      <w:r w:rsidR="00DF291E">
        <w:rPr>
          <w:i/>
          <w:lang w:eastAsia="ja-JP"/>
        </w:rPr>
        <w:t>p-MaxEUTRA</w:t>
      </w:r>
      <w:r>
        <w:rPr>
          <w:lang w:eastAsia="ja-JP"/>
        </w:rPr>
        <w:t xml:space="preserve"> and a maximum power </w:t>
      </w:r>
      <w:r w:rsidRPr="006049B4">
        <w:rPr>
          <w:position w:val="-10"/>
        </w:rPr>
        <w:object w:dxaOrig="360" w:dyaOrig="300">
          <v:shape id="_x0000_i1617" type="#_x0000_t75" style="width:18.4pt;height:15.2pt" o:ole="">
            <v:imagedata r:id="rId853" o:title=""/>
          </v:shape>
          <o:OLEObject Type="Embed" ProgID="Equation.3" ShapeID="_x0000_i1617" DrawAspect="Content" ObjectID="_1599411740" r:id="rId854"/>
        </w:object>
      </w:r>
      <w:r>
        <w:t xml:space="preserve"> </w:t>
      </w:r>
      <w:r>
        <w:rPr>
          <w:lang w:eastAsia="ja-JP"/>
        </w:rPr>
        <w:t xml:space="preserve">for transmissions </w:t>
      </w:r>
      <w:r w:rsidR="003F6F6B">
        <w:rPr>
          <w:lang w:eastAsia="ja-JP"/>
        </w:rPr>
        <w:t xml:space="preserve">in frequency range 1 </w:t>
      </w:r>
      <w:r>
        <w:rPr>
          <w:lang w:eastAsia="ja-JP"/>
        </w:rPr>
        <w:t xml:space="preserve">on the SCG by higher layer parameter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618" type="#_x0000_t75" style="width:20pt;height:15.2pt" o:ole="">
            <v:imagedata r:id="rId855" o:title=""/>
          </v:shape>
          <o:OLEObject Type="Embed" ProgID="Equation.3" ShapeID="_x0000_i1618" DrawAspect="Content" ObjectID="_1599411741" r:id="rId856"/>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in frequency range 1</w:t>
      </w:r>
      <w:r>
        <w:t xml:space="preserve">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619" type="#_x0000_t75" style="width:18.4pt;height:15.2pt" o:ole="">
            <v:imagedata r:id="rId857" o:title=""/>
          </v:shape>
          <o:OLEObject Type="Embed" ProgID="Equation.3" ShapeID="_x0000_i1619" DrawAspect="Content" ObjectID="_1599411742" r:id="rId858"/>
        </w:object>
      </w:r>
      <w:r>
        <w:rPr>
          <w:lang w:val="en-US"/>
        </w:rPr>
        <w:t xml:space="preserve"> as the maximum transmission </w:t>
      </w:r>
      <w:r w:rsidRPr="00186758">
        <w:rPr>
          <w:lang w:val="en-US"/>
        </w:rPr>
        <w:t>power</w:t>
      </w:r>
      <w:r w:rsidRPr="00186758">
        <w:t xml:space="preserve"> for </w:t>
      </w:r>
      <w:r w:rsidRPr="00F46A78">
        <w:rPr>
          <w:position w:val="-10"/>
        </w:rPr>
        <w:object w:dxaOrig="1060" w:dyaOrig="300">
          <v:shape id="_x0000_i1620" type="#_x0000_t75" style="width:52.8pt;height:15.2pt" o:ole="">
            <v:imagedata r:id="rId859" o:title=""/>
          </v:shape>
          <o:OLEObject Type="Embed" ProgID="Equation.3" ShapeID="_x0000_i1620" DrawAspect="Content" ObjectID="_1599411743" r:id="rId860"/>
        </w:object>
      </w:r>
      <w:r w:rsidRPr="00186758">
        <w:rPr>
          <w:lang w:val="en-US"/>
        </w:rPr>
        <w:t>.</w:t>
      </w:r>
      <w:r w:rsidR="003F6F6B">
        <w:rPr>
          <w:lang w:val="en-US"/>
        </w:rPr>
        <w:t xml:space="preserve"> The UE determines</w:t>
      </w:r>
      <w:r w:rsidR="003F6F6B" w:rsidRPr="001C7D27">
        <w:t xml:space="preserve"> </w:t>
      </w:r>
      <w:r w:rsidR="003F6F6B">
        <w:t>transmission power for the SCG in frequency range 2 as described</w:t>
      </w:r>
      <w:r w:rsidR="003F6F6B" w:rsidRPr="001C7D27">
        <w:t xml:space="preserve"> Subclauses</w:t>
      </w:r>
      <w:r w:rsidR="003F6F6B">
        <w:t xml:space="preserve"> 7.1</w:t>
      </w:r>
      <w:r w:rsidR="003F6F6B" w:rsidRPr="001C7D27">
        <w:t xml:space="preserve"> throu</w:t>
      </w:r>
      <w:r w:rsidR="003F6F6B">
        <w:t>gh 7.5</w:t>
      </w:r>
    </w:p>
    <w:p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rsidR="00895CF2" w:rsidRDefault="00895CF2" w:rsidP="00895CF2">
      <w:pPr>
        <w:rPr>
          <w:lang w:eastAsia="ja-JP"/>
        </w:rPr>
      </w:pPr>
      <w:r>
        <w:rPr>
          <w:lang w:eastAsia="ja-JP"/>
        </w:rPr>
        <w:lastRenderedPageBreak/>
        <w:t xml:space="preserve">If a UE is configured with </w:t>
      </w:r>
      <w:r w:rsidRPr="006049B4">
        <w:rPr>
          <w:position w:val="-10"/>
        </w:rPr>
        <w:object w:dxaOrig="1620" w:dyaOrig="340">
          <v:shape id="_x0000_i1621" type="#_x0000_t75" style="width:80.8pt;height:16.8pt" o:ole="">
            <v:imagedata r:id="rId861" o:title=""/>
          </v:shape>
          <o:OLEObject Type="Embed" ProgID="Equation.3" ShapeID="_x0000_i1621" DrawAspect="Content" ObjectID="_1599411744" r:id="rId862"/>
        </w:object>
      </w:r>
      <w:r>
        <w:t xml:space="preserve">, where </w:t>
      </w:r>
      <w:r w:rsidRPr="003C681B">
        <w:rPr>
          <w:position w:val="-10"/>
        </w:rPr>
        <w:object w:dxaOrig="400" w:dyaOrig="340">
          <v:shape id="_x0000_i1622" type="#_x0000_t75" style="width:20pt;height:16.8pt" o:ole="">
            <v:imagedata r:id="rId863" o:title=""/>
          </v:shape>
          <o:OLEObject Type="Embed" ProgID="Equation.3" ShapeID="_x0000_i1622" DrawAspect="Content" ObjectID="_1599411745" r:id="rId864"/>
        </w:object>
      </w:r>
      <w:r>
        <w:rPr>
          <w:rFonts w:hint="eastAsia"/>
          <w:lang w:eastAsia="zh-CN"/>
        </w:rPr>
        <w:t xml:space="preserve"> is the linear value</w:t>
      </w:r>
      <w:r>
        <w:rPr>
          <w:lang w:eastAsia="ja-JP"/>
        </w:rPr>
        <w:t xml:space="preserve"> of </w:t>
      </w:r>
      <w:r w:rsidRPr="003C681B">
        <w:rPr>
          <w:position w:val="-10"/>
        </w:rPr>
        <w:object w:dxaOrig="400" w:dyaOrig="300">
          <v:shape id="_x0000_i1623" type="#_x0000_t75" style="width:20pt;height:15.2pt" o:ole="">
            <v:imagedata r:id="rId851" o:title=""/>
          </v:shape>
          <o:OLEObject Type="Embed" ProgID="Equation.3" ShapeID="_x0000_i1623" DrawAspect="Content" ObjectID="_1599411746" r:id="rId865"/>
        </w:object>
      </w:r>
      <w:r>
        <w:t xml:space="preserve">, </w:t>
      </w:r>
      <w:r w:rsidRPr="006049B4">
        <w:rPr>
          <w:position w:val="-10"/>
        </w:rPr>
        <w:object w:dxaOrig="360" w:dyaOrig="340">
          <v:shape id="_x0000_i1624" type="#_x0000_t75" style="width:18.4pt;height:16.8pt" o:ole="">
            <v:imagedata r:id="rId866" o:title=""/>
          </v:shape>
          <o:OLEObject Type="Embed" ProgID="Equation.3" ShapeID="_x0000_i1624" DrawAspect="Content" ObjectID="_1599411747" r:id="rId867"/>
        </w:object>
      </w:r>
      <w:r>
        <w:rPr>
          <w:rFonts w:hint="eastAsia"/>
          <w:lang w:eastAsia="zh-CN"/>
        </w:rPr>
        <w:t xml:space="preserve"> is the linear value</w:t>
      </w:r>
      <w:r>
        <w:rPr>
          <w:lang w:eastAsia="ja-JP"/>
        </w:rPr>
        <w:t xml:space="preserve"> of </w:t>
      </w:r>
      <w:r w:rsidRPr="006049B4">
        <w:rPr>
          <w:position w:val="-10"/>
        </w:rPr>
        <w:object w:dxaOrig="360" w:dyaOrig="300">
          <v:shape id="_x0000_i1625" type="#_x0000_t75" style="width:18.4pt;height:15.2pt" o:ole="">
            <v:imagedata r:id="rId853" o:title=""/>
          </v:shape>
          <o:OLEObject Type="Embed" ProgID="Equation.3" ShapeID="_x0000_i1625" DrawAspect="Content" ObjectID="_1599411748" r:id="rId868"/>
        </w:object>
      </w:r>
      <w:r>
        <w:t>, and</w:t>
      </w:r>
      <w:r>
        <w:rPr>
          <w:rFonts w:hint="eastAsia"/>
          <w:lang w:eastAsia="zh-CN"/>
        </w:rPr>
        <w:t xml:space="preserve"> </w:t>
      </w:r>
      <w:r w:rsidRPr="006049B4">
        <w:rPr>
          <w:position w:val="-10"/>
        </w:rPr>
        <w:object w:dxaOrig="600" w:dyaOrig="340">
          <v:shape id="_x0000_i1626" type="#_x0000_t75" style="width:30.4pt;height:16.8pt" o:ole="">
            <v:imagedata r:id="rId869" o:title=""/>
          </v:shape>
          <o:OLEObject Type="Embed" ProgID="Equation.3" ShapeID="_x0000_i1626" DrawAspect="Content" ObjectID="_1599411749" r:id="rId870"/>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frequency range 1, </w:t>
      </w:r>
      <w:r>
        <w:rPr>
          <w:lang w:eastAsia="ja-JP"/>
        </w:rPr>
        <w:t>the UE determines a transmission power on 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higher layer parameter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 xml:space="preserve">UTRA and NR,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in frequency range 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UTRA and NR and</w:t>
      </w:r>
    </w:p>
    <w:p w:rsidR="00895CF2" w:rsidRDefault="00895CF2" w:rsidP="0009732E">
      <w:pPr>
        <w:pStyle w:val="B2"/>
        <w:rPr>
          <w:lang w:val="en-US"/>
        </w:rPr>
      </w:pPr>
      <w:r>
        <w:rPr>
          <w:lang w:val="en-US"/>
        </w:rPr>
        <w:t>-</w:t>
      </w:r>
      <w:r>
        <w:rPr>
          <w:lang w:val="en-US"/>
        </w:rPr>
        <w:tab/>
        <w:t xml:space="preserve">if the UE transmission(s) in subframe </w:t>
      </w:r>
      <w:r w:rsidRPr="00B916EC">
        <w:rPr>
          <w:position w:val="-10"/>
        </w:rPr>
        <w:object w:dxaOrig="160" w:dyaOrig="300">
          <v:shape id="_x0000_i1627" type="#_x0000_t75" style="width:8pt;height:15.2pt" o:ole="">
            <v:imagedata r:id="rId871" o:title=""/>
          </v:shape>
          <o:OLEObject Type="Embed" ProgID="Equation.3" ShapeID="_x0000_i1627" DrawAspect="Content" ObjectID="_1599411750" r:id="rId872"/>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628" type="#_x0000_t75" style="width:9.6pt;height:15.2pt" o:ole="">
            <v:imagedata r:id="rId873" o:title=""/>
          </v:shape>
          <o:OLEObject Type="Embed" ProgID="Equation.3" ShapeID="_x0000_i1628" DrawAspect="Content" ObjectID="_1599411751" r:id="rId874"/>
        </w:object>
      </w:r>
      <w:r>
        <w:rPr>
          <w:lang w:val="en-US"/>
        </w:rPr>
        <w:t xml:space="preserve"> of the SCG</w:t>
      </w:r>
      <w:r w:rsidR="003F6F6B" w:rsidRPr="003F6F6B">
        <w:rPr>
          <w:lang w:val="en-US"/>
        </w:rPr>
        <w:t xml:space="preserve"> </w:t>
      </w:r>
      <w:r w:rsidR="003F6F6B">
        <w:rPr>
          <w:lang w:val="en-US"/>
        </w:rPr>
        <w:t>in frequency range 1</w:t>
      </w:r>
      <w:r>
        <w:rPr>
          <w:lang w:val="en-US"/>
        </w:rPr>
        <w:t>, and</w:t>
      </w:r>
    </w:p>
    <w:p w:rsidR="00895CF2" w:rsidRDefault="00895CF2" w:rsidP="0009732E">
      <w:pPr>
        <w:pStyle w:val="B2"/>
        <w:rPr>
          <w:lang w:val="en-US"/>
        </w:rPr>
      </w:pPr>
      <w:r>
        <w:rPr>
          <w:lang w:val="en-US"/>
        </w:rPr>
        <w:t>-</w:t>
      </w:r>
      <w:r>
        <w:rPr>
          <w:lang w:val="en-US"/>
        </w:rPr>
        <w:tab/>
        <w:t xml:space="preserve">if </w:t>
      </w:r>
      <w:r w:rsidRPr="006049B4">
        <w:rPr>
          <w:position w:val="-10"/>
        </w:rPr>
        <w:object w:dxaOrig="2240" w:dyaOrig="340">
          <v:shape id="_x0000_i1629" type="#_x0000_t75" style="width:112pt;height:16.8pt" o:ole="">
            <v:imagedata r:id="rId875" o:title=""/>
          </v:shape>
          <o:OLEObject Type="Embed" ProgID="Equation.3" ShapeID="_x0000_i1629" DrawAspect="Content" ObjectID="_1599411752" r:id="rId876"/>
        </w:object>
      </w:r>
      <w:r>
        <w:rPr>
          <w:lang w:val="en-US"/>
        </w:rPr>
        <w:t xml:space="preserve"> in </w:t>
      </w:r>
      <w:r w:rsidR="00DF291E">
        <w:rPr>
          <w:lang w:val="en-US"/>
        </w:rPr>
        <w:t>any</w:t>
      </w:r>
      <w:r>
        <w:rPr>
          <w:lang w:val="en-US"/>
        </w:rPr>
        <w:t xml:space="preserve"> portion of </w:t>
      </w:r>
      <w:r>
        <w:rPr>
          <w:lang w:val="en-US" w:eastAsia="zh-CN"/>
        </w:rPr>
        <w:t xml:space="preserve">slot </w:t>
      </w:r>
      <w:r w:rsidRPr="00B916EC">
        <w:rPr>
          <w:position w:val="-10"/>
        </w:rPr>
        <w:object w:dxaOrig="180" w:dyaOrig="300">
          <v:shape id="_x0000_i1630" type="#_x0000_t75" style="width:9.6pt;height:15.2pt" o:ole="">
            <v:imagedata r:id="rId873" o:title=""/>
          </v:shape>
          <o:OLEObject Type="Embed" ProgID="Equation.3" ShapeID="_x0000_i1630" DrawAspect="Content" ObjectID="_1599411753" r:id="rId877"/>
        </w:object>
      </w:r>
      <w:r>
        <w:rPr>
          <w:lang w:val="en-US"/>
        </w:rPr>
        <w:t xml:space="preserve"> of the SCG</w:t>
      </w:r>
      <w:r>
        <w:rPr>
          <w:rFonts w:hint="eastAsia"/>
          <w:lang w:eastAsia="zh-CN"/>
        </w:rPr>
        <w:t xml:space="preserve">, </w:t>
      </w:r>
    </w:p>
    <w:p w:rsidR="00895CF2" w:rsidRDefault="00895CF2" w:rsidP="0009732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v:shape id="_x0000_i1631" type="#_x0000_t75" style="width:9.6pt;height:15.2pt" o:ole="">
            <v:imagedata r:id="rId873" o:title=""/>
          </v:shape>
          <o:OLEObject Type="Embed" ProgID="Equation.3" ShapeID="_x0000_i1631" DrawAspect="Content" ObjectID="_1599411754" r:id="rId878"/>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Pr="006049B4">
        <w:rPr>
          <w:position w:val="-10"/>
        </w:rPr>
        <w:object w:dxaOrig="2200" w:dyaOrig="340">
          <v:shape id="_x0000_i1632" type="#_x0000_t75" style="width:110.4pt;height:16.8pt" o:ole="">
            <v:imagedata r:id="rId879" o:title=""/>
          </v:shape>
          <o:OLEObject Type="Embed" ProgID="Equation.3" ShapeID="_x0000_i1632" DrawAspect="Content" ObjectID="_1599411755" r:id="rId880"/>
        </w:object>
      </w:r>
      <w:r w:rsidRPr="001A0D35">
        <w:rPr>
          <w:lang w:val="en-US"/>
        </w:rPr>
        <w:t xml:space="preserve"> </w:t>
      </w:r>
      <w:r>
        <w:rPr>
          <w:lang w:val="en-US"/>
        </w:rPr>
        <w:t xml:space="preserve">in any portion of </w:t>
      </w:r>
      <w:r>
        <w:rPr>
          <w:lang w:val="en-US" w:eastAsia="zh-CN"/>
        </w:rPr>
        <w:t xml:space="preserve">slot </w:t>
      </w:r>
      <w:r w:rsidRPr="00B916EC">
        <w:rPr>
          <w:position w:val="-10"/>
        </w:rPr>
        <w:object w:dxaOrig="180" w:dyaOrig="300">
          <v:shape id="_x0000_i1633" type="#_x0000_t75" style="width:9.6pt;height:15.2pt" o:ole="">
            <v:imagedata r:id="rId873" o:title=""/>
          </v:shape>
          <o:OLEObject Type="Embed" ProgID="Equation.3" ShapeID="_x0000_i1633" DrawAspect="Content" ObjectID="_1599411756" r:id="rId881"/>
        </w:object>
      </w:r>
      <w:r>
        <w:rPr>
          <w:lang w:val="en-US"/>
        </w:rPr>
        <w:t>,</w:t>
      </w:r>
      <w:r>
        <w:rPr>
          <w:rFonts w:hint="eastAsia"/>
          <w:lang w:eastAsia="zh-CN"/>
        </w:rPr>
        <w:t xml:space="preserve"> where </w:t>
      </w:r>
      <w:r w:rsidRPr="006049B4">
        <w:rPr>
          <w:position w:val="-10"/>
        </w:rPr>
        <w:object w:dxaOrig="700" w:dyaOrig="340">
          <v:shape id="_x0000_i1634" type="#_x0000_t75" style="width:35.2pt;height:16.8pt" o:ole="">
            <v:imagedata r:id="rId882" o:title=""/>
          </v:shape>
          <o:OLEObject Type="Embed" ProgID="Equation.3" ShapeID="_x0000_i1634" DrawAspect="Content" ObjectID="_1599411757" r:id="rId883"/>
        </w:object>
      </w:r>
      <w:r w:rsidRPr="00B916EC">
        <w:t xml:space="preserve"> </w:t>
      </w:r>
      <w:r>
        <w:t>and</w:t>
      </w:r>
      <w:r w:rsidRPr="00B916EC">
        <w:t xml:space="preserve"> </w:t>
      </w:r>
      <w:r w:rsidRPr="006049B4">
        <w:rPr>
          <w:position w:val="-10"/>
        </w:rPr>
        <w:object w:dxaOrig="680" w:dyaOrig="340">
          <v:shape id="_x0000_i1635" type="#_x0000_t75" style="width:34.4pt;height:16.8pt" o:ole="">
            <v:imagedata r:id="rId884" o:title=""/>
          </v:shape>
          <o:OLEObject Type="Embed" ProgID="Equation.3" ShapeID="_x0000_i1635" DrawAspect="Content" ObjectID="_1599411758" r:id="rId885"/>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Pr="00B916EC">
        <w:rPr>
          <w:position w:val="-10"/>
        </w:rPr>
        <w:object w:dxaOrig="160" w:dyaOrig="300">
          <v:shape id="_x0000_i1636" type="#_x0000_t75" style="width:8pt;height:15.2pt" o:ole="">
            <v:imagedata r:id="rId871" o:title=""/>
          </v:shape>
          <o:OLEObject Type="Embed" ProgID="Equation.3" ShapeID="_x0000_i1636" DrawAspect="Content" ObjectID="_1599411759" r:id="rId886"/>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Pr="00B916EC">
        <w:rPr>
          <w:position w:val="-10"/>
        </w:rPr>
        <w:object w:dxaOrig="180" w:dyaOrig="300">
          <v:shape id="_x0000_i1637" type="#_x0000_t75" style="width:9.6pt;height:15.2pt" o:ole="">
            <v:imagedata r:id="rId873" o:title=""/>
          </v:shape>
          <o:OLEObject Type="Embed" ProgID="Equation.3" ShapeID="_x0000_i1637" DrawAspect="Content" ObjectID="_1599411760" r:id="rId887"/>
        </w:object>
      </w:r>
      <w:r>
        <w:rPr>
          <w:lang w:val="en-US"/>
        </w:rPr>
        <w:t xml:space="preserve"> of the SCG</w:t>
      </w:r>
      <w:r w:rsidR="003F6F6B" w:rsidRPr="003F6F6B">
        <w:rPr>
          <w:lang w:val="en-US"/>
        </w:rPr>
        <w:t xml:space="preserve"> </w:t>
      </w:r>
      <w:r w:rsidR="003F6F6B">
        <w:rPr>
          <w:lang w:val="en-US"/>
        </w:rPr>
        <w:t>in frequency range 1</w:t>
      </w:r>
      <w:r w:rsidRPr="00B916EC">
        <w:t>, respectively.</w:t>
      </w:r>
    </w:p>
    <w:p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higher layer parameter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3F6F6B" w:rsidRPr="00C463CB" w:rsidRDefault="003F6F6B" w:rsidP="003F6F6B">
      <w:pPr>
        <w:pStyle w:val="Heading3"/>
      </w:pPr>
      <w:bookmarkStart w:id="34" w:name="_Toc525657928"/>
      <w:r w:rsidRPr="00B916EC">
        <w:t>7</w:t>
      </w:r>
      <w:r>
        <w:t>.6.2</w:t>
      </w:r>
      <w:r w:rsidRPr="00B916EC">
        <w:tab/>
      </w:r>
      <w:r>
        <w:t>NN-DC</w:t>
      </w:r>
      <w:bookmarkEnd w:id="34"/>
    </w:p>
    <w:p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frequency range 1 or in frequency range 2 </w:t>
      </w:r>
      <w:r w:rsidRPr="00B916EC">
        <w:t xml:space="preserve">and with a SCG using </w:t>
      </w:r>
      <w:r w:rsidRPr="00B916EC">
        <w:rPr>
          <w:lang w:eastAsia="ja-JP"/>
        </w:rPr>
        <w:t>NR radio access</w:t>
      </w:r>
      <w:r>
        <w:rPr>
          <w:lang w:val="en-US" w:eastAsia="ja-JP"/>
        </w:rPr>
        <w:t xml:space="preserve"> in </w:t>
      </w:r>
      <w:r>
        <w:rPr>
          <w:lang w:val="en-US"/>
        </w:rPr>
        <w:t>frequency range 2 or in frequency range 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Subclauses 7.1 through 7.5</w:t>
      </w:r>
      <w:r>
        <w:rPr>
          <w:lang w:eastAsia="ja-JP"/>
        </w:rPr>
        <w:t>.</w:t>
      </w:r>
    </w:p>
    <w:p w:rsidR="00E072F9" w:rsidRPr="00B916EC" w:rsidRDefault="00E072F9" w:rsidP="00E072F9">
      <w:pPr>
        <w:pStyle w:val="Heading2"/>
        <w:ind w:left="566" w:hanging="566"/>
      </w:pPr>
      <w:bookmarkStart w:id="35" w:name="_Toc525657929"/>
      <w:r w:rsidRPr="00B916EC">
        <w:t>7.7</w:t>
      </w:r>
      <w:r w:rsidR="007D5A3F">
        <w:tab/>
      </w:r>
      <w:r w:rsidRPr="00B916EC">
        <w:t>Power headroom report</w:t>
      </w:r>
      <w:bookmarkEnd w:id="35"/>
    </w:p>
    <w:p w:rsidR="003C4B3C" w:rsidRDefault="00E9200F" w:rsidP="003C4B3C">
      <w:r w:rsidRPr="00B916EC">
        <w:t>The</w:t>
      </w:r>
      <w:r w:rsidRPr="008B40E0">
        <w:t xml:space="preserve"> types</w:t>
      </w:r>
      <w:r w:rsidRPr="00B916EC">
        <w:t xml:space="preserve"> of UE power headroom reports </w:t>
      </w:r>
      <w:r>
        <w:t>are the following</w:t>
      </w:r>
      <w:r w:rsidRPr="00B916EC">
        <w:t xml:space="preserve">. A </w:t>
      </w:r>
      <w:r w:rsidR="00DF291E">
        <w:t xml:space="preserve">Type </w:t>
      </w:r>
      <w:r>
        <w:t xml:space="preserve">1 </w:t>
      </w:r>
      <w:r w:rsidRPr="00B916EC">
        <w:t>UE power headroom</w:t>
      </w:r>
      <w:r>
        <w:t xml:space="preserve"> </w:t>
      </w:r>
      <w:r w:rsidRPr="00B916EC">
        <w:rPr>
          <w:position w:val="-4"/>
        </w:rPr>
        <w:object w:dxaOrig="380" w:dyaOrig="220">
          <v:shape id="_x0000_i1638" type="#_x0000_t75" style="width:19.2pt;height:11.2pt" o:ole="">
            <v:imagedata r:id="rId888" o:title=""/>
          </v:shape>
          <o:OLEObject Type="Embed" ProgID="Equation.3" ShapeID="_x0000_i1638" DrawAspect="Content" ObjectID="_1599411761" r:id="rId889"/>
        </w:object>
      </w:r>
      <w:r w:rsidRPr="00B916EC">
        <w:t xml:space="preserve"> </w:t>
      </w:r>
      <w:r>
        <w:t xml:space="preserve">that </w:t>
      </w:r>
      <w:r w:rsidRPr="00B916EC">
        <w:t xml:space="preserve">is valid for PUSCH transmission </w:t>
      </w:r>
      <w:r w:rsidR="00DF291E">
        <w:t>occasion</w:t>
      </w:r>
      <w:r w:rsidRPr="00B916EC">
        <w:t xml:space="preserve"> </w:t>
      </w:r>
      <w:r w:rsidRPr="00B916EC">
        <w:rPr>
          <w:position w:val="-6"/>
        </w:rPr>
        <w:object w:dxaOrig="139" w:dyaOrig="240">
          <v:shape id="_x0000_i1639" type="#_x0000_t75" style="width:7.2pt;height:12pt" o:ole="">
            <v:imagedata r:id="rId890" o:title=""/>
          </v:shape>
          <o:OLEObject Type="Embed" ProgID="Equation.3" ShapeID="_x0000_i1639" DrawAspect="Content" ObjectID="_1599411762" r:id="rId891"/>
        </w:object>
      </w:r>
      <w:r w:rsidRPr="00B916EC">
        <w:t xml:space="preserve"> </w:t>
      </w:r>
      <w:r>
        <w:t>on</w:t>
      </w:r>
      <w:r w:rsidRPr="00B916EC">
        <w:t xml:space="preserve"> </w:t>
      </w:r>
      <w:r w:rsidR="00DB79F4">
        <w:t xml:space="preserve">active </w:t>
      </w:r>
      <w:r>
        <w:rPr>
          <w:lang w:val="en-US"/>
        </w:rPr>
        <w:t xml:space="preserve">UL BWP </w:t>
      </w:r>
      <w:r w:rsidRPr="00425377">
        <w:rPr>
          <w:iCs/>
          <w:position w:val="-6"/>
        </w:rPr>
        <w:object w:dxaOrig="180" w:dyaOrig="260">
          <v:shape id="_x0000_i1640" type="#_x0000_t75" style="width:8.8pt;height:13.6pt" o:ole="">
            <v:imagedata r:id="rId199" o:title=""/>
          </v:shape>
          <o:OLEObject Type="Embed" ProgID="Equation.3" ShapeID="_x0000_i1640" DrawAspect="Content" ObjectID="_1599411763" r:id="rId892"/>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641" type="#_x0000_t75" style="width:11.2pt;height:16pt" o:ole="">
            <v:imagedata r:id="rId146" o:title=""/>
          </v:shape>
          <o:OLEObject Type="Embed" ProgID="Equation.3" ShapeID="_x0000_i1641" DrawAspect="Content" ObjectID="_1599411764" r:id="rId893"/>
        </w:object>
      </w:r>
      <w:r>
        <w:rPr>
          <w:iCs/>
        </w:rPr>
        <w:t xml:space="preserve"> of </w:t>
      </w:r>
      <w:r w:rsidRPr="00B916EC">
        <w:t xml:space="preserve">serving cell </w:t>
      </w:r>
      <w:r w:rsidRPr="00B916EC">
        <w:rPr>
          <w:position w:val="-6"/>
        </w:rPr>
        <w:object w:dxaOrig="160" w:dyaOrig="200">
          <v:shape id="_x0000_i1642" type="#_x0000_t75" style="width:8pt;height:9.6pt" o:ole="">
            <v:imagedata r:id="rId894" o:title=""/>
          </v:shape>
          <o:OLEObject Type="Embed" ProgID="Equation.3" ShapeID="_x0000_i1642" DrawAspect="Content" ObjectID="_1599411765" r:id="rId895"/>
        </w:object>
      </w:r>
      <w:r w:rsidRPr="00B916EC">
        <w:t xml:space="preserve">. A </w:t>
      </w:r>
      <w:r w:rsidR="00DF291E">
        <w:t xml:space="preserve">Type </w:t>
      </w:r>
      <w:r>
        <w:t xml:space="preserve">3 </w:t>
      </w:r>
      <w:r w:rsidRPr="00B916EC">
        <w:t>UE power headroom</w:t>
      </w:r>
      <w:r w:rsidRPr="00B916EC">
        <w:rPr>
          <w:position w:val="-4"/>
        </w:rPr>
        <w:object w:dxaOrig="380" w:dyaOrig="220">
          <v:shape id="_x0000_i1643" type="#_x0000_t75" style="width:19.2pt;height:11.2pt" o:ole="">
            <v:imagedata r:id="rId896" o:title=""/>
          </v:shape>
          <o:OLEObject Type="Embed" ProgID="Equation.3" ShapeID="_x0000_i1643" DrawAspect="Content" ObjectID="_1599411766" r:id="rId897"/>
        </w:object>
      </w:r>
      <w:r>
        <w:t xml:space="preserve"> that is valid for SRS</w:t>
      </w:r>
      <w:r w:rsidRPr="00B916EC">
        <w:t xml:space="preserve"> transmission </w:t>
      </w:r>
      <w:r w:rsidR="003C4B3C">
        <w:t>occasion</w:t>
      </w:r>
      <w:r w:rsidRPr="00B916EC">
        <w:t xml:space="preserve"> </w:t>
      </w:r>
      <w:r w:rsidRPr="00B916EC">
        <w:rPr>
          <w:position w:val="-6"/>
        </w:rPr>
        <w:object w:dxaOrig="139" w:dyaOrig="240">
          <v:shape id="_x0000_i1644" type="#_x0000_t75" style="width:7.2pt;height:12pt" o:ole="">
            <v:imagedata r:id="rId890" o:title=""/>
          </v:shape>
          <o:OLEObject Type="Embed" ProgID="Equation.3" ShapeID="_x0000_i1644" DrawAspect="Content" ObjectID="_1599411767" r:id="rId898"/>
        </w:object>
      </w:r>
      <w:r w:rsidRPr="00B916EC">
        <w:t xml:space="preserve"> </w:t>
      </w:r>
      <w:r>
        <w:t>on</w:t>
      </w:r>
      <w:r w:rsidR="00DB79F4" w:rsidRPr="00DB79F4">
        <w:t xml:space="preserve"> </w:t>
      </w:r>
      <w:r w:rsidR="00DB79F4">
        <w:t>active</w:t>
      </w:r>
      <w:r w:rsidRPr="00B916EC">
        <w:t xml:space="preserve"> </w:t>
      </w:r>
      <w:r>
        <w:rPr>
          <w:lang w:val="en-US"/>
        </w:rPr>
        <w:t xml:space="preserve">UL BWP </w:t>
      </w:r>
      <w:r w:rsidRPr="00425377">
        <w:rPr>
          <w:iCs/>
          <w:position w:val="-6"/>
        </w:rPr>
        <w:object w:dxaOrig="180" w:dyaOrig="260">
          <v:shape id="_x0000_i1645" type="#_x0000_t75" style="width:8.8pt;height:13.6pt" o:ole="">
            <v:imagedata r:id="rId199" o:title=""/>
          </v:shape>
          <o:OLEObject Type="Embed" ProgID="Equation.3" ShapeID="_x0000_i1645" DrawAspect="Content" ObjectID="_1599411768" r:id="rId899"/>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646" type="#_x0000_t75" style="width:11.2pt;height:16pt" o:ole="">
            <v:imagedata r:id="rId146" o:title=""/>
          </v:shape>
          <o:OLEObject Type="Embed" ProgID="Equation.3" ShapeID="_x0000_i1646" DrawAspect="Content" ObjectID="_1599411769" r:id="rId900"/>
        </w:object>
      </w:r>
      <w:r>
        <w:rPr>
          <w:iCs/>
        </w:rPr>
        <w:t xml:space="preserve"> of</w:t>
      </w:r>
      <w:r w:rsidRPr="00B916EC">
        <w:t xml:space="preserve"> serving cell </w:t>
      </w:r>
      <w:r w:rsidRPr="00B916EC">
        <w:rPr>
          <w:position w:val="-6"/>
        </w:rPr>
        <w:object w:dxaOrig="160" w:dyaOrig="200">
          <v:shape id="_x0000_i1647" type="#_x0000_t75" style="width:8pt;height:9.6pt" o:ole="">
            <v:imagedata r:id="rId894" o:title=""/>
          </v:shape>
          <o:OLEObject Type="Embed" ProgID="Equation.3" ShapeID="_x0000_i1647" DrawAspect="Content" ObjectID="_1599411770" r:id="rId901"/>
        </w:object>
      </w:r>
      <w:r w:rsidRPr="00B916EC">
        <w:t>.</w:t>
      </w:r>
      <w:r w:rsidR="003C4B3C" w:rsidRPr="003C4B3C">
        <w:t xml:space="preserve"> </w:t>
      </w:r>
    </w:p>
    <w:p w:rsidR="00E9200F" w:rsidRPr="00B916EC" w:rsidRDefault="003C4B3C" w:rsidP="003C4B3C">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r>
        <w:rPr>
          <w:lang w:eastAsia="ko-KR"/>
        </w:rPr>
        <w:t>[11, TS38.321] is based on an actual</w:t>
      </w:r>
      <w:r w:rsidRPr="00475002">
        <w:rPr>
          <w:lang w:eastAsia="ko-KR"/>
        </w:rPr>
        <w:t xml:space="preserve"> transmission or a reference format </w:t>
      </w:r>
      <w:r w:rsidR="00DB79F4">
        <w:rPr>
          <w:lang w:eastAsia="ko-KR"/>
        </w:rPr>
        <w:t>based on</w:t>
      </w:r>
      <w:r w:rsidRPr="00475002">
        <w:rPr>
          <w:lang w:eastAsia="ko-KR"/>
        </w:rPr>
        <w:t xml:space="preserve"> the do</w:t>
      </w:r>
      <w:r>
        <w:rPr>
          <w:lang w:eastAsia="ko-KR"/>
        </w:rPr>
        <w:t>wnlink control information the UE received</w:t>
      </w:r>
      <w:r w:rsidRPr="00475002">
        <w:rPr>
          <w:lang w:eastAsia="ko-KR"/>
        </w:rPr>
        <w:t xml:space="preserve"> until and including the PDCCH </w:t>
      </w:r>
      <w:r>
        <w:rPr>
          <w:lang w:eastAsia="ko-KR"/>
        </w:rPr>
        <w:t xml:space="preserve">monitoring </w:t>
      </w:r>
      <w:r w:rsidRPr="00475002">
        <w:rPr>
          <w:lang w:eastAsia="ko-KR"/>
        </w:rPr>
        <w:t xml:space="preserve">occasion </w:t>
      </w:r>
      <w:r>
        <w:rPr>
          <w:lang w:eastAsia="ko-KR"/>
        </w:rPr>
        <w:t>where the UE detects the first DCI format 0_0 or DCI format 0_1 scheduling an initial transmission of a transport block since a power headroom</w:t>
      </w:r>
      <w:r w:rsidRPr="00475002">
        <w:rPr>
          <w:lang w:eastAsia="ko-KR"/>
        </w:rPr>
        <w:t xml:space="preserve"> </w:t>
      </w:r>
      <w:r>
        <w:rPr>
          <w:lang w:eastAsia="ko-KR"/>
        </w:rPr>
        <w:t>report was</w:t>
      </w:r>
      <w:r w:rsidRPr="00475002">
        <w:rPr>
          <w:lang w:eastAsia="ko-KR"/>
        </w:rPr>
        <w:t xml:space="preserve"> triggered.</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rsidR="00D60B07" w:rsidRPr="00B916EC" w:rsidRDefault="006C377F" w:rsidP="006C377F">
      <w:pPr>
        <w:pStyle w:val="B1"/>
      </w:pPr>
      <w:r>
        <w:lastRenderedPageBreak/>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E072F9" w:rsidRPr="00B916EC" w:rsidRDefault="00E072F9" w:rsidP="00E072F9">
      <w:pPr>
        <w:pStyle w:val="Heading3"/>
      </w:pPr>
      <w:bookmarkStart w:id="36" w:name="_Toc525657930"/>
      <w:r w:rsidRPr="00B916EC">
        <w:t>7</w:t>
      </w:r>
      <w:r w:rsidR="00034A1C" w:rsidRPr="00B916EC">
        <w:t>.7</w:t>
      </w:r>
      <w:r w:rsidRPr="00B916EC">
        <w:t>.1</w:t>
      </w:r>
      <w:r w:rsidRPr="00B916EC">
        <w:tab/>
      </w:r>
      <w:r w:rsidR="00E9200F">
        <w:t xml:space="preserve">Type 1 PH </w:t>
      </w:r>
      <w:r w:rsidR="00DB79F4">
        <w:t>report</w:t>
      </w:r>
      <w:bookmarkEnd w:id="36"/>
    </w:p>
    <w:p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v:shape id="_x0000_i1648" type="#_x0000_t75" style="width:6.4pt;height:12pt" o:ole="">
            <v:imagedata r:id="rId902" o:title=""/>
          </v:shape>
          <o:OLEObject Type="Embed" ProgID="Equation.3" ShapeID="_x0000_i1648" DrawAspect="Content" ObjectID="_1599411771" r:id="rId903"/>
        </w:object>
      </w:r>
      <w:r>
        <w:t xml:space="preserve"> on</w:t>
      </w:r>
      <w:r w:rsidR="003C4B3C">
        <w:t xml:space="preserve"> active</w:t>
      </w:r>
      <w:r>
        <w:t xml:space="preserve"> </w:t>
      </w:r>
      <w:r>
        <w:rPr>
          <w:lang w:val="en-US"/>
        </w:rPr>
        <w:t xml:space="preserve">UL BWP </w:t>
      </w:r>
      <w:r w:rsidRPr="00425377">
        <w:rPr>
          <w:iCs/>
          <w:position w:val="-6"/>
        </w:rPr>
        <w:object w:dxaOrig="180" w:dyaOrig="260">
          <v:shape id="_x0000_i1649" type="#_x0000_t75" style="width:8.8pt;height:13.6pt" o:ole="">
            <v:imagedata r:id="rId199" o:title=""/>
          </v:shape>
          <o:OLEObject Type="Embed" ProgID="Equation.3" ShapeID="_x0000_i1649" DrawAspect="Content" ObjectID="_1599411772" r:id="rId904"/>
        </w:object>
      </w:r>
      <w:r>
        <w:rPr>
          <w:iCs/>
        </w:rPr>
        <w:t xml:space="preserve"> of </w:t>
      </w:r>
      <w:r w:rsidRPr="00B916EC">
        <w:t xml:space="preserve">carrier </w:t>
      </w:r>
      <w:r w:rsidRPr="00B916EC">
        <w:rPr>
          <w:iCs/>
          <w:position w:val="-10"/>
        </w:rPr>
        <w:object w:dxaOrig="220" w:dyaOrig="300">
          <v:shape id="_x0000_i1650" type="#_x0000_t75" style="width:11.2pt;height:16pt" o:ole="">
            <v:imagedata r:id="rId146" o:title=""/>
          </v:shape>
          <o:OLEObject Type="Embed" ProgID="Equation.3" ShapeID="_x0000_i1650" DrawAspect="Content" ObjectID="_1599411773" r:id="rId905"/>
        </w:object>
      </w:r>
      <w:r w:rsidRPr="00B916EC">
        <w:rPr>
          <w:iCs/>
        </w:rPr>
        <w:t xml:space="preserve"> of</w:t>
      </w:r>
      <w:r w:rsidRPr="00B916EC">
        <w:t xml:space="preserve"> serving cell </w:t>
      </w:r>
      <w:r w:rsidRPr="00B916EC">
        <w:rPr>
          <w:position w:val="-6"/>
        </w:rPr>
        <w:object w:dxaOrig="160" w:dyaOrig="200">
          <v:shape id="_x0000_i1651" type="#_x0000_t75" style="width:8.8pt;height:10.4pt" o:ole="">
            <v:imagedata r:id="rId906" o:title=""/>
          </v:shape>
          <o:OLEObject Type="Embed" ProgID="Equation.3" ShapeID="_x0000_i1651" DrawAspect="Content" ObjectID="_1599411774" r:id="rId907"/>
        </w:object>
      </w:r>
      <w:r>
        <w:t>, the</w:t>
      </w:r>
      <w:r w:rsidRPr="00B916EC">
        <w:t xml:space="preserve"> UE computes </w:t>
      </w:r>
      <w:r w:rsidR="003C4B3C">
        <w:t>the Type 1</w:t>
      </w:r>
      <w:r w:rsidR="003C4B3C" w:rsidRPr="00B916EC">
        <w:t xml:space="preserve"> </w:t>
      </w:r>
      <w:r w:rsidRPr="00B916EC">
        <w:t xml:space="preserve">power headroom report as </w:t>
      </w:r>
    </w:p>
    <w:p w:rsidR="00E9200F" w:rsidRPr="00B916EC" w:rsidRDefault="00E9200F" w:rsidP="003F3949">
      <w:pPr>
        <w:pStyle w:val="EQ"/>
        <w:jc w:val="center"/>
      </w:pPr>
      <w:r w:rsidRPr="00B916EC">
        <w:rPr>
          <w:position w:val="-16"/>
        </w:rPr>
        <w:object w:dxaOrig="10480" w:dyaOrig="440">
          <v:shape id="_x0000_i1652" type="#_x0000_t75" style="width:488pt;height:20pt" o:ole="">
            <v:imagedata r:id="rId908" o:title=""/>
          </v:shape>
          <o:OLEObject Type="Embed" ProgID="Equation.3" ShapeID="_x0000_i1652" DrawAspect="Content" ObjectID="_1599411775" r:id="rId909"/>
        </w:object>
      </w:r>
      <w:r w:rsidRPr="00B916EC">
        <w:t xml:space="preserve"> [dB]</w:t>
      </w:r>
    </w:p>
    <w:p w:rsidR="00E9200F" w:rsidRDefault="00E9200F" w:rsidP="00E9200F">
      <w:r w:rsidRPr="00B916EC">
        <w:t xml:space="preserve">where </w:t>
      </w:r>
      <w:r w:rsidRPr="00B916EC">
        <w:rPr>
          <w:position w:val="-14"/>
        </w:rPr>
        <w:object w:dxaOrig="960" w:dyaOrig="340">
          <v:shape id="_x0000_i1653" type="#_x0000_t75" style="width:44pt;height:16pt" o:ole="">
            <v:imagedata r:id="rId910" o:title=""/>
          </v:shape>
          <o:OLEObject Type="Embed" ProgID="Equation.3" ShapeID="_x0000_i1653" DrawAspect="Content" ObjectID="_1599411776" r:id="rId911"/>
        </w:object>
      </w:r>
      <w:r w:rsidRPr="00B916EC">
        <w:t xml:space="preserve">, </w:t>
      </w:r>
      <w:r w:rsidRPr="00B916EC">
        <w:rPr>
          <w:position w:val="-12"/>
        </w:rPr>
        <w:object w:dxaOrig="1300" w:dyaOrig="320">
          <v:shape id="_x0000_i1654" type="#_x0000_t75" style="width:64.8pt;height:16pt" o:ole="">
            <v:imagedata r:id="rId912" o:title=""/>
          </v:shape>
          <o:OLEObject Type="Embed" ProgID="Equation.3" ShapeID="_x0000_i1654" DrawAspect="Content" ObjectID="_1599411777" r:id="rId913"/>
        </w:object>
      </w:r>
      <w:r w:rsidRPr="00B916EC">
        <w:t xml:space="preserve">, </w:t>
      </w:r>
      <w:r w:rsidRPr="00B916EC">
        <w:rPr>
          <w:position w:val="-12"/>
        </w:rPr>
        <w:object w:dxaOrig="980" w:dyaOrig="360">
          <v:shape id="_x0000_i1655" type="#_x0000_t75" style="width:48pt;height:17.6pt" o:ole="">
            <v:imagedata r:id="rId914" o:title=""/>
          </v:shape>
          <o:OLEObject Type="Embed" ProgID="Equation.3" ShapeID="_x0000_i1655" DrawAspect="Content" ObjectID="_1599411778" r:id="rId915"/>
        </w:object>
      </w:r>
      <w:r w:rsidRPr="00B916EC">
        <w:t xml:space="preserve">, </w:t>
      </w:r>
      <w:r w:rsidRPr="00B916EC">
        <w:rPr>
          <w:position w:val="-12"/>
        </w:rPr>
        <w:object w:dxaOrig="760" w:dyaOrig="320">
          <v:shape id="_x0000_i1656" type="#_x0000_t75" style="width:38.4pt;height:16pt" o:ole="">
            <v:imagedata r:id="rId916" o:title=""/>
          </v:shape>
          <o:OLEObject Type="Embed" ProgID="Equation.3" ShapeID="_x0000_i1656" DrawAspect="Content" ObjectID="_1599411779" r:id="rId917"/>
        </w:object>
      </w:r>
      <w:r w:rsidRPr="00B916EC">
        <w:t xml:space="preserve">, </w:t>
      </w:r>
      <w:r w:rsidRPr="00B916EC">
        <w:rPr>
          <w:position w:val="-12"/>
        </w:rPr>
        <w:object w:dxaOrig="960" w:dyaOrig="320">
          <v:shape id="_x0000_i1657" type="#_x0000_t75" style="width:48pt;height:16pt" o:ole="">
            <v:imagedata r:id="rId918" o:title=""/>
          </v:shape>
          <o:OLEObject Type="Embed" ProgID="Equation.3" ShapeID="_x0000_i1657" DrawAspect="Content" ObjectID="_1599411780" r:id="rId919"/>
        </w:object>
      </w:r>
      <w:r w:rsidRPr="00B916EC">
        <w:t xml:space="preserve">, </w:t>
      </w:r>
      <w:r w:rsidRPr="00B916EC">
        <w:rPr>
          <w:position w:val="-12"/>
        </w:rPr>
        <w:object w:dxaOrig="900" w:dyaOrig="320">
          <v:shape id="_x0000_i1658" type="#_x0000_t75" style="width:44pt;height:16pt" o:ole="">
            <v:imagedata r:id="rId920" o:title=""/>
          </v:shape>
          <o:OLEObject Type="Embed" ProgID="Equation.3" ShapeID="_x0000_i1658" DrawAspect="Content" ObjectID="_1599411781" r:id="rId921"/>
        </w:object>
      </w:r>
      <w:r w:rsidRPr="00B916EC">
        <w:rPr>
          <w:rFonts w:hint="eastAsia"/>
        </w:rPr>
        <w:t xml:space="preserve"> </w:t>
      </w:r>
      <w:r w:rsidRPr="00B916EC">
        <w:t xml:space="preserve">and </w:t>
      </w:r>
      <w:r w:rsidRPr="00B916EC">
        <w:rPr>
          <w:position w:val="-12"/>
        </w:rPr>
        <w:object w:dxaOrig="820" w:dyaOrig="320">
          <v:shape id="_x0000_i1659" type="#_x0000_t75" style="width:40.8pt;height:16pt" o:ole="">
            <v:imagedata r:id="rId922" o:title=""/>
          </v:shape>
          <o:OLEObject Type="Embed" ProgID="Equation.3" ShapeID="_x0000_i1659" DrawAspect="Content" ObjectID="_1599411782" r:id="rId923"/>
        </w:object>
      </w:r>
      <w:r w:rsidRPr="00B916EC">
        <w:t xml:space="preserve"> are defined in Subclause</w:t>
      </w:r>
      <w:r w:rsidR="00076E14">
        <w:t xml:space="preserve"> 7.1.1</w:t>
      </w:r>
      <w:r w:rsidRPr="00B916EC">
        <w:t xml:space="preserve">. </w:t>
      </w:r>
    </w:p>
    <w:p w:rsidR="003C4B3C" w:rsidRPr="00D155A0" w:rsidRDefault="003C4B3C" w:rsidP="003C4B3C">
      <w:pPr>
        <w:rPr>
          <w:iCs/>
        </w:rPr>
      </w:pPr>
      <w:r w:rsidRPr="008E3A86">
        <w:t xml:space="preserve">If a UE is configured with multiple cells for PUSCH transmissions, where a subcarrier spacing configuration </w:t>
      </w:r>
      <w:r>
        <w:rPr>
          <w:noProof/>
          <w:position w:val="-10"/>
          <w:lang w:eastAsia="en-GB"/>
        </w:rPr>
        <w:drawing>
          <wp:inline distT="0" distB="0" distL="0" distR="0" wp14:anchorId="687CBDFD" wp14:editId="14918D1F">
            <wp:extent cx="150495" cy="200660"/>
            <wp:effectExtent l="0" t="0" r="1905" b="889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iCs/>
          <w:noProof/>
          <w:position w:val="-10"/>
          <w:lang w:eastAsia="en-GB"/>
        </w:rPr>
        <w:drawing>
          <wp:inline distT="0" distB="0" distL="0" distR="0" wp14:anchorId="2EDF9B8E" wp14:editId="535F6064">
            <wp:extent cx="140970" cy="200660"/>
            <wp:effectExtent l="0" t="0" r="0" b="889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iCs/>
          <w:noProof/>
          <w:position w:val="-10"/>
          <w:lang w:eastAsia="en-GB"/>
        </w:rPr>
        <w:drawing>
          <wp:inline distT="0" distB="0" distL="0" distR="0" wp14:anchorId="0D01B2F3" wp14:editId="153AC6DB">
            <wp:extent cx="140970" cy="200660"/>
            <wp:effectExtent l="0" t="0" r="0" b="889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iCs/>
          <w:noProof/>
          <w:position w:val="-10"/>
          <w:lang w:eastAsia="en-GB"/>
        </w:rPr>
        <w:drawing>
          <wp:inline distT="0" distB="0" distL="0" distR="0" wp14:anchorId="0AEB8A57" wp14:editId="0926E9BA">
            <wp:extent cx="140970" cy="200660"/>
            <wp:effectExtent l="0" t="0" r="0" b="889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is smaller than a </w:t>
      </w:r>
      <w:r w:rsidRPr="00D155A0">
        <w:t>subcarrier spacing configuration</w:t>
      </w:r>
      <w:r w:rsidR="00DB79F4">
        <w:t xml:space="preserve"> </w:t>
      </w:r>
      <w:r w:rsidR="00DB79F4" w:rsidRPr="00FD208C">
        <w:rPr>
          <w:position w:val="-10"/>
        </w:rPr>
        <w:object w:dxaOrig="279" w:dyaOrig="300">
          <v:shape id="_x0000_i1660" type="#_x0000_t75" style="width:13.6pt;height:16pt" o:ole="">
            <v:imagedata r:id="rId928" o:title=""/>
          </v:shape>
          <o:OLEObject Type="Embed" ProgID="Equation.3" ShapeID="_x0000_i1660" DrawAspect="Content" ObjectID="_1599411783" r:id="rId929"/>
        </w:object>
      </w:r>
      <w:r w:rsidRPr="00D155A0">
        <w:t xml:space="preserve"> on active </w:t>
      </w:r>
      <w:r w:rsidRPr="00D155A0">
        <w:rPr>
          <w:lang w:val="en-US"/>
        </w:rPr>
        <w:t xml:space="preserve">UL BWP </w:t>
      </w:r>
      <w:r>
        <w:rPr>
          <w:iCs/>
          <w:noProof/>
          <w:position w:val="-10"/>
          <w:lang w:eastAsia="en-GB"/>
        </w:rPr>
        <w:drawing>
          <wp:inline distT="0" distB="0" distL="0" distR="0" wp14:anchorId="076BD12E" wp14:editId="4E4497C5">
            <wp:extent cx="140970" cy="200660"/>
            <wp:effectExtent l="0" t="0" r="0" b="889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iCs/>
          <w:noProof/>
          <w:position w:val="-10"/>
          <w:lang w:eastAsia="en-GB"/>
        </w:rPr>
        <w:drawing>
          <wp:inline distT="0" distB="0" distL="0" distR="0" wp14:anchorId="387F3F8A" wp14:editId="04B56090">
            <wp:extent cx="170815" cy="200660"/>
            <wp:effectExtent l="0" t="0" r="635" b="889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iCs/>
          <w:noProof/>
          <w:position w:val="-10"/>
          <w:lang w:eastAsia="en-GB"/>
        </w:rPr>
        <w:drawing>
          <wp:inline distT="0" distB="0" distL="0" distR="0" wp14:anchorId="3D46161B" wp14:editId="44CAE093">
            <wp:extent cx="140970" cy="200660"/>
            <wp:effectExtent l="0" t="0" r="0" b="889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sidR="00DB79F4">
        <w:rPr>
          <w:iCs/>
        </w:rPr>
        <w:t xml:space="preserve">active </w:t>
      </w:r>
      <w:r w:rsidRPr="008E3A86">
        <w:rPr>
          <w:lang w:val="en-US"/>
        </w:rPr>
        <w:t xml:space="preserve">UL BWP </w:t>
      </w:r>
      <w:r>
        <w:rPr>
          <w:iCs/>
          <w:noProof/>
          <w:position w:val="-10"/>
          <w:lang w:eastAsia="en-GB"/>
        </w:rPr>
        <w:drawing>
          <wp:inline distT="0" distB="0" distL="0" distR="0" wp14:anchorId="36164E48" wp14:editId="10C5E2B2">
            <wp:extent cx="140970" cy="200660"/>
            <wp:effectExtent l="0" t="0" r="0" b="889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that overlaps with multiple slots on</w:t>
      </w:r>
      <w:r w:rsidR="00DB79F4" w:rsidRPr="00DB79F4">
        <w:rPr>
          <w:iCs/>
        </w:rPr>
        <w:t xml:space="preserve"> </w:t>
      </w:r>
      <w:r w:rsidR="00DB79F4">
        <w:rPr>
          <w:iCs/>
        </w:rPr>
        <w:t>active</w:t>
      </w:r>
      <w:r w:rsidRPr="00D155A0">
        <w:rPr>
          <w:iCs/>
        </w:rPr>
        <w:t xml:space="preserve"> </w:t>
      </w:r>
      <w:r w:rsidRPr="00D155A0">
        <w:rPr>
          <w:lang w:val="en-US"/>
        </w:rPr>
        <w:t xml:space="preserve">UL BWP </w:t>
      </w:r>
      <w:r>
        <w:rPr>
          <w:iCs/>
          <w:noProof/>
          <w:position w:val="-10"/>
          <w:lang w:eastAsia="en-GB"/>
        </w:rPr>
        <w:drawing>
          <wp:inline distT="0" distB="0" distL="0" distR="0" wp14:anchorId="12968588" wp14:editId="338D7518">
            <wp:extent cx="140970" cy="200660"/>
            <wp:effectExtent l="0" t="0" r="0" b="889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the UE provides a Type 1 power headroom report for the first slot of the multiple slots on</w:t>
      </w:r>
      <w:r w:rsidR="00DB79F4" w:rsidRPr="00DB79F4">
        <w:rPr>
          <w:iCs/>
        </w:rPr>
        <w:t xml:space="preserve"> </w:t>
      </w:r>
      <w:r w:rsidR="00DB79F4">
        <w:rPr>
          <w:iCs/>
        </w:rPr>
        <w:t>active</w:t>
      </w:r>
      <w:r w:rsidRPr="00D155A0">
        <w:rPr>
          <w:iCs/>
        </w:rPr>
        <w:t xml:space="preserve"> </w:t>
      </w:r>
      <w:r w:rsidRPr="00D155A0">
        <w:rPr>
          <w:lang w:val="en-US"/>
        </w:rPr>
        <w:t xml:space="preserve">UL BWP </w:t>
      </w:r>
      <w:r>
        <w:rPr>
          <w:iCs/>
          <w:noProof/>
          <w:position w:val="-10"/>
          <w:lang w:eastAsia="en-GB"/>
        </w:rPr>
        <w:drawing>
          <wp:inline distT="0" distB="0" distL="0" distR="0" wp14:anchorId="54D1E685" wp14:editId="13855D20">
            <wp:extent cx="140970" cy="200660"/>
            <wp:effectExtent l="0" t="0" r="0" b="889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w:t>
      </w:r>
      <w:r w:rsidRPr="00D155A0">
        <w:t xml:space="preserve">that fully overlaps with the slot on </w:t>
      </w:r>
      <w:r w:rsidR="00DB79F4">
        <w:rPr>
          <w:iCs/>
        </w:rPr>
        <w:t xml:space="preserve">active </w:t>
      </w:r>
      <w:r w:rsidRPr="00D155A0">
        <w:t xml:space="preserve">UL BWP </w:t>
      </w:r>
      <w:r w:rsidRPr="00D155A0">
        <w:rPr>
          <w:iCs/>
          <w:noProof/>
          <w:position w:val="-10"/>
          <w:lang w:eastAsia="en-GB"/>
        </w:rPr>
        <w:drawing>
          <wp:inline distT="0" distB="0" distL="0" distR="0" wp14:anchorId="7E52622C" wp14:editId="398D321D">
            <wp:extent cx="137160" cy="19304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37160" cy="193040"/>
                    </a:xfrm>
                    <a:prstGeom prst="rect">
                      <a:avLst/>
                    </a:prstGeom>
                    <a:noFill/>
                    <a:ln>
                      <a:noFill/>
                    </a:ln>
                  </pic:spPr>
                </pic:pic>
              </a:graphicData>
            </a:graphic>
          </wp:inline>
        </w:drawing>
      </w:r>
      <w:r w:rsidRPr="00D155A0">
        <w:t>.</w:t>
      </w:r>
    </w:p>
    <w:p w:rsidR="003C4B3C" w:rsidRPr="00D155A0" w:rsidRDefault="003C4B3C" w:rsidP="003C4B3C">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Pr>
          <w:iCs/>
          <w:noProof/>
          <w:position w:val="-10"/>
          <w:lang w:eastAsia="en-GB"/>
        </w:rPr>
        <w:drawing>
          <wp:inline distT="0" distB="0" distL="0" distR="0" wp14:anchorId="78C84D63" wp14:editId="374DBA6A">
            <wp:extent cx="140970" cy="200660"/>
            <wp:effectExtent l="0" t="0" r="0" b="889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iCs/>
          <w:noProof/>
          <w:position w:val="-10"/>
          <w:lang w:eastAsia="en-GB"/>
        </w:rPr>
        <w:drawing>
          <wp:inline distT="0" distB="0" distL="0" distR="0" wp14:anchorId="3BF53A44" wp14:editId="49C920AA">
            <wp:extent cx="140970" cy="200660"/>
            <wp:effectExtent l="0" t="0" r="0" b="889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iCs/>
          <w:noProof/>
          <w:position w:val="-10"/>
          <w:lang w:eastAsia="en-GB"/>
        </w:rPr>
        <w:drawing>
          <wp:inline distT="0" distB="0" distL="0" distR="0" wp14:anchorId="43F6EB0E" wp14:editId="72A454FF">
            <wp:extent cx="140970" cy="200660"/>
            <wp:effectExtent l="0" t="0" r="0" b="889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a second </w:t>
      </w:r>
      <w:r w:rsidRPr="00D155A0">
        <w:t xml:space="preserve">PUSCH transmission on active </w:t>
      </w:r>
      <w:r w:rsidRPr="00D155A0">
        <w:rPr>
          <w:lang w:val="en-US"/>
        </w:rPr>
        <w:t xml:space="preserve">UL BWP </w:t>
      </w:r>
      <w:r>
        <w:rPr>
          <w:iCs/>
          <w:noProof/>
          <w:position w:val="-10"/>
          <w:lang w:eastAsia="en-GB"/>
        </w:rPr>
        <w:drawing>
          <wp:inline distT="0" distB="0" distL="0" distR="0" wp14:anchorId="255D9D78" wp14:editId="136ECE8D">
            <wp:extent cx="140970" cy="200660"/>
            <wp:effectExtent l="0" t="0" r="0" b="889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iCs/>
          <w:noProof/>
          <w:position w:val="-10"/>
          <w:lang w:eastAsia="en-GB"/>
        </w:rPr>
        <w:drawing>
          <wp:inline distT="0" distB="0" distL="0" distR="0" wp14:anchorId="1CF6B56A" wp14:editId="3F9A7435">
            <wp:extent cx="170815" cy="200660"/>
            <wp:effectExtent l="0" t="0" r="635" b="889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iCs/>
          <w:noProof/>
          <w:position w:val="-10"/>
          <w:lang w:eastAsia="en-GB"/>
        </w:rPr>
        <w:drawing>
          <wp:inline distT="0" distB="0" distL="0" distR="0" wp14:anchorId="2368E0C9" wp14:editId="09843618">
            <wp:extent cx="140970" cy="200660"/>
            <wp:effectExtent l="0" t="0" r="0" b="889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Pr="00D155A0">
        <w:rPr>
          <w:iCs/>
        </w:rPr>
        <w:t xml:space="preserve"> that overlaps with the first PUSCH transmission if </w:t>
      </w:r>
    </w:p>
    <w:p w:rsidR="003C4B3C" w:rsidRPr="00B14B0A" w:rsidRDefault="003C4B3C" w:rsidP="001322F1">
      <w:pPr>
        <w:pStyle w:val="B1"/>
      </w:pPr>
      <w:r w:rsidRPr="008E3A86">
        <w:t>-</w:t>
      </w:r>
      <w:r w:rsidRPr="008E3A86">
        <w:tab/>
        <w:t xml:space="preserve">the second PUSCH </w:t>
      </w:r>
      <w:r w:rsidRPr="00655B5E">
        <w:t xml:space="preserve">transmission is </w:t>
      </w:r>
      <w:r w:rsidR="00DB79F4">
        <w:rPr>
          <w:lang w:val="en-US"/>
        </w:rPr>
        <w:t>scheduled by</w:t>
      </w:r>
      <w:r w:rsidRPr="00655B5E">
        <w:t xml:space="preserve"> a DCI format 0_0 or a DCI format 0_1 in a </w:t>
      </w:r>
      <w:r w:rsidRPr="00C44E9C">
        <w:t>PDCCH received in a</w:t>
      </w:r>
      <w:r w:rsidRPr="00B14B0A">
        <w:t xml:space="preserve"> second PDCCH monitoring occasion, and</w:t>
      </w:r>
    </w:p>
    <w:p w:rsidR="003C4B3C" w:rsidRPr="00D155A0" w:rsidRDefault="003C4B3C" w:rsidP="00685D97">
      <w:pPr>
        <w:pStyle w:val="B1"/>
      </w:pPr>
      <w:r w:rsidRPr="008807DF">
        <w:t>-</w:t>
      </w:r>
      <w:r w:rsidRPr="008807DF">
        <w:tab/>
        <w:t>the second</w:t>
      </w:r>
      <w:r w:rsidRPr="00D155A0">
        <w:t xml:space="preserve"> PDCCH monitoring occasion is after a first PDCCH monitoring occasion where the UE detects </w:t>
      </w:r>
      <w:r w:rsidR="00DB79F4">
        <w:rPr>
          <w:lang w:val="en-US"/>
        </w:rPr>
        <w:t>the earliest</w:t>
      </w:r>
      <w:r w:rsidRPr="00D155A0">
        <w:t xml:space="preserve"> DCI format 0_0 or DCI format 0_1 scheduling </w:t>
      </w:r>
      <w:r w:rsidR="00685D97" w:rsidRPr="00347C78">
        <w:rPr>
          <w:lang w:val="en-US"/>
        </w:rPr>
        <w:t>an initial</w:t>
      </w:r>
      <w:r w:rsidRPr="00D155A0">
        <w:t xml:space="preserve"> transmission </w:t>
      </w:r>
      <w:r w:rsidR="00685D97" w:rsidRPr="00347C78">
        <w:t xml:space="preserve">of a transport block </w:t>
      </w:r>
      <w:r w:rsidR="00685D97">
        <w:rPr>
          <w:lang w:val="en-US"/>
        </w:rPr>
        <w:t>after</w:t>
      </w:r>
      <w:r w:rsidR="00685D97" w:rsidRPr="00347C78">
        <w:t xml:space="preserve"> a power headroom report was triggered</w:t>
      </w:r>
    </w:p>
    <w:p w:rsidR="00E9200F" w:rsidRPr="00E9040D" w:rsidRDefault="00E9200F" w:rsidP="00E9200F">
      <w:r w:rsidRPr="00E9040D">
        <w:t xml:space="preserve">If the UE </w:t>
      </w:r>
      <w:r w:rsidR="003C4B3C" w:rsidRPr="008E3A86">
        <w:t xml:space="preserve">determines that </w:t>
      </w:r>
      <w:r w:rsidR="003C4B3C" w:rsidRPr="008E3A86">
        <w:rPr>
          <w:lang w:eastAsia="ko-KR"/>
        </w:rPr>
        <w:t xml:space="preserve">a Type 1 power headroom report </w:t>
      </w:r>
      <w:r w:rsidR="003C4B3C" w:rsidRPr="00655B5E">
        <w:rPr>
          <w:lang w:eastAsia="ko-KR"/>
        </w:rPr>
        <w:t>for an activated serving cell is based on a reference PUSCH transmission</w:t>
      </w:r>
      <w:r w:rsidR="003C4B3C" w:rsidRPr="00655B5E">
        <w:t xml:space="preserve"> then, </w:t>
      </w:r>
      <w:r w:rsidR="003C4B3C">
        <w:t>for</w:t>
      </w:r>
      <w:r w:rsidRPr="008F1E71">
        <w:rPr>
          <w:lang w:val="x-none" w:eastAsia="x-none"/>
        </w:rPr>
        <w:t xml:space="preserve"> </w:t>
      </w:r>
      <w:r w:rsidRPr="008F1E71">
        <w:rPr>
          <w:lang w:val="en-US" w:eastAsia="x-none"/>
        </w:rPr>
        <w:t>PUSCH</w:t>
      </w:r>
      <w:r w:rsidRPr="008F1E71">
        <w:rPr>
          <w:lang w:val="x-none" w:eastAsia="x-none"/>
        </w:rPr>
        <w:t xml:space="preserve"> transmission </w:t>
      </w:r>
      <w:r w:rsidR="003C4B3C">
        <w:rPr>
          <w:lang w:val="en-US" w:eastAsia="x-none"/>
        </w:rPr>
        <w:t>occasion</w:t>
      </w:r>
      <w:r w:rsidR="003C4B3C" w:rsidRPr="008F1E71">
        <w:rPr>
          <w:lang w:val="x-none" w:eastAsia="x-none"/>
        </w:rPr>
        <w:t xml:space="preserve"> </w:t>
      </w:r>
      <w:r w:rsidRPr="00B916EC">
        <w:rPr>
          <w:position w:val="-6"/>
        </w:rPr>
        <w:object w:dxaOrig="139" w:dyaOrig="240">
          <v:shape id="_x0000_i1661" type="#_x0000_t75" style="width:6.4pt;height:12pt" o:ole="">
            <v:imagedata r:id="rId902" o:title=""/>
          </v:shape>
          <o:OLEObject Type="Embed" ProgID="Equation.3" ShapeID="_x0000_i1661" DrawAspect="Content" ObjectID="_1599411784" r:id="rId933"/>
        </w:object>
      </w:r>
      <w:r>
        <w:rPr>
          <w:lang w:val="x-none" w:eastAsia="x-none"/>
        </w:rPr>
        <w:t xml:space="preserve"> </w:t>
      </w:r>
      <w:r>
        <w:rPr>
          <w:lang w:val="en-US" w:eastAsia="x-none"/>
        </w:rPr>
        <w:t>on</w:t>
      </w:r>
      <w:r w:rsidRPr="008F1E71">
        <w:rPr>
          <w:lang w:val="x-none" w:eastAsia="x-none"/>
        </w:rPr>
        <w:t xml:space="preserve"> </w:t>
      </w:r>
      <w:r w:rsidR="00685D97">
        <w:rPr>
          <w:lang w:val="en-US" w:eastAsia="x-none"/>
        </w:rPr>
        <w:t xml:space="preserve">active </w:t>
      </w:r>
      <w:r>
        <w:rPr>
          <w:lang w:val="en-US"/>
        </w:rPr>
        <w:t xml:space="preserve">UL BWP </w:t>
      </w:r>
      <w:r w:rsidRPr="00425377">
        <w:rPr>
          <w:iCs/>
          <w:position w:val="-6"/>
        </w:rPr>
        <w:object w:dxaOrig="180" w:dyaOrig="260">
          <v:shape id="_x0000_i1662" type="#_x0000_t75" style="width:8.8pt;height:13.6pt" o:ole="">
            <v:imagedata r:id="rId199" o:title=""/>
          </v:shape>
          <o:OLEObject Type="Embed" ProgID="Equation.3" ShapeID="_x0000_i1662" DrawAspect="Content" ObjectID="_1599411785" r:id="rId934"/>
        </w:object>
      </w:r>
      <w:r>
        <w:rPr>
          <w:iCs/>
        </w:rPr>
        <w:t xml:space="preserve"> of </w:t>
      </w:r>
      <w:r w:rsidRPr="008F1E71">
        <w:rPr>
          <w:lang w:val="x-none" w:eastAsia="x-none"/>
        </w:rPr>
        <w:t xml:space="preserve">carrier </w:t>
      </w:r>
      <w:r w:rsidRPr="00B916EC">
        <w:rPr>
          <w:iCs/>
          <w:position w:val="-10"/>
        </w:rPr>
        <w:object w:dxaOrig="220" w:dyaOrig="300">
          <v:shape id="_x0000_i1663" type="#_x0000_t75" style="width:11.2pt;height:16pt" o:ole="">
            <v:imagedata r:id="rId146" o:title=""/>
          </v:shape>
          <o:OLEObject Type="Embed" ProgID="Equation.3" ShapeID="_x0000_i1663" DrawAspect="Content" ObjectID="_1599411786" r:id="rId935"/>
        </w:object>
      </w:r>
      <w:r w:rsidRPr="008F1E71">
        <w:rPr>
          <w:lang w:val="en-US" w:eastAsia="x-none"/>
        </w:rPr>
        <w:t xml:space="preserve"> of </w:t>
      </w:r>
      <w:r w:rsidRPr="008F1E71">
        <w:rPr>
          <w:lang w:val="x-none" w:eastAsia="x-none"/>
        </w:rPr>
        <w:t xml:space="preserve">serving cell </w:t>
      </w:r>
      <w:r w:rsidRPr="00B916EC">
        <w:rPr>
          <w:position w:val="-6"/>
        </w:rPr>
        <w:object w:dxaOrig="160" w:dyaOrig="200">
          <v:shape id="_x0000_i1664" type="#_x0000_t75" style="width:8.8pt;height:10.4pt" o:ole="">
            <v:imagedata r:id="rId906" o:title=""/>
          </v:shape>
          <o:OLEObject Type="Embed" ProgID="Equation.3" ShapeID="_x0000_i1664" DrawAspect="Content" ObjectID="_1599411787" r:id="rId936"/>
        </w:object>
      </w:r>
      <w:r>
        <w:t>, the</w:t>
      </w:r>
      <w:r w:rsidRPr="00B916EC">
        <w:t xml:space="preserve"> UE computes </w:t>
      </w:r>
      <w:r w:rsidR="003C4B3C" w:rsidRPr="00D155A0">
        <w:t>the Type 1</w:t>
      </w:r>
      <w:r w:rsidRPr="00B916EC">
        <w:t xml:space="preserve"> power headroom report</w:t>
      </w:r>
      <w:r w:rsidRPr="00E9040D">
        <w:t xml:space="preserve"> </w:t>
      </w:r>
      <w:r>
        <w:t>as</w:t>
      </w:r>
    </w:p>
    <w:p w:rsidR="00E9200F" w:rsidRPr="00E9040D" w:rsidRDefault="00076E14" w:rsidP="0009732E">
      <w:pPr>
        <w:pStyle w:val="EQ"/>
      </w:pPr>
      <w:r>
        <w:tab/>
      </w:r>
      <w:r w:rsidR="00E9200F" w:rsidRPr="00B916EC">
        <w:rPr>
          <w:position w:val="-16"/>
        </w:rPr>
        <w:object w:dxaOrig="7380" w:dyaOrig="400">
          <v:shape id="_x0000_i1665" type="#_x0000_t75" style="width:368pt;height:20pt" o:ole="">
            <v:imagedata r:id="rId937" o:title=""/>
          </v:shape>
          <o:OLEObject Type="Embed" ProgID="Equation.3" ShapeID="_x0000_i1665" DrawAspect="Content" ObjectID="_1599411788" r:id="rId938"/>
        </w:object>
      </w:r>
      <w:r w:rsidR="00E9200F" w:rsidRPr="00E9040D">
        <w:t xml:space="preserve"> [dB]</w:t>
      </w:r>
    </w:p>
    <w:p w:rsidR="003C4B3C" w:rsidRPr="00D155A0" w:rsidRDefault="00E9200F" w:rsidP="003C4B3C">
      <w:r>
        <w:t>where</w:t>
      </w:r>
      <w:r w:rsidRPr="00E9040D">
        <w:t xml:space="preserve"> </w:t>
      </w:r>
      <w:r w:rsidRPr="00B916EC">
        <w:rPr>
          <w:position w:val="-14"/>
        </w:rPr>
        <w:object w:dxaOrig="960" w:dyaOrig="380">
          <v:shape id="_x0000_i1666" type="#_x0000_t75" style="width:48pt;height:19.2pt" o:ole="">
            <v:imagedata r:id="rId939" o:title=""/>
          </v:shape>
          <o:OLEObject Type="Embed" ProgID="Equation.3" ShapeID="_x0000_i1666" DrawAspect="Content" ObjectID="_1599411789" r:id="rId940"/>
        </w:object>
      </w:r>
      <w:r>
        <w:t xml:space="preserve"> </w:t>
      </w:r>
      <w:r w:rsidRPr="00E9040D">
        <w:t>is comput</w:t>
      </w:r>
      <w:r>
        <w:t xml:space="preserve">ed assuming MPR=0dB, A-MPR=0dB, </w:t>
      </w:r>
      <w:r w:rsidRPr="00E9040D">
        <w:t>P-MPR=0dB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r w:rsidR="00685D97">
        <w:t xml:space="preserve"> </w:t>
      </w:r>
      <w:r w:rsidR="003C4B3C" w:rsidRPr="00EA04AE">
        <w:t xml:space="preserve">where </w:t>
      </w:r>
      <w:r w:rsidR="003C4B3C">
        <w:rPr>
          <w:noProof/>
          <w:position w:val="-12"/>
          <w:lang w:eastAsia="en-GB"/>
        </w:rPr>
        <w:drawing>
          <wp:inline distT="0" distB="0" distL="0" distR="0" wp14:anchorId="301BFD9A" wp14:editId="3CDCD057">
            <wp:extent cx="803910" cy="200660"/>
            <wp:effectExtent l="0" t="0" r="0" b="889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03910" cy="200660"/>
                    </a:xfrm>
                    <a:prstGeom prst="rect">
                      <a:avLst/>
                    </a:prstGeom>
                    <a:noFill/>
                    <a:ln>
                      <a:noFill/>
                    </a:ln>
                  </pic:spPr>
                </pic:pic>
              </a:graphicData>
            </a:graphic>
          </wp:inline>
        </w:drawing>
      </w:r>
      <w:r w:rsidR="003C4B3C" w:rsidRPr="00D155A0">
        <w:t xml:space="preserve"> and </w:t>
      </w:r>
      <w:r w:rsidR="003C4B3C">
        <w:rPr>
          <w:noProof/>
          <w:position w:val="-12"/>
          <w:lang w:eastAsia="en-GB"/>
        </w:rPr>
        <w:drawing>
          <wp:inline distT="0" distB="0" distL="0" distR="0" wp14:anchorId="7E3179CF" wp14:editId="4B1B0318">
            <wp:extent cx="502285" cy="200660"/>
            <wp:effectExtent l="0" t="0" r="0" b="889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rsidR="003C4B3C" w:rsidRPr="00D155A0">
        <w:t xml:space="preserve"> are provided from </w:t>
      </w:r>
      <w:r w:rsidR="003C4B3C" w:rsidRPr="00D155A0">
        <w:rPr>
          <w:i/>
        </w:rPr>
        <w:t>p0-PUSCH-AlphaSetId</w:t>
      </w:r>
      <w:r w:rsidR="003C4B3C" w:rsidRPr="00D155A0">
        <w:t xml:space="preserve"> </w:t>
      </w:r>
      <w:r w:rsidR="003C4B3C" w:rsidRPr="00D155A0">
        <w:rPr>
          <w:i/>
        </w:rPr>
        <w:t>= 0</w:t>
      </w:r>
      <w:r w:rsidR="003C4B3C" w:rsidRPr="00D155A0">
        <w:t xml:space="preserve"> for the UL BWP </w:t>
      </w:r>
      <w:r w:rsidR="003C4B3C">
        <w:rPr>
          <w:iCs/>
          <w:noProof/>
          <w:position w:val="-6"/>
          <w:lang w:eastAsia="en-GB"/>
        </w:rPr>
        <w:drawing>
          <wp:inline distT="0" distB="0" distL="0" distR="0" wp14:anchorId="66528429" wp14:editId="06A50DF0">
            <wp:extent cx="120650" cy="170815"/>
            <wp:effectExtent l="0" t="0" r="0" b="635"/>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rsidR="003C4B3C" w:rsidRPr="00D155A0">
        <w:rPr>
          <w:iCs/>
        </w:rPr>
        <w:t xml:space="preserve"> </w:t>
      </w:r>
      <w:r w:rsidR="003C4B3C" w:rsidRPr="00D155A0">
        <w:t xml:space="preserve">of carrier </w:t>
      </w:r>
      <w:r w:rsidR="003C4B3C">
        <w:rPr>
          <w:iCs/>
          <w:noProof/>
          <w:position w:val="-10"/>
          <w:lang w:eastAsia="en-GB"/>
        </w:rPr>
        <w:drawing>
          <wp:inline distT="0" distB="0" distL="0" distR="0" wp14:anchorId="05145907" wp14:editId="78A814CA">
            <wp:extent cx="140970" cy="200660"/>
            <wp:effectExtent l="0" t="0" r="0" b="889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40970" cy="200660"/>
                    </a:xfrm>
                    <a:prstGeom prst="rect">
                      <a:avLst/>
                    </a:prstGeom>
                    <a:noFill/>
                    <a:ln>
                      <a:noFill/>
                    </a:ln>
                  </pic:spPr>
                </pic:pic>
              </a:graphicData>
            </a:graphic>
          </wp:inline>
        </w:drawing>
      </w:r>
      <w:r w:rsidR="003C4B3C" w:rsidRPr="00D155A0">
        <w:rPr>
          <w:iCs/>
        </w:rPr>
        <w:t xml:space="preserve"> of</w:t>
      </w:r>
      <w:r w:rsidR="003C4B3C" w:rsidRPr="00D155A0">
        <w:t xml:space="preserve"> serving cell </w:t>
      </w:r>
      <w:r w:rsidR="003C4B3C">
        <w:rPr>
          <w:noProof/>
          <w:position w:val="-6"/>
          <w:lang w:eastAsia="en-GB"/>
        </w:rPr>
        <w:drawing>
          <wp:inline distT="0" distB="0" distL="0" distR="0" wp14:anchorId="633292E0" wp14:editId="26398134">
            <wp:extent cx="120650" cy="130810"/>
            <wp:effectExtent l="0" t="0" r="0" b="254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3C4B3C" w:rsidRPr="00D155A0">
        <w:rPr>
          <w:iCs/>
        </w:rPr>
        <w:t xml:space="preserve">, </w:t>
      </w:r>
      <w:r w:rsidR="003C4B3C">
        <w:rPr>
          <w:noProof/>
          <w:position w:val="-12"/>
          <w:lang w:eastAsia="en-GB"/>
        </w:rPr>
        <w:drawing>
          <wp:inline distT="0" distB="0" distL="0" distR="0" wp14:anchorId="071E7BF7" wp14:editId="37865E90">
            <wp:extent cx="612775" cy="200660"/>
            <wp:effectExtent l="0" t="0" r="0" b="889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3C4B3C" w:rsidRPr="00D155A0">
        <w:t xml:space="preserve"> is obtained using </w:t>
      </w:r>
      <w:r w:rsidR="003C4B3C" w:rsidRPr="00D155A0">
        <w:rPr>
          <w:i/>
        </w:rPr>
        <w:t>PathlossReferenceRS-Id = 0</w:t>
      </w:r>
      <w:r w:rsidR="003C4B3C" w:rsidRPr="00D155A0">
        <w:t xml:space="preserve">, and </w:t>
      </w:r>
      <w:r w:rsidR="003C4B3C">
        <w:rPr>
          <w:noProof/>
          <w:position w:val="-6"/>
          <w:lang w:eastAsia="en-GB"/>
        </w:rPr>
        <w:drawing>
          <wp:inline distT="0" distB="0" distL="0" distR="0" wp14:anchorId="38E69E1E" wp14:editId="024CBCA5">
            <wp:extent cx="271145" cy="170815"/>
            <wp:effectExtent l="0" t="0" r="0" b="635"/>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3C4B3C" w:rsidRPr="00D155A0">
        <w:t>.</w:t>
      </w:r>
    </w:p>
    <w:p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higher layer parameter </w:t>
      </w:r>
      <w:r w:rsidRPr="008E3A86">
        <w:rPr>
          <w:i/>
        </w:rPr>
        <w:t>pusch-Config</w:t>
      </w:r>
      <w:r w:rsidRPr="00655B5E">
        <w:t xml:space="preserve">. If the UE is provided higher layer parameter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higher layer parameter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w:t>
      </w:r>
      <w:r w:rsidRPr="008E2917">
        <w:lastRenderedPageBreak/>
        <w:t xml:space="preserve">computes a </w:t>
      </w:r>
      <w:r w:rsidRPr="00D155A0">
        <w:t>Type 1 power headroom report for the serving cell assuming a reference PUSCH transmission on the non-supplementary UL carrier</w:t>
      </w:r>
      <w:r w:rsidR="00E9200F" w:rsidRPr="00E9040D">
        <w:t xml:space="preserve">. </w:t>
      </w:r>
    </w:p>
    <w:p w:rsidR="00E9200F" w:rsidRPr="00B916EC" w:rsidRDefault="00E9200F" w:rsidP="00E9200F">
      <w:pPr>
        <w:pStyle w:val="Heading3"/>
      </w:pPr>
      <w:bookmarkStart w:id="37" w:name="_Toc525657931"/>
      <w:r w:rsidRPr="00B916EC">
        <w:t>7.7</w:t>
      </w:r>
      <w:r>
        <w:t>.2</w:t>
      </w:r>
      <w:r>
        <w:tab/>
        <w:t>Type 2 PH report</w:t>
      </w:r>
      <w:bookmarkEnd w:id="37"/>
    </w:p>
    <w:p w:rsidR="00E9200F" w:rsidRPr="00B916EC" w:rsidRDefault="00E9200F" w:rsidP="00DE171D">
      <w:r>
        <w:t>This subclause is reserved.</w:t>
      </w:r>
    </w:p>
    <w:p w:rsidR="00E072F9" w:rsidRPr="00B916EC" w:rsidRDefault="00E072F9" w:rsidP="00E072F9">
      <w:pPr>
        <w:pStyle w:val="Heading3"/>
      </w:pPr>
      <w:bookmarkStart w:id="38" w:name="_Toc525657932"/>
      <w:r w:rsidRPr="00B916EC">
        <w:t>7</w:t>
      </w:r>
      <w:r w:rsidR="00034A1C" w:rsidRPr="00B916EC">
        <w:t>.7.</w:t>
      </w:r>
      <w:r w:rsidR="00076E14">
        <w:t>3</w:t>
      </w:r>
      <w:r w:rsidRPr="00B916EC">
        <w:tab/>
      </w:r>
      <w:r w:rsidR="00076E14">
        <w:t xml:space="preserve">Type 3 PH </w:t>
      </w:r>
      <w:r w:rsidR="00685D97">
        <w:t>report</w:t>
      </w:r>
      <w:bookmarkEnd w:id="38"/>
    </w:p>
    <w:p w:rsidR="00076E14" w:rsidRPr="00B916EC" w:rsidRDefault="00076E14" w:rsidP="0009732E">
      <w:r>
        <w:rPr>
          <w:lang w:val="en-US"/>
        </w:rPr>
        <w:t xml:space="preserve">If a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an actual SRS</w:t>
      </w:r>
      <w:r w:rsidR="003C4B3C" w:rsidRPr="00475002">
        <w:rPr>
          <w:lang w:eastAsia="ko-KR"/>
        </w:rPr>
        <w:t xml:space="preserve"> transmission</w:t>
      </w:r>
      <w:r w:rsidR="003C4B3C">
        <w:t xml:space="preserve"> then, for</w:t>
      </w:r>
      <w:r w:rsidRPr="00B916EC">
        <w:t xml:space="preserve"> SRS transmission </w:t>
      </w:r>
      <w:r w:rsidR="003C4B3C">
        <w:t>occasion</w:t>
      </w:r>
      <w:r w:rsidR="003C4B3C" w:rsidRPr="00B916EC">
        <w:t xml:space="preserve"> </w:t>
      </w:r>
      <w:r w:rsidRPr="00B916EC">
        <w:rPr>
          <w:position w:val="-6"/>
        </w:rPr>
        <w:object w:dxaOrig="139" w:dyaOrig="240">
          <v:shape id="_x0000_i1667" type="#_x0000_t75" style="width:6.4pt;height:12pt" o:ole="">
            <v:imagedata r:id="rId902" o:title=""/>
          </v:shape>
          <o:OLEObject Type="Embed" ProgID="Equation.3" ShapeID="_x0000_i1667" DrawAspect="Content" ObjectID="_1599411790" r:id="rId945"/>
        </w:object>
      </w:r>
      <w:r w:rsidRPr="008B40E0">
        <w:t xml:space="preserve"> </w:t>
      </w:r>
      <w:r>
        <w:t xml:space="preserve">on </w:t>
      </w:r>
      <w:r w:rsidR="003C4B3C">
        <w:t xml:space="preserve">active </w:t>
      </w:r>
      <w:r>
        <w:rPr>
          <w:lang w:val="en-US"/>
        </w:rPr>
        <w:t xml:space="preserve">UL BWP </w:t>
      </w:r>
      <w:r w:rsidRPr="00425377">
        <w:rPr>
          <w:iCs/>
          <w:position w:val="-6"/>
        </w:rPr>
        <w:object w:dxaOrig="180" w:dyaOrig="260">
          <v:shape id="_x0000_i1668" type="#_x0000_t75" style="width:8.8pt;height:13.6pt" o:ole="">
            <v:imagedata r:id="rId199" o:title=""/>
          </v:shape>
          <o:OLEObject Type="Embed" ProgID="Equation.3" ShapeID="_x0000_i1668" DrawAspect="Content" ObjectID="_1599411791" r:id="rId946"/>
        </w:object>
      </w:r>
      <w:r>
        <w:rPr>
          <w:iCs/>
        </w:rPr>
        <w:t xml:space="preserve"> of </w:t>
      </w:r>
      <w:r w:rsidRPr="00B916EC">
        <w:t xml:space="preserve">carrier </w:t>
      </w:r>
      <w:r w:rsidRPr="00B916EC">
        <w:rPr>
          <w:iCs/>
          <w:position w:val="-10"/>
        </w:rPr>
        <w:object w:dxaOrig="220" w:dyaOrig="300">
          <v:shape id="_x0000_i1669" type="#_x0000_t75" style="width:11.2pt;height:16pt" o:ole="">
            <v:imagedata r:id="rId146" o:title=""/>
          </v:shape>
          <o:OLEObject Type="Embed" ProgID="Equation.3" ShapeID="_x0000_i1669" DrawAspect="Content" ObjectID="_1599411792" r:id="rId947"/>
        </w:object>
      </w:r>
      <w:r w:rsidRPr="00B916EC">
        <w:rPr>
          <w:iCs/>
        </w:rPr>
        <w:t xml:space="preserve"> of</w:t>
      </w:r>
      <w:r w:rsidRPr="00B916EC">
        <w:t xml:space="preserve"> serving cell </w:t>
      </w:r>
      <w:r w:rsidRPr="00B916EC">
        <w:rPr>
          <w:position w:val="-6"/>
        </w:rPr>
        <w:object w:dxaOrig="160" w:dyaOrig="200">
          <v:shape id="_x0000_i1670" type="#_x0000_t75" style="width:8.8pt;height:10.4pt" o:ole="">
            <v:imagedata r:id="rId906" o:title=""/>
          </v:shape>
          <o:OLEObject Type="Embed" ProgID="Equation.3" ShapeID="_x0000_i1670" DrawAspect="Content" ObjectID="_1599411793" r:id="rId948"/>
        </w:object>
      </w:r>
      <w:r>
        <w:rPr>
          <w:lang w:val="en-US"/>
        </w:rPr>
        <w:t xml:space="preserve"> and </w:t>
      </w:r>
      <w:r w:rsidR="003C4B3C">
        <w:rPr>
          <w:lang w:val="en-US"/>
        </w:rPr>
        <w:t xml:space="preserve">if </w:t>
      </w:r>
      <w:r>
        <w:rPr>
          <w:lang w:val="en-US"/>
        </w:rPr>
        <w:t xml:space="preserve">the UE is not configured for PUSCH transmissions </w:t>
      </w:r>
      <w:r>
        <w:t xml:space="preserve">on </w:t>
      </w:r>
      <w:r w:rsidRPr="00B916EC">
        <w:t xml:space="preserve">carrier </w:t>
      </w:r>
      <w:r w:rsidRPr="00B916EC">
        <w:rPr>
          <w:iCs/>
          <w:position w:val="-10"/>
        </w:rPr>
        <w:object w:dxaOrig="220" w:dyaOrig="300">
          <v:shape id="_x0000_i1671" type="#_x0000_t75" style="width:11.2pt;height:16pt" o:ole="">
            <v:imagedata r:id="rId146" o:title=""/>
          </v:shape>
          <o:OLEObject Type="Embed" ProgID="Equation.3" ShapeID="_x0000_i1671" DrawAspect="Content" ObjectID="_1599411794" r:id="rId949"/>
        </w:object>
      </w:r>
      <w:r w:rsidRPr="00B916EC">
        <w:rPr>
          <w:iCs/>
        </w:rPr>
        <w:t xml:space="preserve"> of</w:t>
      </w:r>
      <w:r w:rsidRPr="00B916EC">
        <w:t xml:space="preserve"> serving cell </w:t>
      </w:r>
      <w:r w:rsidRPr="00B916EC">
        <w:rPr>
          <w:position w:val="-6"/>
        </w:rPr>
        <w:object w:dxaOrig="160" w:dyaOrig="200">
          <v:shape id="_x0000_i1672" type="#_x0000_t75" style="width:8.8pt;height:10.4pt" o:ole="">
            <v:imagedata r:id="rId906" o:title=""/>
          </v:shape>
          <o:OLEObject Type="Embed" ProgID="Equation.3" ShapeID="_x0000_i1672" DrawAspect="Content" ObjectID="_1599411795" r:id="rId950"/>
        </w:object>
      </w:r>
      <w:r w:rsidRPr="00B916EC">
        <w:t xml:space="preserve">, </w:t>
      </w:r>
      <w:r>
        <w:rPr>
          <w:lang w:val="en-US"/>
        </w:rPr>
        <w:t>the</w:t>
      </w:r>
      <w:r w:rsidRPr="00B916EC">
        <w:t xml:space="preserve"> UE computes a</w:t>
      </w:r>
      <w:r w:rsidR="003C4B3C" w:rsidRPr="003C4B3C">
        <w:t xml:space="preserve"> </w:t>
      </w:r>
      <w:r w:rsidR="003C4B3C">
        <w:t>Type 3</w:t>
      </w:r>
      <w:r w:rsidRPr="00B916EC">
        <w:t xml:space="preserve"> power headroom report as </w:t>
      </w:r>
    </w:p>
    <w:p w:rsidR="00076E14" w:rsidRPr="00B916EC" w:rsidRDefault="003C4B3C" w:rsidP="0009732E">
      <w:pPr>
        <w:pStyle w:val="EQ"/>
        <w:jc w:val="center"/>
      </w:pPr>
      <w:r w:rsidRPr="00B916EC">
        <w:rPr>
          <w:position w:val="-16"/>
        </w:rPr>
        <w:object w:dxaOrig="9300" w:dyaOrig="440">
          <v:shape id="_x0000_i1673" type="#_x0000_t75" style="width:464.8pt;height:21.6pt" o:ole="">
            <v:imagedata r:id="rId951" o:title=""/>
          </v:shape>
          <o:OLEObject Type="Embed" ProgID="Equation.3" ShapeID="_x0000_i1673" DrawAspect="Content" ObjectID="_1599411796" r:id="rId952"/>
        </w:object>
      </w:r>
      <w:r w:rsidR="00076E14" w:rsidRPr="00B916EC">
        <w:t xml:space="preserve"> [dB]</w:t>
      </w:r>
    </w:p>
    <w:p w:rsidR="00076E14" w:rsidRPr="00B916EC" w:rsidRDefault="00076E14" w:rsidP="0009732E">
      <w:r w:rsidRPr="00B916EC">
        <w:t>where</w:t>
      </w:r>
      <w:r w:rsidRPr="00B916EC">
        <w:rPr>
          <w:lang w:val="en-US"/>
        </w:rPr>
        <w:t xml:space="preserve"> </w:t>
      </w:r>
      <w:r w:rsidRPr="00B916EC">
        <w:rPr>
          <w:position w:val="-14"/>
        </w:rPr>
        <w:object w:dxaOrig="960" w:dyaOrig="340">
          <v:shape id="_x0000_i1674" type="#_x0000_t75" style="width:44pt;height:16pt" o:ole="">
            <v:imagedata r:id="rId953" o:title=""/>
          </v:shape>
          <o:OLEObject Type="Embed" ProgID="Equation.3" ShapeID="_x0000_i1674" DrawAspect="Content" ObjectID="_1599411797" r:id="rId954"/>
        </w:object>
      </w:r>
      <w:r w:rsidRPr="00B916EC">
        <w:t xml:space="preserve">, </w:t>
      </w:r>
      <w:r w:rsidRPr="00B916EC">
        <w:rPr>
          <w:position w:val="-12"/>
        </w:rPr>
        <w:object w:dxaOrig="1219" w:dyaOrig="320">
          <v:shape id="_x0000_i1675" type="#_x0000_t75" style="width:60.8pt;height:16pt" o:ole="">
            <v:imagedata r:id="rId955" o:title=""/>
          </v:shape>
          <o:OLEObject Type="Embed" ProgID="Equation.3" ShapeID="_x0000_i1675" DrawAspect="Content" ObjectID="_1599411798" r:id="rId956"/>
        </w:object>
      </w:r>
      <w:r w:rsidRPr="00B916EC">
        <w:t xml:space="preserve">, </w:t>
      </w:r>
      <w:r w:rsidRPr="00B916EC">
        <w:rPr>
          <w:position w:val="-12"/>
        </w:rPr>
        <w:object w:dxaOrig="1020" w:dyaOrig="320">
          <v:shape id="_x0000_i1676" type="#_x0000_t75" style="width:50.4pt;height:16pt" o:ole="">
            <v:imagedata r:id="rId957" o:title=""/>
          </v:shape>
          <o:OLEObject Type="Embed" ProgID="Equation.3" ShapeID="_x0000_i1676" DrawAspect="Content" ObjectID="_1599411799" r:id="rId958"/>
        </w:object>
      </w:r>
      <w:r w:rsidRPr="00B916EC">
        <w:t xml:space="preserve">, </w:t>
      </w:r>
      <w:r w:rsidRPr="00B916EC">
        <w:rPr>
          <w:position w:val="-12"/>
        </w:rPr>
        <w:object w:dxaOrig="1080" w:dyaOrig="320">
          <v:shape id="_x0000_i1677" type="#_x0000_t75" style="width:52.8pt;height:16pt" o:ole="">
            <v:imagedata r:id="rId959" o:title=""/>
          </v:shape>
          <o:OLEObject Type="Embed" ProgID="Equation.3" ShapeID="_x0000_i1677" DrawAspect="Content" ObjectID="_1599411800" r:id="rId960"/>
        </w:object>
      </w:r>
      <w:r w:rsidRPr="00B916EC">
        <w:t xml:space="preserve">, </w:t>
      </w:r>
      <w:r w:rsidR="003C4B3C">
        <w:rPr>
          <w:noProof/>
          <w:position w:val="-12"/>
          <w:lang w:eastAsia="en-GB"/>
        </w:rPr>
        <w:drawing>
          <wp:inline distT="0" distB="0" distL="0" distR="0" wp14:anchorId="268BCC47" wp14:editId="5C287A16">
            <wp:extent cx="612775" cy="200660"/>
            <wp:effectExtent l="0" t="0" r="0" b="889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3C4B3C" w:rsidRPr="00B916EC">
        <w:rPr>
          <w:rFonts w:hint="eastAsia"/>
        </w:rPr>
        <w:t xml:space="preserve"> </w:t>
      </w:r>
      <w:r w:rsidR="003C4B3C" w:rsidRPr="00B916EC">
        <w:t xml:space="preserve">and </w:t>
      </w:r>
      <w:r w:rsidR="003C4B3C" w:rsidRPr="00B916EC">
        <w:rPr>
          <w:position w:val="-12"/>
        </w:rPr>
        <w:object w:dxaOrig="660" w:dyaOrig="320">
          <v:shape id="_x0000_i1678" type="#_x0000_t75" style="width:33.6pt;height:16pt" o:ole="">
            <v:imagedata r:id="rId962" o:title=""/>
          </v:shape>
          <o:OLEObject Type="Embed" ProgID="Equation.3" ShapeID="_x0000_i1678" DrawAspect="Content" ObjectID="_1599411801" r:id="rId963"/>
        </w:object>
      </w:r>
      <w:r w:rsidR="003C4B3C" w:rsidRPr="00B916EC">
        <w:rPr>
          <w:lang w:val="en-US"/>
        </w:rPr>
        <w:t xml:space="preserve"> </w:t>
      </w:r>
      <w:r w:rsidR="003C4B3C" w:rsidRPr="00B916EC">
        <w:t>are</w:t>
      </w:r>
      <w:r w:rsidRPr="00B916EC">
        <w:t xml:space="preserve"> defined in Subclause</w:t>
      </w:r>
      <w:r w:rsidRPr="00B916EC">
        <w:rPr>
          <w:lang w:val="en-US"/>
        </w:rPr>
        <w:t xml:space="preserve"> </w:t>
      </w:r>
      <w:r>
        <w:rPr>
          <w:lang w:val="en-US"/>
        </w:rPr>
        <w:t>7.3.1</w:t>
      </w:r>
      <w:r w:rsidRPr="00B916EC">
        <w:t>.</w:t>
      </w:r>
    </w:p>
    <w:p w:rsidR="00076E14" w:rsidRPr="00B916EC" w:rsidRDefault="00076E14" w:rsidP="0009732E">
      <w:r>
        <w:rPr>
          <w:lang w:val="en-US"/>
        </w:rPr>
        <w:t>I</w:t>
      </w:r>
      <w:r w:rsidRPr="00B916EC">
        <w:t xml:space="preserve">f the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 reference SRS</w:t>
      </w:r>
      <w:r w:rsidR="003C4B3C" w:rsidRPr="00475002">
        <w:rPr>
          <w:lang w:eastAsia="ko-KR"/>
        </w:rPr>
        <w:t xml:space="preserve"> transmission</w:t>
      </w:r>
      <w:r w:rsidR="003C4B3C">
        <w:rPr>
          <w:lang w:eastAsia="ko-KR"/>
        </w:rPr>
        <w:t xml:space="preserve"> </w:t>
      </w:r>
      <w:r w:rsidR="003C4B3C">
        <w:t>then, for</w:t>
      </w:r>
      <w:r w:rsidRPr="00B916EC">
        <w:t xml:space="preserve"> SRS transmission </w:t>
      </w:r>
      <w:r w:rsidR="003C4B3C">
        <w:t>occasion</w:t>
      </w:r>
      <w:r w:rsidR="003C4B3C" w:rsidRPr="00B916EC">
        <w:t xml:space="preserve"> </w:t>
      </w:r>
      <w:r w:rsidRPr="00B916EC">
        <w:rPr>
          <w:position w:val="-6"/>
        </w:rPr>
        <w:object w:dxaOrig="139" w:dyaOrig="240">
          <v:shape id="_x0000_i1679" type="#_x0000_t75" style="width:6.4pt;height:12pt" o:ole="">
            <v:imagedata r:id="rId964" o:title=""/>
          </v:shape>
          <o:OLEObject Type="Embed" ProgID="Equation.3" ShapeID="_x0000_i1679" DrawAspect="Content" ObjectID="_1599411802" r:id="rId965"/>
        </w:object>
      </w:r>
      <w:r w:rsidRPr="00B916EC">
        <w:t xml:space="preserve"> </w:t>
      </w:r>
      <w:r>
        <w:rPr>
          <w:lang w:val="en-US"/>
        </w:rPr>
        <w:t>on UL BWP</w:t>
      </w:r>
      <w:r w:rsidRPr="00B916EC">
        <w:t xml:space="preserve"> </w:t>
      </w:r>
      <w:r w:rsidRPr="00425377">
        <w:rPr>
          <w:iCs/>
          <w:position w:val="-6"/>
        </w:rPr>
        <w:object w:dxaOrig="180" w:dyaOrig="260">
          <v:shape id="_x0000_i1680" type="#_x0000_t75" style="width:8.8pt;height:13.6pt" o:ole="">
            <v:imagedata r:id="rId199" o:title=""/>
          </v:shape>
          <o:OLEObject Type="Embed" ProgID="Equation.3" ShapeID="_x0000_i1680" DrawAspect="Content" ObjectID="_1599411803" r:id="rId966"/>
        </w:object>
      </w:r>
      <w:r>
        <w:rPr>
          <w:iCs/>
        </w:rPr>
        <w:t xml:space="preserve"> of</w:t>
      </w:r>
      <w:r w:rsidRPr="00B916EC">
        <w:t xml:space="preserve"> carrier </w:t>
      </w:r>
      <w:r w:rsidRPr="00B916EC">
        <w:rPr>
          <w:iCs/>
          <w:position w:val="-10"/>
        </w:rPr>
        <w:object w:dxaOrig="220" w:dyaOrig="300">
          <v:shape id="_x0000_i1681" type="#_x0000_t75" style="width:11.2pt;height:16pt" o:ole="">
            <v:imagedata r:id="rId146" o:title=""/>
          </v:shape>
          <o:OLEObject Type="Embed" ProgID="Equation.3" ShapeID="_x0000_i1681" DrawAspect="Content" ObjectID="_1599411804" r:id="rId967"/>
        </w:object>
      </w:r>
      <w:r w:rsidRPr="00B916EC">
        <w:rPr>
          <w:iCs/>
          <w:lang w:val="en-US"/>
        </w:rPr>
        <w:t xml:space="preserve"> of</w:t>
      </w:r>
      <w:r w:rsidRPr="00B916EC">
        <w:t xml:space="preserve"> serving cell </w:t>
      </w:r>
      <w:r w:rsidRPr="00B916EC">
        <w:rPr>
          <w:position w:val="-6"/>
        </w:rPr>
        <w:object w:dxaOrig="160" w:dyaOrig="200">
          <v:shape id="_x0000_i1682" type="#_x0000_t75" style="width:8.8pt;height:10.4pt" o:ole="">
            <v:imagedata r:id="rId833" o:title=""/>
          </v:shape>
          <o:OLEObject Type="Embed" ProgID="Equation.3" ShapeID="_x0000_i1682" DrawAspect="Content" ObjectID="_1599411805" r:id="rId968"/>
        </w:object>
      </w:r>
      <w:r w:rsidRPr="00B916EC">
        <w:t xml:space="preserve">, </w:t>
      </w:r>
      <w:r>
        <w:rPr>
          <w:lang w:val="en-US"/>
        </w:rPr>
        <w:t xml:space="preserve">and </w:t>
      </w:r>
      <w:r w:rsidR="003C4B3C">
        <w:rPr>
          <w:lang w:val="en-US"/>
        </w:rPr>
        <w:t xml:space="preserve">if </w:t>
      </w:r>
      <w:r>
        <w:rPr>
          <w:lang w:val="en-US"/>
        </w:rPr>
        <w:t xml:space="preserve">the UE is not configured for PUSCH transmissions </w:t>
      </w:r>
      <w:r>
        <w:t xml:space="preserve">on </w:t>
      </w:r>
      <w:r>
        <w:rPr>
          <w:lang w:val="en-US"/>
        </w:rPr>
        <w:t>UL BWP</w:t>
      </w:r>
      <w:r w:rsidRPr="00B916EC">
        <w:t xml:space="preserve"> </w:t>
      </w:r>
      <w:r w:rsidRPr="00425377">
        <w:rPr>
          <w:iCs/>
          <w:position w:val="-6"/>
        </w:rPr>
        <w:object w:dxaOrig="180" w:dyaOrig="260">
          <v:shape id="_x0000_i1683" type="#_x0000_t75" style="width:8.8pt;height:13.6pt" o:ole="">
            <v:imagedata r:id="rId199" o:title=""/>
          </v:shape>
          <o:OLEObject Type="Embed" ProgID="Equation.3" ShapeID="_x0000_i1683" DrawAspect="Content" ObjectID="_1599411806" r:id="rId969"/>
        </w:object>
      </w:r>
      <w:r>
        <w:rPr>
          <w:iCs/>
        </w:rPr>
        <w:t xml:space="preserve"> of </w:t>
      </w:r>
      <w:r w:rsidRPr="00B916EC">
        <w:t xml:space="preserve">carrier </w:t>
      </w:r>
      <w:r w:rsidRPr="00B916EC">
        <w:rPr>
          <w:iCs/>
          <w:position w:val="-10"/>
        </w:rPr>
        <w:object w:dxaOrig="220" w:dyaOrig="300">
          <v:shape id="_x0000_i1684" type="#_x0000_t75" style="width:11.2pt;height:16pt" o:ole="">
            <v:imagedata r:id="rId146" o:title=""/>
          </v:shape>
          <o:OLEObject Type="Embed" ProgID="Equation.3" ShapeID="_x0000_i1684" DrawAspect="Content" ObjectID="_1599411807" r:id="rId970"/>
        </w:object>
      </w:r>
      <w:r w:rsidRPr="00B916EC">
        <w:rPr>
          <w:iCs/>
        </w:rPr>
        <w:t xml:space="preserve"> of</w:t>
      </w:r>
      <w:r w:rsidRPr="00B916EC">
        <w:t xml:space="preserve"> serving cell </w:t>
      </w:r>
      <w:r w:rsidRPr="00B916EC">
        <w:rPr>
          <w:position w:val="-6"/>
        </w:rPr>
        <w:object w:dxaOrig="160" w:dyaOrig="200">
          <v:shape id="_x0000_i1685" type="#_x0000_t75" style="width:8.8pt;height:10.4pt" o:ole="">
            <v:imagedata r:id="rId906" o:title=""/>
          </v:shape>
          <o:OLEObject Type="Embed" ProgID="Equation.3" ShapeID="_x0000_i1685" DrawAspect="Content" ObjectID="_1599411808" r:id="rId971"/>
        </w:object>
      </w:r>
      <w:r>
        <w:rPr>
          <w:lang w:val="en-US"/>
        </w:rPr>
        <w:t xml:space="preserve">, </w:t>
      </w:r>
      <w:r w:rsidRPr="00B916EC">
        <w:rPr>
          <w:lang w:val="en-US"/>
        </w:rPr>
        <w:t>the UE computes</w:t>
      </w:r>
      <w:r w:rsidR="003C4B3C" w:rsidRPr="003C4B3C">
        <w:rPr>
          <w:lang w:val="en-US"/>
        </w:rPr>
        <w:t xml:space="preserve"> </w:t>
      </w:r>
      <w:r w:rsidR="003C4B3C">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rsidR="00076E14" w:rsidRPr="00B916EC" w:rsidRDefault="00076E14" w:rsidP="0009732E">
      <w:pPr>
        <w:pStyle w:val="EQ"/>
      </w:pPr>
      <w:r>
        <w:tab/>
      </w:r>
      <w:r w:rsidR="003C4B3C" w:rsidRPr="00B916EC">
        <w:rPr>
          <w:position w:val="-16"/>
        </w:rPr>
        <w:object w:dxaOrig="6900" w:dyaOrig="400">
          <v:shape id="_x0000_i1686" type="#_x0000_t75" style="width:344pt;height:20.8pt" o:ole="">
            <v:imagedata r:id="rId972" o:title=""/>
          </v:shape>
          <o:OLEObject Type="Embed" ProgID="Equation.3" ShapeID="_x0000_i1686" DrawAspect="Content" ObjectID="_1599411809" r:id="rId973"/>
        </w:object>
      </w:r>
      <w:r w:rsidRPr="00B916EC">
        <w:t xml:space="preserve"> [dB]</w:t>
      </w:r>
    </w:p>
    <w:p w:rsidR="00685D97" w:rsidRDefault="00076E14" w:rsidP="00685D97">
      <w:r w:rsidRPr="00B916EC">
        <w:t>where</w:t>
      </w:r>
      <w:r w:rsidRPr="00B916EC">
        <w:rPr>
          <w:lang w:val="en-US"/>
        </w:rPr>
        <w:t xml:space="preserve"> </w:t>
      </w:r>
      <w:r w:rsidR="003C4B3C">
        <w:rPr>
          <w:noProof/>
          <w:position w:val="-10"/>
          <w:lang w:eastAsia="en-GB"/>
        </w:rPr>
        <w:drawing>
          <wp:inline distT="0" distB="0" distL="0" distR="0" wp14:anchorId="17E083F9" wp14:editId="1B33A31A">
            <wp:extent cx="170815" cy="200660"/>
            <wp:effectExtent l="0" t="0" r="635" b="889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3C4B3C" w:rsidRPr="00B916EC">
        <w:rPr>
          <w:lang w:val="en-US"/>
        </w:rPr>
        <w:t xml:space="preserve"> is a SRS resource set </w:t>
      </w:r>
      <w:r w:rsidR="003C4B3C">
        <w:rPr>
          <w:lang w:val="en-US"/>
        </w:rPr>
        <w:t xml:space="preserve">corresponding to </w:t>
      </w:r>
      <w:r w:rsidR="003C4B3C" w:rsidRPr="00620D20">
        <w:rPr>
          <w:i/>
          <w:lang w:val="en-US"/>
        </w:rPr>
        <w:t>SRS-ResourceSetId</w:t>
      </w:r>
      <w:r w:rsidR="003C4B3C">
        <w:rPr>
          <w:i/>
          <w:lang w:val="en-US"/>
        </w:rPr>
        <w:t xml:space="preserve"> = 0</w:t>
      </w:r>
      <w:r w:rsidR="003C4B3C">
        <w:rPr>
          <w:lang w:val="en-US"/>
        </w:rPr>
        <w:t xml:space="preserve"> </w:t>
      </w:r>
      <w:r w:rsidR="003C4B3C" w:rsidRPr="00B916EC">
        <w:rPr>
          <w:lang w:val="en-US"/>
        </w:rPr>
        <w:t xml:space="preserve">and </w:t>
      </w:r>
      <w:r w:rsidR="003C4B3C">
        <w:rPr>
          <w:noProof/>
          <w:position w:val="-12"/>
          <w:lang w:eastAsia="en-GB"/>
        </w:rPr>
        <w:drawing>
          <wp:inline distT="0" distB="0" distL="0" distR="0" wp14:anchorId="2704E667" wp14:editId="0207BB9D">
            <wp:extent cx="763905" cy="200660"/>
            <wp:effectExtent l="0" t="0" r="0" b="889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763905" cy="200660"/>
                    </a:xfrm>
                    <a:prstGeom prst="rect">
                      <a:avLst/>
                    </a:prstGeom>
                    <a:noFill/>
                    <a:ln>
                      <a:noFill/>
                    </a:ln>
                  </pic:spPr>
                </pic:pic>
              </a:graphicData>
            </a:graphic>
          </wp:inline>
        </w:drawing>
      </w:r>
      <w:r w:rsidR="003C4B3C" w:rsidRPr="00B916EC">
        <w:t>,</w:t>
      </w:r>
      <w:r w:rsidR="00685D97">
        <w:t xml:space="preserve"> </w:t>
      </w:r>
      <w:r w:rsidR="003C4B3C">
        <w:rPr>
          <w:noProof/>
          <w:position w:val="-12"/>
          <w:lang w:eastAsia="en-GB"/>
        </w:rPr>
        <w:drawing>
          <wp:inline distT="0" distB="0" distL="0" distR="0" wp14:anchorId="7DB5205E" wp14:editId="28A7A80B">
            <wp:extent cx="612775" cy="200660"/>
            <wp:effectExtent l="0" t="0" r="0" b="889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3C4B3C" w:rsidRPr="00B916EC">
        <w:rPr>
          <w:lang w:val="en-US"/>
        </w:rPr>
        <w:t xml:space="preserve">, </w:t>
      </w:r>
      <w:r w:rsidR="003C4B3C">
        <w:rPr>
          <w:noProof/>
          <w:position w:val="-12"/>
          <w:lang w:eastAsia="en-GB"/>
        </w:rPr>
        <w:drawing>
          <wp:inline distT="0" distB="0" distL="0" distR="0" wp14:anchorId="42E67C25" wp14:editId="1F358297">
            <wp:extent cx="602615" cy="200660"/>
            <wp:effectExtent l="0" t="0" r="6985" b="889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602615" cy="200660"/>
                    </a:xfrm>
                    <a:prstGeom prst="rect">
                      <a:avLst/>
                    </a:prstGeom>
                    <a:noFill/>
                    <a:ln>
                      <a:noFill/>
                    </a:ln>
                  </pic:spPr>
                </pic:pic>
              </a:graphicData>
            </a:graphic>
          </wp:inline>
        </w:drawing>
      </w:r>
      <w:r w:rsidR="003C4B3C" w:rsidRPr="00B916EC">
        <w:t xml:space="preserve"> </w:t>
      </w:r>
      <w:r w:rsidR="003C4B3C" w:rsidRPr="00B916EC">
        <w:rPr>
          <w:lang w:val="en-US"/>
        </w:rPr>
        <w:t xml:space="preserve">and </w:t>
      </w:r>
      <w:r w:rsidR="003C4B3C" w:rsidRPr="00B916EC">
        <w:rPr>
          <w:position w:val="-12"/>
        </w:rPr>
        <w:object w:dxaOrig="660" w:dyaOrig="320">
          <v:shape id="_x0000_i1687" type="#_x0000_t75" style="width:33.6pt;height:16pt" o:ole="">
            <v:imagedata r:id="rId978" o:title=""/>
          </v:shape>
          <o:OLEObject Type="Embed" ProgID="Equation.3" ShapeID="_x0000_i1687" DrawAspect="Content" ObjectID="_1599411810" r:id="rId979"/>
        </w:object>
      </w:r>
      <w:r w:rsidR="003C4B3C" w:rsidRPr="00B916EC">
        <w:rPr>
          <w:lang w:val="en-US"/>
        </w:rPr>
        <w:t xml:space="preserve"> </w:t>
      </w:r>
      <w:r w:rsidR="003C4B3C" w:rsidRPr="00B916EC">
        <w:t>are defined in Subclause</w:t>
      </w:r>
      <w:r w:rsidR="003C4B3C">
        <w:t xml:space="preserve"> 7.3.1 with corresponding values obtained from </w:t>
      </w:r>
      <w:r w:rsidR="003C4B3C" w:rsidRPr="00620D20">
        <w:rPr>
          <w:i/>
          <w:lang w:val="en-US"/>
        </w:rPr>
        <w:t>SRS-ResourceSetId</w:t>
      </w:r>
      <w:r w:rsidR="003C4B3C">
        <w:rPr>
          <w:i/>
          <w:lang w:val="en-US"/>
        </w:rPr>
        <w:t xml:space="preserve"> = 0</w:t>
      </w:r>
      <w:r w:rsidR="003C4B3C" w:rsidRPr="00B916EC">
        <w:t xml:space="preserve">. </w:t>
      </w:r>
      <w:r w:rsidR="003C4B3C">
        <w:rPr>
          <w:noProof/>
          <w:position w:val="-14"/>
          <w:lang w:eastAsia="en-GB"/>
        </w:rPr>
        <w:drawing>
          <wp:inline distT="0" distB="0" distL="0" distR="0" wp14:anchorId="62DFAAF4" wp14:editId="39AE3326">
            <wp:extent cx="612775" cy="25146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612775" cy="251460"/>
                    </a:xfrm>
                    <a:prstGeom prst="rect">
                      <a:avLst/>
                    </a:prstGeom>
                    <a:noFill/>
                    <a:ln>
                      <a:noFill/>
                    </a:ln>
                  </pic:spPr>
                </pic:pic>
              </a:graphicData>
            </a:graphic>
          </wp:inline>
        </w:drawing>
      </w:r>
      <w:r w:rsidR="003C4B3C" w:rsidRPr="00B916EC">
        <w:rPr>
          <w:lang w:val="en-US"/>
        </w:rPr>
        <w:t xml:space="preserve"> </w:t>
      </w:r>
      <w:r w:rsidR="003C4B3C" w:rsidRPr="00B916EC">
        <w:t xml:space="preserve">is computed assuming MPR=0dB, A-MPR=0dB, P-MPR=0dB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=0dB. MPR, A-MPR, P-MPR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are defined in [</w:t>
      </w:r>
      <w:r w:rsidR="003C4B3C" w:rsidRPr="00B916EC">
        <w:rPr>
          <w:lang w:val="en-US"/>
        </w:rPr>
        <w:t>8</w:t>
      </w:r>
      <w:r w:rsidR="003C4B3C">
        <w:rPr>
          <w:lang w:val="en-US"/>
        </w:rPr>
        <w:t>-1</w:t>
      </w:r>
      <w:r w:rsidR="003C4B3C" w:rsidRPr="00B916EC">
        <w:t>, TS 38.101</w:t>
      </w:r>
      <w:r w:rsidR="003C4B3C">
        <w:rPr>
          <w:lang w:val="en-US"/>
        </w:rPr>
        <w:t>-1</w:t>
      </w:r>
      <w:r w:rsidR="003C4B3C" w:rsidRPr="00B916EC">
        <w:t>]</w:t>
      </w:r>
      <w:r w:rsidR="003C4B3C">
        <w:rPr>
          <w:lang w:val="en-US"/>
        </w:rPr>
        <w:t xml:space="preserve"> and [8-2, TS38.101-2]</w:t>
      </w:r>
      <w:r w:rsidR="003C4B3C" w:rsidRPr="00B916EC">
        <w:t>.</w:t>
      </w:r>
    </w:p>
    <w:p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higher layer parameter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rsidR="003D415C" w:rsidRPr="00B916EC" w:rsidRDefault="00FC73F9" w:rsidP="003D415C">
      <w:pPr>
        <w:pStyle w:val="Heading1"/>
        <w:tabs>
          <w:tab w:val="left" w:pos="1134"/>
        </w:tabs>
      </w:pPr>
      <w:bookmarkStart w:id="39" w:name="_Toc525657933"/>
      <w:r w:rsidRPr="00B916EC">
        <w:t>8</w:t>
      </w:r>
      <w:r w:rsidR="003D415C" w:rsidRPr="00B916EC">
        <w:rPr>
          <w:rFonts w:hint="eastAsia"/>
        </w:rPr>
        <w:tab/>
      </w:r>
      <w:r w:rsidR="006F2814" w:rsidRPr="00B916EC">
        <w:t>Random access procedure</w:t>
      </w:r>
      <w:bookmarkEnd w:id="39"/>
    </w:p>
    <w:p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A10623" w:rsidRPr="00B916EC">
        <w:rPr>
          <w:position w:val="-12"/>
        </w:rPr>
        <w:object w:dxaOrig="440" w:dyaOrig="380">
          <v:shape id="_x0000_i1688" type="#_x0000_t75" style="width:22.4pt;height:19.2pt" o:ole="">
            <v:imagedata r:id="rId981" o:title=""/>
          </v:shape>
          <o:OLEObject Type="Embed" ProgID="Equation.3" ShapeID="_x0000_i1688" DrawAspect="Content" ObjectID="_1599411811" r:id="rId982"/>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lastRenderedPageBreak/>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Pr="00B916EC">
        <w:t>Msg3 PUSCH,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subcarrier spacing as a </w:t>
      </w:r>
      <w:r w:rsidR="006F6E1D">
        <w:rPr>
          <w:lang w:val="en-US"/>
        </w:rPr>
        <w:t>PRACH</w:t>
      </w:r>
      <w:r w:rsidR="000C122D" w:rsidRPr="00B916EC">
        <w:rPr>
          <w:lang w:val="en-US"/>
        </w:rPr>
        <w:t xml:space="preserv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rsidR="00A10623" w:rsidRPr="00B916EC" w:rsidRDefault="00A10623" w:rsidP="00A10623">
      <w:pPr>
        <w:pStyle w:val="Heading2"/>
        <w:ind w:left="850" w:hanging="850"/>
      </w:pPr>
      <w:bookmarkStart w:id="40" w:name="_Ref491452917"/>
      <w:bookmarkStart w:id="41" w:name="_Toc525657934"/>
      <w:r w:rsidRPr="00B916EC">
        <w:t>8</w:t>
      </w:r>
      <w:r w:rsidRPr="00B916EC">
        <w:rPr>
          <w:rFonts w:hint="eastAsia"/>
        </w:rPr>
        <w:t>.1</w:t>
      </w:r>
      <w:r w:rsidR="007D5A3F">
        <w:rPr>
          <w:rFonts w:hint="eastAsia"/>
        </w:rPr>
        <w:tab/>
      </w:r>
      <w:r w:rsidRPr="00B916EC">
        <w:t>Random access preamble</w:t>
      </w:r>
      <w:bookmarkEnd w:id="40"/>
      <w:bookmarkEnd w:id="41"/>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A10623" w:rsidRPr="00B916EC" w:rsidRDefault="00B0145C" w:rsidP="00B0145C">
      <w:pPr>
        <w:pStyle w:val="B1"/>
      </w:pPr>
      <w:r>
        <w:t>-</w:t>
      </w:r>
      <w:r>
        <w:tab/>
      </w:r>
      <w:r w:rsidR="00A10623" w:rsidRPr="00B916EC">
        <w:t xml:space="preserve">A preamble index, a </w:t>
      </w:r>
      <w:r w:rsidR="00540ED7">
        <w:t>preamble subcarrier spacing</w:t>
      </w:r>
      <w:r w:rsidR="00A10623" w:rsidRPr="00B916EC">
        <w:t xml:space="preserve">, </w:t>
      </w:r>
      <w:r w:rsidR="00A10623" w:rsidRPr="00B916EC">
        <w:rPr>
          <w:position w:val="-12"/>
        </w:rPr>
        <w:object w:dxaOrig="880" w:dyaOrig="320">
          <v:shape id="_x0000_i1689" type="#_x0000_t75" style="width:43.2pt;height:16pt" o:ole="">
            <v:imagedata r:id="rId983" o:title=""/>
          </v:shape>
          <o:OLEObject Type="Embed" ProgID="Equation.3" ShapeID="_x0000_i1689" DrawAspect="Content" ObjectID="_1599411812" r:id="rId984"/>
        </w:object>
      </w:r>
      <w:r w:rsidR="00A10623" w:rsidRPr="00B916EC">
        <w:t xml:space="preserve">, a corresponding RA-RNTI, and a PRACH resource. </w:t>
      </w:r>
    </w:p>
    <w:p w:rsidR="005D3B74" w:rsidRDefault="00A10623" w:rsidP="00B44469">
      <w:pPr>
        <w:rPr>
          <w:lang w:val="en-US"/>
        </w:rPr>
      </w:pPr>
      <w:r w:rsidRPr="00B916EC">
        <w:rPr>
          <w:lang w:val="en-US"/>
        </w:rPr>
        <w:t>A</w:t>
      </w:r>
      <w:r w:rsidRPr="00B916EC">
        <w:t xml:space="preserve"> </w:t>
      </w:r>
      <w:r w:rsidR="006F6E1D">
        <w:rPr>
          <w:lang w:val="en-US"/>
        </w:rPr>
        <w:t>PRACH</w:t>
      </w:r>
      <w:r w:rsidRPr="00B916EC">
        <w:t xml:space="preserve"> is transmitted using the selected </w:t>
      </w:r>
      <w:r w:rsidRPr="00B916EC">
        <w:rPr>
          <w:lang w:val="en-US"/>
        </w:rPr>
        <w:t>PRACH format</w:t>
      </w:r>
      <w:r w:rsidRPr="00B916EC">
        <w:t xml:space="preserve"> with transmission power </w:t>
      </w:r>
      <w:r w:rsidR="005D3B74" w:rsidRPr="00B916EC">
        <w:rPr>
          <w:position w:val="-12"/>
        </w:rPr>
        <w:object w:dxaOrig="1120" w:dyaOrig="320">
          <v:shape id="_x0000_i1690" type="#_x0000_t75" style="width:55.2pt;height:16pt" o:ole="">
            <v:imagedata r:id="rId808" o:title=""/>
          </v:shape>
          <o:OLEObject Type="Embed" ProgID="Equation.3" ShapeID="_x0000_i1690" DrawAspect="Content" ObjectID="_1599411813" r:id="rId985"/>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rsidR="005D3B74" w:rsidRDefault="005B74DE" w:rsidP="005D3B74">
      <w:pPr>
        <w:spacing w:after="240"/>
      </w:pPr>
      <w:r>
        <w:rPr>
          <w:lang w:val="en-US"/>
        </w:rPr>
        <w:t>A</w:t>
      </w:r>
      <w:r>
        <w:t xml:space="preserve"> UE is provided a number </w:t>
      </w:r>
      <w:r>
        <w:rPr>
          <w:noProof/>
          <w:position w:val="-6"/>
          <w:lang w:eastAsia="en-GB"/>
        </w:rPr>
        <w:drawing>
          <wp:inline distT="0" distB="0" distL="0" distR="0" wp14:anchorId="544DEB06" wp14:editId="4C3E16A0">
            <wp:extent cx="150495" cy="150495"/>
            <wp:effectExtent l="0" t="0" r="1905" b="190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r>
        <w:t xml:space="preserve"> of SS/PBCH blocks associated with</w:t>
      </w:r>
      <w:r w:rsidRPr="00A81FC3">
        <w:t xml:space="preserve"> one </w:t>
      </w:r>
      <w:r>
        <w:t xml:space="preserve">PRACH occasion and a number </w:t>
      </w:r>
      <w:r>
        <w:rPr>
          <w:noProof/>
          <w:position w:val="-4"/>
          <w:lang w:eastAsia="en-GB"/>
        </w:rPr>
        <w:drawing>
          <wp:inline distT="0" distB="0" distL="0" distR="0" wp14:anchorId="04F6E2FA" wp14:editId="0E6E450C">
            <wp:extent cx="140970" cy="14097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t xml:space="preserve"> of contention based preambles per SS/PBCH block</w:t>
      </w:r>
      <w:r w:rsidR="006F6E1D">
        <w:t xml:space="preserve"> </w:t>
      </w:r>
      <w:r w:rsidR="006F6E1D" w:rsidRPr="00162E2F">
        <w:t>per valid PRACH occasion</w:t>
      </w:r>
      <w:r>
        <w:t xml:space="preserve"> by higher layer</w:t>
      </w:r>
      <w:r w:rsidRPr="00A81FC3">
        <w:t xml:space="preserve"> parameter </w:t>
      </w:r>
      <w:r w:rsidRPr="009B0310">
        <w:rPr>
          <w:i/>
        </w:rPr>
        <w:t>ssb-perRACH-OccasionAndCB-PreamblesPerSSB</w:t>
      </w:r>
      <w:r w:rsidRPr="00A81FC3">
        <w:t xml:space="preserve">. If </w:t>
      </w:r>
      <w:r>
        <w:rPr>
          <w:noProof/>
          <w:position w:val="-6"/>
          <w:lang w:eastAsia="en-GB"/>
        </w:rPr>
        <w:drawing>
          <wp:inline distT="0" distB="0" distL="0" distR="0" wp14:anchorId="375BA7FD" wp14:editId="52486B74">
            <wp:extent cx="321310" cy="150495"/>
            <wp:effectExtent l="0" t="0" r="2540" b="190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21310" cy="150495"/>
                    </a:xfrm>
                    <a:prstGeom prst="rect">
                      <a:avLst/>
                    </a:prstGeom>
                    <a:noFill/>
                    <a:ln>
                      <a:noFill/>
                    </a:ln>
                  </pic:spPr>
                </pic:pic>
              </a:graphicData>
            </a:graphic>
          </wp:inline>
        </w:drawing>
      </w:r>
      <w:r w:rsidRPr="00A81FC3">
        <w:t xml:space="preserve">, one SS/PBCH </w:t>
      </w:r>
      <w:r>
        <w:t xml:space="preserve">block </w:t>
      </w:r>
      <w:r w:rsidRPr="00A81FC3">
        <w:t xml:space="preserve">is mapped to </w:t>
      </w:r>
      <w:r>
        <w:rPr>
          <w:noProof/>
          <w:position w:val="-10"/>
          <w:lang w:eastAsia="en-GB"/>
        </w:rPr>
        <w:drawing>
          <wp:inline distT="0" distB="0" distL="0" distR="0" wp14:anchorId="3F4F131D" wp14:editId="579D0E6F">
            <wp:extent cx="251460" cy="200660"/>
            <wp:effectExtent l="0" t="0" r="0" b="889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251460" cy="200660"/>
                    </a:xfrm>
                    <a:prstGeom prst="rect">
                      <a:avLst/>
                    </a:prstGeom>
                    <a:noFill/>
                    <a:ln>
                      <a:noFill/>
                    </a:ln>
                  </pic:spPr>
                </pic:pic>
              </a:graphicData>
            </a:graphic>
          </wp:inline>
        </w:drawing>
      </w:r>
      <w:r w:rsidRPr="00A81FC3">
        <w:t xml:space="preserve"> consecutive </w:t>
      </w:r>
      <w:r w:rsidR="006F6E1D" w:rsidRPr="00957952">
        <w:t xml:space="preserve">valid PRACH occasions </w:t>
      </w:r>
      <w:r w:rsidR="006F6E1D" w:rsidRPr="00957952">
        <w:rPr>
          <w:lang w:eastAsia="zh-CN"/>
        </w:rPr>
        <w:t xml:space="preserve">and </w:t>
      </w:r>
      <w:r w:rsidR="006F6E1D" w:rsidRPr="00957952">
        <w:rPr>
          <w:position w:val="-4"/>
        </w:rPr>
        <w:object w:dxaOrig="220" w:dyaOrig="220">
          <v:shape id="_x0000_i1691" type="#_x0000_t75" style="width:11.2pt;height:11.2pt" o:ole="">
            <v:imagedata r:id="rId990" o:title=""/>
          </v:shape>
          <o:OLEObject Type="Embed" ProgID="Equation.3" ShapeID="_x0000_i1691" DrawAspect="Content" ObjectID="_1599411814" r:id="rId991"/>
        </w:object>
      </w:r>
      <w:r w:rsidR="006F6E1D" w:rsidRPr="00957952">
        <w:rPr>
          <w:lang w:eastAsia="zh-CN"/>
        </w:rPr>
        <w:t xml:space="preserve"> contention based preambles with consecutive indexes associated with SS/PBCH block </w:t>
      </w:r>
      <w:r w:rsidR="006F6E1D" w:rsidRPr="00957952">
        <w:rPr>
          <w:position w:val="-6"/>
        </w:rPr>
        <w:object w:dxaOrig="180" w:dyaOrig="200">
          <v:shape id="_x0000_i1692" type="#_x0000_t75" style="width:11.2pt;height:11.2pt" o:ole="">
            <v:imagedata r:id="rId992" o:title=""/>
          </v:shape>
          <o:OLEObject Type="Embed" ProgID="Equation.3" ShapeID="_x0000_i1692" DrawAspect="Content" ObjectID="_1599411815" r:id="rId993"/>
        </w:object>
      </w:r>
      <w:r w:rsidR="006F6E1D" w:rsidRPr="00957952">
        <w:t xml:space="preserve">, </w:t>
      </w:r>
      <w:r w:rsidR="006F6E1D" w:rsidRPr="00957952">
        <w:rPr>
          <w:position w:val="-6"/>
        </w:rPr>
        <w:object w:dxaOrig="1080" w:dyaOrig="240">
          <v:shape id="_x0000_i1693" type="#_x0000_t75" style="width:54.4pt;height:12.8pt" o:ole="">
            <v:imagedata r:id="rId994" o:title=""/>
          </v:shape>
          <o:OLEObject Type="Embed" ProgID="Equation.3" ShapeID="_x0000_i1693" DrawAspect="Content" ObjectID="_1599411816" r:id="rId995"/>
        </w:object>
      </w:r>
      <w:r w:rsidR="006F6E1D" w:rsidRPr="00957952">
        <w:t xml:space="preserve">, </w:t>
      </w:r>
      <w:r w:rsidR="006F6E1D" w:rsidRPr="00957952">
        <w:rPr>
          <w:lang w:eastAsia="zh-CN"/>
        </w:rPr>
        <w:t>per valid PRACH occasion start from preamble index 0</w:t>
      </w:r>
      <w:r w:rsidRPr="00A81FC3">
        <w:t>.</w:t>
      </w:r>
      <w:r>
        <w:t xml:space="preserve"> If </w:t>
      </w:r>
      <w:r>
        <w:rPr>
          <w:noProof/>
          <w:position w:val="-6"/>
          <w:lang w:eastAsia="en-GB"/>
        </w:rPr>
        <w:drawing>
          <wp:inline distT="0" distB="0" distL="0" distR="0" wp14:anchorId="3F3F9C6E" wp14:editId="0660F537">
            <wp:extent cx="321310" cy="150495"/>
            <wp:effectExtent l="0" t="0" r="2540" b="190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321310" cy="150495"/>
                    </a:xfrm>
                    <a:prstGeom prst="rect">
                      <a:avLst/>
                    </a:prstGeom>
                    <a:noFill/>
                    <a:ln>
                      <a:noFill/>
                    </a:ln>
                  </pic:spPr>
                </pic:pic>
              </a:graphicData>
            </a:graphic>
          </wp:inline>
        </w:drawing>
      </w:r>
      <w:r>
        <w:t xml:space="preserve">, </w:t>
      </w:r>
      <w:r>
        <w:rPr>
          <w:noProof/>
          <w:position w:val="-4"/>
          <w:lang w:eastAsia="en-GB"/>
        </w:rPr>
        <w:drawing>
          <wp:inline distT="0" distB="0" distL="0" distR="0" wp14:anchorId="50ABFCDF" wp14:editId="7110D232">
            <wp:extent cx="140970" cy="14097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t xml:space="preserve"> contention based preambles with consecutive indexes associated with SS/PBCH block </w:t>
      </w:r>
      <w:r>
        <w:rPr>
          <w:noProof/>
          <w:position w:val="-6"/>
          <w:lang w:eastAsia="en-GB"/>
        </w:rPr>
        <w:drawing>
          <wp:inline distT="0" distB="0" distL="0" distR="0" wp14:anchorId="2D5CCA8A" wp14:editId="5BD2EC12">
            <wp:extent cx="120650" cy="120650"/>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t xml:space="preserve">, </w:t>
      </w:r>
      <w:r>
        <w:rPr>
          <w:noProof/>
          <w:position w:val="-6"/>
          <w:lang w:eastAsia="en-GB"/>
        </w:rPr>
        <w:drawing>
          <wp:inline distT="0" distB="0" distL="0" distR="0" wp14:anchorId="45B74382" wp14:editId="22A5AB52">
            <wp:extent cx="683260" cy="160655"/>
            <wp:effectExtent l="0" t="0" r="254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83260" cy="160655"/>
                    </a:xfrm>
                    <a:prstGeom prst="rect">
                      <a:avLst/>
                    </a:prstGeom>
                    <a:noFill/>
                    <a:ln>
                      <a:noFill/>
                    </a:ln>
                  </pic:spPr>
                </pic:pic>
              </a:graphicData>
            </a:graphic>
          </wp:inline>
        </w:drawing>
      </w:r>
      <w:r>
        <w:t xml:space="preserve">, per </w:t>
      </w:r>
      <w:r w:rsidR="006F6E1D">
        <w:t xml:space="preserve">valid </w:t>
      </w:r>
      <w:r>
        <w:t xml:space="preserve">PRACH occasion start from preamble index </w:t>
      </w:r>
      <w:r w:rsidR="006F6E1D" w:rsidRPr="00D61DB9">
        <w:rPr>
          <w:position w:val="-12"/>
        </w:rPr>
        <w:object w:dxaOrig="1180" w:dyaOrig="360">
          <v:shape id="_x0000_i1694" type="#_x0000_t75" style="width:60pt;height:17.6pt" o:ole="">
            <v:imagedata r:id="rId999" o:title=""/>
          </v:shape>
          <o:OLEObject Type="Embed" ProgID="Equation.3" ShapeID="_x0000_i1694" DrawAspect="Content" ObjectID="_1599411817" r:id="rId1000"/>
        </w:object>
      </w:r>
      <w:r w:rsidR="006F6E1D" w:rsidRPr="00D61DB9">
        <w:t xml:space="preserve"> where </w:t>
      </w:r>
      <w:r w:rsidR="006F6E1D" w:rsidRPr="00D61DB9">
        <w:rPr>
          <w:position w:val="-12"/>
        </w:rPr>
        <w:object w:dxaOrig="680" w:dyaOrig="360">
          <v:shape id="_x0000_i1695" type="#_x0000_t75" style="width:34.4pt;height:17.6pt" o:ole="">
            <v:imagedata r:id="rId1001" o:title=""/>
          </v:shape>
          <o:OLEObject Type="Embed" ProgID="Equation.3" ShapeID="_x0000_i1695" DrawAspect="Content" ObjectID="_1599411818" r:id="rId1002"/>
        </w:object>
      </w:r>
      <w:r w:rsidR="006F6E1D" w:rsidRPr="00D61DB9">
        <w:t xml:space="preserve"> is provided by higher layer parameter </w:t>
      </w:r>
      <w:r w:rsidR="006F6E1D" w:rsidRPr="00D61DB9">
        <w:rPr>
          <w:i/>
          <w:noProof/>
        </w:rPr>
        <w:t>totalNumberOfRA-Preambles</w:t>
      </w:r>
      <w:r w:rsidR="006F6E1D" w:rsidRPr="00D61DB9">
        <w:rPr>
          <w:noProof/>
        </w:rPr>
        <w:t xml:space="preserve"> and is an integer multiple of </w:t>
      </w:r>
      <w:r w:rsidR="006F6E1D" w:rsidRPr="00D61DB9">
        <w:rPr>
          <w:position w:val="-6"/>
        </w:rPr>
        <w:object w:dxaOrig="240" w:dyaOrig="240">
          <v:shape id="_x0000_i1696" type="#_x0000_t75" style="width:12pt;height:12pt" o:ole="">
            <v:imagedata r:id="rId1003" o:title=""/>
          </v:shape>
          <o:OLEObject Type="Embed" ProgID="Equation.3" ShapeID="_x0000_i1696" DrawAspect="Content" ObjectID="_1599411819" r:id="rId1004"/>
        </w:object>
      </w:r>
      <w:r w:rsidR="006F6E1D">
        <w:t>.</w:t>
      </w:r>
      <w:r w:rsidRPr="0009457F">
        <w:t xml:space="preserve"> </w:t>
      </w:r>
      <w:r w:rsidR="005D3B74" w:rsidRPr="00B916EC">
        <w:t>SS/PBCH block</w:t>
      </w:r>
      <w:r w:rsidR="005D3B74">
        <w:t xml:space="preserve"> indexes </w:t>
      </w:r>
      <w:r w:rsidR="005D3B74" w:rsidRPr="00A81FC3">
        <w:t xml:space="preserve">are </w:t>
      </w:r>
      <w:r w:rsidR="005D3B74">
        <w:t>mapped</w:t>
      </w:r>
      <w:r w:rsidR="005D3B74" w:rsidRPr="00A81FC3">
        <w:t xml:space="preserve"> to</w:t>
      </w:r>
      <w:r w:rsidR="005D3B74">
        <w:t xml:space="preserve"> </w:t>
      </w:r>
      <w:r w:rsidR="006F6E1D">
        <w:t xml:space="preserve">valid </w:t>
      </w:r>
      <w:r w:rsidR="005D3B74">
        <w:t>P</w:t>
      </w:r>
      <w:r w:rsidR="005D3B74" w:rsidRPr="00A81FC3">
        <w:t xml:space="preserve">RACH </w:t>
      </w:r>
      <w:r w:rsidR="005D3B74">
        <w:t>occasions</w:t>
      </w:r>
      <w:r w:rsidR="005D3B74" w:rsidRPr="00A81FC3">
        <w:t xml:space="preserve"> in the following order</w:t>
      </w:r>
      <w:r w:rsidR="005D3B74">
        <w:t xml:space="preserve"> where the parameters are </w:t>
      </w:r>
      <w:r w:rsidR="005D3B74">
        <w:rPr>
          <w:lang w:val="en-US"/>
        </w:rPr>
        <w:t xml:space="preserve">described in </w:t>
      </w:r>
      <w:r w:rsidR="005D3B74" w:rsidRPr="00B916EC">
        <w:rPr>
          <w:lang w:val="en-US"/>
        </w:rPr>
        <w:t>[4, TS 38.211]</w:t>
      </w:r>
      <w:r w:rsidR="005D3B74">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rsidR="005B74DE" w:rsidRDefault="005B74DE" w:rsidP="005B74DE">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Pr>
          <w:noProof/>
          <w:position w:val="-10"/>
          <w:lang w:eastAsia="en-GB"/>
        </w:rPr>
        <w:drawing>
          <wp:inline distT="0" distB="0" distL="0" distR="0" wp14:anchorId="156F5C2C" wp14:editId="6C2FD128">
            <wp:extent cx="301625" cy="220980"/>
            <wp:effectExtent l="0" t="0" r="3175" b="762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Pr="00F462BD">
        <w:t xml:space="preserve"> SS/PBCH blocks are mapped at least once to the PRACH occasions within the association period, where a UE obtains </w:t>
      </w:r>
      <w:r>
        <w:rPr>
          <w:noProof/>
          <w:position w:val="-10"/>
          <w:lang w:eastAsia="en-GB"/>
        </w:rPr>
        <w:drawing>
          <wp:inline distT="0" distB="0" distL="0" distR="0" wp14:anchorId="0177EF2F" wp14:editId="711F9718">
            <wp:extent cx="301625" cy="220980"/>
            <wp:effectExtent l="0" t="0" r="3175" b="762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Pr="00F462BD">
        <w:t xml:space="preserve"> from the value of higher layer parameter </w:t>
      </w:r>
      <w:r w:rsidRPr="00F462BD">
        <w:rPr>
          <w:i/>
        </w:rPr>
        <w:t>ssb-PositionsInBurst</w:t>
      </w:r>
      <w:r w:rsidRPr="008A0557">
        <w:t xml:space="preserve"> </w:t>
      </w:r>
      <w:r>
        <w:rPr>
          <w:lang w:val="en-US"/>
        </w:rPr>
        <w:t xml:space="preserve">in </w:t>
      </w:r>
      <w:r w:rsidRPr="00F35584">
        <w:rPr>
          <w:i/>
        </w:rPr>
        <w:t>SystemInformationBlockType1</w:t>
      </w:r>
      <w:r w:rsidRPr="00F462BD">
        <w:t xml:space="preserve"> </w:t>
      </w:r>
      <w:r>
        <w:t xml:space="preserve">and/or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Pr>
          <w:noProof/>
          <w:position w:val="-10"/>
          <w:lang w:eastAsia="en-GB"/>
        </w:rPr>
        <w:drawing>
          <wp:inline distT="0" distB="0" distL="0" distR="0" wp14:anchorId="63F45653" wp14:editId="2FA09508">
            <wp:extent cx="301625" cy="220980"/>
            <wp:effectExtent l="0" t="0" r="3175" b="762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Pr="00F462BD">
        <w:t xml:space="preserve">SS/PBCH blocks, no SS/PBCH blocks are mapped to the set of PRACH occasions. An association pattern period </w:t>
      </w:r>
      <w:r w:rsidR="006F6E1D">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rsidR="00B80E18" w:rsidRPr="00162E2F" w:rsidRDefault="005B74DE" w:rsidP="00B80E18">
      <w:r>
        <w:t xml:space="preserve">For a PRACH transmission triggered by a PDCCH order, the PRACH mask index field [5, TS 38.212], if the value of the Random Access Preamble 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B80E18">
        <w:t xml:space="preserve">The PRACH occasions are mapped consecutively per corresponding SS/PBCH block index. The </w:t>
      </w:r>
      <w:r w:rsidR="00B80E18">
        <w:lastRenderedPageBreak/>
        <w:t xml:space="preserve">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rsidR="005B74DE" w:rsidRDefault="005B74DE" w:rsidP="005B74DE">
      <w:r>
        <w:t>For the indicated preamble index, the ordering of the PRACH occasions is</w:t>
      </w:r>
    </w:p>
    <w:p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rsidR="005B74DE" w:rsidRPr="00C617C6" w:rsidRDefault="005B74DE" w:rsidP="005B74DE">
      <w:pPr>
        <w:pStyle w:val="B1"/>
        <w:spacing w:after="240"/>
        <w:rPr>
          <w:lang w:val="en-US"/>
        </w:rPr>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p>
    <w:p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Association period (number of PRACH configuration periods)</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 16}</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{1, 2, 4}</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w:t>
            </w:r>
          </w:p>
        </w:tc>
      </w:tr>
    </w:tbl>
    <w:p w:rsidR="005B74DE" w:rsidRPr="00E650B0" w:rsidRDefault="005B74DE" w:rsidP="005B74DE"/>
    <w:p w:rsidR="00B80E18" w:rsidRPr="00162E2F" w:rsidRDefault="00B80E18" w:rsidP="00B80E18">
      <w:r w:rsidRPr="00162E2F">
        <w:t xml:space="preserve">For paired spectrum all PRACH occasions are valid. For unpaired spectrum, if a UE is not provided higher layer parameter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Pr="00162E2F">
        <w:rPr>
          <w:position w:val="-12"/>
        </w:rPr>
        <w:object w:dxaOrig="420" w:dyaOrig="320">
          <v:shape id="_x0000_i1697" type="#_x0000_t75" style="width:22.4pt;height:16pt" o:ole="">
            <v:imagedata r:id="rId1006" o:title=""/>
          </v:shape>
          <o:OLEObject Type="Embed" ProgID="Equation.3" ShapeID="_x0000_i1697" DrawAspect="Content" ObjectID="_1599411820" r:id="rId1007"/>
        </w:object>
      </w:r>
      <w:r w:rsidRPr="00162E2F">
        <w:t xml:space="preserve"> symbols after a last SS/PBCH block reception symbol, where </w:t>
      </w:r>
      <w:r w:rsidRPr="00162E2F">
        <w:rPr>
          <w:position w:val="-12"/>
        </w:rPr>
        <w:object w:dxaOrig="420" w:dyaOrig="320">
          <v:shape id="_x0000_i1698" type="#_x0000_t75" style="width:22.4pt;height:16pt" o:ole="">
            <v:imagedata r:id="rId1006" o:title=""/>
          </v:shape>
          <o:OLEObject Type="Embed" ProgID="Equation.3" ShapeID="_x0000_i1698" DrawAspect="Content" ObjectID="_1599411821" r:id="rId1008"/>
        </w:object>
      </w:r>
      <w:r>
        <w:t xml:space="preserve"> is provided in Table 8.1</w:t>
      </w:r>
      <w:r w:rsidRPr="00162E2F">
        <w:t>-2.</w:t>
      </w:r>
    </w:p>
    <w:p w:rsidR="005B74DE" w:rsidRDefault="005B74DE" w:rsidP="005B74DE">
      <w:r w:rsidRPr="00271331">
        <w:rPr>
          <w:lang w:eastAsia="zh-CN"/>
        </w:rPr>
        <w:t xml:space="preserve">If a UE is provided </w:t>
      </w:r>
      <w:r w:rsidRPr="00271331">
        <w:t xml:space="preserve">higher layer parameter </w:t>
      </w:r>
      <w:r w:rsidR="007D3FC2">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rsidR="005B74DE" w:rsidRPr="0010268E" w:rsidRDefault="005B74DE" w:rsidP="005B74DE">
      <w:pPr>
        <w:pStyle w:val="B1"/>
        <w:spacing w:after="240"/>
      </w:pPr>
      <w:r>
        <w:t>-</w:t>
      </w:r>
      <w:r>
        <w:tab/>
      </w:r>
      <w:r>
        <w:rPr>
          <w:lang w:val="en-US"/>
        </w:rPr>
        <w:t xml:space="preserve">it does not precede a SS/PBCH block in the PRACH slot and </w:t>
      </w:r>
      <w:r w:rsidRPr="0010268E">
        <w:t>starts at least</w:t>
      </w:r>
      <w:r>
        <w:rPr>
          <w:noProof/>
          <w:position w:val="-12"/>
          <w:lang w:val="en-GB" w:eastAsia="en-GB"/>
        </w:rPr>
        <w:drawing>
          <wp:inline distT="0" distB="0" distL="0" distR="0" wp14:anchorId="3E821671" wp14:editId="1FA3D248">
            <wp:extent cx="271145" cy="200660"/>
            <wp:effectExtent l="0" t="0" r="0" b="889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RPr="00271331">
        <w:t xml:space="preserve"> symbols after a last downlink symbol and </w:t>
      </w:r>
      <w:r w:rsidRPr="0010268E">
        <w:t>at least</w:t>
      </w:r>
      <w:r w:rsidRPr="00271331">
        <w:rPr>
          <w:noProof/>
          <w:position w:val="-12"/>
          <w:lang w:val="en-GB" w:eastAsia="en-GB"/>
        </w:rPr>
        <w:drawing>
          <wp:inline distT="0" distB="0" distL="0" distR="0" wp14:anchorId="6AC6D6D7" wp14:editId="692CE945">
            <wp:extent cx="273685" cy="197485"/>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2"/>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273685" cy="197485"/>
                    </a:xfrm>
                    <a:prstGeom prst="rect">
                      <a:avLst/>
                    </a:prstGeom>
                    <a:noFill/>
                    <a:ln>
                      <a:noFill/>
                    </a:ln>
                  </pic:spPr>
                </pic:pic>
              </a:graphicData>
            </a:graphic>
          </wp:inline>
        </w:drawing>
      </w:r>
      <w:r>
        <w:t xml:space="preserve"> symbols </w:t>
      </w:r>
      <w:r w:rsidRPr="00271331">
        <w:t>after a last SS/PBCH block transmission symbol</w:t>
      </w:r>
      <w:r>
        <w:rPr>
          <w:lang w:val="en-US"/>
        </w:rPr>
        <w:t>,</w:t>
      </w:r>
      <w:r w:rsidRPr="00271331">
        <w:t xml:space="preserve"> </w:t>
      </w:r>
      <w:r w:rsidRPr="001955EA">
        <w:t xml:space="preserve">where </w:t>
      </w:r>
      <w:r>
        <w:rPr>
          <w:noProof/>
          <w:position w:val="-12"/>
          <w:lang w:val="en-GB" w:eastAsia="en-GB"/>
        </w:rPr>
        <w:drawing>
          <wp:inline distT="0" distB="0" distL="0" distR="0" wp14:anchorId="7AFDDCF2" wp14:editId="78122ACB">
            <wp:extent cx="271145" cy="200660"/>
            <wp:effectExtent l="0" t="0" r="0" b="889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rsidRPr="00271331">
        <w:t xml:space="preserve"> is provided in Table 8.</w:t>
      </w:r>
      <w:r w:rsidR="007D3FC2">
        <w:rPr>
          <w:lang w:val="en-US"/>
        </w:rPr>
        <w:t>1</w:t>
      </w:r>
      <w:r w:rsidRPr="00271331">
        <w:t>-2</w:t>
      </w:r>
      <w:r w:rsidRPr="001955EA">
        <w:t xml:space="preserve">. </w:t>
      </w:r>
    </w:p>
    <w:p w:rsidR="005B74DE" w:rsidRPr="00271331" w:rsidRDefault="005B74DE" w:rsidP="005B74DE">
      <w:r w:rsidRPr="001955EA">
        <w:t xml:space="preserve">For preamble format B4 [4, TS 38.211], </w:t>
      </w:r>
      <w:r>
        <w:rPr>
          <w:noProof/>
          <w:position w:val="-12"/>
          <w:lang w:eastAsia="en-GB"/>
        </w:rPr>
        <w:drawing>
          <wp:inline distT="0" distB="0" distL="0" distR="0" wp14:anchorId="6C00A9C0" wp14:editId="707D1C4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rsidR="005B74DE" w:rsidRPr="00E9040D" w:rsidRDefault="005B74DE" w:rsidP="005B74DE">
      <w:pPr>
        <w:pStyle w:val="TH"/>
      </w:pPr>
      <w:r>
        <w:t>Table 8.1-2</w:t>
      </w:r>
      <w:r w:rsidRPr="00E9040D">
        <w:t xml:space="preserve">: </w:t>
      </w:r>
      <w:r>
        <w:rPr>
          <w:noProof/>
          <w:position w:val="-12"/>
          <w:lang w:eastAsia="en-GB"/>
        </w:rPr>
        <w:drawing>
          <wp:inline distT="0" distB="0" distL="0" distR="0" wp14:anchorId="0AB23DBD" wp14:editId="72F737D3">
            <wp:extent cx="271145" cy="200660"/>
            <wp:effectExtent l="0" t="0" r="0" b="889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values for different preamble subcarrier spacing configurations </w:t>
      </w:r>
      <w:r>
        <w:rPr>
          <w:noProof/>
          <w:position w:val="-10"/>
          <w:lang w:eastAsia="en-GB"/>
        </w:rPr>
        <w:drawing>
          <wp:inline distT="0" distB="0" distL="0" distR="0" wp14:anchorId="11259463" wp14:editId="69BA61D2">
            <wp:extent cx="140970" cy="170815"/>
            <wp:effectExtent l="0" t="0" r="0" b="63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p>
    <w:tbl>
      <w:tblPr>
        <w:tblW w:w="0" w:type="auto"/>
        <w:jc w:val="center"/>
        <w:tblLook w:val="01E0" w:firstRow="1" w:lastRow="1" w:firstColumn="1" w:lastColumn="1" w:noHBand="0" w:noVBand="0"/>
      </w:tblPr>
      <w:tblGrid>
        <w:gridCol w:w="3505"/>
        <w:gridCol w:w="3600"/>
      </w:tblGrid>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Preamble subcarrier spacing</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rPr>
                <w:noProof/>
                <w:position w:val="-12"/>
                <w:lang w:eastAsia="en-GB"/>
              </w:rPr>
              <w:drawing>
                <wp:inline distT="0" distB="0" distL="0" distR="0" wp14:anchorId="2E47968C" wp14:editId="0B6749DC">
                  <wp:extent cx="271145" cy="200660"/>
                  <wp:effectExtent l="0" t="0" r="0" b="889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0</w: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w:t>
            </w:r>
          </w:p>
        </w:tc>
      </w:tr>
    </w:tbl>
    <w:p w:rsidR="005B74DE" w:rsidRPr="008F1C3A" w:rsidRDefault="005B74DE" w:rsidP="005B74DE">
      <w:pPr>
        <w:rPr>
          <w:rFonts w:eastAsia="Calibri"/>
          <w:szCs w:val="22"/>
          <w:lang w:val="x-none"/>
        </w:rPr>
      </w:pPr>
    </w:p>
    <w:p w:rsidR="005B74DE" w:rsidRDefault="005D3B74" w:rsidP="005B74DE">
      <w:pPr>
        <w:rPr>
          <w:lang w:val="en-US"/>
        </w:rPr>
      </w:pPr>
      <w:r w:rsidRPr="00E9040D">
        <w:rPr>
          <w:rFonts w:hint="eastAsia"/>
        </w:rPr>
        <w:t>I</w:t>
      </w:r>
      <w:r>
        <w:rPr>
          <w:rFonts w:eastAsia="MS Mincho" w:hint="eastAsia"/>
        </w:rPr>
        <w:t>f</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hint="eastAsia"/>
        </w:rPr>
        <w:t xml:space="preserve">PDCCH </w:t>
      </w:r>
      <w:r w:rsidRPr="00E9040D">
        <w:t>order</w:t>
      </w:r>
      <w:r>
        <w:rPr>
          <w:rFonts w:hint="eastAsia"/>
        </w:rPr>
        <w:t>,</w:t>
      </w:r>
      <w:r w:rsidRPr="00E9040D">
        <w:rPr>
          <w:rFonts w:hint="eastAsia"/>
        </w:rPr>
        <w:t xml:space="preserve"> </w:t>
      </w:r>
      <w:r w:rsidRPr="00E9040D">
        <w:t xml:space="preserve">the </w:t>
      </w:r>
      <w:r w:rsidRPr="00E9040D">
        <w:rPr>
          <w:rFonts w:eastAsia="MS Mincho" w:hint="eastAsia"/>
        </w:rPr>
        <w:t>UE</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transmit</w:t>
      </w:r>
      <w:r w:rsidR="005B74DE">
        <w:t>s</w:t>
      </w:r>
      <w:r w:rsidRPr="00E9040D">
        <w:rPr>
          <w:rFonts w:hint="eastAsia"/>
        </w:rPr>
        <w:t xml:space="preserve"> </w:t>
      </w:r>
      <w:r>
        <w:t>a PRACH</w:t>
      </w:r>
      <w:r w:rsidRPr="00DB0093">
        <w:t xml:space="preserve"> </w:t>
      </w:r>
      <w:r>
        <w:t>in the first available PRACH occasion</w:t>
      </w:r>
      <w:r w:rsidR="007D3FC2">
        <w:t xml:space="preserve"> </w:t>
      </w:r>
      <w:r w:rsidR="007D3FC2" w:rsidRPr="00023AB3">
        <w:t xml:space="preserve">in the selected PRACH </w:t>
      </w:r>
      <w:r w:rsidR="007D3FC2">
        <w:t>occasion, as described in [11</w:t>
      </w:r>
      <w:r w:rsidR="007D3FC2" w:rsidRPr="00023AB3">
        <w:t>, TS 38.321],</w:t>
      </w:r>
      <w:r>
        <w:t xml:space="preserve"> for which a time between the last symbol of the PDCCH order reception and the first symbol of the PRACH transmission is larger than or equal to </w:t>
      </w:r>
      <w:r w:rsidRPr="00C81A00">
        <w:rPr>
          <w:position w:val="-12"/>
        </w:rPr>
        <w:object w:dxaOrig="2120" w:dyaOrig="320">
          <v:shape id="_x0000_i1699" type="#_x0000_t75" style="width:103.2pt;height:16pt" o:ole="">
            <v:imagedata r:id="rId1013" o:title=""/>
          </v:shape>
          <o:OLEObject Type="Embed" ProgID="Equation.3" ShapeID="_x0000_i1699" DrawAspect="Content" ObjectID="_1599411822" r:id="rId1014"/>
        </w:object>
      </w:r>
      <w:r>
        <w:t xml:space="preserve"> </w:t>
      </w:r>
      <w:r>
        <w:rPr>
          <w:lang w:val="en-US"/>
        </w:rPr>
        <w:t>msec</w:t>
      </w:r>
      <w:r w:rsidR="005B74DE">
        <w:rPr>
          <w:lang w:val="en-US"/>
        </w:rPr>
        <w:t>,</w:t>
      </w:r>
      <w:r>
        <w:rPr>
          <w:lang w:val="en-US"/>
        </w:rPr>
        <w:t xml:space="preserve"> where </w:t>
      </w:r>
      <w:r w:rsidRPr="006D65F9">
        <w:rPr>
          <w:position w:val="-12"/>
        </w:rPr>
        <w:object w:dxaOrig="400" w:dyaOrig="320">
          <v:shape id="_x0000_i1700" type="#_x0000_t75" style="width:20pt;height:16pt" o:ole="">
            <v:imagedata r:id="rId1015" o:title=""/>
          </v:shape>
          <o:OLEObject Type="Embed" ProgID="Equation.3" ShapeID="_x0000_i1700" DrawAspect="Content" ObjectID="_1599411823" r:id="rId1016"/>
        </w:object>
      </w:r>
      <w:r w:rsidRPr="0088442C">
        <w:t xml:space="preserve"> </w:t>
      </w:r>
      <w:r>
        <w:t xml:space="preserve">is a time duration of </w:t>
      </w:r>
      <w:r w:rsidRPr="00C81A00">
        <w:rPr>
          <w:position w:val="-10"/>
        </w:rPr>
        <w:object w:dxaOrig="300" w:dyaOrig="300">
          <v:shape id="_x0000_i1701" type="#_x0000_t75" style="width:14.4pt;height:15.2pt" o:ole="">
            <v:imagedata r:id="rId1017" o:title=""/>
          </v:shape>
          <o:OLEObject Type="Embed" ProgID="Equation.3" ShapeID="_x0000_i1701" DrawAspect="Content" ObjectID="_1599411824" r:id="rId1018"/>
        </w:object>
      </w:r>
      <w:r>
        <w:t xml:space="preserve"> symbols corresponding to a PUSCH preparation time</w:t>
      </w:r>
      <w:r w:rsidRPr="0088442C">
        <w:t xml:space="preserve"> </w:t>
      </w:r>
      <w:r>
        <w:t xml:space="preserve">for </w:t>
      </w:r>
      <w:r w:rsidR="007D3FC2">
        <w:t xml:space="preserve">UE </w:t>
      </w:r>
      <w:r>
        <w:t>processing capability 1 [6, TS 38.214</w:t>
      </w:r>
      <w:r w:rsidRPr="00B916EC">
        <w:t>]</w:t>
      </w:r>
      <w:r>
        <w:rPr>
          <w:lang w:val="en-US"/>
        </w:rPr>
        <w:t xml:space="preserve">, </w:t>
      </w:r>
      <w:r w:rsidR="005B74DE">
        <w:rPr>
          <w:noProof/>
          <w:position w:val="-12"/>
          <w:lang w:eastAsia="en-GB"/>
        </w:rPr>
        <w:drawing>
          <wp:inline distT="0" distB="0" distL="0" distR="0" wp14:anchorId="14893DF6" wp14:editId="701AD351">
            <wp:extent cx="803910" cy="200660"/>
            <wp:effectExtent l="0" t="0" r="0" b="889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803910" cy="200660"/>
                    </a:xfrm>
                    <a:prstGeom prst="rect">
                      <a:avLst/>
                    </a:prstGeom>
                    <a:noFill/>
                    <a:ln>
                      <a:noFill/>
                    </a:ln>
                  </pic:spPr>
                </pic:pic>
              </a:graphicData>
            </a:graphic>
          </wp:inline>
        </w:drawing>
      </w:r>
      <w:r w:rsidR="005B74DE">
        <w:t xml:space="preserve"> if the active UL BWP does not change and </w:t>
      </w:r>
      <w:r w:rsidR="005B74DE">
        <w:rPr>
          <w:noProof/>
          <w:position w:val="-12"/>
          <w:lang w:eastAsia="en-GB"/>
        </w:rPr>
        <w:drawing>
          <wp:inline distT="0" distB="0" distL="0" distR="0" wp14:anchorId="5029B92B" wp14:editId="6BB19271">
            <wp:extent cx="612775" cy="200660"/>
            <wp:effectExtent l="0" t="0" r="0" b="889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5B74DE">
        <w:t xml:space="preserve"> is defined in [10, TS 38.133] otherwise, </w:t>
      </w:r>
      <w:r w:rsidR="005B74DE">
        <w:rPr>
          <w:lang w:val="en-US"/>
        </w:rPr>
        <w:t>and</w:t>
      </w:r>
      <w:r w:rsidR="005B74DE">
        <w:t xml:space="preserve"> </w:t>
      </w:r>
      <w:r w:rsidR="005B74DE">
        <w:rPr>
          <w:noProof/>
          <w:position w:val="-12"/>
          <w:lang w:eastAsia="en-GB"/>
        </w:rPr>
        <w:drawing>
          <wp:inline distT="0" distB="0" distL="0" distR="0" wp14:anchorId="164BE181" wp14:editId="7816CD6E">
            <wp:extent cx="612775" cy="200660"/>
            <wp:effectExtent l="0" t="0" r="0" b="889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612775" cy="200660"/>
                    </a:xfrm>
                    <a:prstGeom prst="rect">
                      <a:avLst/>
                    </a:prstGeom>
                    <a:noFill/>
                    <a:ln>
                      <a:noFill/>
                    </a:ln>
                  </pic:spPr>
                </pic:pic>
              </a:graphicData>
            </a:graphic>
          </wp:inline>
        </w:drawing>
      </w:r>
      <w:r w:rsidR="005B74DE">
        <w:t xml:space="preserve"> msec for FR1 and </w:t>
      </w:r>
      <w:r w:rsidR="005B74DE">
        <w:rPr>
          <w:noProof/>
          <w:position w:val="-12"/>
          <w:lang w:eastAsia="en-GB"/>
        </w:rPr>
        <w:drawing>
          <wp:inline distT="0" distB="0" distL="0" distR="0" wp14:anchorId="1DD3DE50" wp14:editId="64046586">
            <wp:extent cx="673100" cy="200660"/>
            <wp:effectExtent l="0" t="0" r="0" b="889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673100" cy="200660"/>
                    </a:xfrm>
                    <a:prstGeom prst="rect">
                      <a:avLst/>
                    </a:prstGeom>
                    <a:noFill/>
                    <a:ln>
                      <a:noFill/>
                    </a:ln>
                  </pic:spPr>
                </pic:pic>
              </a:graphicData>
            </a:graphic>
          </wp:inline>
        </w:drawing>
      </w:r>
      <w:r w:rsidR="005B74DE">
        <w:t xml:space="preserve"> msec for FR2</w:t>
      </w:r>
      <w:r w:rsidR="005B74DE">
        <w:rPr>
          <w:lang w:val="en-US"/>
        </w:rPr>
        <w:t xml:space="preserve">. For a PRACH transmission using 1.25 kHz or 5 kHz subcarrier spacing, the UE determines </w:t>
      </w:r>
      <w:r w:rsidR="005B74DE">
        <w:rPr>
          <w:noProof/>
          <w:position w:val="-10"/>
          <w:lang w:eastAsia="en-GB"/>
        </w:rPr>
        <w:drawing>
          <wp:inline distT="0" distB="0" distL="0" distR="0" wp14:anchorId="17B7A3F1" wp14:editId="7B191B5B">
            <wp:extent cx="200660" cy="200660"/>
            <wp:effectExtent l="0" t="0" r="8890" b="889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005B74DE">
        <w:t xml:space="preserve"> assuming subcarrier spacing configuration </w:t>
      </w:r>
      <w:r w:rsidR="005B74DE">
        <w:rPr>
          <w:noProof/>
          <w:position w:val="-10"/>
          <w:lang w:eastAsia="en-GB"/>
        </w:rPr>
        <w:drawing>
          <wp:inline distT="0" distB="0" distL="0" distR="0" wp14:anchorId="0D3B64DA" wp14:editId="3A98BD29">
            <wp:extent cx="351790" cy="200660"/>
            <wp:effectExtent l="0" t="0" r="0" b="889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351790" cy="200660"/>
                    </a:xfrm>
                    <a:prstGeom prst="rect">
                      <a:avLst/>
                    </a:prstGeom>
                    <a:noFill/>
                    <a:ln>
                      <a:noFill/>
                    </a:ln>
                  </pic:spPr>
                </pic:pic>
              </a:graphicData>
            </a:graphic>
          </wp:inline>
        </w:drawing>
      </w:r>
      <w:r w:rsidR="005B74DE">
        <w:t>.</w:t>
      </w:r>
    </w:p>
    <w:p w:rsidR="00A10623" w:rsidRPr="00B916EC" w:rsidRDefault="005B74DE" w:rsidP="005B74DE">
      <w:pPr>
        <w:rPr>
          <w:lang w:val="en-US"/>
        </w:rPr>
      </w:pPr>
      <w:r>
        <w:rPr>
          <w:lang w:val="en-US"/>
        </w:rPr>
        <w:lastRenderedPageBreak/>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Pr>
          <w:noProof/>
          <w:position w:val="-6"/>
          <w:lang w:eastAsia="en-GB"/>
        </w:rPr>
        <w:drawing>
          <wp:inline distT="0" distB="0" distL="0" distR="0" wp14:anchorId="109DB00E" wp14:editId="0C77BA9E">
            <wp:extent cx="140970" cy="170815"/>
            <wp:effectExtent l="0" t="0" r="0" b="63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Pr>
          <w:noProof/>
          <w:position w:val="-6"/>
          <w:lang w:eastAsia="en-GB"/>
        </w:rPr>
        <w:drawing>
          <wp:inline distT="0" distB="0" distL="0" distR="0" wp14:anchorId="683EF558" wp14:editId="525728C7">
            <wp:extent cx="331470" cy="170815"/>
            <wp:effectExtent l="0" t="0" r="0" b="63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331470" cy="170815"/>
                    </a:xfrm>
                    <a:prstGeom prst="rect">
                      <a:avLst/>
                    </a:prstGeom>
                    <a:noFill/>
                    <a:ln>
                      <a:noFill/>
                    </a:ln>
                  </pic:spPr>
                </pic:pic>
              </a:graphicData>
            </a:graphic>
          </wp:inline>
        </w:drawing>
      </w:r>
      <w:r>
        <w:t xml:space="preserve"> for </w:t>
      </w:r>
      <w:r>
        <w:rPr>
          <w:noProof/>
          <w:position w:val="-10"/>
          <w:lang w:eastAsia="en-GB"/>
        </w:rPr>
        <w:drawing>
          <wp:inline distT="0" distB="0" distL="0" distR="0" wp14:anchorId="74C44523" wp14:editId="289D50AB">
            <wp:extent cx="331470" cy="200660"/>
            <wp:effectExtent l="0" t="0" r="0" b="889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t xml:space="preserve"> or </w:t>
      </w:r>
      <w:r>
        <w:rPr>
          <w:noProof/>
          <w:position w:val="-10"/>
          <w:lang w:eastAsia="en-GB"/>
        </w:rPr>
        <w:drawing>
          <wp:inline distT="0" distB="0" distL="0" distR="0" wp14:anchorId="362C7AD3" wp14:editId="6370CE29">
            <wp:extent cx="301625" cy="200660"/>
            <wp:effectExtent l="0" t="0" r="3175" b="889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301625" cy="200660"/>
                    </a:xfrm>
                    <a:prstGeom prst="rect">
                      <a:avLst/>
                    </a:prstGeom>
                    <a:noFill/>
                    <a:ln>
                      <a:noFill/>
                    </a:ln>
                  </pic:spPr>
                </pic:pic>
              </a:graphicData>
            </a:graphic>
          </wp:inline>
        </w:drawing>
      </w:r>
      <w:r>
        <w:t xml:space="preserve">, </w:t>
      </w:r>
      <w:r>
        <w:rPr>
          <w:noProof/>
          <w:position w:val="-6"/>
          <w:lang w:eastAsia="en-GB"/>
        </w:rPr>
        <w:drawing>
          <wp:inline distT="0" distB="0" distL="0" distR="0" wp14:anchorId="79A1EF1B" wp14:editId="545ED472">
            <wp:extent cx="331470" cy="170815"/>
            <wp:effectExtent l="0" t="0" r="0" b="63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331470" cy="170815"/>
                    </a:xfrm>
                    <a:prstGeom prst="rect">
                      <a:avLst/>
                    </a:prstGeom>
                    <a:noFill/>
                    <a:ln>
                      <a:noFill/>
                    </a:ln>
                  </pic:spPr>
                </pic:pic>
              </a:graphicData>
            </a:graphic>
          </wp:inline>
        </w:drawing>
      </w:r>
      <w:r>
        <w:t xml:space="preserve"> for </w:t>
      </w:r>
      <w:r>
        <w:rPr>
          <w:noProof/>
          <w:position w:val="-10"/>
          <w:lang w:eastAsia="en-GB"/>
        </w:rPr>
        <w:drawing>
          <wp:inline distT="0" distB="0" distL="0" distR="0" wp14:anchorId="5508FA25" wp14:editId="54714A63">
            <wp:extent cx="331470" cy="200660"/>
            <wp:effectExtent l="0" t="0" r="0" b="889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331470" cy="200660"/>
                    </a:xfrm>
                    <a:prstGeom prst="rect">
                      <a:avLst/>
                    </a:prstGeom>
                    <a:noFill/>
                    <a:ln>
                      <a:noFill/>
                    </a:ln>
                  </pic:spPr>
                </pic:pic>
              </a:graphicData>
            </a:graphic>
          </wp:inline>
        </w:drawing>
      </w:r>
      <w:r>
        <w:t xml:space="preserve"> or </w:t>
      </w:r>
      <w:r>
        <w:rPr>
          <w:noProof/>
          <w:position w:val="-10"/>
          <w:lang w:eastAsia="en-GB"/>
        </w:rPr>
        <w:drawing>
          <wp:inline distT="0" distB="0" distL="0" distR="0" wp14:anchorId="193F95DA" wp14:editId="37649686">
            <wp:extent cx="321310" cy="200660"/>
            <wp:effectExtent l="0" t="0" r="2540" b="889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321310" cy="200660"/>
                    </a:xfrm>
                    <a:prstGeom prst="rect">
                      <a:avLst/>
                    </a:prstGeom>
                    <a:noFill/>
                    <a:ln>
                      <a:noFill/>
                    </a:ln>
                  </pic:spPr>
                </pic:pic>
              </a:graphicData>
            </a:graphic>
          </wp:inline>
        </w:drawing>
      </w:r>
      <w:r>
        <w:t xml:space="preserve">, and </w:t>
      </w:r>
      <w:r>
        <w:rPr>
          <w:noProof/>
          <w:position w:val="-10"/>
          <w:lang w:eastAsia="en-GB"/>
        </w:rPr>
        <w:drawing>
          <wp:inline distT="0" distB="0" distL="0" distR="0" wp14:anchorId="28EF73B7" wp14:editId="0536EF94">
            <wp:extent cx="140970" cy="170815"/>
            <wp:effectExtent l="0" t="0" r="0" b="63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is the subcarrier spacing configuration for the active UL BWP.</w:t>
      </w:r>
    </w:p>
    <w:p w:rsidR="00A10623" w:rsidRPr="00B916EC" w:rsidRDefault="00A10623" w:rsidP="00A10623">
      <w:pPr>
        <w:pStyle w:val="Heading2"/>
        <w:ind w:left="850" w:hanging="850"/>
      </w:pPr>
      <w:bookmarkStart w:id="42" w:name="_Ref491444649"/>
      <w:bookmarkStart w:id="43" w:name="_Ref491451289"/>
      <w:bookmarkStart w:id="44" w:name="_Ref491451291"/>
      <w:bookmarkStart w:id="45" w:name="_Ref491451292"/>
      <w:bookmarkStart w:id="46" w:name="_Ref491451293"/>
      <w:bookmarkStart w:id="47" w:name="_Ref491451294"/>
      <w:bookmarkStart w:id="48" w:name="_Ref491451297"/>
      <w:bookmarkStart w:id="49" w:name="_Ref491458133"/>
      <w:bookmarkStart w:id="50" w:name="_Toc525657935"/>
      <w:r w:rsidRPr="00B916EC">
        <w:t>8</w:t>
      </w:r>
      <w:r w:rsidRPr="00B916EC">
        <w:rPr>
          <w:rFonts w:hint="eastAsia"/>
        </w:rPr>
        <w:t>.</w:t>
      </w:r>
      <w:r w:rsidRPr="00B916EC">
        <w:t>2</w:t>
      </w:r>
      <w:r w:rsidR="007D5A3F">
        <w:rPr>
          <w:rFonts w:hint="eastAsia"/>
        </w:rPr>
        <w:tab/>
      </w:r>
      <w:r w:rsidRPr="00B916EC">
        <w:t>Random access response</w:t>
      </w:r>
      <w:bookmarkEnd w:id="42"/>
      <w:bookmarkEnd w:id="43"/>
      <w:bookmarkEnd w:id="44"/>
      <w:bookmarkEnd w:id="45"/>
      <w:bookmarkEnd w:id="46"/>
      <w:bookmarkEnd w:id="47"/>
      <w:bookmarkEnd w:id="48"/>
      <w:bookmarkEnd w:id="49"/>
      <w:bookmarkEnd w:id="50"/>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symbol of the earliest control resource set the UE is configured</w:t>
      </w:r>
      <w:r w:rsidR="007D3FC2">
        <w:rPr>
          <w:lang w:val="en-US"/>
        </w:rPr>
        <w:t xml:space="preserve"> to receive PDCCH</w:t>
      </w:r>
      <w:r w:rsidR="00A10623" w:rsidRPr="00B916EC">
        <w:rPr>
          <w:lang w:val="en-US"/>
        </w:rPr>
        <w:t xml:space="preserve"> for Type1-PDCCH common search space,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where the symbol duration corresponds to the subcarrier spacing for Type1-PDCCH common search spa</w:t>
      </w:r>
      <w:r w:rsidR="007D3FC2">
        <w:t>ce as defined in Subclause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subcarrier spacing for </w:t>
      </w:r>
      <w:r w:rsidR="005B74DE" w:rsidRPr="00B916EC">
        <w:rPr>
          <w:lang w:val="en-US"/>
        </w:rPr>
        <w:t>Type</w:t>
      </w:r>
      <w:r w:rsidR="005B74DE">
        <w:rPr>
          <w:lang w:val="en-US"/>
        </w:rPr>
        <w:t>1</w:t>
      </w:r>
      <w:r w:rsidR="000E390B" w:rsidRPr="00B916EC">
        <w:rPr>
          <w:lang w:val="en-US"/>
        </w:rPr>
        <w:t>-PDCCH common search space,</w:t>
      </w:r>
      <w:r w:rsidR="00485EBE" w:rsidRPr="00B916EC">
        <w:rPr>
          <w:lang w:val="en-US"/>
        </w:rPr>
        <w:t xml:space="preserve"> </w:t>
      </w:r>
      <w:r w:rsidR="00A10623" w:rsidRPr="00B916EC">
        <w:rPr>
          <w:lang w:val="en-US"/>
        </w:rPr>
        <w:t xml:space="preserve">is provided by higher layer parameter </w:t>
      </w:r>
      <w:bookmarkStart w:id="51" w:name="_Hlk505324461"/>
      <w:r w:rsidR="005B74DE" w:rsidRPr="0027104D">
        <w:rPr>
          <w:i/>
        </w:rPr>
        <w:t>ra-ResponseWindow</w:t>
      </w:r>
      <w:bookmarkEnd w:id="51"/>
      <w:r w:rsidR="00A10623" w:rsidRPr="00B916EC">
        <w:rPr>
          <w:lang w:val="en-US"/>
        </w:rPr>
        <w:t xml:space="preserve">. </w:t>
      </w:r>
    </w:p>
    <w:p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Pr>
          <w:noProof/>
          <w:position w:val="-12"/>
          <w:lang w:eastAsia="en-GB"/>
        </w:rPr>
        <w:drawing>
          <wp:inline distT="0" distB="0" distL="0" distR="0" wp14:anchorId="2791A7CE" wp14:editId="19DF55AB">
            <wp:extent cx="582930" cy="200660"/>
            <wp:effectExtent l="0" t="0" r="7620" b="889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t xml:space="preserve"> </w:t>
      </w:r>
      <w:r>
        <w:rPr>
          <w:lang w:val="en-US"/>
        </w:rPr>
        <w:t xml:space="preserve">msec </w:t>
      </w:r>
      <w:r>
        <w:t>after the last symbol of the window, or the last symbol of the PDSCH reception,</w:t>
      </w:r>
      <w:r>
        <w:rPr>
          <w:lang w:val="en-US"/>
        </w:rPr>
        <w:t xml:space="preserve"> where </w:t>
      </w:r>
      <w:r>
        <w:rPr>
          <w:noProof/>
          <w:position w:val="-12"/>
          <w:lang w:eastAsia="en-GB"/>
        </w:rPr>
        <w:drawing>
          <wp:inline distT="0" distB="0" distL="0" distR="0" wp14:anchorId="27E62DB5" wp14:editId="44742F27">
            <wp:extent cx="251460" cy="200660"/>
            <wp:effectExtent l="0" t="0" r="0" b="889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1460" cy="200660"/>
                    </a:xfrm>
                    <a:prstGeom prst="rect">
                      <a:avLst/>
                    </a:prstGeom>
                    <a:noFill/>
                    <a:ln>
                      <a:noFill/>
                    </a:ln>
                  </pic:spPr>
                </pic:pic>
              </a:graphicData>
            </a:graphic>
          </wp:inline>
        </w:drawing>
      </w:r>
      <w:r w:rsidRPr="0088442C">
        <w:t xml:space="preserve"> </w:t>
      </w:r>
      <w:r>
        <w:t xml:space="preserve">is a time duration of </w:t>
      </w:r>
      <w:r>
        <w:rPr>
          <w:noProof/>
          <w:position w:val="-10"/>
          <w:lang w:eastAsia="en-GB"/>
        </w:rPr>
        <w:drawing>
          <wp:inline distT="0" distB="0" distL="0" distR="0" wp14:anchorId="3841C010" wp14:editId="4D71F7EF">
            <wp:extent cx="170815" cy="200660"/>
            <wp:effectExtent l="0" t="0" r="635" b="889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t xml:space="preserve"> symbols corresponding to a PDSCH reception time</w:t>
      </w:r>
      <w:r w:rsidRPr="0088442C">
        <w:t xml:space="preserve"> </w:t>
      </w:r>
      <w:r>
        <w:t xml:space="preserve">for </w:t>
      </w:r>
      <w:r w:rsidR="006B3C59">
        <w:t>UE</w:t>
      </w:r>
      <w:r>
        <w:t xml:space="preserve"> processing capability 1 when additional PDSCH DM-RS is configured</w:t>
      </w:r>
      <w:r>
        <w:rPr>
          <w:lang w:val="en-US"/>
        </w:rPr>
        <w:t>.</w:t>
      </w:r>
    </w:p>
    <w:p w:rsidR="005B74DE"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 38.214]</w:t>
      </w:r>
      <w:r>
        <w:t>, as for a SS/</w:t>
      </w:r>
      <w:r w:rsidRPr="00B916EC">
        <w:t>PBCH</w:t>
      </w:r>
      <w:r>
        <w:t xml:space="preserve"> block or a CSI-RS resource the UE used for PRACH association</w:t>
      </w:r>
      <w:r w:rsidR="006B3C59">
        <w:t>,</w:t>
      </w:r>
      <w:r>
        <w:t xml:space="preserve"> as described in Subclause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t xml:space="preserve">higher layer parameter </w:t>
      </w:r>
      <w:r w:rsidR="006B3C59" w:rsidRPr="007F4984">
        <w:rPr>
          <w:i/>
        </w:rPr>
        <w:t>TCI-States</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or the control resource set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 xml:space="preserve">non-contention based random access procedure,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p>
    <w:p w:rsidR="00E1218F" w:rsidRDefault="00E1218F" w:rsidP="00E1218F">
      <w:r>
        <w:t>A RAR UL grant schedules a PUSCH transmission from the UE (Msg3 PUSCH). The contents of the RAR UL grant,</w:t>
      </w:r>
      <w:r w:rsidRPr="00E9040D">
        <w:t xml:space="preserve"> starting with the MSB and ending with the LSB</w:t>
      </w:r>
      <w:r>
        <w:t xml:space="preserve">, are given in Table 8.2-1. </w:t>
      </w:r>
    </w:p>
    <w:p w:rsidR="005B74DE" w:rsidRPr="00A01FDD" w:rsidRDefault="005B74DE" w:rsidP="005B74DE">
      <w:pPr>
        <w:spacing w:after="240"/>
      </w:pPr>
      <w:r w:rsidRPr="00A01FDD">
        <w:t>If the value of the frequency hopping flag is 0, the UE transmits Msg3 PUSCH without frequency hopping; otherwise, the UE transmits Msg3 PUSCH with frequency hopping.</w:t>
      </w:r>
    </w:p>
    <w:p w:rsidR="006B3C59" w:rsidRPr="00503CEB" w:rsidRDefault="00E1218F" w:rsidP="006B3C59">
      <w:r>
        <w:t xml:space="preserve">The Msg3 PUSCH frequency resource allocation is for uplink resource allocation type 1 [6, 38.214]. In case of </w:t>
      </w:r>
      <w:r w:rsidR="00230BB8" w:rsidRPr="00A01FDD">
        <w:t xml:space="preserve">Msg3 PUSCH transmission with </w:t>
      </w:r>
      <w:r>
        <w:t xml:space="preserve">frequency hopping, the first one or two bits, </w:t>
      </w:r>
      <w:r w:rsidRPr="00701D20">
        <w:rPr>
          <w:position w:val="-12"/>
        </w:rPr>
        <w:object w:dxaOrig="620" w:dyaOrig="360">
          <v:shape id="_x0000_i1704" type="#_x0000_t75" style="width:31.2pt;height:18.4pt" o:ole="">
            <v:imagedata r:id="rId1033" o:title=""/>
          </v:shape>
          <o:OLEObject Type="Embed" ProgID="Equation.3" ShapeID="_x0000_i1704" DrawAspect="Content" ObjectID="_1599411825" r:id="rId1034"/>
        </w:object>
      </w:r>
      <w:r>
        <w:t xml:space="preserve"> bits, of the Msg3 PUSCH frequency resource allocation field are used as hopping information bits as described in Table 8.3-1.</w:t>
      </w:r>
      <w:r w:rsidR="0009732E">
        <w:t xml:space="preserve"> </w:t>
      </w:r>
      <w:r w:rsidR="006B3C59">
        <w:t>A UE processes</w:t>
      </w:r>
      <w:r w:rsidR="006B3C59" w:rsidRPr="00503CEB">
        <w:rPr>
          <w:rFonts w:eastAsia="MS Mincho"/>
          <w:kern w:val="2"/>
        </w:rPr>
        <w:t xml:space="preserve"> the frequency resource allocation field</w:t>
      </w:r>
      <w:r w:rsidR="006B3C59">
        <w:rPr>
          <w:rFonts w:eastAsia="MS Mincho"/>
          <w:kern w:val="2"/>
        </w:rPr>
        <w:t xml:space="preserve"> in an active UL BWP of</w:t>
      </w:r>
      <w:r w:rsidR="006B3C59" w:rsidRPr="0077727E">
        <w:rPr>
          <w:color w:val="000000"/>
          <w:position w:val="-10"/>
        </w:rPr>
        <w:object w:dxaOrig="499" w:dyaOrig="340">
          <v:shape id="_x0000_i1705" type="#_x0000_t75" style="width:24.8pt;height:16.8pt" o:ole="">
            <v:imagedata r:id="rId1035" o:title=""/>
          </v:shape>
          <o:OLEObject Type="Embed" ProgID="Equation.3" ShapeID="_x0000_i1705" DrawAspect="Content" ObjectID="_1599411826" r:id="rId1036"/>
        </w:object>
      </w:r>
      <w:r w:rsidR="006B3C59">
        <w:rPr>
          <w:color w:val="000000"/>
        </w:rPr>
        <w:t xml:space="preserve"> RBs as follows</w:t>
      </w:r>
    </w:p>
    <w:p w:rsidR="006B3C59" w:rsidRPr="00503CEB" w:rsidRDefault="006B3C59" w:rsidP="006B3C59">
      <w:pPr>
        <w:pStyle w:val="B1"/>
        <w:rPr>
          <w:rFonts w:eastAsia="MS Mincho"/>
          <w:kern w:val="2"/>
        </w:rPr>
      </w:pPr>
      <w:r w:rsidRPr="00503CEB">
        <w:t>-</w:t>
      </w:r>
      <w:r w:rsidRPr="00503CEB">
        <w:tab/>
      </w:r>
      <w:r w:rsidRPr="00503CEB">
        <w:rPr>
          <w:rFonts w:eastAsia="MS Mincho"/>
          <w:kern w:val="2"/>
        </w:rPr>
        <w:t xml:space="preserve">if </w:t>
      </w:r>
      <w:r w:rsidRPr="00503CEB">
        <w:rPr>
          <w:position w:val="-10"/>
        </w:rPr>
        <w:object w:dxaOrig="999" w:dyaOrig="340">
          <v:shape id="_x0000_i1706" type="#_x0000_t75" style="width:51.2pt;height:16.8pt" o:ole="">
            <v:imagedata r:id="rId1037" o:title=""/>
          </v:shape>
          <o:OLEObject Type="Embed" ProgID="Equation.3" ShapeID="_x0000_i1706" DrawAspect="Content" ObjectID="_1599411827" r:id="rId1038"/>
        </w:object>
      </w:r>
    </w:p>
    <w:p w:rsidR="006B3C59" w:rsidRPr="00503CEB" w:rsidRDefault="006B3C59" w:rsidP="006B3C59">
      <w:pPr>
        <w:pStyle w:val="B2"/>
        <w:rPr>
          <w:lang w:val="en-US"/>
        </w:rPr>
      </w:pPr>
      <w:r w:rsidRPr="00503CEB">
        <w:rPr>
          <w:lang w:val="en-US"/>
        </w:rPr>
        <w:t>-</w:t>
      </w:r>
      <w:r w:rsidRPr="00503CEB">
        <w:rPr>
          <w:lang w:val="en-US"/>
        </w:rPr>
        <w:tab/>
      </w:r>
      <w:r>
        <w:rPr>
          <w:rFonts w:eastAsia="MS Mincho"/>
          <w:kern w:val="2"/>
        </w:rPr>
        <w:t>t</w:t>
      </w:r>
      <w:r w:rsidRPr="00503CEB">
        <w:rPr>
          <w:rFonts w:eastAsia="MS Mincho"/>
          <w:kern w:val="2"/>
        </w:rPr>
        <w:t xml:space="preserve">runcate the frequency resource allocation </w:t>
      </w:r>
      <w:r w:rsidRPr="00503CEB">
        <w:rPr>
          <w:rFonts w:eastAsia="MS Mincho"/>
          <w:kern w:val="2"/>
          <w:lang w:val="en-US"/>
        </w:rPr>
        <w:t xml:space="preserve">field </w:t>
      </w:r>
      <w:r w:rsidRPr="00503CEB">
        <w:rPr>
          <w:rFonts w:eastAsia="MS Mincho"/>
          <w:kern w:val="2"/>
        </w:rPr>
        <w:t xml:space="preserve">to its </w:t>
      </w:r>
      <w:r w:rsidRPr="00503CEB">
        <w:rPr>
          <w:position w:val="-10"/>
        </w:rPr>
        <w:object w:dxaOrig="2220" w:dyaOrig="340">
          <v:shape id="_x0000_i1707" type="#_x0000_t75" style="width:110.4pt;height:17.6pt" o:ole="">
            <v:imagedata r:id="rId1039" o:title=""/>
          </v:shape>
          <o:OLEObject Type="Embed" ProgID="Equation.3" ShapeID="_x0000_i1707" DrawAspect="Content" ObjectID="_1599411828" r:id="rId1040"/>
        </w:object>
      </w:r>
      <w:r w:rsidRPr="00503CEB">
        <w:rPr>
          <w:rFonts w:eastAsia="MS Mincho"/>
          <w:kern w:val="2"/>
        </w:rPr>
        <w:t xml:space="preserve"> least significant bits and interpret the truncated frequency resource allocation </w:t>
      </w:r>
      <w:r w:rsidRPr="00503CEB">
        <w:rPr>
          <w:rFonts w:eastAsia="MS Mincho"/>
          <w:kern w:val="2"/>
          <w:lang w:val="en-US"/>
        </w:rPr>
        <w:t xml:space="preserve">field </w:t>
      </w:r>
      <w:r w:rsidRPr="00503CEB">
        <w:rPr>
          <w:rFonts w:eastAsia="MS Mincho"/>
          <w:kern w:val="2"/>
        </w:rPr>
        <w:t xml:space="preserve">as for </w:t>
      </w:r>
      <w:r w:rsidRPr="00503CEB">
        <w:rPr>
          <w:rFonts w:eastAsia="MS Mincho"/>
          <w:kern w:val="2"/>
          <w:lang w:val="en-US"/>
        </w:rPr>
        <w:t xml:space="preserve">the frequency resource allocation field in </w:t>
      </w:r>
      <w:r w:rsidRPr="00503CEB">
        <w:rPr>
          <w:rFonts w:eastAsia="MS Mincho"/>
          <w:kern w:val="2"/>
        </w:rPr>
        <w:t>DCI format 0_0</w:t>
      </w:r>
      <w:r w:rsidRPr="00503CEB">
        <w:rPr>
          <w:rFonts w:eastAsia="MS Mincho"/>
          <w:kern w:val="2"/>
          <w:lang w:val="en-US"/>
        </w:rPr>
        <w:t xml:space="preserve"> as described in </w:t>
      </w:r>
      <w:r w:rsidRPr="00503CEB">
        <w:t>[6, 38.214]</w:t>
      </w:r>
      <w:r w:rsidRPr="00503CEB">
        <w:rPr>
          <w:lang w:val="en-US"/>
        </w:rPr>
        <w:t xml:space="preserve"> </w:t>
      </w:r>
    </w:p>
    <w:p w:rsidR="006B3C59" w:rsidRPr="00503CEB" w:rsidRDefault="006B3C59" w:rsidP="006B3C59">
      <w:pPr>
        <w:pStyle w:val="B1"/>
        <w:rPr>
          <w:rFonts w:eastAsia="MS Mincho"/>
          <w:kern w:val="2"/>
        </w:rPr>
      </w:pPr>
      <w:r w:rsidRPr="00503CEB">
        <w:t>-</w:t>
      </w:r>
      <w:r w:rsidRPr="00503CEB">
        <w:tab/>
      </w:r>
      <w:r w:rsidRPr="00503CEB">
        <w:rPr>
          <w:rFonts w:eastAsia="MS Mincho"/>
          <w:kern w:val="2"/>
        </w:rPr>
        <w:t>else</w:t>
      </w:r>
    </w:p>
    <w:p w:rsidR="006B3C59" w:rsidRPr="00503CEB" w:rsidRDefault="006B3C59" w:rsidP="006B3C59">
      <w:pPr>
        <w:pStyle w:val="B2"/>
        <w:rPr>
          <w:rFonts w:eastAsia="MS Mincho"/>
          <w:kern w:val="2"/>
        </w:rPr>
      </w:pPr>
      <w:r w:rsidRPr="00503CEB">
        <w:rPr>
          <w:lang w:val="en-US"/>
        </w:rPr>
        <w:lastRenderedPageBreak/>
        <w:t>-</w:t>
      </w:r>
      <w:r w:rsidRPr="00503CEB">
        <w:rPr>
          <w:lang w:val="en-US"/>
        </w:rPr>
        <w:tab/>
      </w:r>
      <w:r>
        <w:rPr>
          <w:rFonts w:eastAsia="MS Mincho"/>
          <w:kern w:val="2"/>
        </w:rPr>
        <w:t>i</w:t>
      </w:r>
      <w:r w:rsidRPr="00503CEB">
        <w:rPr>
          <w:rFonts w:eastAsia="MS Mincho"/>
          <w:kern w:val="2"/>
        </w:rPr>
        <w:t xml:space="preserve">nsert </w:t>
      </w:r>
      <w:r w:rsidRPr="00503CEB">
        <w:rPr>
          <w:position w:val="-10"/>
        </w:rPr>
        <w:object w:dxaOrig="2580" w:dyaOrig="340">
          <v:shape id="_x0000_i1708" type="#_x0000_t75" style="width:128pt;height:17.6pt" o:ole="">
            <v:imagedata r:id="rId1041" o:title=""/>
          </v:shape>
          <o:OLEObject Type="Embed" ProgID="Equation.3" ShapeID="_x0000_i1708" DrawAspect="Content" ObjectID="_1599411829" r:id="rId1042"/>
        </w:object>
      </w:r>
      <w:r w:rsidRPr="00503CEB">
        <w:rPr>
          <w:rFonts w:eastAsia="MS Mincho"/>
          <w:kern w:val="2"/>
        </w:rPr>
        <w:t xml:space="preserve"> most significant bits with value set to </w:t>
      </w:r>
      <w:r w:rsidR="009D6D6F">
        <w:rPr>
          <w:rFonts w:eastAsia="MS Mincho"/>
          <w:kern w:val="2"/>
        </w:rPr>
        <w:t>'</w:t>
      </w:r>
      <w:r w:rsidRPr="00503CEB">
        <w:rPr>
          <w:rFonts w:eastAsia="MS Mincho"/>
          <w:kern w:val="2"/>
        </w:rPr>
        <w:t>0</w:t>
      </w:r>
      <w:r w:rsidR="009D6D6F">
        <w:rPr>
          <w:rFonts w:eastAsia="MS Mincho"/>
          <w:kern w:val="2"/>
        </w:rPr>
        <w:t>'</w:t>
      </w:r>
      <w:r w:rsidRPr="00503CEB">
        <w:rPr>
          <w:rFonts w:eastAsia="MS Mincho"/>
          <w:kern w:val="2"/>
        </w:rPr>
        <w:t xml:space="preserve"> after the </w:t>
      </w:r>
      <w:r w:rsidRPr="00503CEB">
        <w:rPr>
          <w:position w:val="-12"/>
        </w:rPr>
        <w:object w:dxaOrig="620" w:dyaOrig="360">
          <v:shape id="_x0000_i1709" type="#_x0000_t75" style="width:31.2pt;height:18.4pt" o:ole="">
            <v:imagedata r:id="rId1033" o:title=""/>
          </v:shape>
          <o:OLEObject Type="Embed" ProgID="Equation.3" ShapeID="_x0000_i1709" DrawAspect="Content" ObjectID="_1599411830" r:id="rId1043"/>
        </w:object>
      </w:r>
      <w:r w:rsidRPr="00503CEB">
        <w:rPr>
          <w:rFonts w:eastAsia="MS Mincho"/>
          <w:kern w:val="2"/>
        </w:rPr>
        <w:t xml:space="preserve"> bits, where </w:t>
      </w:r>
      <w:r w:rsidRPr="00503CEB">
        <w:rPr>
          <w:position w:val="-12"/>
        </w:rPr>
        <w:object w:dxaOrig="940" w:dyaOrig="360">
          <v:shape id="_x0000_i1710" type="#_x0000_t75" style="width:47.2pt;height:18.4pt" o:ole="">
            <v:imagedata r:id="rId1044" o:title=""/>
          </v:shape>
          <o:OLEObject Type="Embed" ProgID="Equation.3" ShapeID="_x0000_i1710" DrawAspect="Content" ObjectID="_1599411831" r:id="rId1045"/>
        </w:object>
      </w:r>
      <w:r w:rsidRPr="00503CEB">
        <w:rPr>
          <w:rFonts w:eastAsia="MS Mincho"/>
          <w:kern w:val="2"/>
        </w:rPr>
        <w:t xml:space="preserve"> if the frequency hopping flag is set to </w:t>
      </w:r>
      <w:r w:rsidR="009D6D6F">
        <w:rPr>
          <w:rFonts w:eastAsia="MS Mincho"/>
          <w:kern w:val="2"/>
        </w:rPr>
        <w:t>'</w:t>
      </w:r>
      <w:r w:rsidRPr="00503CEB">
        <w:rPr>
          <w:rFonts w:eastAsia="MS Mincho"/>
          <w:kern w:val="2"/>
          <w:lang w:val="en-US"/>
        </w:rPr>
        <w:t>0</w:t>
      </w:r>
      <w:r w:rsidR="009D6D6F">
        <w:rPr>
          <w:rFonts w:eastAsia="MS Mincho"/>
          <w:kern w:val="2"/>
          <w:lang w:val="en-US"/>
        </w:rPr>
        <w:t>'</w:t>
      </w:r>
      <w:r w:rsidRPr="00503CEB">
        <w:rPr>
          <w:rFonts w:eastAsia="MS Mincho"/>
          <w:kern w:val="2"/>
        </w:rPr>
        <w:t xml:space="preserve">, and </w:t>
      </w:r>
      <w:r w:rsidRPr="00503CEB">
        <w:rPr>
          <w:position w:val="-12"/>
        </w:rPr>
        <w:object w:dxaOrig="620" w:dyaOrig="360">
          <v:shape id="_x0000_i1711" type="#_x0000_t75" style="width:31.2pt;height:18.4pt" o:ole="">
            <v:imagedata r:id="rId1033" o:title=""/>
          </v:shape>
          <o:OLEObject Type="Embed" ProgID="Equation.3" ShapeID="_x0000_i1711" DrawAspect="Content" ObjectID="_1599411832" r:id="rId1046"/>
        </w:object>
      </w:r>
      <w:r w:rsidRPr="00503CEB">
        <w:rPr>
          <w:lang w:val="en-US"/>
        </w:rPr>
        <w:t xml:space="preserve"> </w:t>
      </w:r>
      <w:r w:rsidRPr="00503CEB">
        <w:rPr>
          <w:rFonts w:eastAsia="MS Mincho"/>
          <w:kern w:val="2"/>
        </w:rPr>
        <w:t>is provided in Table 8.3-1 if the hopping flag bit is set to</w:t>
      </w:r>
      <w:r w:rsidRPr="00503CEB">
        <w:rPr>
          <w:rFonts w:eastAsia="MS Mincho"/>
          <w:kern w:val="2"/>
          <w:lang w:val="en-US"/>
        </w:rPr>
        <w:t xml:space="preserve"> </w:t>
      </w:r>
      <w:r w:rsidR="009D6D6F">
        <w:rPr>
          <w:rFonts w:eastAsia="MS Mincho"/>
          <w:kern w:val="2"/>
          <w:lang w:val="en-US"/>
        </w:rPr>
        <w:t>'</w:t>
      </w:r>
      <w:r w:rsidRPr="00503CEB">
        <w:rPr>
          <w:rFonts w:eastAsia="MS Mincho"/>
          <w:kern w:val="2"/>
        </w:rPr>
        <w:t>1</w:t>
      </w:r>
      <w:r w:rsidR="009D6D6F">
        <w:rPr>
          <w:rFonts w:eastAsia="MS Mincho"/>
          <w:kern w:val="2"/>
          <w:lang w:val="en-US"/>
        </w:rPr>
        <w:t>'</w:t>
      </w:r>
      <w:r w:rsidRPr="00503CEB">
        <w:rPr>
          <w:rFonts w:eastAsia="MS Mincho"/>
          <w:kern w:val="2"/>
        </w:rPr>
        <w:t xml:space="preserve">, and interpret the expanded frequency resource allocation </w:t>
      </w:r>
      <w:r w:rsidRPr="00503CEB">
        <w:rPr>
          <w:rFonts w:eastAsia="MS Mincho"/>
          <w:kern w:val="2"/>
          <w:lang w:val="en-US"/>
        </w:rPr>
        <w:t xml:space="preserve">field </w:t>
      </w:r>
      <w:r w:rsidRPr="00503CEB">
        <w:rPr>
          <w:rFonts w:eastAsia="MS Mincho"/>
          <w:kern w:val="2"/>
        </w:rPr>
        <w:t xml:space="preserve">as for </w:t>
      </w:r>
      <w:r w:rsidRPr="00503CEB">
        <w:rPr>
          <w:rFonts w:eastAsia="MS Mincho"/>
          <w:kern w:val="2"/>
          <w:lang w:val="en-US"/>
        </w:rPr>
        <w:t xml:space="preserve">the frequency resource allocation field in </w:t>
      </w:r>
      <w:r w:rsidRPr="00503CEB">
        <w:rPr>
          <w:rFonts w:eastAsia="MS Mincho"/>
          <w:kern w:val="2"/>
        </w:rPr>
        <w:t>DCI format 0_0</w:t>
      </w:r>
      <w:r w:rsidRPr="00503CEB">
        <w:rPr>
          <w:rFonts w:eastAsia="MS Mincho"/>
          <w:kern w:val="2"/>
          <w:lang w:val="en-US"/>
        </w:rPr>
        <w:t xml:space="preserve"> as described in </w:t>
      </w:r>
      <w:r w:rsidRPr="00503CEB">
        <w:t>[6, 38.214]</w:t>
      </w:r>
    </w:p>
    <w:p w:rsidR="00E1218F" w:rsidRPr="00B44469" w:rsidRDefault="006B3C59" w:rsidP="00B44469">
      <w:pPr>
        <w:pStyle w:val="B1"/>
        <w:rPr>
          <w:rFonts w:eastAsia="MS Mincho"/>
          <w:kern w:val="2"/>
        </w:rPr>
      </w:pPr>
      <w:r w:rsidRPr="00503CEB">
        <w:t>-</w:t>
      </w:r>
      <w:r w:rsidRPr="00503CEB">
        <w:tab/>
      </w:r>
      <w:r w:rsidRPr="00503CEB">
        <w:rPr>
          <w:rFonts w:eastAsia="MS Mincho"/>
          <w:kern w:val="2"/>
        </w:rPr>
        <w:t>end if</w:t>
      </w:r>
    </w:p>
    <w:p w:rsidR="00E1218F" w:rsidRDefault="00E1218F" w:rsidP="00E1218F">
      <w:r w:rsidRPr="005B6F15">
        <w:rPr>
          <w:lang w:val="en-US"/>
        </w:rPr>
        <w:t xml:space="preserve">The </w:t>
      </w:r>
      <w:r w:rsidR="006B3C59" w:rsidRPr="00720711">
        <w:t xml:space="preserve">Msg3 PUSCH </w:t>
      </w:r>
      <w:r>
        <w:rPr>
          <w:lang w:val="en-US"/>
        </w:rPr>
        <w:t>MCS</w:t>
      </w:r>
      <w:r w:rsidRPr="005B6F15">
        <w:rPr>
          <w:lang w:val="en-US"/>
        </w:rPr>
        <w:t xml:space="preserve"> is determined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38.214]. </w:t>
      </w:r>
    </w:p>
    <w:p w:rsidR="00E1218F" w:rsidRDefault="00E1218F" w:rsidP="00E1218F">
      <w:r w:rsidRPr="00E9040D">
        <w:t>The TPC command</w:t>
      </w:r>
      <w:r w:rsidR="006B3C59">
        <w:t xml:space="preserve"> </w:t>
      </w:r>
      <w:r w:rsidR="006B3C59" w:rsidRPr="00E674D8">
        <w:t>value</w:t>
      </w:r>
      <w:r w:rsidRPr="00E9040D">
        <w:t xml:space="preserve"> </w:t>
      </w:r>
      <w:r w:rsidRPr="00B916EC">
        <w:rPr>
          <w:position w:val="-12"/>
        </w:rPr>
        <w:object w:dxaOrig="780" w:dyaOrig="320">
          <v:shape id="_x0000_i1712" type="#_x0000_t75" style="width:38.4pt;height:16pt" o:ole="">
            <v:imagedata r:id="rId1047" o:title=""/>
          </v:shape>
          <o:OLEObject Type="Embed" ProgID="Equation.3" ShapeID="_x0000_i1712" DrawAspect="Content" ObjectID="_1599411833" r:id="rId1048"/>
        </w:object>
      </w:r>
      <w:r w:rsidRPr="00E9040D">
        <w:t xml:space="preserve"> </w:t>
      </w:r>
      <w:r>
        <w:t>is</w:t>
      </w:r>
      <w:r w:rsidRPr="00E9040D">
        <w:t xml:space="preserve"> used for setting the power of the </w:t>
      </w:r>
      <w:r>
        <w:t xml:space="preserve">Msg3 </w:t>
      </w:r>
      <w:r w:rsidRPr="00E9040D">
        <w:t xml:space="preserve">PUSCH, </w:t>
      </w:r>
      <w:r>
        <w:t xml:space="preserve">as described in Subclause 7.1.1, </w:t>
      </w:r>
      <w:r w:rsidRPr="00E9040D">
        <w:t>and is interpreted</w:t>
      </w:r>
      <w:r>
        <w:t xml:space="preserve"> according to Table 8.2-2. </w:t>
      </w:r>
    </w:p>
    <w:p w:rsidR="00E1218F" w:rsidRDefault="00E1218F" w:rsidP="00E1218F">
      <w:r w:rsidRPr="00E9040D">
        <w:rPr>
          <w:rFonts w:hint="eastAsia"/>
        </w:rPr>
        <w:t xml:space="preserve">In </w:t>
      </w:r>
      <w:r w:rsidR="006B3C59">
        <w:t xml:space="preserve">a </w:t>
      </w:r>
      <w:r w:rsidRPr="00E9040D">
        <w:rPr>
          <w:rFonts w:hint="eastAsia"/>
        </w:rPr>
        <w:t>n</w:t>
      </w:r>
      <w:r w:rsidRPr="00E9040D">
        <w:t>on-contention based random access procedure</w:t>
      </w:r>
      <w:r w:rsidRPr="00E9040D">
        <w:rPr>
          <w:rFonts w:hint="eastAsia"/>
        </w:rPr>
        <w:t>, t</w:t>
      </w:r>
      <w:r w:rsidRPr="00E9040D">
        <w:t xml:space="preserve">he CSI request field </w:t>
      </w:r>
      <w:r w:rsidR="006B3C59">
        <w:t>in the RAR UL grant indicates</w:t>
      </w:r>
      <w:r w:rsidR="006B3C59" w:rsidRPr="00E9040D">
        <w:t xml:space="preserve"> whether </w:t>
      </w:r>
      <w:r w:rsidR="006B3C59">
        <w:t>or not the UE includes</w:t>
      </w:r>
      <w:r w:rsidRPr="00E9040D">
        <w:t xml:space="preserve"> an aperiodic </w:t>
      </w:r>
      <w:r>
        <w:t>CSI</w:t>
      </w:r>
      <w:r w:rsidRPr="00E9040D">
        <w:t xml:space="preserve"> report in the corresponding PUSCH transmission according to </w:t>
      </w:r>
      <w:r>
        <w:t>[6, TS 38.214]</w:t>
      </w:r>
      <w:r w:rsidRPr="00E9040D">
        <w:rPr>
          <w:rFonts w:hint="eastAsia"/>
        </w:rPr>
        <w:t xml:space="preserve">. In </w:t>
      </w:r>
      <w:r w:rsidR="006B3C59">
        <w:t xml:space="preserve">a </w:t>
      </w:r>
      <w:r w:rsidRPr="00E9040D">
        <w:rPr>
          <w:rFonts w:hint="eastAsia"/>
        </w:rPr>
        <w:t>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Msg3 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230BB8" w:rsidP="00E66858">
            <w:pPr>
              <w:pStyle w:val="TAC"/>
            </w:pPr>
            <w:r>
              <w:t>14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Msg3 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 xml:space="preserve">TPC command for </w:t>
            </w:r>
            <w:r>
              <w:t>Msg3</w:t>
            </w:r>
            <w:r w:rsidRPr="00E9040D">
              <w:t xml:space="preserve">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bl>
    <w:p w:rsidR="00E1218F" w:rsidRDefault="00E1218F" w:rsidP="00E1218F"/>
    <w:p w:rsidR="00E1218F" w:rsidRPr="00E9040D" w:rsidRDefault="00E1218F" w:rsidP="00E1218F">
      <w:pPr>
        <w:pStyle w:val="TH"/>
      </w:pPr>
      <w:r>
        <w:t>Table 8.2-2</w:t>
      </w:r>
      <w:r w:rsidRPr="00E9040D">
        <w:t xml:space="preserve">: TPC Command </w:t>
      </w:r>
      <w:r w:rsidRPr="00B916EC">
        <w:rPr>
          <w:position w:val="-12"/>
        </w:rPr>
        <w:object w:dxaOrig="780" w:dyaOrig="320">
          <v:shape id="_x0000_i1713" type="#_x0000_t75" style="width:38.4pt;height:16pt" o:ole="">
            <v:imagedata r:id="rId1047" o:title=""/>
          </v:shape>
          <o:OLEObject Type="Embed" ProgID="Equation.3" ShapeID="_x0000_i1713" DrawAspect="Content" ObjectID="_1599411834" r:id="rId1049"/>
        </w:object>
      </w:r>
      <w:r>
        <w:t xml:space="preserve"> for Msg3</w:t>
      </w:r>
      <w:r w:rsidRPr="00E9040D">
        <w:t xml:space="preserve"> 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w:t>
      </w:r>
      <w:r w:rsidR="006B3C59">
        <w:t>the</w:t>
      </w:r>
      <w:r w:rsidR="006B3C59" w:rsidRPr="00B916EC">
        <w:t xml:space="preserve"> </w:t>
      </w:r>
      <w:r w:rsidRPr="00B916EC">
        <w:t xml:space="preserve">UE is configured a subcarrier spacing, the UE receives subsequent PDSCH using same subcarrier spacing as for the PDSCH reception providing the </w:t>
      </w:r>
      <w:r w:rsidR="00E1218F">
        <w:t>RAR message</w:t>
      </w:r>
      <w:r w:rsidRPr="00B916EC">
        <w:t>.</w:t>
      </w:r>
    </w:p>
    <w:p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52" w:name="_Toc525657936"/>
      <w:r w:rsidRPr="00B916EC">
        <w:t>8</w:t>
      </w:r>
      <w:r w:rsidRPr="00B916EC">
        <w:rPr>
          <w:rFonts w:hint="eastAsia"/>
        </w:rPr>
        <w:t>.</w:t>
      </w:r>
      <w:r w:rsidRPr="00B916EC">
        <w:t>3</w:t>
      </w:r>
      <w:r w:rsidR="007D5A3F">
        <w:rPr>
          <w:rFonts w:hint="eastAsia"/>
        </w:rPr>
        <w:tab/>
      </w:r>
      <w:r w:rsidRPr="00B916EC">
        <w:t>Msg3 PUSCH</w:t>
      </w:r>
      <w:bookmarkEnd w:id="52"/>
    </w:p>
    <w:p w:rsidR="00A10623" w:rsidRDefault="00A10623" w:rsidP="00A10623">
      <w:r w:rsidRPr="00B916EC">
        <w:t xml:space="preserve">Higher layer parameter </w:t>
      </w:r>
      <w:r w:rsidR="00230BB8" w:rsidRPr="00427115">
        <w:rPr>
          <w:i/>
        </w:rPr>
        <w:t>msg3-transformPrecoding</w:t>
      </w:r>
      <w:r w:rsidRPr="00B916EC">
        <w:t xml:space="preserve"> indicates to a UE whether or not the UE shall apply transform precoding, as described in [4, TS 38.211], for a</w:t>
      </w:r>
      <w:r w:rsidR="00F83A23" w:rsidRPr="00B916EC">
        <w:t>n</w:t>
      </w:r>
      <w:r w:rsidRPr="00B916EC">
        <w:t xml:space="preserve"> Msg3 PUSCH transmission. </w:t>
      </w:r>
    </w:p>
    <w:p w:rsidR="00AD1F86" w:rsidRPr="001C327A" w:rsidRDefault="00AD1F86" w:rsidP="00AD1F86">
      <w:r w:rsidRPr="001C327A">
        <w:t>If the UE applies transform precoding to an Msg3 PUSCH transmission with frequency hopping, the frequency offset for the second hop [6, TS38.214] is given in Table 8.3-1.</w:t>
      </w:r>
    </w:p>
    <w:p w:rsidR="00AD1F86" w:rsidRPr="000D6543" w:rsidRDefault="00AD1F86" w:rsidP="00AD1F86">
      <w:pPr>
        <w:pStyle w:val="TH"/>
      </w:pPr>
      <w:r w:rsidRPr="00B916EC">
        <w:lastRenderedPageBreak/>
        <w:t xml:space="preserve">Table </w:t>
      </w:r>
      <w:r>
        <w:t>8.3</w:t>
      </w:r>
      <w:r w:rsidRPr="00B916EC">
        <w:t xml:space="preserve">-1: </w:t>
      </w:r>
      <w:r>
        <w:t xml:space="preserve">Frequency </w:t>
      </w:r>
      <w:r w:rsidRPr="000D6543">
        <w:t>offset for second hop for Msg3 PUSCH transmission with frequency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7"/>
        <w:gridCol w:w="2760"/>
        <w:gridCol w:w="2633"/>
      </w:tblGrid>
      <w:tr w:rsidR="00AD1F86" w:rsidRPr="0080392F" w:rsidTr="00230BB8">
        <w:trPr>
          <w:jc w:val="center"/>
        </w:trPr>
        <w:tc>
          <w:tcPr>
            <w:tcW w:w="0" w:type="auto"/>
            <w:shd w:val="clear" w:color="auto" w:fill="E0E0E0"/>
            <w:vAlign w:val="center"/>
          </w:tcPr>
          <w:p w:rsidR="00AD1F86" w:rsidRPr="000D6543" w:rsidRDefault="00AD1F86" w:rsidP="00F81CF3">
            <w:pPr>
              <w:pStyle w:val="TAH"/>
            </w:pPr>
            <w:r w:rsidRPr="000D6543">
              <w:rPr>
                <w:bCs/>
              </w:rPr>
              <w:t>Number of PRBs in active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Pr="00697DDD">
              <w:rPr>
                <w:position w:val="-12"/>
              </w:rPr>
              <w:object w:dxaOrig="620" w:dyaOrig="360">
                <v:shape id="_x0000_i1714" type="#_x0000_t75" style="width:31.2pt;height:18.4pt" o:ole="">
                  <v:imagedata r:id="rId1050" o:title=""/>
                </v:shape>
                <o:OLEObject Type="Embed" ProgID="Equation.3" ShapeID="_x0000_i1714" DrawAspect="Content" ObjectID="_1599411835" r:id="rId1051"/>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rsidTr="00230BB8">
        <w:trPr>
          <w:trHeight w:hRule="exact" w:val="367"/>
          <w:jc w:val="center"/>
        </w:trPr>
        <w:tc>
          <w:tcPr>
            <w:tcW w:w="0" w:type="auto"/>
            <w:vMerge w:val="restart"/>
            <w:vAlign w:val="center"/>
          </w:tcPr>
          <w:p w:rsidR="00230BB8" w:rsidRPr="00B916EC" w:rsidRDefault="00230BB8" w:rsidP="00230BB8">
            <w:pPr>
              <w:pStyle w:val="TAC"/>
            </w:pPr>
            <w:r w:rsidRPr="0077727E">
              <w:rPr>
                <w:color w:val="000000"/>
                <w:position w:val="-10"/>
              </w:rPr>
              <w:object w:dxaOrig="920" w:dyaOrig="340">
                <v:shape id="_x0000_i1715" type="#_x0000_t75" style="width:46.4pt;height:16.8pt" o:ole="">
                  <v:imagedata r:id="rId1052" o:title=""/>
                </v:shape>
                <o:OLEObject Type="Embed" ProgID="Equation.3" ShapeID="_x0000_i1715" DrawAspect="Content" ObjectID="_1599411836" r:id="rId1053"/>
              </w:object>
            </w:r>
          </w:p>
        </w:tc>
        <w:tc>
          <w:tcPr>
            <w:tcW w:w="0" w:type="auto"/>
            <w:vAlign w:val="center"/>
          </w:tcPr>
          <w:p w:rsidR="00230BB8" w:rsidRPr="00B916EC" w:rsidRDefault="00230BB8" w:rsidP="00230BB8">
            <w:pPr>
              <w:pStyle w:val="TAC"/>
            </w:pPr>
            <w:r>
              <w:t>0</w:t>
            </w:r>
          </w:p>
        </w:tc>
        <w:tc>
          <w:tcPr>
            <w:tcW w:w="0" w:type="auto"/>
            <w:vAlign w:val="center"/>
          </w:tcPr>
          <w:p w:rsidR="00230BB8" w:rsidRPr="001322F1" w:rsidRDefault="00B44469" w:rsidP="00230BB8">
            <w:pPr>
              <w:pStyle w:val="TAC"/>
              <w:rPr>
                <w:rFonts w:ascii="Times New Roman" w:hAnsi="Times New Roman"/>
              </w:rPr>
            </w:pPr>
            <w:r>
              <w:rPr>
                <w:position w:val="-10"/>
              </w:rPr>
              <w:pict w14:anchorId="098037FA">
                <v:shape id="_x0000_i1716" type="#_x0000_t75" style="width:43.2pt;height:16.8pt">
                  <v:imagedata r:id="rId1054"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1</w:t>
            </w:r>
          </w:p>
        </w:tc>
        <w:tc>
          <w:tcPr>
            <w:tcW w:w="0" w:type="auto"/>
            <w:vAlign w:val="center"/>
          </w:tcPr>
          <w:p w:rsidR="00230BB8" w:rsidRPr="001322F1" w:rsidRDefault="00B44469" w:rsidP="00230BB8">
            <w:pPr>
              <w:pStyle w:val="TAC"/>
              <w:rPr>
                <w:rFonts w:ascii="Times New Roman" w:hAnsi="Times New Roman"/>
                <w:lang w:val="x-none"/>
              </w:rPr>
            </w:pPr>
            <w:r>
              <w:rPr>
                <w:position w:val="-10"/>
              </w:rPr>
              <w:pict w14:anchorId="6A9AC62C">
                <v:shape id="_x0000_i1717" type="#_x0000_t75" style="width:43.2pt;height:16.8pt">
                  <v:imagedata r:id="rId1055" o:title=""/>
                </v:shape>
              </w:pict>
            </w:r>
          </w:p>
        </w:tc>
      </w:tr>
      <w:tr w:rsidR="00230BB8" w:rsidRPr="00B916EC" w:rsidTr="00230BB8">
        <w:trPr>
          <w:trHeight w:hRule="exact" w:val="358"/>
          <w:jc w:val="center"/>
        </w:trPr>
        <w:tc>
          <w:tcPr>
            <w:tcW w:w="0" w:type="auto"/>
            <w:vMerge w:val="restart"/>
            <w:vAlign w:val="center"/>
          </w:tcPr>
          <w:p w:rsidR="00230BB8" w:rsidRPr="00B916EC" w:rsidRDefault="00230BB8" w:rsidP="00230BB8">
            <w:pPr>
              <w:pStyle w:val="TAC"/>
            </w:pPr>
            <w:r w:rsidRPr="0077727E">
              <w:rPr>
                <w:color w:val="000000"/>
                <w:position w:val="-10"/>
              </w:rPr>
              <w:object w:dxaOrig="920" w:dyaOrig="340">
                <v:shape id="_x0000_i1718" type="#_x0000_t75" style="width:46.4pt;height:16.8pt" o:ole="">
                  <v:imagedata r:id="rId1056" o:title=""/>
                </v:shape>
                <o:OLEObject Type="Embed" ProgID="Equation.3" ShapeID="_x0000_i1718" DrawAspect="Content" ObjectID="_1599411837" r:id="rId1057"/>
              </w:object>
            </w:r>
          </w:p>
        </w:tc>
        <w:tc>
          <w:tcPr>
            <w:tcW w:w="0" w:type="auto"/>
            <w:vAlign w:val="center"/>
          </w:tcPr>
          <w:p w:rsidR="00230BB8" w:rsidRPr="00B916EC" w:rsidRDefault="00230BB8" w:rsidP="00230BB8">
            <w:pPr>
              <w:pStyle w:val="TAC"/>
            </w:pPr>
            <w:r>
              <w:t>00</w:t>
            </w:r>
          </w:p>
        </w:tc>
        <w:tc>
          <w:tcPr>
            <w:tcW w:w="0" w:type="auto"/>
            <w:vAlign w:val="center"/>
          </w:tcPr>
          <w:p w:rsidR="00230BB8" w:rsidRPr="001322F1" w:rsidRDefault="00B44469" w:rsidP="00230BB8">
            <w:pPr>
              <w:pStyle w:val="TAC"/>
              <w:rPr>
                <w:rFonts w:ascii="Times New Roman" w:hAnsi="Times New Roman"/>
                <w:lang w:val="en-US"/>
              </w:rPr>
            </w:pPr>
            <w:r>
              <w:rPr>
                <w:position w:val="-10"/>
              </w:rPr>
              <w:pict w14:anchorId="5586A3DC">
                <v:shape id="_x0000_i1719" type="#_x0000_t75" style="width:43.2pt;height:16.8pt">
                  <v:imagedata r:id="rId1058" o:title=""/>
                </v:shape>
              </w:pict>
            </w:r>
          </w:p>
        </w:tc>
      </w:tr>
      <w:tr w:rsidR="00230BB8" w:rsidRPr="00B916EC" w:rsidTr="00230BB8">
        <w:trPr>
          <w:trHeight w:hRule="exact" w:val="367"/>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01</w:t>
            </w:r>
          </w:p>
        </w:tc>
        <w:tc>
          <w:tcPr>
            <w:tcW w:w="0" w:type="auto"/>
            <w:vAlign w:val="center"/>
          </w:tcPr>
          <w:p w:rsidR="00230BB8" w:rsidRPr="001322F1" w:rsidRDefault="00B44469" w:rsidP="00230BB8">
            <w:pPr>
              <w:pStyle w:val="TAC"/>
              <w:rPr>
                <w:rFonts w:ascii="Times New Roman" w:hAnsi="Times New Roman"/>
                <w:lang w:val="x-none"/>
              </w:rPr>
            </w:pPr>
            <w:r>
              <w:rPr>
                <w:position w:val="-10"/>
              </w:rPr>
              <w:pict w14:anchorId="60457D96">
                <v:shape id="_x0000_i1720" type="#_x0000_t75" style="width:43.2pt;height:16.8pt">
                  <v:imagedata r:id="rId1059"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Default="00230BB8" w:rsidP="00230BB8">
            <w:pPr>
              <w:pStyle w:val="TAC"/>
            </w:pPr>
            <w:r>
              <w:t>10</w:t>
            </w:r>
          </w:p>
        </w:tc>
        <w:tc>
          <w:tcPr>
            <w:tcW w:w="0" w:type="auto"/>
            <w:vAlign w:val="center"/>
          </w:tcPr>
          <w:p w:rsidR="00230BB8" w:rsidRPr="001322F1" w:rsidRDefault="00B44469" w:rsidP="00230BB8">
            <w:pPr>
              <w:pStyle w:val="TAC"/>
              <w:rPr>
                <w:rFonts w:ascii="Times New Roman" w:hAnsi="Times New Roman"/>
                <w:lang w:val="en-US"/>
              </w:rPr>
            </w:pPr>
            <w:r>
              <w:rPr>
                <w:position w:val="-10"/>
              </w:rPr>
              <w:pict w14:anchorId="3CCF97BE">
                <v:shape id="_x0000_i1721" type="#_x0000_t75" style="width:49.6pt;height:16.8pt">
                  <v:imagedata r:id="rId1060" o:title=""/>
                </v:shape>
              </w:pict>
            </w:r>
          </w:p>
        </w:tc>
      </w:tr>
      <w:tr w:rsidR="00AD1F86" w:rsidRPr="00B916EC" w:rsidTr="00230BB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F81CF3" w:rsidP="00A10623">
      <w:r>
        <w:t>A</w:t>
      </w:r>
      <w:r w:rsidRPr="00B916EC">
        <w:t xml:space="preserve"> </w:t>
      </w:r>
      <w:r w:rsidR="00A10623" w:rsidRPr="00B916EC">
        <w:t>subcarrier spacing for</w:t>
      </w:r>
      <w:r>
        <w:t xml:space="preserve"> an</w:t>
      </w:r>
      <w:r w:rsidR="00A10623" w:rsidRPr="00B916EC">
        <w:t xml:space="preserve"> Msg3 PUSCH transmission is provided by higher layer parameter </w:t>
      </w:r>
      <w:r w:rsidR="00230BB8">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Msg3 PUSCH on a same </w:t>
      </w:r>
      <w:r w:rsidR="00AD1F86">
        <w:t xml:space="preserve">uplink carrier of </w:t>
      </w:r>
      <w:r>
        <w:t xml:space="preserve">a </w:t>
      </w:r>
      <w:r w:rsidR="00AD1F86">
        <w:t xml:space="preserve">same </w:t>
      </w:r>
      <w:r w:rsidR="00A10623" w:rsidRPr="00B916EC">
        <w:t xml:space="preserve">serving cell. </w:t>
      </w:r>
    </w:p>
    <w:p w:rsidR="00F81CF3" w:rsidRDefault="00B8570D" w:rsidP="00F81CF3">
      <w:pPr>
        <w:rPr>
          <w:rFonts w:cs="Times"/>
        </w:rPr>
      </w:pPr>
      <w:r w:rsidRPr="00B916EC">
        <w:t>A</w:t>
      </w:r>
      <w:r w:rsidR="00291961" w:rsidRPr="00B916EC">
        <w:t xml:space="preserve">n </w:t>
      </w:r>
      <w:r w:rsidR="00F81CF3">
        <w:t xml:space="preserve">active </w:t>
      </w:r>
      <w:r w:rsidR="00291961" w:rsidRPr="00B916EC">
        <w:t>UL BWP, as described in Subclause</w:t>
      </w:r>
      <w:r w:rsidR="00B503CC">
        <w:t xml:space="preserve"> 12</w:t>
      </w:r>
      <w:r w:rsidR="00291961" w:rsidRPr="00B916EC">
        <w:t xml:space="preserve"> and in [4, TS 38.211], </w:t>
      </w:r>
      <w:r w:rsidR="00DE245D" w:rsidRPr="00B916EC">
        <w:t xml:space="preserve">for </w:t>
      </w:r>
      <w:r w:rsidR="00F81CF3">
        <w:t xml:space="preserve">an </w:t>
      </w:r>
      <w:r w:rsidR="00DE245D" w:rsidRPr="00B916EC">
        <w:t>Msg3 PUSCH transmission</w:t>
      </w:r>
      <w:r w:rsidR="00291961" w:rsidRPr="00B916EC">
        <w:t xml:space="preserve"> </w:t>
      </w:r>
      <w:r w:rsidRPr="00B916EC">
        <w:t>is</w:t>
      </w:r>
      <w:r w:rsidR="00DE245D" w:rsidRPr="00B916EC">
        <w:t xml:space="preserve"> indicated by </w:t>
      </w:r>
      <w:r w:rsidR="00230BB8" w:rsidRPr="007C3EC2">
        <w:t>higher layers</w:t>
      </w:r>
      <w:r w:rsidR="00291961" w:rsidRPr="00B916EC">
        <w:t>.</w:t>
      </w:r>
      <w:r w:rsidR="00F81CF3">
        <w:t xml:space="preserve"> </w:t>
      </w:r>
      <w:r w:rsidR="00F81CF3">
        <w:rPr>
          <w:rFonts w:cs="Times"/>
        </w:rPr>
        <w:t>For</w:t>
      </w:r>
      <w:r w:rsidR="00F81CF3" w:rsidRPr="00830C02">
        <w:rPr>
          <w:rFonts w:cs="Times"/>
        </w:rPr>
        <w:t xml:space="preserve"> determining the frequency domain resource allocation for </w:t>
      </w:r>
      <w:r w:rsidR="00F81CF3">
        <w:rPr>
          <w:rFonts w:cs="Times"/>
        </w:rPr>
        <w:t xml:space="preserve">the </w:t>
      </w:r>
      <w:r w:rsidR="00F81CF3" w:rsidRPr="00830C02">
        <w:rPr>
          <w:rFonts w:cs="Times"/>
        </w:rPr>
        <w:t xml:space="preserve">Msg3 PUSCH transmission within the active UL </w:t>
      </w:r>
      <w:r w:rsidR="00F81CF3">
        <w:rPr>
          <w:rFonts w:cs="Times"/>
        </w:rPr>
        <w:t>BWP</w:t>
      </w:r>
    </w:p>
    <w:p w:rsidR="00F81CF3" w:rsidRPr="00830C02" w:rsidRDefault="00F81CF3" w:rsidP="00F81CF3">
      <w:pPr>
        <w:pStyle w:val="B1"/>
        <w:rPr>
          <w:rFonts w:eastAsia="MS Mincho"/>
          <w:kern w:val="2"/>
        </w:rPr>
      </w:pPr>
      <w:r>
        <w:rPr>
          <w:rFonts w:eastAsia="MS Mincho"/>
          <w:kern w:val="2"/>
        </w:rPr>
        <w:t>-</w:t>
      </w:r>
      <w:r>
        <w:rPr>
          <w:rFonts w:eastAsia="MS Mincho"/>
          <w:kern w:val="2"/>
        </w:rPr>
        <w:tab/>
      </w:r>
      <w:r w:rsidRPr="00503CEB">
        <w:rPr>
          <w:rFonts w:eastAsia="MS Mincho"/>
          <w:kern w:val="2"/>
        </w:rPr>
        <w:t>if</w:t>
      </w:r>
      <w:r>
        <w:rPr>
          <w:rFonts w:eastAsia="MS Mincho"/>
          <w:kern w:val="2"/>
        </w:rPr>
        <w:t xml:space="preserve"> </w:t>
      </w:r>
      <w:r w:rsidRPr="00830C02">
        <w:t xml:space="preserve">the active UL BWP </w:t>
      </w:r>
      <w:r>
        <w:t>and the initial UL BWP have same subcarrier spacing and</w:t>
      </w:r>
      <w:r w:rsidRPr="00830C02">
        <w:t xml:space="preserve"> same CP length and th</w:t>
      </w:r>
      <w:r>
        <w:t>e active UL BWP includes all RBs of the initial UL BWP</w:t>
      </w:r>
      <w:r>
        <w:rPr>
          <w:lang w:val="en-US"/>
        </w:rPr>
        <w:t>,</w:t>
      </w:r>
      <w:r>
        <w:t xml:space="preserve"> or </w:t>
      </w:r>
      <w:r w:rsidRPr="00830C02">
        <w:t>the active</w:t>
      </w:r>
      <w:r>
        <w:t xml:space="preserve"> UL BWP is the initial UL BWP, the initial UL BWP is used</w:t>
      </w:r>
      <w:r w:rsidRPr="00830C02">
        <w:t xml:space="preserve"> </w:t>
      </w:r>
    </w:p>
    <w:p w:rsidR="00AD1F86" w:rsidRDefault="00F81CF3" w:rsidP="00B44469">
      <w:pPr>
        <w:pStyle w:val="B1"/>
      </w:pPr>
      <w:r>
        <w:rPr>
          <w:lang w:val="en-US"/>
        </w:rPr>
        <w:t>-</w:t>
      </w:r>
      <w:r>
        <w:rPr>
          <w:lang w:val="en-US"/>
        </w:rPr>
        <w:tab/>
        <w:t xml:space="preserve">else, </w:t>
      </w:r>
      <w:r w:rsidRPr="00830C02">
        <w:t xml:space="preserve">the RB numbering starts from </w:t>
      </w:r>
      <w:r>
        <w:rPr>
          <w:lang w:val="en-US"/>
        </w:rPr>
        <w:t>the first</w:t>
      </w:r>
      <w:r w:rsidRPr="00830C02">
        <w:t xml:space="preserve"> RB of the active UL BWP and the</w:t>
      </w:r>
      <w:r>
        <w:t xml:space="preserve"> maximum number of RBs </w:t>
      </w:r>
      <w:r w:rsidRPr="00830C02">
        <w:t xml:space="preserve">for </w:t>
      </w:r>
      <w:r>
        <w:rPr>
          <w:lang w:val="en-US"/>
        </w:rPr>
        <w:t xml:space="preserve">frequency domain </w:t>
      </w:r>
      <w:r w:rsidRPr="00830C02">
        <w:t>res</w:t>
      </w:r>
      <w:r>
        <w:t>ource allocation equals</w:t>
      </w:r>
      <w:r w:rsidRPr="00830C02">
        <w:t xml:space="preserve"> </w:t>
      </w:r>
      <w:r>
        <w:rPr>
          <w:lang w:val="en-US"/>
        </w:rPr>
        <w:t>the number of RBs in</w:t>
      </w:r>
      <w:r w:rsidRPr="00830C02">
        <w:t xml:space="preserve"> the initial UL BWP</w:t>
      </w:r>
    </w:p>
    <w:p w:rsidR="00230BB8" w:rsidRPr="00CA2FBB" w:rsidRDefault="00230BB8" w:rsidP="00F81CF3">
      <w:r>
        <w:t xml:space="preserve">A UE transmits </w:t>
      </w:r>
      <w:r w:rsidR="00F81CF3">
        <w:t>a transport block</w:t>
      </w:r>
      <w:r>
        <w:t xml:space="preserve"> in an Msg3 PUSCH scheduled by a RAR </w:t>
      </w:r>
      <w:r w:rsidR="00F81CF3">
        <w:t xml:space="preserve">UL </w:t>
      </w:r>
      <w:r>
        <w:t xml:space="preserve">grant in a corresponding RAR message using redundancy version number 0. Retransmissions, if any, of the </w:t>
      </w:r>
      <w:r w:rsidR="00F81CF3">
        <w:t>transport block</w:t>
      </w:r>
      <w:r>
        <w:t xml:space="preserve"> in an Msg3 PUSCH are scheduled by a DCI format 0_0 with CRC </w:t>
      </w:r>
      <w:r w:rsidRPr="00CA2FBB">
        <w:t>scrambled by a TC-RNTI provided in the corresponding RAR message [11, TS 38.321].</w:t>
      </w:r>
      <w:r w:rsidR="00F81CF3">
        <w:t xml:space="preserve"> </w:t>
      </w:r>
      <w:r w:rsidR="00F81CF3" w:rsidRPr="00162E2F">
        <w:t xml:space="preserve">The UE always transmits </w:t>
      </w:r>
      <w:r w:rsidR="00F81CF3">
        <w:t>an</w:t>
      </w:r>
      <w:r w:rsidR="00F81CF3" w:rsidRPr="00162E2F">
        <w:t xml:space="preserve"> Msg3 PUSCH without repetitions</w:t>
      </w:r>
      <w:r w:rsidR="00F81CF3" w:rsidRPr="00162E2F">
        <w:rPr>
          <w:u w:val="single"/>
        </w:rPr>
        <w:t>.</w:t>
      </w:r>
    </w:p>
    <w:p w:rsidR="00AD1F86" w:rsidRDefault="00F81CF3" w:rsidP="00230BB8">
      <w:pPr>
        <w:rPr>
          <w:lang w:val="en-US"/>
        </w:rPr>
      </w:pPr>
      <w:r w:rsidRPr="00B916EC">
        <w:t xml:space="preserve">With reference to slots for </w:t>
      </w:r>
      <w:r>
        <w:t>Msg3 PUS</w:t>
      </w:r>
      <w:r w:rsidRPr="00B916EC">
        <w:t>CH transmissions</w:t>
      </w:r>
      <w:r>
        <w:t>, i</w:t>
      </w:r>
      <w:r w:rsidRPr="00CA2FBB">
        <w:t xml:space="preserve">f </w:t>
      </w:r>
      <w:r w:rsidR="00230BB8" w:rsidRPr="00CA2FBB">
        <w:t xml:space="preserve">in slot </w:t>
      </w:r>
      <w:r w:rsidR="00230BB8">
        <w:rPr>
          <w:noProof/>
          <w:position w:val="-6"/>
          <w:lang w:eastAsia="en-GB"/>
        </w:rPr>
        <w:drawing>
          <wp:inline distT="0" distB="0" distL="0" distR="0" wp14:anchorId="4F7F83E0" wp14:editId="69F306B5">
            <wp:extent cx="120650" cy="130810"/>
            <wp:effectExtent l="0" t="0" r="0" b="254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230BB8" w:rsidRPr="00CA2FBB">
        <w:t xml:space="preserve"> a UE receives a PDSCH with a RAR message for a corresponding </w:t>
      </w:r>
      <w:r>
        <w:t>PRACH</w:t>
      </w:r>
      <w:r w:rsidR="00230BB8" w:rsidRPr="00CA2FBB">
        <w:t xml:space="preserve"> transmission from the UE, the UE transmits a</w:t>
      </w:r>
      <w:r>
        <w:t>n</w:t>
      </w:r>
      <w:r w:rsidR="00230BB8" w:rsidRPr="00CA2FBB">
        <w:t xml:space="preserve"> Msg3 PUSCH in slot</w:t>
      </w:r>
      <w:r>
        <w:t xml:space="preserve"> </w:t>
      </w:r>
      <w:r w:rsidRPr="00CA2FBB">
        <w:rPr>
          <w:position w:val="-10"/>
        </w:rPr>
        <w:object w:dxaOrig="859" w:dyaOrig="300">
          <v:shape id="_x0000_i1722" type="#_x0000_t75" style="width:43.2pt;height:16pt" o:ole="">
            <v:imagedata r:id="rId1062" o:title=""/>
          </v:shape>
          <o:OLEObject Type="Embed" ProgID="Equation.3" ShapeID="_x0000_i1722" DrawAspect="Content" ObjectID="_1599411838" r:id="rId1063"/>
        </w:object>
      </w:r>
      <w:r w:rsidRPr="00CA2FBB">
        <w:t xml:space="preserve">, where </w:t>
      </w:r>
      <w:r w:rsidRPr="00CA2FBB">
        <w:rPr>
          <w:position w:val="-10"/>
        </w:rPr>
        <w:object w:dxaOrig="240" w:dyaOrig="300">
          <v:shape id="_x0000_i1723" type="#_x0000_t75" style="width:12pt;height:16pt" o:ole="">
            <v:imagedata r:id="rId1064" o:title=""/>
          </v:shape>
          <o:OLEObject Type="Embed" ProgID="Equation.3" ShapeID="_x0000_i1723" DrawAspect="Content" ObjectID="_1599411839" r:id="rId1065"/>
        </w:object>
      </w:r>
      <w:r w:rsidRPr="00CA2FBB">
        <w:t xml:space="preserve"> </w:t>
      </w:r>
      <w:r>
        <w:t xml:space="preserve">and </w:t>
      </w:r>
      <w:r w:rsidRPr="00B1073D">
        <w:rPr>
          <w:position w:val="-4"/>
        </w:rPr>
        <w:object w:dxaOrig="200" w:dyaOrig="220">
          <v:shape id="_x0000_i1724" type="#_x0000_t75" style="width:11.2pt;height:11.2pt" o:ole="">
            <v:imagedata r:id="rId1066" o:title=""/>
          </v:shape>
          <o:OLEObject Type="Embed" ProgID="Equation.3" ShapeID="_x0000_i1724" DrawAspect="Content" ObjectID="_1599411840" r:id="rId1067"/>
        </w:object>
      </w:r>
      <w:r>
        <w:t xml:space="preserve"> are</w:t>
      </w:r>
      <w:r w:rsidR="00230BB8" w:rsidRPr="00CA2FBB">
        <w:t xml:space="preserve"> provided in [6, TS 38.214]. The UE may assume a</w:t>
      </w:r>
      <w:r w:rsidR="00AD1F86">
        <w:t xml:space="preserve"> minimum time between the last symbol of a PDSCH reception conveying a RAR </w:t>
      </w:r>
      <w:r w:rsidR="00597350">
        <w:t xml:space="preserve">message </w:t>
      </w:r>
      <w:r w:rsidR="00AD1F86">
        <w:t xml:space="preserve">and the first symbol of a corresponding Msg3 PUSCH transmission scheduled by the RAR </w:t>
      </w:r>
      <w:r w:rsidR="00597350">
        <w:t xml:space="preserve">message </w:t>
      </w:r>
      <w:r w:rsidR="00AD1F86">
        <w:t xml:space="preserve">in the PDSCH is equal to </w:t>
      </w:r>
      <w:r w:rsidR="00230BB8">
        <w:rPr>
          <w:noProof/>
          <w:position w:val="-12"/>
          <w:lang w:eastAsia="en-GB"/>
        </w:rPr>
        <w:drawing>
          <wp:inline distT="0" distB="0" distL="0" distR="0" wp14:anchorId="44AC6C3A" wp14:editId="25C0D6A5">
            <wp:extent cx="843915" cy="200660"/>
            <wp:effectExtent l="0" t="0" r="0" b="889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843915" cy="200660"/>
                    </a:xfrm>
                    <a:prstGeom prst="rect">
                      <a:avLst/>
                    </a:prstGeom>
                    <a:noFill/>
                    <a:ln>
                      <a:noFill/>
                    </a:ln>
                  </pic:spPr>
                </pic:pic>
              </a:graphicData>
            </a:graphic>
          </wp:inline>
        </w:drawing>
      </w:r>
      <w:r w:rsidR="00230BB8" w:rsidRPr="00130F80">
        <w:t xml:space="preserve"> </w:t>
      </w:r>
      <w:r w:rsidR="00230BB8" w:rsidRPr="00130F80">
        <w:rPr>
          <w:lang w:val="en-US"/>
        </w:rPr>
        <w:t>msec</w:t>
      </w:r>
      <w:r w:rsidR="00AD1F86">
        <w:rPr>
          <w:lang w:val="en-US"/>
        </w:rPr>
        <w:t xml:space="preserve">. </w:t>
      </w:r>
      <w:r w:rsidR="00AD1F86" w:rsidRPr="006D65F9">
        <w:rPr>
          <w:position w:val="-12"/>
        </w:rPr>
        <w:object w:dxaOrig="400" w:dyaOrig="320">
          <v:shape id="_x0000_i1725" type="#_x0000_t75" style="width:20pt;height:16pt" o:ole="">
            <v:imagedata r:id="rId1069" o:title=""/>
          </v:shape>
          <o:OLEObject Type="Embed" ProgID="Equation.3" ShapeID="_x0000_i1725" DrawAspect="Content" ObjectID="_1599411841" r:id="rId1070"/>
        </w:object>
      </w:r>
      <w:r w:rsidR="00AD1F86" w:rsidRPr="0088442C">
        <w:t xml:space="preserve"> </w:t>
      </w:r>
      <w:r w:rsidR="00AD1F86">
        <w:t xml:space="preserve">is a time duration of </w:t>
      </w:r>
      <w:r w:rsidR="00AD1F86" w:rsidRPr="00B916EC">
        <w:rPr>
          <w:position w:val="-10"/>
        </w:rPr>
        <w:object w:dxaOrig="279" w:dyaOrig="300">
          <v:shape id="_x0000_i1726" type="#_x0000_t75" style="width:13.6pt;height:15.2pt" o:ole="">
            <v:imagedata r:id="rId1071" o:title=""/>
          </v:shape>
          <o:OLEObject Type="Embed" ProgID="Equation.3" ShapeID="_x0000_i1726" DrawAspect="Content" ObjectID="_1599411842" r:id="rId1072"/>
        </w:object>
      </w:r>
      <w:r w:rsidR="00AD1F86">
        <w:t xml:space="preserve"> symbols corresponding to a PDSCH reception time</w:t>
      </w:r>
      <w:r w:rsidR="00AD1F86" w:rsidRPr="0088442C">
        <w:t xml:space="preserve"> </w:t>
      </w:r>
      <w:r w:rsidR="00AD1F86">
        <w:t xml:space="preserve">for </w:t>
      </w:r>
      <w:r w:rsidR="00597350">
        <w:t xml:space="preserve">UE </w:t>
      </w:r>
      <w:r w:rsidR="00AD1F86">
        <w:t>processing capability 1 when additional PDSCH DM-RS is configured</w:t>
      </w:r>
      <w:r w:rsidR="00230BB8">
        <w:t xml:space="preserve"> and</w:t>
      </w:r>
      <w:r w:rsidR="00AD1F86">
        <w:rPr>
          <w:lang w:val="en-US"/>
        </w:rPr>
        <w:t xml:space="preserve">, </w:t>
      </w:r>
      <w:r w:rsidR="00AD1F86" w:rsidRPr="006D65F9">
        <w:rPr>
          <w:position w:val="-12"/>
        </w:rPr>
        <w:object w:dxaOrig="400" w:dyaOrig="320">
          <v:shape id="_x0000_i1727" type="#_x0000_t75" style="width:20pt;height:16pt" o:ole="">
            <v:imagedata r:id="rId1015" o:title=""/>
          </v:shape>
          <o:OLEObject Type="Embed" ProgID="Equation.3" ShapeID="_x0000_i1727" DrawAspect="Content" ObjectID="_1599411843" r:id="rId1073"/>
        </w:object>
      </w:r>
      <w:r w:rsidR="00AD1F86" w:rsidRPr="0088442C">
        <w:t xml:space="preserve"> </w:t>
      </w:r>
      <w:r w:rsidR="00AD1F86">
        <w:t xml:space="preserve">is a time duration of </w:t>
      </w:r>
      <w:r w:rsidR="00AD1F86" w:rsidRPr="00C81A00">
        <w:rPr>
          <w:position w:val="-10"/>
        </w:rPr>
        <w:object w:dxaOrig="300" w:dyaOrig="300">
          <v:shape id="_x0000_i1728" type="#_x0000_t75" style="width:14.4pt;height:15.2pt" o:ole="">
            <v:imagedata r:id="rId1017" o:title=""/>
          </v:shape>
          <o:OLEObject Type="Embed" ProgID="Equation.3" ShapeID="_x0000_i1728" DrawAspect="Content" ObjectID="_1599411844" r:id="rId1074"/>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AD1F86">
        <w:rPr>
          <w:lang w:val="en-US"/>
        </w:rPr>
        <w:t xml:space="preserve">. </w:t>
      </w:r>
    </w:p>
    <w:p w:rsidR="00AD1F86" w:rsidRPr="00B916EC" w:rsidRDefault="00AD1F86" w:rsidP="0009732E">
      <w:pPr>
        <w:pStyle w:val="Heading2"/>
      </w:pPr>
      <w:bookmarkStart w:id="53" w:name="_Toc525657937"/>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53"/>
    </w:p>
    <w:p w:rsidR="00683CD6" w:rsidRPr="0009732E" w:rsidRDefault="00AD1F86" w:rsidP="00AD1F86">
      <w:pPr>
        <w:rPr>
          <w:lang w:val="en-US"/>
        </w:rPr>
      </w:pPr>
      <w:r>
        <w:rPr>
          <w:lang w:val="en-US"/>
        </w:rPr>
        <w:t>In response to an Msg3 PUSCH transmission when a UE has not been provided with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initial active UL BWP as the Msg3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Pr="00C81A00">
        <w:rPr>
          <w:position w:val="-12"/>
        </w:rPr>
        <w:object w:dxaOrig="820" w:dyaOrig="320">
          <v:shape id="_x0000_i1729" type="#_x0000_t75" style="width:40pt;height:16pt" o:ole="">
            <v:imagedata r:id="rId1075" o:title=""/>
          </v:shape>
          <o:OLEObject Type="Embed" ProgID="Equation.3" ShapeID="_x0000_i1729" DrawAspect="Content" ObjectID="_1599411845" r:id="rId1076"/>
        </w:object>
      </w:r>
      <w:r>
        <w:t xml:space="preserve"> </w:t>
      </w:r>
      <w:r>
        <w:rPr>
          <w:lang w:val="en-US"/>
        </w:rPr>
        <w:t xml:space="preserve">msec. </w:t>
      </w:r>
      <w:r w:rsidRPr="006D65F9">
        <w:rPr>
          <w:position w:val="-12"/>
        </w:rPr>
        <w:object w:dxaOrig="400" w:dyaOrig="320">
          <v:shape id="_x0000_i1730" type="#_x0000_t75" style="width:20pt;height:16pt" o:ole="">
            <v:imagedata r:id="rId1069" o:title=""/>
          </v:shape>
          <o:OLEObject Type="Embed" ProgID="Equation.3" ShapeID="_x0000_i1730" DrawAspect="Content" ObjectID="_1599411846" r:id="rId1077"/>
        </w:object>
      </w:r>
      <w:r w:rsidRPr="0088442C">
        <w:t xml:space="preserve"> </w:t>
      </w:r>
      <w:r>
        <w:t xml:space="preserve">is a time duration of </w:t>
      </w:r>
      <w:r w:rsidRPr="00B916EC">
        <w:rPr>
          <w:position w:val="-10"/>
        </w:rPr>
        <w:object w:dxaOrig="279" w:dyaOrig="300">
          <v:shape id="_x0000_i1731" type="#_x0000_t75" style="width:13.6pt;height:15.2pt" o:ole="">
            <v:imagedata r:id="rId1071" o:title=""/>
          </v:shape>
          <o:OLEObject Type="Embed" ProgID="Equation.3" ShapeID="_x0000_i1731" DrawAspect="Content" ObjectID="_1599411847" r:id="rId1078"/>
        </w:object>
      </w:r>
      <w:r>
        <w:t xml:space="preserve"> symbols corresponding to a PDSCH reception time</w:t>
      </w:r>
      <w:r w:rsidRPr="0088442C">
        <w:t xml:space="preserve"> </w:t>
      </w:r>
      <w:r>
        <w:t xml:space="preserve">for </w:t>
      </w:r>
      <w:r w:rsidR="00597350">
        <w:t xml:space="preserve">UE </w:t>
      </w:r>
      <w:r>
        <w:t>processing capability 1 when additional PDSCH DM-RS is configured</w:t>
      </w:r>
      <w:r>
        <w:rPr>
          <w:lang w:val="en-US"/>
        </w:rPr>
        <w:t>.</w:t>
      </w:r>
    </w:p>
    <w:p w:rsidR="005B7A31" w:rsidRPr="00B916EC" w:rsidRDefault="005B7A31" w:rsidP="005B7A31">
      <w:pPr>
        <w:pStyle w:val="Heading1"/>
        <w:tabs>
          <w:tab w:val="left" w:pos="1134"/>
        </w:tabs>
      </w:pPr>
      <w:bookmarkStart w:id="54" w:name="_Toc525657938"/>
      <w:r w:rsidRPr="00B916EC">
        <w:lastRenderedPageBreak/>
        <w:t>9</w:t>
      </w:r>
      <w:r w:rsidRPr="00B916EC">
        <w:rPr>
          <w:rFonts w:hint="eastAsia"/>
        </w:rPr>
        <w:tab/>
      </w:r>
      <w:r w:rsidR="00E36011" w:rsidRPr="00B916EC">
        <w:rPr>
          <w:rFonts w:cs="Arial"/>
          <w:szCs w:val="36"/>
        </w:rPr>
        <w:t>UE procedure for reporting control information</w:t>
      </w:r>
      <w:bookmarkEnd w:id="54"/>
    </w:p>
    <w:p w:rsidR="00621303" w:rsidRPr="00B916EC" w:rsidRDefault="00621303" w:rsidP="00621303">
      <w:r w:rsidRPr="00B916EC">
        <w:t>If a UE is configured with a SCG, the UE shall apply the procedures described in this subclause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D508B4" w:rsidRDefault="00000C56" w:rsidP="00D508B4">
      <w:pPr>
        <w:pStyle w:val="B1"/>
        <w:ind w:left="0" w:firstLine="0"/>
        <w:rPr>
          <w:lang w:val="en-US"/>
        </w:rPr>
      </w:pPr>
      <w:r w:rsidRPr="00B916EC">
        <w:rPr>
          <w:lang w:val="en-US"/>
        </w:rPr>
        <w:t xml:space="preserve">If a UE would </w:t>
      </w:r>
      <w:r w:rsidR="00D508B4">
        <w:rPr>
          <w:lang w:val="en-US"/>
        </w:rPr>
        <w:t>multiplex UCI in</w:t>
      </w:r>
      <w:r w:rsidRPr="00B916EC">
        <w:rPr>
          <w:lang w:val="en-US"/>
        </w:rPr>
        <w:t xml:space="preserve"> a PUCCH </w:t>
      </w:r>
      <w:r w:rsidR="00D508B4">
        <w:rPr>
          <w:lang w:val="en-US"/>
        </w:rPr>
        <w:t xml:space="preserve">transmission </w:t>
      </w:r>
      <w:r w:rsidRPr="00B916EC">
        <w:rPr>
          <w:lang w:val="en-US"/>
        </w:rPr>
        <w:t xml:space="preserve">that </w:t>
      </w:r>
      <w:r w:rsidR="007C4048" w:rsidRPr="0054007C">
        <w:rPr>
          <w:lang w:val="en-US"/>
        </w:rPr>
        <w:t>overlaps</w:t>
      </w:r>
      <w:r w:rsidR="00E70FF7" w:rsidRPr="00B916EC">
        <w:rPr>
          <w:lang w:val="en-US"/>
        </w:rPr>
        <w:t xml:space="preserve"> </w:t>
      </w:r>
      <w:r w:rsidRPr="00B916EC">
        <w:rPr>
          <w:lang w:val="en-US"/>
        </w:rPr>
        <w:t xml:space="preserve">with a PUSCH transmission, </w:t>
      </w:r>
      <w:r w:rsidR="007C4048" w:rsidRPr="0088187E">
        <w:rPr>
          <w:lang w:val="en-US"/>
        </w:rPr>
        <w:t xml:space="preserve">and the PUSCH and PUCCH transmissions fulfill the conditions in Subclause 9.2.5 for UCI multiplexing, </w:t>
      </w:r>
      <w:r w:rsidRPr="00B916EC">
        <w:rPr>
          <w:lang w:val="en-US"/>
        </w:rPr>
        <w:t>the UE multiplexes the UCI in the PUSCH transmission and does not transmit the PUCCH.</w:t>
      </w:r>
    </w:p>
    <w:p w:rsidR="00597350" w:rsidRDefault="00597350" w:rsidP="00597350">
      <w:pPr>
        <w:rPr>
          <w:lang w:val="en-AU"/>
        </w:rPr>
      </w:pPr>
      <w:r w:rsidRPr="00E9040D">
        <w:t>If a</w:t>
      </w:r>
      <w:r w:rsidRPr="00E9040D">
        <w:rPr>
          <w:rFonts w:hint="eastAsia"/>
        </w:rPr>
        <w:t xml:space="preserve"> UE </w:t>
      </w:r>
      <w:r>
        <w:t>multiplexes</w:t>
      </w:r>
      <w:r w:rsidRPr="00E9040D">
        <w:rPr>
          <w:rFonts w:hint="eastAsia"/>
        </w:rPr>
        <w:t xml:space="preserve"> </w:t>
      </w:r>
      <w:r>
        <w:t>aperiodic</w:t>
      </w:r>
      <w:r w:rsidRPr="00E9040D">
        <w:rPr>
          <w:rFonts w:hint="eastAsia"/>
        </w:rPr>
        <w:t xml:space="preserve"> </w:t>
      </w:r>
      <w:r w:rsidRPr="00E9040D">
        <w:t>CSI</w:t>
      </w:r>
      <w:r>
        <w:rPr>
          <w:rFonts w:hint="eastAsia"/>
        </w:rPr>
        <w:t xml:space="preserve"> </w:t>
      </w:r>
      <w:r>
        <w:t>or semi-persistent CSI in</w:t>
      </w:r>
      <w:r w:rsidRPr="00E9040D">
        <w:rPr>
          <w:rFonts w:hint="eastAsia"/>
        </w:rPr>
        <w:t xml:space="preserve"> </w:t>
      </w:r>
      <w:r>
        <w:t xml:space="preserve">a </w:t>
      </w:r>
      <w:r w:rsidRPr="00E9040D">
        <w:rPr>
          <w:rFonts w:hint="eastAsia"/>
        </w:rPr>
        <w:t>PUSCH</w:t>
      </w:r>
      <w:r>
        <w:t xml:space="preserve"> and the UE </w:t>
      </w:r>
      <w:r>
        <w:rPr>
          <w:lang w:val="en-US"/>
        </w:rPr>
        <w:t xml:space="preserve">would multiplex UCI that includes HARQ-ACK information in a PUCCH that overlaps with the PUSCH </w:t>
      </w:r>
      <w:r w:rsidRPr="00D558AC">
        <w:t xml:space="preserve">and the </w:t>
      </w:r>
      <w:r>
        <w:t xml:space="preserve">timing </w:t>
      </w:r>
      <w:r w:rsidRPr="00D558AC">
        <w:t xml:space="preserve">conditions </w:t>
      </w:r>
      <w:r>
        <w:t xml:space="preserve">for overlapping PUCCHs and PUSCHs </w:t>
      </w:r>
      <w:r w:rsidRPr="00D558AC">
        <w:t xml:space="preserve">in Subclause 9.2.5 </w:t>
      </w:r>
      <w:r>
        <w:t>are fulfilled</w:t>
      </w:r>
      <w:r>
        <w:rPr>
          <w:lang w:val="en-US"/>
        </w:rPr>
        <w:t xml:space="preserve">, the UE multiplexes only the HARQ-ACK information in the PUSCH and does not transmit the PUCCH. </w:t>
      </w:r>
    </w:p>
    <w:p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t>higher layer parameter</w:t>
      </w:r>
      <w:r>
        <w:t>s</w:t>
      </w:r>
      <w:r w:rsidRPr="009D5B6D">
        <w:t xml:space="preserve"> </w:t>
      </w:r>
      <w:r w:rsidRPr="009D5B6D">
        <w:rPr>
          <w:i/>
          <w:iCs/>
        </w:rPr>
        <w:t>ConfiguredGrantConfig</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rsidR="00597350" w:rsidRPr="00FB172B" w:rsidRDefault="00597350" w:rsidP="00597350">
      <w:pPr>
        <w:rPr>
          <w:lang w:val="en-AU"/>
        </w:rPr>
      </w:pPr>
      <w:r>
        <w:rPr>
          <w:lang w:val="en-AU"/>
        </w:rPr>
        <w:t xml:space="preserve">If a UE transmits a PUSCH over multiple slots and the UE would transmit a PUCCH with HARQ-ACK 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Subclause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information</w:t>
      </w:r>
      <w:r w:rsidRPr="00B55A94">
        <w:rPr>
          <w:lang w:val="en-US"/>
        </w:rPr>
        <w:t xml:space="preserve">, </w:t>
      </w:r>
      <w:r w:rsidRPr="00FD5A6F">
        <w:rPr>
          <w:lang w:val="en-AU"/>
        </w:rPr>
        <w:t xml:space="preserve">the UE multiplexes </w:t>
      </w:r>
      <w:r w:rsidRPr="008A50EB">
        <w:rPr>
          <w:lang w:val="en-AU"/>
        </w:rPr>
        <w:t xml:space="preserve">the HARQ-ACK information in the PUSCH </w:t>
      </w:r>
      <w:r w:rsidRPr="00E70AC6">
        <w:rPr>
          <w:lang w:val="en-AU"/>
        </w:rPr>
        <w:t xml:space="preserve">transmission in the </w:t>
      </w:r>
      <w:r w:rsidRPr="005C3AAA">
        <w:rPr>
          <w:lang w:val="en-AU"/>
        </w:rPr>
        <w:t>one or more slots</w:t>
      </w:r>
      <w:r w:rsidRPr="00FB172B">
        <w:rPr>
          <w:lang w:val="en-AU"/>
        </w:rPr>
        <w:t>. The UE does not multiplex HARQ-ACK information in the PUSCH transmission in a slot from the multiple slots if, in case the PUSCH transmission was absent, the UE would not transmit a single-slot PUCCH with HARQ-ACK information in the slot.</w:t>
      </w:r>
    </w:p>
    <w:p w:rsidR="00D508B4" w:rsidRDefault="00597350" w:rsidP="00597350">
      <w:pPr>
        <w:rPr>
          <w:lang w:val="en-AU"/>
        </w:rPr>
      </w:pPr>
      <w:r>
        <w:rPr>
          <w:lang w:val="en-AU"/>
        </w:rPr>
        <w:t xml:space="preserve"> 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rsidR="00BA49D3" w:rsidRPr="0009732E" w:rsidRDefault="00D508B4" w:rsidP="00B503CC">
      <w:r>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55" w:name="_Ref494282908"/>
      <w:bookmarkStart w:id="56" w:name="_Toc525657939"/>
      <w:r w:rsidRPr="00B916EC">
        <w:lastRenderedPageBreak/>
        <w:t>9.1</w:t>
      </w:r>
      <w:r w:rsidRPr="00B916EC">
        <w:rPr>
          <w:rFonts w:hint="eastAsia"/>
        </w:rPr>
        <w:tab/>
      </w:r>
      <w:r w:rsidR="00F37E87" w:rsidRPr="00B916EC">
        <w:t>HARQ-ACK codebook determination</w:t>
      </w:r>
      <w:bookmarkEnd w:id="56"/>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t xml:space="preserve">If a UE is not </w:t>
      </w:r>
      <w:r w:rsidR="00011FE0">
        <w:t>provided</w:t>
      </w:r>
      <w:r w:rsidRPr="00B916EC">
        <w:t xml:space="preserve"> higher layer parameter </w:t>
      </w:r>
      <w:r w:rsidR="00011FE0" w:rsidRPr="00221BBC">
        <w:rPr>
          <w:i/>
        </w:rPr>
        <w:t>PDSCH-CodeBlockGroupTransmission</w:t>
      </w:r>
      <w:r w:rsidRPr="00B916EC">
        <w:t xml:space="preserve">, the UE generates one HARQ-ACK information bit per transport block. </w:t>
      </w:r>
    </w:p>
    <w:p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two SPS PDSCH receptions in a same PUCCH. </w:t>
      </w:r>
    </w:p>
    <w:p w:rsidR="00D508B4" w:rsidRPr="00D508B4" w:rsidRDefault="00D508B4" w:rsidP="0009732E">
      <w:pPr>
        <w:rPr>
          <w:lang w:eastAsia="x-none"/>
        </w:rPr>
      </w:pPr>
      <w:r>
        <w:rPr>
          <w:lang w:eastAsia="x-none"/>
        </w:rPr>
        <w:t>In the following, the CRC for DCI format 1_0 is scrambled with a C-RNTI</w:t>
      </w:r>
      <w:r w:rsidR="001723CA">
        <w:rPr>
          <w:lang w:eastAsia="x-none"/>
        </w:rPr>
        <w:t>, an MCS-C-RNTI,</w:t>
      </w:r>
      <w:r>
        <w:rPr>
          <w:lang w:eastAsia="x-none"/>
        </w:rPr>
        <w:t xml:space="preserve"> or a CS-RNTI and the CRC for DCI format 1_1 is scrambled with a C-RNTI</w:t>
      </w:r>
      <w:r w:rsidR="001723CA">
        <w:rPr>
          <w:lang w:eastAsia="x-none"/>
        </w:rPr>
        <w:t xml:space="preserve"> or an MCS-C-RNTI,</w:t>
      </w:r>
      <w:r>
        <w:rPr>
          <w:lang w:eastAsia="x-none"/>
        </w:rPr>
        <w:t>.</w:t>
      </w:r>
    </w:p>
    <w:p w:rsidR="00F37E87" w:rsidRPr="00B916EC" w:rsidRDefault="00F37E87" w:rsidP="00F37E87">
      <w:pPr>
        <w:pStyle w:val="Heading3"/>
      </w:pPr>
      <w:bookmarkStart w:id="57" w:name="_Ref500167871"/>
      <w:bookmarkStart w:id="58" w:name="_Toc525657940"/>
      <w:r w:rsidRPr="00B916EC">
        <w:t>9.1.1</w:t>
      </w:r>
      <w:r w:rsidRPr="00B916EC">
        <w:tab/>
        <w:t>CBG-based HARQ-ACK codebook determination</w:t>
      </w:r>
      <w:bookmarkEnd w:id="57"/>
      <w:bookmarkEnd w:id="58"/>
    </w:p>
    <w:p w:rsidR="00011FE0" w:rsidRPr="00B916EC" w:rsidRDefault="00011FE0" w:rsidP="00011FE0">
      <w:r w:rsidRPr="00B916EC">
        <w:t xml:space="preserve">If a UE is </w:t>
      </w:r>
      <w:r>
        <w:t>provided</w:t>
      </w:r>
      <w:r w:rsidRPr="00B916EC">
        <w:t xml:space="preserve"> higher layer parameter </w:t>
      </w:r>
      <w:r w:rsidRPr="00221BBC">
        <w:rPr>
          <w:i/>
        </w:rPr>
        <w:t>PDSCH-CodeBlockGroupTransmission</w:t>
      </w:r>
      <w:r w:rsidRPr="00F35584">
        <w:t xml:space="preserve"> </w:t>
      </w:r>
      <w:r>
        <w:rPr>
          <w:i/>
        </w:rPr>
        <w:t xml:space="preserve"> </w:t>
      </w:r>
      <w:r>
        <w:t>for a serving cell</w:t>
      </w:r>
      <w:r w:rsidRPr="00B916EC">
        <w:t xml:space="preserve">, the UE receives PDSCHs that include code block groups (CBGs) of a transport block </w:t>
      </w:r>
      <w:r>
        <w:t xml:space="preserve"> and </w:t>
      </w:r>
      <w:r w:rsidRPr="00B916EC">
        <w:t xml:space="preserve">the UE is </w:t>
      </w:r>
      <w:r>
        <w:t>provided</w:t>
      </w:r>
      <w:r w:rsidRPr="00B916EC">
        <w:t xml:space="preserve"> higher layer parameter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eastAsia="en-GB"/>
        </w:rPr>
        <w:drawing>
          <wp:inline distT="0" distB="0" distL="0" distR="0" wp14:anchorId="71F74F28" wp14:editId="37A49BD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rsidR="00F37E87" w:rsidRPr="00B916EC" w:rsidRDefault="00F37E87" w:rsidP="00F213C1">
      <w:r w:rsidRPr="00B916EC">
        <w:t xml:space="preserve">For a number of </w:t>
      </w:r>
      <w:r w:rsidRPr="00B916EC">
        <w:rPr>
          <w:position w:val="-6"/>
        </w:rPr>
        <w:object w:dxaOrig="220" w:dyaOrig="240">
          <v:shape id="_x0000_i1732" type="#_x0000_t75" style="width:11.2pt;height:12pt" o:ole="">
            <v:imagedata r:id="rId1080" o:title=""/>
          </v:shape>
          <o:OLEObject Type="Embed" ProgID="Equation.3" ShapeID="_x0000_i1732" DrawAspect="Content" ObjectID="_1599411848" r:id="rId1081"/>
        </w:object>
      </w:r>
      <w:r w:rsidRPr="00B916EC">
        <w:t xml:space="preserve"> code blocks (CBs) in </w:t>
      </w:r>
      <w:r w:rsidR="003D69D0" w:rsidRPr="00B916EC">
        <w:t xml:space="preserve">a </w:t>
      </w:r>
      <w:r w:rsidRPr="00B916EC">
        <w:t xml:space="preserve">transport block, the UE determines a number of CBGs as </w:t>
      </w:r>
      <w:r w:rsidRPr="00B916EC">
        <w:rPr>
          <w:position w:val="-12"/>
        </w:rPr>
        <w:object w:dxaOrig="2680" w:dyaOrig="360">
          <v:shape id="_x0000_i1733" type="#_x0000_t75" style="width:133.6pt;height:18.4pt" o:ole="">
            <v:imagedata r:id="rId1082" o:title=""/>
          </v:shape>
          <o:OLEObject Type="Embed" ProgID="Equation.3" ShapeID="_x0000_i1733" DrawAspect="Content" ObjectID="_1599411849" r:id="rId1083"/>
        </w:object>
      </w:r>
      <w:r w:rsidRPr="00B916EC">
        <w:t xml:space="preserve">. Each of the first </w:t>
      </w:r>
      <w:r w:rsidRPr="00B916EC">
        <w:rPr>
          <w:rFonts w:eastAsia="Malgun Gothic"/>
          <w:position w:val="-12"/>
        </w:rPr>
        <w:object w:dxaOrig="2600" w:dyaOrig="360">
          <v:shape id="_x0000_i1734" type="#_x0000_t75" style="width:116.8pt;height:16pt" o:ole="">
            <v:imagedata r:id="rId1084" o:title=""/>
          </v:shape>
          <o:OLEObject Type="Embed" ProgID="Equation.3" ShapeID="_x0000_i1734" DrawAspect="Content" ObjectID="_1599411850" r:id="rId1085"/>
        </w:object>
      </w:r>
      <w:r w:rsidRPr="00B916EC">
        <w:rPr>
          <w:rFonts w:eastAsia="Malgun Gothic"/>
        </w:rPr>
        <w:t xml:space="preserve"> CBGs includes </w:t>
      </w:r>
      <w:r w:rsidR="002361D8" w:rsidRPr="00B916EC">
        <w:rPr>
          <w:position w:val="-12"/>
        </w:rPr>
        <w:object w:dxaOrig="1320" w:dyaOrig="400">
          <v:shape id="_x0000_i1735" type="#_x0000_t75" style="width:65.6pt;height:20pt" o:ole="">
            <v:imagedata r:id="rId1086" o:title=""/>
          </v:shape>
          <o:OLEObject Type="Embed" ProgID="Equation.3" ShapeID="_x0000_i1735" DrawAspect="Content" ObjectID="_1599411851" r:id="rId1087"/>
        </w:object>
      </w:r>
      <w:r w:rsidRPr="00B916EC">
        <w:t xml:space="preserve"> CBs, where CBG </w:t>
      </w:r>
      <w:r w:rsidR="00CA1203" w:rsidRPr="00B916EC">
        <w:rPr>
          <w:rFonts w:eastAsia="Malgun Gothic"/>
          <w:position w:val="-12"/>
        </w:rPr>
        <w:object w:dxaOrig="2260" w:dyaOrig="360">
          <v:shape id="_x0000_i1736" type="#_x0000_t75" style="width:101.6pt;height:16pt" o:ole="">
            <v:imagedata r:id="rId1088" o:title=""/>
          </v:shape>
          <o:OLEObject Type="Embed" ProgID="Equation.3" ShapeID="_x0000_i1736" DrawAspect="Content" ObjectID="_1599411852" r:id="rId1089"/>
        </w:object>
      </w:r>
      <w:r w:rsidRPr="00B916EC">
        <w:rPr>
          <w:rFonts w:eastAsia="Malgun Gothic"/>
        </w:rPr>
        <w:t xml:space="preserve">, includes CBs </w:t>
      </w:r>
      <w:r w:rsidRPr="00B916EC">
        <w:rPr>
          <w:rFonts w:eastAsia="Malgun Gothic"/>
          <w:position w:val="-12"/>
        </w:rPr>
        <w:object w:dxaOrig="4340" w:dyaOrig="400">
          <v:shape id="_x0000_i1737" type="#_x0000_t75" style="width:195.2pt;height:18.4pt" o:ole="">
            <v:imagedata r:id="rId1090" o:title=""/>
          </v:shape>
          <o:OLEObject Type="Embed" ProgID="Equation.3" ShapeID="_x0000_i1737" DrawAspect="Content" ObjectID="_1599411853" r:id="rId1091"/>
        </w:object>
      </w:r>
      <w:r w:rsidRPr="00B916EC">
        <w:rPr>
          <w:rFonts w:eastAsia="Malgun Gothic"/>
        </w:rPr>
        <w:t>,</w:t>
      </w:r>
      <w:r w:rsidRPr="00B916EC">
        <w:t xml:space="preserve"> and each of the last </w:t>
      </w:r>
      <w:r w:rsidRPr="00B916EC">
        <w:rPr>
          <w:rFonts w:eastAsia="Malgun Gothic"/>
          <w:position w:val="-12"/>
        </w:rPr>
        <w:object w:dxaOrig="3640" w:dyaOrig="360">
          <v:shape id="_x0000_i1738" type="#_x0000_t75" style="width:164pt;height:16pt" o:ole="">
            <v:imagedata r:id="rId1092" o:title=""/>
          </v:shape>
          <o:OLEObject Type="Embed" ProgID="Equation.3" ShapeID="_x0000_i1738" DrawAspect="Content" ObjectID="_1599411854" r:id="rId1093"/>
        </w:object>
      </w:r>
      <w:r w:rsidRPr="00B916EC">
        <w:rPr>
          <w:rFonts w:eastAsia="Malgun Gothic"/>
        </w:rPr>
        <w:t xml:space="preserve"> CBGs includes </w:t>
      </w:r>
      <w:r w:rsidRPr="00B916EC">
        <w:rPr>
          <w:position w:val="-12"/>
        </w:rPr>
        <w:object w:dxaOrig="1260" w:dyaOrig="360">
          <v:shape id="_x0000_i1739" type="#_x0000_t75" style="width:63.2pt;height:18.4pt" o:ole="">
            <v:imagedata r:id="rId1094" o:title=""/>
          </v:shape>
          <o:OLEObject Type="Embed" ProgID="Equation.3" ShapeID="_x0000_i1739" DrawAspect="Content" ObjectID="_1599411855" r:id="rId1095"/>
        </w:object>
      </w:r>
      <w:r w:rsidRPr="00B916EC">
        <w:t xml:space="preserve"> CBs, where CBG </w:t>
      </w:r>
      <w:r w:rsidRPr="00B916EC">
        <w:rPr>
          <w:rFonts w:eastAsia="Malgun Gothic"/>
          <w:position w:val="-12"/>
        </w:rPr>
        <w:object w:dxaOrig="4000" w:dyaOrig="360">
          <v:shape id="_x0000_i1740" type="#_x0000_t75" style="width:180.8pt;height:16pt" o:ole="">
            <v:imagedata r:id="rId1096" o:title=""/>
          </v:shape>
          <o:OLEObject Type="Embed" ProgID="Equation.3" ShapeID="_x0000_i1740" DrawAspect="Content" ObjectID="_1599411856" r:id="rId1097"/>
        </w:object>
      </w:r>
      <w:r w:rsidRPr="00B916EC">
        <w:rPr>
          <w:rFonts w:eastAsia="Malgun Gothic"/>
        </w:rPr>
        <w:t xml:space="preserve">, includes CBs </w:t>
      </w:r>
      <w:r w:rsidRPr="00B916EC">
        <w:rPr>
          <w:rFonts w:eastAsia="Malgun Gothic"/>
          <w:position w:val="-12"/>
        </w:rPr>
        <w:object w:dxaOrig="7600" w:dyaOrig="360">
          <v:shape id="_x0000_i1741" type="#_x0000_t75" style="width:340.8pt;height:16pt" o:ole="">
            <v:imagedata r:id="rId1098" o:title=""/>
          </v:shape>
          <o:OLEObject Type="Embed" ProgID="Equation.3" ShapeID="_x0000_i1741" DrawAspect="Content" ObjectID="_1599411857" r:id="rId1099"/>
        </w:object>
      </w:r>
      <w:r w:rsidRPr="00B916EC">
        <w:t xml:space="preserve">. The UE generates </w:t>
      </w:r>
      <w:r w:rsidRPr="00B916EC">
        <w:rPr>
          <w:rFonts w:eastAsia="Malgun Gothic"/>
          <w:position w:val="-12"/>
        </w:rPr>
        <w:object w:dxaOrig="1920" w:dyaOrig="360">
          <v:shape id="_x0000_i1742" type="#_x0000_t75" style="width:86.4pt;height:16pt" o:ole="">
            <v:imagedata r:id="rId1100" o:title=""/>
          </v:shape>
          <o:OLEObject Type="Embed" ProgID="Equation.3" ShapeID="_x0000_i1742" DrawAspect="Content" ObjectID="_1599411858" r:id="rId1101"/>
        </w:object>
      </w:r>
      <w:r w:rsidRPr="00B916EC">
        <w:rPr>
          <w:rFonts w:eastAsia="Malgun Gothic"/>
        </w:rPr>
        <w:t xml:space="preserve"> HARQ-ACK information bits through a one-to-one mapping with the </w:t>
      </w:r>
      <w:r w:rsidRPr="00B916EC">
        <w:rPr>
          <w:rFonts w:eastAsia="Malgun Gothic"/>
          <w:position w:val="-12"/>
        </w:rPr>
        <w:object w:dxaOrig="1920" w:dyaOrig="360">
          <v:shape id="_x0000_i1743" type="#_x0000_t75" style="width:86.4pt;height:16pt" o:ole="">
            <v:imagedata r:id="rId1100" o:title=""/>
          </v:shape>
          <o:OLEObject Type="Embed" ProgID="Equation.3" ShapeID="_x0000_i1743" DrawAspect="Content" ObjectID="_1599411859" r:id="rId1102"/>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F37E87" w:rsidRPr="00B916EC">
        <w:rPr>
          <w:position w:val="-12"/>
        </w:rPr>
        <w:object w:dxaOrig="940" w:dyaOrig="360">
          <v:shape id="_x0000_i1744" type="#_x0000_t75" style="width:46.4pt;height:18.4pt" o:ole="">
            <v:imagedata r:id="rId1103" o:title=""/>
          </v:shape>
          <o:OLEObject Type="Embed" ProgID="Equation.3" ShapeID="_x0000_i1744" DrawAspect="Content" ObjectID="_1599411860" r:id="rId1104"/>
        </w:object>
      </w:r>
      <w:r w:rsidR="00F37E87"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v:shape id="_x0000_i1745" type="#_x0000_t75" style="width:98.4pt;height:18.4pt" o:ole="">
            <v:imagedata r:id="rId1105" o:title=""/>
          </v:shape>
          <o:OLEObject Type="Embed" ProgID="Equation.3" ShapeID="_x0000_i1745" DrawAspect="Content" ObjectID="_1599411861" r:id="rId1106"/>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v:shape id="_x0000_i1746" type="#_x0000_t75" style="width:98.4pt;height:18.4pt" o:ole="">
            <v:imagedata r:id="rId1107" o:title=""/>
          </v:shape>
          <o:OLEObject Type="Embed" ProgID="Equation.3" ShapeID="_x0000_i1746" DrawAspect="Content" ObjectID="_1599411862" r:id="rId1108"/>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Pr="00B916EC">
        <w:rPr>
          <w:position w:val="-12"/>
        </w:rPr>
        <w:object w:dxaOrig="900" w:dyaOrig="360">
          <v:shape id="_x0000_i1747" type="#_x0000_t75" style="width:44.8pt;height:18.4pt" o:ole="">
            <v:imagedata r:id="rId1109" o:title=""/>
          </v:shape>
          <o:OLEObject Type="Embed" ProgID="Equation.3" ShapeID="_x0000_i1747" DrawAspect="Content" ObjectID="_1599411863" r:id="rId1110"/>
        </w:object>
      </w:r>
      <w:r w:rsidRPr="00B916EC">
        <w:t xml:space="preserve"> CBGs and does not correctly detect the transport block for the </w:t>
      </w:r>
      <w:r w:rsidRPr="00B916EC">
        <w:rPr>
          <w:position w:val="-12"/>
        </w:rPr>
        <w:object w:dxaOrig="900" w:dyaOrig="360">
          <v:shape id="_x0000_i1748" type="#_x0000_t75" style="width:44.8pt;height:18.4pt" o:ole="">
            <v:imagedata r:id="rId1109" o:title=""/>
          </v:shape>
          <o:OLEObject Type="Embed" ProgID="Equation.3" ShapeID="_x0000_i1748" DrawAspect="Content" ObjectID="_1599411864" r:id="rId1111"/>
        </w:object>
      </w:r>
      <w:r w:rsidRPr="00B916EC">
        <w:t xml:space="preserve"> CBGs, the UE </w:t>
      </w:r>
      <w:r w:rsidR="00FF098E" w:rsidRPr="00B916EC">
        <w:t>generates</w:t>
      </w:r>
      <w:r w:rsidRPr="00B916EC">
        <w:t xml:space="preserve"> a NACK value for each of the </w:t>
      </w:r>
      <w:r w:rsidRPr="00B916EC">
        <w:rPr>
          <w:position w:val="-12"/>
        </w:rPr>
        <w:object w:dxaOrig="900" w:dyaOrig="360">
          <v:shape id="_x0000_i1749" type="#_x0000_t75" style="width:44.8pt;height:18.4pt" o:ole="">
            <v:imagedata r:id="rId1109" o:title=""/>
          </v:shape>
          <o:OLEObject Type="Embed" ProgID="Equation.3" ShapeID="_x0000_i1749" DrawAspect="Content" ObjectID="_1599411865" r:id="rId1112"/>
        </w:object>
      </w:r>
      <w:r w:rsidRPr="00B916EC">
        <w:t xml:space="preserve"> CBGs. </w:t>
      </w:r>
    </w:p>
    <w:p w:rsidR="00D508B4" w:rsidRPr="00B916EC" w:rsidRDefault="00D508B4" w:rsidP="00F213C1">
      <w:r w:rsidRPr="00B916EC">
        <w:t>If a UE receives a PDSCH that is scheduled by a DCI format 1_0</w:t>
      </w:r>
      <w:r w:rsidR="00011FE0">
        <w:t>, or a SPS PDSCH, or the UE detects a SPS PDSCH release</w:t>
      </w:r>
      <w:r w:rsidRPr="00B916EC">
        <w:t>, the UE generates HARQ-ACK information only for the transport block in the PDSCH</w:t>
      </w:r>
      <w:r w:rsidR="00011FE0" w:rsidRPr="00011FE0">
        <w:t xml:space="preserve"> </w:t>
      </w:r>
      <w:r w:rsidR="00011FE0">
        <w:t>or only for the SPS PDSCH release, respectively</w:t>
      </w:r>
      <w:r w:rsidRPr="00B916EC">
        <w:t xml:space="preserve">. </w:t>
      </w:r>
    </w:p>
    <w:p w:rsidR="00F37E87" w:rsidRPr="00B916EC" w:rsidRDefault="00F37E87" w:rsidP="00F37E87">
      <w:pPr>
        <w:pStyle w:val="Heading3"/>
      </w:pPr>
      <w:bookmarkStart w:id="59" w:name="_Ref497329097"/>
      <w:bookmarkStart w:id="60" w:name="_Toc525657941"/>
      <w:r w:rsidRPr="00B916EC">
        <w:t>9.1.2</w:t>
      </w:r>
      <w:r w:rsidRPr="00B916EC">
        <w:tab/>
        <w:t>Type-1 HARQ-ACK codebook determination</w:t>
      </w:r>
      <w:bookmarkEnd w:id="59"/>
      <w:bookmarkEnd w:id="60"/>
    </w:p>
    <w:p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rsidR="00011FE0"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r>
        <w:rPr>
          <w:lang w:eastAsia="zh-CN"/>
        </w:rPr>
        <w:t xml:space="preserve">If the UE is provided higher layer parameter </w:t>
      </w:r>
      <w:r w:rsidRPr="00E20580">
        <w:rPr>
          <w:i/>
        </w:rPr>
        <w:t>pdsch-AggregationFactor</w:t>
      </w:r>
      <w:r>
        <w:t xml:space="preserve">, </w:t>
      </w:r>
      <w:r>
        <w:rPr>
          <w:noProof/>
          <w:position w:val="-10"/>
          <w:lang w:eastAsia="en-GB"/>
        </w:rPr>
        <w:drawing>
          <wp:inline distT="0" distB="0" distL="0" distR="0" wp14:anchorId="40FBF0CF" wp14:editId="1C51FD48">
            <wp:extent cx="391795" cy="220980"/>
            <wp:effectExtent l="0" t="0" r="8255" b="762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r>
        <w:t xml:space="preserve"> is a value of </w:t>
      </w:r>
      <w:r w:rsidRPr="00E20580">
        <w:rPr>
          <w:i/>
        </w:rPr>
        <w:t>pdsch-AggregationFactor</w:t>
      </w:r>
      <w:r>
        <w:t xml:space="preserve">; otherwise, </w:t>
      </w:r>
      <w:r>
        <w:rPr>
          <w:noProof/>
          <w:position w:val="-10"/>
          <w:lang w:eastAsia="en-GB"/>
        </w:rPr>
        <w:lastRenderedPageBreak/>
        <w:drawing>
          <wp:inline distT="0" distB="0" distL="0" distR="0" wp14:anchorId="106E82F5" wp14:editId="7AA2B5A3">
            <wp:extent cx="582930" cy="220980"/>
            <wp:effectExtent l="0" t="0" r="7620" b="762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582930" cy="220980"/>
                    </a:xfrm>
                    <a:prstGeom prst="rect">
                      <a:avLst/>
                    </a:prstGeom>
                    <a:noFill/>
                    <a:ln>
                      <a:noFill/>
                    </a:ln>
                  </pic:spPr>
                </pic:pic>
              </a:graphicData>
            </a:graphic>
          </wp:inline>
        </w:drawing>
      </w:r>
      <w:r>
        <w:t xml:space="preserve">. The UE reports HARQ-ACK information </w:t>
      </w:r>
      <w:r w:rsidR="001723CA" w:rsidRPr="007F4984">
        <w:t xml:space="preserve">for a PDSCH reception from slot </w:t>
      </w:r>
      <w:r w:rsidR="001723CA" w:rsidRPr="007F4984">
        <w:rPr>
          <w:position w:val="-10"/>
        </w:rPr>
        <w:object w:dxaOrig="1180" w:dyaOrig="340">
          <v:shape id="_x0000_i1752" type="#_x0000_t75" style="width:59.2pt;height:16.8pt" o:ole="">
            <v:imagedata r:id="rId1115" o:title=""/>
          </v:shape>
          <o:OLEObject Type="Embed" ProgID="Equation.3" ShapeID="_x0000_i1752" DrawAspect="Content" ObjectID="_1599411866" r:id="rId1116"/>
        </w:object>
      </w:r>
      <w:r w:rsidR="001723CA" w:rsidRPr="007F4984">
        <w:t xml:space="preserve"> to slot </w:t>
      </w:r>
      <w:r w:rsidR="001723CA" w:rsidRPr="007F4984">
        <w:rPr>
          <w:position w:val="-6"/>
        </w:rPr>
        <w:object w:dxaOrig="180" w:dyaOrig="200">
          <v:shape id="_x0000_i1753" type="#_x0000_t75" style="width:8.8pt;height:11.2pt" o:ole="">
            <v:imagedata r:id="rId1117" o:title=""/>
          </v:shape>
          <o:OLEObject Type="Embed" ProgID="Equation.3" ShapeID="_x0000_i1753" DrawAspect="Content" ObjectID="_1599411867" r:id="rId1118"/>
        </w:object>
      </w:r>
      <w:r w:rsidR="001723CA" w:rsidRPr="007F4984">
        <w:t xml:space="preserve"> only in a HARQ-ACK codebook that the UE includes in a PUCCH or PUSCH transmission in slot </w:t>
      </w:r>
      <w:r w:rsidR="001723CA" w:rsidRPr="007F4984">
        <w:rPr>
          <w:position w:val="-6"/>
        </w:rPr>
        <w:object w:dxaOrig="460" w:dyaOrig="260">
          <v:shape id="_x0000_i1754" type="#_x0000_t75" style="width:22.4pt;height:12.8pt" o:ole="">
            <v:imagedata r:id="rId1119" o:title=""/>
          </v:shape>
          <o:OLEObject Type="Embed" ProgID="Equation.3" ShapeID="_x0000_i1754" DrawAspect="Content" ObjectID="_1599411868" r:id="rId1120"/>
        </w:object>
      </w:r>
      <w:r w:rsidR="001723CA" w:rsidRPr="007F4984">
        <w:t xml:space="preserve">, where </w:t>
      </w:r>
      <w:r w:rsidR="001723CA" w:rsidRPr="007F4984">
        <w:rPr>
          <w:position w:val="-6"/>
        </w:rPr>
        <w:object w:dxaOrig="180" w:dyaOrig="260">
          <v:shape id="_x0000_i1755" type="#_x0000_t75" style="width:8.8pt;height:12.8pt" o:ole="">
            <v:imagedata r:id="rId1121" o:title=""/>
          </v:shape>
          <o:OLEObject Type="Embed" ProgID="Equation.3" ShapeID="_x0000_i1755" DrawAspect="Content" ObjectID="_1599411869" r:id="rId1122"/>
        </w:object>
      </w:r>
      <w:r w:rsidR="001723CA" w:rsidRPr="007F4984">
        <w:t xml:space="preserve"> is a number of slots indicated by the PDSCH-to-HARQ_feedback timing indicator field in a corresponding DCI format or provided by higher layer parameter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PDSCH-to-HARQ</w:t>
      </w:r>
      <w:r w:rsidR="001723CA" w:rsidRPr="007F4984">
        <w:rPr>
          <w:rFonts w:hint="eastAsia"/>
          <w:lang w:val="en-US" w:eastAsia="zh-CN"/>
        </w:rPr>
        <w:t xml:space="preserve"> </w:t>
      </w:r>
      <w:r w:rsidR="001723CA" w:rsidRPr="007F4984">
        <w:rPr>
          <w:lang w:val="en-US" w:eastAsia="zh-CN"/>
        </w:rPr>
        <w:t>feedback timing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v:shape id="_x0000_i1756" type="#_x0000_t75" style="width:22.4pt;height:12.8pt" o:ole="">
            <v:imagedata r:id="rId1119" o:title=""/>
          </v:shape>
          <o:OLEObject Type="Embed" ProgID="Equation.3" ShapeID="_x0000_i1756" DrawAspect="Content" ObjectID="_1599411870" r:id="rId1123"/>
        </w:object>
      </w:r>
      <w:r w:rsidR="001723CA" w:rsidRPr="007F4984">
        <w:t>, the UE sets a value for each corresponding HARQ-ACK information bit to NACK</w:t>
      </w:r>
      <w:r>
        <w:t xml:space="preserve">. </w:t>
      </w:r>
    </w:p>
    <w:p w:rsidR="00D508B4" w:rsidRPr="0009732E" w:rsidRDefault="00D508B4" w:rsidP="00011FE0">
      <w:pPr>
        <w:rPr>
          <w:lang w:eastAsia="x-none"/>
        </w:rPr>
      </w:pPr>
      <w:r>
        <w:rPr>
          <w:lang w:val="en-US" w:eastAsia="zh-CN"/>
        </w:rPr>
        <w:t xml:space="preserve">If a UE reports HARQ-ACK information in a PUCCH </w:t>
      </w:r>
      <w:r>
        <w:rPr>
          <w:lang w:eastAsia="zh-CN"/>
        </w:rPr>
        <w:t xml:space="preserve">only for </w:t>
      </w:r>
      <w:r>
        <w:rPr>
          <w:rFonts w:hint="eastAsia"/>
          <w:lang w:eastAsia="zh-CN"/>
        </w:rPr>
        <w:t>a SPS PDSCH release</w:t>
      </w:r>
      <w:r>
        <w:rPr>
          <w:lang w:eastAsia="zh-CN"/>
        </w:rPr>
        <w:t xml:space="preserve"> or</w:t>
      </w:r>
      <w:r>
        <w:rPr>
          <w:lang w:val="en-US" w:eastAsia="zh-CN"/>
        </w:rPr>
        <w:t xml:space="preserve"> only for a PDSCH reception </w:t>
      </w:r>
      <w:r w:rsidRPr="00AE44D6">
        <w:rPr>
          <w:lang w:val="en-US" w:eastAsia="zh-CN"/>
        </w:rPr>
        <w:t>within the</w:t>
      </w:r>
      <w:r w:rsidRPr="002D789B">
        <w:rPr>
          <w:rFonts w:cs="Arial"/>
          <w:position w:val="-12"/>
          <w:lang w:eastAsia="zh-CN"/>
        </w:rPr>
        <w:object w:dxaOrig="460" w:dyaOrig="320">
          <v:shape id="_x0000_i1757" type="#_x0000_t75" style="width:23.2pt;height:16pt" o:ole="">
            <v:imagedata r:id="rId1124" o:title=""/>
          </v:shape>
          <o:OLEObject Type="Embed" ProgID="Equation.3" ShapeID="_x0000_i1757" DrawAspect="Content" ObjectID="_1599411871" r:id="rId1125"/>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sidRPr="00AE44D6">
        <w:rPr>
          <w:lang w:eastAsia="zh-CN"/>
        </w:rPr>
        <w:t>d</w:t>
      </w:r>
      <w:r w:rsidRPr="00AE44D6">
        <w:rPr>
          <w:rFonts w:hint="eastAsia"/>
          <w:lang w:eastAsia="zh-CN"/>
        </w:rPr>
        <w:t xml:space="preserve">ownlink </w:t>
      </w:r>
      <w:r w:rsidRPr="00AE44D6">
        <w:rPr>
          <w:lang w:eastAsia="zh-CN"/>
        </w:rPr>
        <w:t>a</w:t>
      </w:r>
      <w:r w:rsidRPr="00AE44D6">
        <w:rPr>
          <w:rFonts w:hint="eastAsia"/>
          <w:lang w:eastAsia="zh-CN"/>
        </w:rPr>
        <w:t xml:space="preserve">ssignment </w:t>
      </w:r>
      <w:r w:rsidRPr="00AE44D6">
        <w:rPr>
          <w:lang w:eastAsia="zh-CN"/>
        </w:rPr>
        <w:t>i</w:t>
      </w:r>
      <w:r w:rsidRPr="00AE44D6">
        <w:rPr>
          <w:rFonts w:hint="eastAsia"/>
          <w:lang w:eastAsia="zh-CN"/>
        </w:rPr>
        <w:t>ndicator (DAI)</w:t>
      </w:r>
      <w:r w:rsidRPr="00AE44D6">
        <w:rPr>
          <w:lang w:val="en-US"/>
        </w:rPr>
        <w:t xml:space="preserve"> field </w:t>
      </w:r>
      <w:r>
        <w:rPr>
          <w:rFonts w:hint="eastAsia"/>
          <w:lang w:val="en-US" w:eastAsia="zh-CN"/>
        </w:rPr>
        <w:t>value of 1</w:t>
      </w:r>
      <w:r>
        <w:rPr>
          <w:lang w:val="en-US" w:eastAsia="zh-CN"/>
        </w:rPr>
        <w:t xml:space="preserve"> on the PCell,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 otherwise, the procedures </w:t>
      </w:r>
      <w:r w:rsidR="001723CA">
        <w:rPr>
          <w:lang w:eastAsia="x-none"/>
        </w:rPr>
        <w:t xml:space="preserve">in Subclause 9.1.2.1 and Subclause 9.1.2.2 </w:t>
      </w:r>
      <w:r>
        <w:rPr>
          <w:lang w:eastAsia="x-none"/>
        </w:rPr>
        <w:t>for a HARQ-ACK codebook determination apply.</w:t>
      </w:r>
    </w:p>
    <w:p w:rsidR="00D508B4" w:rsidRPr="00B916EC" w:rsidRDefault="00D508B4" w:rsidP="00E66858">
      <w:pPr>
        <w:pStyle w:val="Heading4"/>
      </w:pPr>
      <w:bookmarkStart w:id="61" w:name="_Ref505248562"/>
      <w:bookmarkStart w:id="62" w:name="_Toc525657942"/>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61"/>
      <w:bookmarkEnd w:id="62"/>
    </w:p>
    <w:p w:rsidR="00D508B4" w:rsidRDefault="00D508B4" w:rsidP="00D508B4">
      <w:pPr>
        <w:rPr>
          <w:rFonts w:cs="Arial"/>
          <w:lang w:eastAsia="zh-CN"/>
        </w:rPr>
      </w:pPr>
      <w:r>
        <w:rPr>
          <w:lang w:val="en-US" w:eastAsia="zh-CN"/>
        </w:rPr>
        <w:t xml:space="preserve">For a serving cell </w:t>
      </w:r>
      <w:r w:rsidRPr="001C1EC2">
        <w:rPr>
          <w:rFonts w:cs="Arial"/>
          <w:position w:val="-6"/>
          <w:lang w:eastAsia="zh-CN"/>
        </w:rPr>
        <w:object w:dxaOrig="160" w:dyaOrig="200">
          <v:shape id="_x0000_i1758" type="#_x0000_t75" style="width:8pt;height:10.4pt" o:ole="">
            <v:imagedata r:id="rId1126" o:title=""/>
          </v:shape>
          <o:OLEObject Type="Embed" ProgID="Equation.3" ShapeID="_x0000_i1758" DrawAspect="Content" ObjectID="_1599411872" r:id="rId1127"/>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Subclause 12, the UE determines a set of </w:t>
      </w:r>
      <w:r w:rsidRPr="002D789B">
        <w:rPr>
          <w:rFonts w:cs="Arial"/>
          <w:position w:val="-12"/>
          <w:lang w:eastAsia="zh-CN"/>
        </w:rPr>
        <w:object w:dxaOrig="460" w:dyaOrig="320">
          <v:shape id="_x0000_i1759" type="#_x0000_t75" style="width:23.2pt;height:16pt" o:ole="">
            <v:imagedata r:id="rId1124" o:title=""/>
          </v:shape>
          <o:OLEObject Type="Embed" ProgID="Equation.3" ShapeID="_x0000_i1759" DrawAspect="Content" ObjectID="_1599411873" r:id="rId1128"/>
        </w:object>
      </w:r>
      <w:r>
        <w:rPr>
          <w:rFonts w:cs="Arial"/>
          <w:lang w:eastAsia="zh-CN"/>
        </w:rPr>
        <w:t xml:space="preserve"> occasions for candidate PDSCH receptions for which the UE can transmit corresponding HARQ-ACK information in a PUCCH in slot </w:t>
      </w:r>
      <w:r w:rsidRPr="00025064">
        <w:rPr>
          <w:position w:val="-6"/>
        </w:rPr>
        <w:object w:dxaOrig="180" w:dyaOrig="200">
          <v:shape id="_x0000_i1760" type="#_x0000_t75" style="width:8.8pt;height:10.4pt" o:ole="">
            <v:imagedata r:id="rId1129" o:title=""/>
          </v:shape>
          <o:OLEObject Type="Embed" ProgID="Equation.3" ShapeID="_x0000_i1760" DrawAspect="Content" ObjectID="_1599411874" r:id="rId1130"/>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1723CA" w:rsidRPr="00187C44">
        <w:rPr>
          <w:rFonts w:cs="Arial"/>
          <w:position w:val="-6"/>
          <w:lang w:eastAsia="zh-CN"/>
        </w:rPr>
        <w:object w:dxaOrig="160" w:dyaOrig="200">
          <v:shape id="_x0000_i1761" type="#_x0000_t75" style="width:8pt;height:11.2pt" o:ole="">
            <v:imagedata r:id="rId1126" o:title=""/>
          </v:shape>
          <o:OLEObject Type="Embed" ProgID="Equation.3" ShapeID="_x0000_i1761" DrawAspect="Content" ObjectID="_1599411875" r:id="rId1131"/>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1723CA" w:rsidRPr="00187C44">
        <w:rPr>
          <w:rFonts w:cs="Arial"/>
          <w:position w:val="-12"/>
          <w:lang w:eastAsia="zh-CN"/>
        </w:rPr>
        <w:object w:dxaOrig="460" w:dyaOrig="320">
          <v:shape id="_x0000_i1762" type="#_x0000_t75" style="width:23.2pt;height:16pt" o:ole="">
            <v:imagedata r:id="rId1124" o:title=""/>
          </v:shape>
          <o:OLEObject Type="Embed" ProgID="Equation.3" ShapeID="_x0000_i1762" DrawAspect="Content" ObjectID="_1599411876" r:id="rId1132"/>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provided by higher layer pa</w:t>
      </w:r>
      <w:r w:rsidR="001723CA" w:rsidRPr="00442F95">
        <w:rPr>
          <w:lang w:val="en-US" w:eastAsia="zh-CN"/>
        </w:rPr>
        <w:t xml:space="preserve">rameter </w:t>
      </w:r>
      <w:r w:rsidR="001723CA" w:rsidRPr="008F3705">
        <w:rPr>
          <w:i/>
          <w:iCs/>
        </w:rPr>
        <w:t>firstActiveDownlinkBWP</w:t>
      </w:r>
      <w:r w:rsidR="001723CA" w:rsidRPr="008F3705">
        <w:rPr>
          <w:rFonts w:cs="Arial"/>
          <w:lang w:eastAsia="zh-CN"/>
        </w:rPr>
        <w:t>.</w:t>
      </w:r>
      <w:r w:rsidR="001723CA">
        <w:rPr>
          <w:rFonts w:cs="Arial"/>
          <w:lang w:eastAsia="zh-CN"/>
        </w:rPr>
        <w:t xml:space="preserve"> </w:t>
      </w:r>
      <w:r>
        <w:rPr>
          <w:rFonts w:cs="Arial"/>
          <w:lang w:eastAsia="zh-CN"/>
        </w:rPr>
        <w:t>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D508B4" w:rsidRPr="0085403A">
        <w:rPr>
          <w:position w:val="-10"/>
        </w:rPr>
        <w:object w:dxaOrig="300" w:dyaOrig="340">
          <v:shape id="_x0000_i1763" type="#_x0000_t75" style="width:15.2pt;height:16.8pt" o:ole="">
            <v:imagedata r:id="rId1133" o:title=""/>
          </v:shape>
          <o:OLEObject Type="Embed" ProgID="Equation.3" ShapeID="_x0000_i1763" DrawAspect="Content" ObjectID="_1599411877" r:id="rId1134"/>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v:shape id="_x0000_i1764" type="#_x0000_t75" style="width:8pt;height:10.4pt" o:ole="">
            <v:imagedata r:id="rId1126" o:title=""/>
          </v:shape>
          <o:OLEObject Type="Embed" ProgID="Equation.3" ShapeID="_x0000_i1764" DrawAspect="Content" ObjectID="_1599411878" r:id="rId1135"/>
        </w:object>
      </w:r>
      <w:r w:rsidR="00D508B4" w:rsidRPr="00AE44D6">
        <w:rPr>
          <w:lang w:eastAsia="zh-CN"/>
        </w:rPr>
        <w:t xml:space="preserve">, </w:t>
      </w:r>
      <w:r w:rsidR="00D508B4" w:rsidRPr="00AE44D6">
        <w:rPr>
          <w:position w:val="-10"/>
        </w:rPr>
        <w:object w:dxaOrig="300" w:dyaOrig="340">
          <v:shape id="_x0000_i1765" type="#_x0000_t75" style="width:15.2pt;height:16.8pt" o:ole="">
            <v:imagedata r:id="rId1136" o:title=""/>
          </v:shape>
          <o:OLEObject Type="Embed" ProgID="Equation.3" ShapeID="_x0000_i1765" DrawAspect="Content" ObjectID="_1599411879" r:id="rId1137"/>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D508B4" w:rsidRPr="00AE44D6">
        <w:rPr>
          <w:rFonts w:cs="Arial"/>
          <w:position w:val="-6"/>
          <w:lang w:eastAsia="zh-CN"/>
        </w:rPr>
        <w:object w:dxaOrig="160" w:dyaOrig="200">
          <v:shape id="_x0000_i1766" type="#_x0000_t75" style="width:8pt;height:10.4pt" o:ole="">
            <v:imagedata r:id="rId1126" o:title=""/>
          </v:shape>
          <o:OLEObject Type="Embed" ProgID="Equation.3" ShapeID="_x0000_i1766" DrawAspect="Content" ObjectID="_1599411880" r:id="rId1138"/>
        </w:object>
      </w:r>
      <w:r w:rsidR="00D508B4" w:rsidRPr="00AE44D6">
        <w:rPr>
          <w:lang w:eastAsia="zh-CN"/>
        </w:rPr>
        <w:t xml:space="preserve">, </w:t>
      </w:r>
      <w:r w:rsidR="00D508B4" w:rsidRPr="00AE44D6">
        <w:rPr>
          <w:position w:val="-10"/>
        </w:rPr>
        <w:object w:dxaOrig="300" w:dyaOrig="340">
          <v:shape id="_x0000_i1767" type="#_x0000_t75" style="width:15.2pt;height:16.8pt" o:ole="">
            <v:imagedata r:id="rId1136" o:title=""/>
          </v:shape>
          <o:OLEObject Type="Embed" ProgID="Equation.3" ShapeID="_x0000_i1767" DrawAspect="Content" ObjectID="_1599411881" r:id="rId1139"/>
        </w:object>
      </w:r>
      <w:r w:rsidR="00D508B4" w:rsidRPr="00AE44D6">
        <w:rPr>
          <w:lang w:eastAsia="zh-CN"/>
        </w:rPr>
        <w:t xml:space="preserve"> is provided by higher layer parameter </w:t>
      </w:r>
      <w:bookmarkStart w:id="63" w:name="_Hlk508697304"/>
      <w:r w:rsidR="00011FE0" w:rsidRPr="00316476">
        <w:rPr>
          <w:i/>
        </w:rPr>
        <w:t>dl-DataToUL-ACK</w:t>
      </w:r>
      <w:bookmarkEnd w:id="63"/>
      <w:r w:rsidR="00D508B4">
        <w:rPr>
          <w:i/>
          <w:lang w:eastAsia="zh-CN"/>
        </w:rPr>
        <w:t xml:space="preserve"> </w:t>
      </w:r>
      <w:r w:rsidR="00D508B4">
        <w:rPr>
          <w:lang w:eastAsia="zh-CN"/>
        </w:rPr>
        <w:t>for DCI format 1_1</w:t>
      </w:r>
    </w:p>
    <w:p w:rsidR="00D508B4" w:rsidRPr="000E57D6" w:rsidRDefault="00E66858" w:rsidP="0009732E">
      <w:pPr>
        <w:pStyle w:val="B1"/>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1723CA" w:rsidRPr="00D319D6">
        <w:rPr>
          <w:position w:val="-4"/>
          <w:lang w:eastAsia="zh-CN"/>
        </w:rPr>
        <w:object w:dxaOrig="220" w:dyaOrig="220">
          <v:shape id="_x0000_i1768" type="#_x0000_t75" style="width:11.2pt;height:11.2pt" o:ole="">
            <v:imagedata r:id="rId1140" o:title=""/>
          </v:shape>
          <o:OLEObject Type="Embed" ProgID="Equation.3" ShapeID="_x0000_i1768" DrawAspect="Content" ObjectID="_1599411882" r:id="rId1141"/>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1723CA" w:rsidRPr="00485FB3">
        <w:rPr>
          <w:i/>
        </w:rPr>
        <w:t>PDSCH-TimeDomainResourceAllocation</w:t>
      </w:r>
      <w:r w:rsidR="001723CA">
        <w:rPr>
          <w:i/>
          <w:lang w:val="en-US"/>
        </w:rPr>
        <w:t>List</w:t>
      </w:r>
      <w:r w:rsidR="001723CA">
        <w:t xml:space="preserve"> in </w:t>
      </w:r>
      <w:r w:rsidR="001723CA" w:rsidRPr="00485FB3">
        <w:rPr>
          <w:i/>
        </w:rPr>
        <w:t>PDSCH-ConfigCommon</w:t>
      </w:r>
      <w:r w:rsidR="001723CA">
        <w:t xml:space="preserve"> or </w:t>
      </w:r>
      <w:r w:rsidR="001723CA">
        <w:rPr>
          <w:lang w:val="en-US"/>
        </w:rPr>
        <w:t xml:space="preserve">by </w:t>
      </w:r>
      <w:r w:rsidR="001723CA" w:rsidRPr="002B0E68">
        <w:t>Default PDSCH time domain resource allocation A</w:t>
      </w:r>
      <w:r w:rsidR="001723CA">
        <w:t xml:space="preserve"> [6, 38.214]</w:t>
      </w:r>
      <w:r w:rsidR="001723CA">
        <w:rPr>
          <w:lang w:val="en-US"/>
        </w:rPr>
        <w:t xml:space="preserve">, or by the union of the first set of row indexes and a second set of row indexes, if </w:t>
      </w:r>
      <w:r w:rsidR="001723CA" w:rsidRPr="000E57D6">
        <w:rPr>
          <w:lang w:eastAsia="zh-CN"/>
        </w:rPr>
        <w:t xml:space="preserve">provided by higher layer parameter </w:t>
      </w:r>
      <w:r w:rsidR="001723CA" w:rsidRPr="00316476">
        <w:rPr>
          <w:i/>
        </w:rPr>
        <w:t>PDSCH-TimeDomainResourceAllocation</w:t>
      </w:r>
      <w:r w:rsidR="001723CA">
        <w:rPr>
          <w:i/>
          <w:lang w:val="en-US"/>
        </w:rPr>
        <w:t>List</w:t>
      </w:r>
      <w:r w:rsidR="001723CA" w:rsidRPr="000E57D6">
        <w:rPr>
          <w:lang w:eastAsia="zh-CN"/>
        </w:rPr>
        <w:t xml:space="preserve"> </w:t>
      </w:r>
      <w:r w:rsidR="001723CA">
        <w:rPr>
          <w:lang w:val="en-US" w:eastAsia="zh-CN"/>
        </w:rPr>
        <w:t xml:space="preserve">in </w:t>
      </w:r>
      <w:r w:rsidR="001723CA">
        <w:rPr>
          <w:i/>
        </w:rPr>
        <w:t>PDSCH-Config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769" type="#_x0000_t75" style="width:15.2pt;height:16.8pt" o:ole="">
            <v:imagedata r:id="rId1142" o:title=""/>
          </v:shape>
          <o:OLEObject Type="Embed" ProgID="Equation.3" ShapeID="_x0000_i1769" DrawAspect="Content" ObjectID="_1599411883" r:id="rId1143"/>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r w:rsidR="00D508B4">
        <w:rPr>
          <w:lang w:eastAsia="zh-CN"/>
        </w:rPr>
        <w:t xml:space="preserve"> and</w:t>
      </w:r>
    </w:p>
    <w:p w:rsidR="00D508B4" w:rsidRPr="00C95508" w:rsidRDefault="00E66858" w:rsidP="0009732E">
      <w:pPr>
        <w:pStyle w:val="B1"/>
      </w:pPr>
      <w:r>
        <w:rPr>
          <w:lang w:eastAsia="zh-CN"/>
        </w:rPr>
        <w:t>c)</w:t>
      </w:r>
      <w:r>
        <w:rPr>
          <w:lang w:eastAsia="zh-CN"/>
        </w:rPr>
        <w:tab/>
      </w:r>
      <w:r w:rsidR="00732F63">
        <w:rPr>
          <w:lang w:val="en-US" w:eastAsia="zh-CN"/>
        </w:rPr>
        <w:t>if</w:t>
      </w:r>
      <w:r w:rsidR="00732F63" w:rsidRPr="000E57D6">
        <w:rPr>
          <w:lang w:eastAsia="zh-CN"/>
        </w:rPr>
        <w:t xml:space="preserve"> provided, on </w:t>
      </w:r>
      <w:r w:rsidR="00732F63" w:rsidRPr="00B916EC">
        <w:t xml:space="preserve">higher layer parameter </w:t>
      </w:r>
      <w:r w:rsidR="00732F63">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higher layer parameter </w:t>
      </w:r>
      <w:r w:rsidR="00732F63">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732F63" w:rsidRPr="00D6515C">
        <w:rPr>
          <w:i/>
          <w:lang w:val="en-US"/>
        </w:rPr>
        <w:t>D</w:t>
      </w:r>
      <w:r w:rsidR="00732F63" w:rsidRPr="00D6515C">
        <w:rPr>
          <w:i/>
        </w:rPr>
        <w:t>edicated</w:t>
      </w:r>
      <w:r w:rsidR="00D508B4">
        <w:t xml:space="preserve"> as described in Subclause 11.1</w:t>
      </w:r>
      <w:r w:rsidR="00BF6343">
        <w:rPr>
          <w:lang w:val="en-US"/>
        </w:rPr>
        <w:t>.</w:t>
      </w:r>
    </w:p>
    <w:p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Pr="00232ADB">
        <w:rPr>
          <w:position w:val="-10"/>
        </w:rPr>
        <w:object w:dxaOrig="300" w:dyaOrig="340">
          <v:shape id="_x0000_i1770" type="#_x0000_t75" style="width:15.2pt;height:16.8pt" o:ole="">
            <v:imagedata r:id="rId1136" o:title=""/>
          </v:shape>
          <o:OLEObject Type="Embed" ProgID="Equation.3" ShapeID="_x0000_i1770" DrawAspect="Content" ObjectID="_1599411884" r:id="rId1144"/>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Pr="002D789B">
        <w:rPr>
          <w:position w:val="-12"/>
        </w:rPr>
        <w:object w:dxaOrig="460" w:dyaOrig="320">
          <v:shape id="_x0000_i1771" type="#_x0000_t75" style="width:23.2pt;height:16pt" o:ole="">
            <v:imagedata r:id="rId1145" o:title=""/>
          </v:shape>
          <o:OLEObject Type="Embed" ProgID="Equation.3" ShapeID="_x0000_i1771" DrawAspect="Content" ObjectID="_1599411885" r:id="rId1146"/>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p>
    <w:p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v:shape id="_x0000_i1772" type="#_x0000_t75" style="width:24pt;height:13.6pt" o:ole="">
            <v:imagedata r:id="rId1147" o:title=""/>
          </v:shape>
          <o:OLEObject Type="Embed" ProgID="Equation.3" ShapeID="_x0000_i1772" DrawAspect="Content" ObjectID="_1599411886" r:id="rId1148"/>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v:shape id="_x0000_i1773" type="#_x0000_t75" style="width:28.8pt;height:12pt" o:ole="">
            <v:imagedata r:id="rId1149" o:title=""/>
          </v:shape>
          <o:OLEObject Type="Embed" ProgID="Equation.3" ShapeID="_x0000_i1773" DrawAspect="Content" ObjectID="_1599411887" r:id="rId1150"/>
        </w:object>
      </w:r>
    </w:p>
    <w:p w:rsidR="00D508B4" w:rsidRDefault="00D508B4" w:rsidP="00D508B4">
      <w:pPr>
        <w:rPr>
          <w:rFonts w:cs="Arial"/>
          <w:lang w:eastAsia="zh-CN"/>
        </w:rPr>
      </w:pPr>
      <w:r>
        <w:rPr>
          <w:lang w:eastAsia="zh-CN"/>
        </w:rPr>
        <w:t xml:space="preserve">Set </w:t>
      </w:r>
      <w:r w:rsidRPr="002D789B">
        <w:rPr>
          <w:rFonts w:cs="Arial"/>
          <w:position w:val="-12"/>
          <w:lang w:eastAsia="zh-CN"/>
        </w:rPr>
        <w:object w:dxaOrig="840" w:dyaOrig="320">
          <v:shape id="_x0000_i1774" type="#_x0000_t75" style="width:41.6pt;height:16pt" o:ole="">
            <v:imagedata r:id="rId1151" o:title=""/>
          </v:shape>
          <o:OLEObject Type="Embed" ProgID="Equation.3" ShapeID="_x0000_i1774" DrawAspect="Content" ObjectID="_1599411888" r:id="rId1152"/>
        </w:object>
      </w:r>
    </w:p>
    <w:p w:rsidR="00D508B4" w:rsidRDefault="00D508B4" w:rsidP="00D508B4">
      <w:pPr>
        <w:rPr>
          <w:lang w:eastAsia="zh-CN"/>
        </w:rPr>
      </w:pPr>
      <w:r>
        <w:rPr>
          <w:rFonts w:cs="Arial"/>
          <w:lang w:eastAsia="zh-CN"/>
        </w:rPr>
        <w:t xml:space="preserve">Set </w:t>
      </w:r>
      <w:r w:rsidR="00BF6343" w:rsidRPr="002922E2">
        <w:rPr>
          <w:position w:val="-10"/>
        </w:rPr>
        <w:object w:dxaOrig="520" w:dyaOrig="300">
          <v:shape id="_x0000_i1775" type="#_x0000_t75" style="width:24.8pt;height:13.6pt" o:ole="">
            <v:imagedata r:id="rId1153" o:title=""/>
          </v:shape>
          <o:OLEObject Type="Embed" ProgID="Equation.3" ShapeID="_x0000_i1775" DrawAspect="Content" ObjectID="_1599411889" r:id="rId1154"/>
        </w:object>
      </w:r>
      <w:r w:rsidR="00BF6343">
        <w:t xml:space="preserve"> to</w:t>
      </w:r>
      <w:r>
        <w:t xml:space="preserve"> the cardinality of set </w:t>
      </w:r>
      <w:r w:rsidRPr="00232ADB">
        <w:rPr>
          <w:position w:val="-10"/>
        </w:rPr>
        <w:object w:dxaOrig="300" w:dyaOrig="340">
          <v:shape id="_x0000_i1776" type="#_x0000_t75" style="width:15.2pt;height:16.8pt" o:ole="">
            <v:imagedata r:id="rId1136" o:title=""/>
          </v:shape>
          <o:OLEObject Type="Embed" ProgID="Equation.3" ShapeID="_x0000_i1776" DrawAspect="Content" ObjectID="_1599411890" r:id="rId1155"/>
        </w:object>
      </w:r>
    </w:p>
    <w:p w:rsidR="00D508B4" w:rsidRDefault="00D508B4" w:rsidP="00D508B4">
      <w:pPr>
        <w:rPr>
          <w:lang w:eastAsia="zh-CN"/>
        </w:rPr>
      </w:pPr>
      <w:r>
        <w:rPr>
          <w:rFonts w:hint="eastAsia"/>
          <w:lang w:eastAsia="zh-CN"/>
        </w:rPr>
        <w:lastRenderedPageBreak/>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BF6343">
        <w:rPr>
          <w:noProof/>
          <w:position w:val="-12"/>
          <w:lang w:eastAsia="en-GB"/>
        </w:rPr>
        <w:drawing>
          <wp:inline distT="0" distB="0" distL="0" distR="0" wp14:anchorId="1482284F" wp14:editId="605125A8">
            <wp:extent cx="241300" cy="231140"/>
            <wp:effectExtent l="0" t="0" r="635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241300" cy="231140"/>
                    </a:xfrm>
                    <a:prstGeom prst="rect">
                      <a:avLst/>
                    </a:prstGeom>
                    <a:noFill/>
                    <a:ln>
                      <a:noFill/>
                    </a:ln>
                  </pic:spPr>
                </pic:pic>
              </a:graphicData>
            </a:graphic>
          </wp:inline>
        </w:drawing>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BF6343" w:rsidRPr="00890D6C">
        <w:rPr>
          <w:rFonts w:cs="Arial"/>
          <w:position w:val="-10"/>
          <w:lang w:eastAsia="zh-CN"/>
        </w:rPr>
        <w:object w:dxaOrig="279" w:dyaOrig="300">
          <v:shape id="_x0000_i1777" type="#_x0000_t75" style="width:13.6pt;height:16pt" o:ole="">
            <v:imagedata r:id="rId1157" o:title=""/>
          </v:shape>
          <o:OLEObject Type="Embed" ProgID="Equation.3" ShapeID="_x0000_i1777" DrawAspect="Content" ObjectID="_1599411891" r:id="rId1158"/>
        </w:object>
      </w:r>
      <w:r w:rsidR="00BF6343">
        <w:t xml:space="preserve"> for serving cell </w:t>
      </w:r>
      <w:r w:rsidR="00BF6343">
        <w:rPr>
          <w:rFonts w:cs="Arial"/>
          <w:noProof/>
          <w:position w:val="-6"/>
          <w:lang w:eastAsia="en-GB"/>
        </w:rPr>
        <w:drawing>
          <wp:inline distT="0" distB="0" distL="0" distR="0" wp14:anchorId="241E7866" wp14:editId="3FFD96C7">
            <wp:extent cx="120650" cy="12065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p>
    <w:p w:rsidR="00D508B4" w:rsidRDefault="00D508B4" w:rsidP="00D508B4">
      <w:pPr>
        <w:rPr>
          <w:lang w:eastAsia="zh-CN"/>
        </w:rPr>
      </w:pPr>
      <w:r>
        <w:rPr>
          <w:rFonts w:hint="eastAsia"/>
          <w:lang w:eastAsia="zh-CN"/>
        </w:rPr>
        <w:t xml:space="preserve">while </w:t>
      </w:r>
      <w:r w:rsidR="00BF6343" w:rsidRPr="002922E2">
        <w:rPr>
          <w:position w:val="-10"/>
        </w:rPr>
        <w:object w:dxaOrig="840" w:dyaOrig="300">
          <v:shape id="_x0000_i1778" type="#_x0000_t75" style="width:40pt;height:13.6pt" o:ole="">
            <v:imagedata r:id="rId1160" o:title=""/>
          </v:shape>
          <o:OLEObject Type="Embed" ProgID="Equation.3" ShapeID="_x0000_i1778" DrawAspect="Content" ObjectID="_1599411892" r:id="rId1161"/>
        </w:object>
      </w:r>
      <w:r>
        <w:rPr>
          <w:rFonts w:hint="eastAsia"/>
          <w:lang w:eastAsia="zh-CN"/>
        </w:rPr>
        <w:t xml:space="preserve"> </w:t>
      </w:r>
    </w:p>
    <w:p w:rsidR="00D508B4" w:rsidRDefault="00D508B4" w:rsidP="0009732E">
      <w:pPr>
        <w:pStyle w:val="B1"/>
        <w:rPr>
          <w:lang w:eastAsia="zh-CN"/>
        </w:rPr>
      </w:pPr>
      <w:r>
        <w:rPr>
          <w:lang w:eastAsia="zh-CN"/>
        </w:rPr>
        <w:t xml:space="preserve">Set </w:t>
      </w:r>
      <w:r w:rsidRPr="00D319D6">
        <w:rPr>
          <w:position w:val="-4"/>
          <w:lang w:eastAsia="zh-CN"/>
        </w:rPr>
        <w:object w:dxaOrig="220" w:dyaOrig="220">
          <v:shape id="_x0000_i1779" type="#_x0000_t75" style="width:11.2pt;height:11.2pt" o:ole="">
            <v:imagedata r:id="rId1140" o:title=""/>
          </v:shape>
          <o:OLEObject Type="Embed" ProgID="Equation.3" ShapeID="_x0000_i1779" DrawAspect="Content" ObjectID="_1599411893" r:id="rId1162"/>
        </w:object>
      </w:r>
      <w:r>
        <w:rPr>
          <w:lang w:eastAsia="zh-CN"/>
        </w:rPr>
        <w:t xml:space="preserve"> to the set of </w:t>
      </w:r>
      <w:r>
        <w:rPr>
          <w:rFonts w:hint="eastAsia"/>
          <w:lang w:eastAsia="zh-CN"/>
        </w:rPr>
        <w:t>rows</w:t>
      </w:r>
    </w:p>
    <w:p w:rsidR="00D508B4" w:rsidRDefault="00D508B4" w:rsidP="0009732E">
      <w:pPr>
        <w:pStyle w:val="B1"/>
        <w:rPr>
          <w:lang w:eastAsia="zh-CN"/>
        </w:rPr>
      </w:pPr>
      <w:r>
        <w:rPr>
          <w:lang w:eastAsia="zh-CN"/>
        </w:rPr>
        <w:t xml:space="preserve">Set </w:t>
      </w:r>
      <w:r w:rsidR="00BF6343" w:rsidRPr="002922E2">
        <w:rPr>
          <w:position w:val="-10"/>
        </w:rPr>
        <w:object w:dxaOrig="440" w:dyaOrig="300">
          <v:shape id="_x0000_i1780" type="#_x0000_t75" style="width:21.6pt;height:13.6pt" o:ole="">
            <v:imagedata r:id="rId1163" o:title=""/>
          </v:shape>
          <o:OLEObject Type="Embed" ProgID="Equation.3" ShapeID="_x0000_i1780" DrawAspect="Content" ObjectID="_1599411894" r:id="rId1164"/>
        </w:object>
      </w:r>
      <w:r>
        <w:t xml:space="preserve"> to the cardinality of </w:t>
      </w:r>
      <w:r w:rsidRPr="00232ADB">
        <w:rPr>
          <w:position w:val="-4"/>
        </w:rPr>
        <w:object w:dxaOrig="220" w:dyaOrig="220">
          <v:shape id="_x0000_i1781" type="#_x0000_t75" style="width:10.4pt;height:10.4pt" o:ole="">
            <v:imagedata r:id="rId1165" o:title=""/>
          </v:shape>
          <o:OLEObject Type="Embed" ProgID="Equation.3" ShapeID="_x0000_i1781" DrawAspect="Content" ObjectID="_1599411895" r:id="rId1166"/>
        </w:object>
      </w:r>
    </w:p>
    <w:p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1782" type="#_x0000_t75" style="width:23.2pt;height:12pt" o:ole="">
            <v:imagedata r:id="rId1167" o:title=""/>
          </v:shape>
          <o:OLEObject Type="Embed" ProgID="Equation.3" ShapeID="_x0000_i1782" DrawAspect="Content" ObjectID="_1599411896" r:id="rId1168"/>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732F63" w:rsidRPr="00D319D6">
        <w:rPr>
          <w:position w:val="-4"/>
          <w:lang w:eastAsia="zh-CN"/>
        </w:rPr>
        <w:object w:dxaOrig="220" w:dyaOrig="220">
          <v:shape id="_x0000_i1783" type="#_x0000_t75" style="width:11.2pt;height:11.2pt" o:ole="">
            <v:imagedata r:id="rId1140" o:title=""/>
          </v:shape>
          <o:OLEObject Type="Embed" ProgID="Equation.3" ShapeID="_x0000_i1783" DrawAspect="Content" ObjectID="_1599411897" r:id="rId1169"/>
        </w:object>
      </w:r>
    </w:p>
    <w:p w:rsidR="00BF6343" w:rsidRDefault="00BF6343" w:rsidP="00BF6343">
      <w:pPr>
        <w:pStyle w:val="B1"/>
        <w:ind w:left="270" w:firstLine="14"/>
        <w:rPr>
          <w:lang w:val="en-US"/>
        </w:rPr>
      </w:pPr>
      <w:r>
        <w:rPr>
          <w:lang w:val="en-US"/>
        </w:rPr>
        <w:t xml:space="preserve">if slot </w:t>
      </w:r>
      <w:r>
        <w:rPr>
          <w:noProof/>
          <w:position w:val="-6"/>
          <w:lang w:val="en-GB" w:eastAsia="en-GB"/>
        </w:rPr>
        <w:drawing>
          <wp:inline distT="0" distB="0" distL="0" distR="0" wp14:anchorId="7E8E3332" wp14:editId="304EFC60">
            <wp:extent cx="120650" cy="130810"/>
            <wp:effectExtent l="0" t="0" r="0" b="254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is</w:t>
      </w:r>
      <w:r w:rsidR="00732F63">
        <w:rPr>
          <w:lang w:val="en-US"/>
        </w:rPr>
        <w:t xml:space="preserve"> same as or</w:t>
      </w:r>
      <w:r>
        <w:rPr>
          <w:lang w:val="en-US"/>
        </w:rPr>
        <w:t xml:space="preserve"> after a slot for an active DL BWP change on serving cell </w:t>
      </w:r>
      <w:r>
        <w:rPr>
          <w:rFonts w:cs="Arial"/>
          <w:noProof/>
          <w:position w:val="-6"/>
          <w:lang w:val="en-GB" w:eastAsia="en-GB"/>
        </w:rPr>
        <w:drawing>
          <wp:inline distT="0" distB="0" distL="0" distR="0" wp14:anchorId="6134C86A" wp14:editId="40F966AB">
            <wp:extent cx="120650" cy="120650"/>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rFonts w:cs="Arial"/>
          <w:lang w:val="en-US" w:eastAsia="zh-CN"/>
        </w:rPr>
        <w:t xml:space="preserve"> </w:t>
      </w:r>
      <w:r>
        <w:rPr>
          <w:lang w:val="en-US"/>
        </w:rPr>
        <w:t xml:space="preserve">or an active UL BWP change on the PCell and slot </w:t>
      </w:r>
      <w:r>
        <w:rPr>
          <w:noProof/>
          <w:position w:val="-12"/>
          <w:lang w:val="en-GB" w:eastAsia="en-GB"/>
        </w:rPr>
        <w:drawing>
          <wp:inline distT="0" distB="0" distL="0" distR="0" wp14:anchorId="3AE497FF" wp14:editId="6EA7DE5C">
            <wp:extent cx="431800" cy="200660"/>
            <wp:effectExtent l="0" t="0" r="6350" b="889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431800" cy="200660"/>
                    </a:xfrm>
                    <a:prstGeom prst="rect">
                      <a:avLst/>
                    </a:prstGeom>
                    <a:noFill/>
                    <a:ln>
                      <a:noFill/>
                    </a:ln>
                  </pic:spPr>
                </pic:pic>
              </a:graphicData>
            </a:graphic>
          </wp:inline>
        </w:drawing>
      </w:r>
      <w:r>
        <w:rPr>
          <w:lang w:val="en-US"/>
        </w:rPr>
        <w:t xml:space="preserve"> is before the slot for the active DL BWP change on serving cell </w:t>
      </w:r>
      <w:r>
        <w:rPr>
          <w:rFonts w:cs="Arial"/>
          <w:noProof/>
          <w:position w:val="-6"/>
          <w:lang w:val="en-GB" w:eastAsia="en-GB"/>
        </w:rPr>
        <w:drawing>
          <wp:inline distT="0" distB="0" distL="0" distR="0" wp14:anchorId="390A6FA0" wp14:editId="60691EDF">
            <wp:extent cx="120650" cy="120650"/>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rFonts w:cs="Arial"/>
          <w:lang w:val="en-US" w:eastAsia="zh-CN"/>
        </w:rPr>
        <w:t xml:space="preserve"> </w:t>
      </w:r>
      <w:r>
        <w:rPr>
          <w:lang w:val="en-US"/>
        </w:rPr>
        <w:t xml:space="preserve">or the active UL BWP change on the PCell </w:t>
      </w:r>
    </w:p>
    <w:p w:rsidR="00BF6343" w:rsidRDefault="00BF6343" w:rsidP="001322F1">
      <w:pPr>
        <w:pStyle w:val="B2"/>
      </w:pPr>
      <w:r>
        <w:rPr>
          <w:noProof/>
          <w:position w:val="-6"/>
          <w:lang w:val="en-GB" w:eastAsia="en-GB"/>
        </w:rPr>
        <w:drawing>
          <wp:inline distT="0" distB="0" distL="0" distR="0" wp14:anchorId="3BD2315F" wp14:editId="09BCD39F">
            <wp:extent cx="502285" cy="20066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502285" cy="200660"/>
                    </a:xfrm>
                    <a:prstGeom prst="rect">
                      <a:avLst/>
                    </a:prstGeom>
                    <a:noFill/>
                    <a:ln>
                      <a:noFill/>
                    </a:ln>
                  </pic:spPr>
                </pic:pic>
              </a:graphicData>
            </a:graphic>
          </wp:inline>
        </w:drawing>
      </w:r>
      <w:r>
        <w:t>;</w:t>
      </w:r>
    </w:p>
    <w:p w:rsidR="00BF6343" w:rsidRPr="000436FB" w:rsidRDefault="00BF6343" w:rsidP="00BF6343">
      <w:pPr>
        <w:pStyle w:val="B1"/>
        <w:ind w:left="270" w:firstLine="14"/>
        <w:rPr>
          <w:lang w:val="en-US"/>
        </w:rPr>
      </w:pPr>
      <w:r>
        <w:rPr>
          <w:lang w:val="en-US"/>
        </w:rPr>
        <w:t xml:space="preserve">else </w:t>
      </w:r>
    </w:p>
    <w:p w:rsidR="00D508B4" w:rsidRPr="00516DF0" w:rsidRDefault="00D508B4" w:rsidP="00B44469">
      <w:pPr>
        <w:pStyle w:val="B2"/>
        <w:rPr>
          <w:lang w:eastAsia="zh-CN"/>
        </w:rPr>
      </w:pPr>
      <w:r w:rsidRPr="00917FF8">
        <w:t xml:space="preserve">while </w:t>
      </w:r>
      <w:r w:rsidR="00BF6343" w:rsidRPr="002922E2">
        <w:object w:dxaOrig="740" w:dyaOrig="300">
          <v:shape id="_x0000_i1784" type="#_x0000_t75" style="width:35.2pt;height:13.6pt" o:ole="">
            <v:imagedata r:id="rId1174" o:title=""/>
          </v:shape>
          <o:OLEObject Type="Embed" ProgID="Equation.3" ShapeID="_x0000_i1784" DrawAspect="Content" ObjectID="_1599411898" r:id="rId1175"/>
        </w:object>
      </w:r>
    </w:p>
    <w:p w:rsidR="00D508B4" w:rsidRDefault="00D508B4" w:rsidP="00B44469">
      <w:pPr>
        <w:pStyle w:val="B3"/>
        <w:ind w:left="851" w:firstLine="0"/>
        <w:rPr>
          <w:lang w:eastAsia="zh-CN"/>
        </w:rPr>
      </w:pPr>
      <w:r w:rsidRPr="00516DF0">
        <w:rPr>
          <w:rFonts w:hint="eastAsia"/>
          <w:lang w:eastAsia="zh-CN"/>
        </w:rPr>
        <w:t xml:space="preserve">if </w:t>
      </w:r>
      <w:r>
        <w:rPr>
          <w:lang w:eastAsia="zh-CN"/>
        </w:rPr>
        <w:t xml:space="preserve">the UE is provided higher layer parameter </w:t>
      </w:r>
      <w:r w:rsidR="00732F63">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 xml:space="preserve">, </w:t>
      </w:r>
      <w:r w:rsidR="00732F63" w:rsidRPr="00AE3DDD">
        <w:t xml:space="preserve"> </w:t>
      </w:r>
      <w:r w:rsidR="00732F63" w:rsidRPr="00AE3DDD">
        <w:rPr>
          <w:lang w:eastAsia="zh-CN"/>
        </w:rPr>
        <w:t>or</w:t>
      </w:r>
      <w:r w:rsidR="00732F63" w:rsidRPr="00AE3DDD">
        <w:t xml:space="preserve"> higher layer parameter </w:t>
      </w:r>
      <w:r w:rsidR="00732F63">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BF6343">
        <w:rPr>
          <w:noProof/>
          <w:position w:val="-12"/>
          <w:lang w:eastAsia="en-GB"/>
        </w:rPr>
        <w:drawing>
          <wp:inline distT="0" distB="0" distL="0" distR="0" wp14:anchorId="2C0F2087" wp14:editId="5B5FA37F">
            <wp:extent cx="1064895" cy="241300"/>
            <wp:effectExtent l="0" t="0" r="1905" b="635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1064895" cy="241300"/>
                    </a:xfrm>
                    <a:prstGeom prst="rect">
                      <a:avLst/>
                    </a:prstGeom>
                    <a:noFill/>
                    <a:ln>
                      <a:noFill/>
                    </a:ln>
                  </pic:spPr>
                </pic:pic>
              </a:graphicData>
            </a:graphic>
          </wp:inline>
        </w:drawing>
      </w:r>
      <w:r w:rsidR="00BF6343" w:rsidRPr="00AE3DDD">
        <w:rPr>
          <w:rFonts w:hint="eastAsia"/>
          <w:lang w:eastAsia="zh-CN"/>
        </w:rPr>
        <w:t xml:space="preserve"> to slot </w:t>
      </w:r>
      <w:r w:rsidR="00BF6343">
        <w:rPr>
          <w:noProof/>
          <w:position w:val="-12"/>
          <w:lang w:eastAsia="en-GB"/>
        </w:rPr>
        <w:drawing>
          <wp:inline distT="0" distB="0" distL="0" distR="0" wp14:anchorId="7F1031C6" wp14:editId="2B5275B0">
            <wp:extent cx="422275" cy="200660"/>
            <wp:effectExtent l="0" t="0" r="0" b="889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BF6343">
        <w:rPr>
          <w:noProof/>
          <w:position w:val="-4"/>
          <w:lang w:eastAsia="en-GB"/>
        </w:rPr>
        <w:drawing>
          <wp:inline distT="0" distB="0" distL="0" distR="0" wp14:anchorId="1579A50D" wp14:editId="76BD9B77">
            <wp:extent cx="120650" cy="12065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00BF6343">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BF6343">
        <w:rPr>
          <w:noProof/>
          <w:position w:val="-12"/>
          <w:lang w:eastAsia="en-GB"/>
        </w:rPr>
        <w:drawing>
          <wp:inline distT="0" distB="0" distL="0" distR="0" wp14:anchorId="630229D3" wp14:editId="650B7EC2">
            <wp:extent cx="241300" cy="200660"/>
            <wp:effectExtent l="0" t="0" r="6350" b="889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0"/>
                      <a:ext cx="241300" cy="200660"/>
                    </a:xfrm>
                    <a:prstGeom prst="rect">
                      <a:avLst/>
                    </a:prstGeom>
                    <a:noFill/>
                    <a:ln>
                      <a:noFill/>
                    </a:ln>
                  </pic:spPr>
                </pic:pic>
              </a:graphicData>
            </a:graphic>
          </wp:inline>
        </w:drawing>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F6343">
        <w:rPr>
          <w:noProof/>
          <w:position w:val="-10"/>
          <w:lang w:eastAsia="en-GB"/>
        </w:rPr>
        <w:drawing>
          <wp:inline distT="0" distB="0" distL="0" distR="0" wp14:anchorId="050AC307" wp14:editId="08E8A243">
            <wp:extent cx="200660" cy="220980"/>
            <wp:effectExtent l="0" t="0" r="8890" b="762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200660" cy="220980"/>
                    </a:xfrm>
                    <a:prstGeom prst="rect">
                      <a:avLst/>
                    </a:prstGeom>
                    <a:noFill/>
                    <a:ln>
                      <a:noFill/>
                    </a:ln>
                  </pic:spPr>
                </pic:pic>
              </a:graphicData>
            </a:graphic>
          </wp:inline>
        </w:drawing>
      </w:r>
      <w:r w:rsidRPr="008618BB">
        <w:rPr>
          <w:rFonts w:hint="eastAsia"/>
          <w:lang w:eastAsia="zh-CN"/>
        </w:rPr>
        <w:t xml:space="preserve">, </w:t>
      </w:r>
    </w:p>
    <w:p w:rsidR="00D508B4" w:rsidRDefault="00D508B4" w:rsidP="00B44469">
      <w:pPr>
        <w:pStyle w:val="B4"/>
        <w:rPr>
          <w:lang w:eastAsia="zh-CN"/>
        </w:rPr>
      </w:pPr>
      <w:r w:rsidRPr="00232ADB">
        <w:object w:dxaOrig="780" w:dyaOrig="240">
          <v:shape id="_x0000_i1785" type="#_x0000_t75" style="width:36pt;height:11.2pt" o:ole="">
            <v:imagedata r:id="rId1181" o:title=""/>
          </v:shape>
          <o:OLEObject Type="Embed" ProgID="Equation.3" ShapeID="_x0000_i1785" DrawAspect="Content" ObjectID="_1599411899" r:id="rId1182"/>
        </w:object>
      </w:r>
      <w:r>
        <w:t>;</w:t>
      </w:r>
    </w:p>
    <w:p w:rsidR="00D508B4" w:rsidRPr="0085403A" w:rsidRDefault="00D508B4" w:rsidP="00B44469">
      <w:pPr>
        <w:pStyle w:val="B3"/>
        <w:rPr>
          <w:lang w:eastAsia="zh-CN"/>
        </w:rPr>
      </w:pPr>
      <w:r w:rsidRPr="00917FF8">
        <w:rPr>
          <w:rFonts w:hint="eastAsia"/>
          <w:lang w:eastAsia="zh-CN"/>
        </w:rPr>
        <w:t>end if</w:t>
      </w:r>
    </w:p>
    <w:p w:rsidR="00D508B4" w:rsidRPr="008618BB" w:rsidRDefault="00D508B4" w:rsidP="00B44469">
      <w:pPr>
        <w:pStyle w:val="B3"/>
        <w:rPr>
          <w:lang w:eastAsia="zh-CN"/>
        </w:rPr>
      </w:pPr>
      <w:r w:rsidRPr="00451A45">
        <w:object w:dxaOrig="700" w:dyaOrig="220">
          <v:shape id="_x0000_i1786" type="#_x0000_t75" style="width:34.4pt;height:11.2pt" o:ole="">
            <v:imagedata r:id="rId1183" o:title=""/>
          </v:shape>
          <o:OLEObject Type="Embed" ProgID="Equation.3" ShapeID="_x0000_i1786" DrawAspect="Content" ObjectID="_1599411900" r:id="rId1184"/>
        </w:object>
      </w:r>
      <w:r w:rsidRPr="008618BB">
        <w:rPr>
          <w:lang w:eastAsia="zh-CN"/>
        </w:rPr>
        <w:t xml:space="preserve">; </w:t>
      </w:r>
    </w:p>
    <w:p w:rsidR="00D508B4" w:rsidRDefault="00D508B4" w:rsidP="00B44469">
      <w:pPr>
        <w:pStyle w:val="B2"/>
        <w:rPr>
          <w:lang w:eastAsia="zh-CN"/>
        </w:rPr>
      </w:pPr>
      <w:r w:rsidRPr="00B916EC">
        <w:rPr>
          <w:rFonts w:hint="eastAsia"/>
          <w:lang w:eastAsia="zh-CN"/>
        </w:rPr>
        <w:t>end while</w:t>
      </w:r>
    </w:p>
    <w:p w:rsidR="00D508B4" w:rsidRDefault="00D508B4" w:rsidP="00B44469">
      <w:pPr>
        <w:pStyle w:val="B2"/>
        <w:rPr>
          <w:rFonts w:cs="Arial"/>
          <w:lang w:eastAsia="zh-CN"/>
        </w:rPr>
      </w:pPr>
      <w:r>
        <w:rPr>
          <w:rFonts w:hint="eastAsia"/>
          <w:lang w:eastAsia="zh-CN"/>
        </w:rPr>
        <w:t xml:space="preserve">If </w:t>
      </w:r>
      <w:r w:rsidRPr="00AF1A70">
        <w:t xml:space="preserve">the </w:t>
      </w:r>
      <w:r w:rsidR="00BF6343">
        <w:rPr>
          <w:lang w:val="en-US"/>
        </w:rPr>
        <w:t xml:space="preserve">UE </w:t>
      </w:r>
      <w:r>
        <w:t xml:space="preserve">does not </w:t>
      </w:r>
      <w:r w:rsidRPr="00AF1A70">
        <w:t xml:space="preserve">indicate </w:t>
      </w:r>
      <w:r w:rsidR="00BF6343">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and</w:t>
      </w:r>
      <w:r w:rsidRPr="00AE44D6">
        <w:rPr>
          <w:rFonts w:cs="Arial"/>
          <w:position w:val="-6"/>
          <w:lang w:eastAsia="zh-CN"/>
        </w:rPr>
        <w:object w:dxaOrig="580" w:dyaOrig="240">
          <v:shape id="_x0000_i1787" type="#_x0000_t75" style="width:28.8pt;height:12pt" o:ole="">
            <v:imagedata r:id="rId1185" o:title=""/>
          </v:shape>
          <o:OLEObject Type="Embed" ProgID="Equation.3" ShapeID="_x0000_i1787" DrawAspect="Content" ObjectID="_1599411901" r:id="rId1186"/>
        </w:object>
      </w:r>
      <w:r>
        <w:rPr>
          <w:rFonts w:cs="Arial" w:hint="eastAsia"/>
          <w:lang w:eastAsia="zh-CN"/>
        </w:rPr>
        <w:t xml:space="preserve">, </w:t>
      </w:r>
    </w:p>
    <w:p w:rsidR="00BF6343" w:rsidRDefault="00D508B4" w:rsidP="00B44469">
      <w:pPr>
        <w:pStyle w:val="B3"/>
        <w:rPr>
          <w:lang w:eastAsia="zh-CN"/>
        </w:rPr>
      </w:pPr>
      <w:r w:rsidRPr="002D789B">
        <w:rPr>
          <w:lang w:eastAsia="zh-CN"/>
        </w:rPr>
        <w:object w:dxaOrig="1440" w:dyaOrig="320">
          <v:shape id="_x0000_i1788" type="#_x0000_t75" style="width:1in;height:16pt" o:ole="">
            <v:imagedata r:id="rId1187" o:title=""/>
          </v:shape>
          <o:OLEObject Type="Embed" ProgID="Equation.3" ShapeID="_x0000_i1788" DrawAspect="Content" ObjectID="_1599411902" r:id="rId1188"/>
        </w:object>
      </w:r>
      <w:r w:rsidR="00BF6343" w:rsidRPr="00BF6343">
        <w:rPr>
          <w:lang w:eastAsia="zh-CN"/>
        </w:rPr>
        <w:t xml:space="preserve"> </w:t>
      </w:r>
    </w:p>
    <w:p w:rsidR="00D508B4" w:rsidRDefault="00BF6343" w:rsidP="00B44469">
      <w:pPr>
        <w:pStyle w:val="B3"/>
        <w:rPr>
          <w:lang w:eastAsia="zh-CN"/>
        </w:rPr>
      </w:pPr>
      <w:r w:rsidRPr="00397445">
        <w:t>The UE does not expect to receive SPS PDSCH release and unicast PDSCH in a same slot;</w:t>
      </w:r>
    </w:p>
    <w:p w:rsidR="00D508B4" w:rsidRPr="00AE44D6" w:rsidRDefault="00D508B4" w:rsidP="00B44469">
      <w:pPr>
        <w:pStyle w:val="B2"/>
        <w:rPr>
          <w:lang w:eastAsia="zh-CN"/>
        </w:rPr>
      </w:pPr>
      <w:r>
        <w:rPr>
          <w:lang w:eastAsia="zh-CN"/>
        </w:rPr>
        <w:t xml:space="preserve">else </w:t>
      </w:r>
    </w:p>
    <w:p w:rsidR="00D508B4" w:rsidRDefault="00D508B4" w:rsidP="00B44469">
      <w:pPr>
        <w:pStyle w:val="B3"/>
        <w:rPr>
          <w:lang w:eastAsia="zh-CN"/>
        </w:rPr>
      </w:pPr>
      <w:r>
        <w:rPr>
          <w:lang w:eastAsia="zh-CN"/>
        </w:rPr>
        <w:t xml:space="preserve">Set </w:t>
      </w:r>
      <w:r w:rsidR="00BF6343" w:rsidRPr="002922E2">
        <w:rPr>
          <w:position w:val="-10"/>
        </w:rPr>
        <w:object w:dxaOrig="440" w:dyaOrig="300">
          <v:shape id="_x0000_i1789" type="#_x0000_t75" style="width:21.6pt;height:13.6pt" o:ole="">
            <v:imagedata r:id="rId1189" o:title=""/>
          </v:shape>
          <o:OLEObject Type="Embed" ProgID="Equation.3" ShapeID="_x0000_i1789" DrawAspect="Content" ObjectID="_1599411903" r:id="rId1190"/>
        </w:object>
      </w:r>
      <w:r>
        <w:t xml:space="preserve"> to the cardinality of </w:t>
      </w:r>
      <w:r w:rsidRPr="00232ADB">
        <w:rPr>
          <w:position w:val="-4"/>
        </w:rPr>
        <w:object w:dxaOrig="220" w:dyaOrig="220">
          <v:shape id="_x0000_i1790" type="#_x0000_t75" style="width:10.4pt;height:10.4pt" o:ole="">
            <v:imagedata r:id="rId1165" o:title=""/>
          </v:shape>
          <o:OLEObject Type="Embed" ProgID="Equation.3" ShapeID="_x0000_i1790" DrawAspect="Content" ObjectID="_1599411904" r:id="rId1191"/>
        </w:object>
      </w:r>
    </w:p>
    <w:p w:rsidR="00D508B4" w:rsidRPr="00917FF8" w:rsidRDefault="00D508B4" w:rsidP="00B44469">
      <w:pPr>
        <w:pStyle w:val="B3"/>
        <w:rPr>
          <w:lang w:eastAsia="zh-CN"/>
        </w:rPr>
      </w:pPr>
      <w:r w:rsidRPr="00516DF0">
        <w:rPr>
          <w:rFonts w:hint="eastAsia"/>
          <w:lang w:eastAsia="zh-CN"/>
        </w:rPr>
        <w:t xml:space="preserve">Set </w:t>
      </w:r>
      <w:r w:rsidRPr="00451A45">
        <w:rPr>
          <w:position w:val="-6"/>
        </w:rPr>
        <w:object w:dxaOrig="220" w:dyaOrig="200">
          <v:shape id="_x0000_i1791" type="#_x0000_t75" style="width:11.2pt;height:10.4pt" o:ole="">
            <v:imagedata r:id="rId1192" o:title=""/>
          </v:shape>
          <o:OLEObject Type="Embed" ProgID="Equation.3" ShapeID="_x0000_i1791" DrawAspect="Content" ObjectID="_1599411905" r:id="rId1193"/>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v:shape id="_x0000_i1792" type="#_x0000_t75" style="width:10.4pt;height:10.4pt" o:ole="">
            <v:imagedata r:id="rId1165" o:title=""/>
          </v:shape>
          <o:OLEObject Type="Embed" ProgID="Equation.3" ShapeID="_x0000_i1792" DrawAspect="Content" ObjectID="_1599411906" r:id="rId1194"/>
        </w:object>
      </w:r>
    </w:p>
    <w:p w:rsidR="00D508B4" w:rsidRDefault="00D508B4" w:rsidP="00B44469">
      <w:pPr>
        <w:pStyle w:val="B3"/>
        <w:rPr>
          <w:lang w:eastAsia="zh-CN"/>
        </w:rPr>
      </w:pPr>
      <w:r>
        <w:rPr>
          <w:lang w:eastAsia="zh-CN"/>
        </w:rPr>
        <w:t xml:space="preserve">while </w:t>
      </w:r>
      <w:r w:rsidRPr="00CA6E16">
        <w:rPr>
          <w:rFonts w:cs="Arial"/>
          <w:position w:val="-6"/>
          <w:lang w:eastAsia="zh-CN"/>
        </w:rPr>
        <w:object w:dxaOrig="580" w:dyaOrig="240">
          <v:shape id="_x0000_i1793" type="#_x0000_t75" style="width:28.8pt;height:12pt" o:ole="">
            <v:imagedata r:id="rId1185" o:title=""/>
          </v:shape>
          <o:OLEObject Type="Embed" ProgID="Equation.3" ShapeID="_x0000_i1793" DrawAspect="Content" ObjectID="_1599411907" r:id="rId1195"/>
        </w:object>
      </w:r>
    </w:p>
    <w:p w:rsidR="00D508B4" w:rsidRDefault="00D508B4" w:rsidP="00B44469">
      <w:pPr>
        <w:pStyle w:val="B4"/>
        <w:rPr>
          <w:lang w:eastAsia="zh-CN"/>
        </w:rPr>
      </w:pPr>
      <w:r w:rsidRPr="00917FF8">
        <w:rPr>
          <w:lang w:eastAsia="zh-CN"/>
        </w:rPr>
        <w:t>S</w:t>
      </w:r>
      <w:r w:rsidRPr="00917FF8">
        <w:rPr>
          <w:rFonts w:hint="eastAsia"/>
          <w:lang w:eastAsia="zh-CN"/>
        </w:rPr>
        <w:t xml:space="preserve">et </w:t>
      </w:r>
      <w:r w:rsidRPr="00451A45">
        <w:object w:dxaOrig="460" w:dyaOrig="240">
          <v:shape id="_x0000_i1794" type="#_x0000_t75" style="width:23.2pt;height:12pt" o:ole="">
            <v:imagedata r:id="rId1196" o:title=""/>
          </v:shape>
          <o:OLEObject Type="Embed" ProgID="Equation.3" ShapeID="_x0000_i1794" DrawAspect="Content" ObjectID="_1599411908" r:id="rId1197"/>
        </w:object>
      </w:r>
      <w:r w:rsidRPr="00516DF0">
        <w:rPr>
          <w:rFonts w:hint="eastAsia"/>
          <w:lang w:eastAsia="zh-CN"/>
        </w:rPr>
        <w:t xml:space="preserve"> </w:t>
      </w:r>
    </w:p>
    <w:p w:rsidR="00D508B4" w:rsidRDefault="00D508B4" w:rsidP="00B44469">
      <w:pPr>
        <w:pStyle w:val="B4"/>
        <w:rPr>
          <w:lang w:eastAsia="zh-CN"/>
        </w:rPr>
      </w:pPr>
      <w:r w:rsidRPr="00917FF8">
        <w:t xml:space="preserve">while </w:t>
      </w:r>
      <w:r w:rsidR="000F584E" w:rsidRPr="002922E2">
        <w:rPr>
          <w:position w:val="-10"/>
        </w:rPr>
        <w:object w:dxaOrig="740" w:dyaOrig="300">
          <v:shape id="_x0000_i1795" type="#_x0000_t75" style="width:35.2pt;height:13.6pt" o:ole="">
            <v:imagedata r:id="rId1198" o:title=""/>
          </v:shape>
          <o:OLEObject Type="Embed" ProgID="Equation.3" ShapeID="_x0000_i1795" DrawAspect="Content" ObjectID="_1599411909" r:id="rId1199"/>
        </w:object>
      </w:r>
    </w:p>
    <w:p w:rsidR="00D508B4" w:rsidRDefault="00D508B4" w:rsidP="00B44469">
      <w:pPr>
        <w:pStyle w:val="B5"/>
        <w:rPr>
          <w:lang w:eastAsia="zh-CN"/>
        </w:rPr>
      </w:pPr>
      <w:r w:rsidRPr="00516DF0">
        <w:rPr>
          <w:rFonts w:hint="eastAsia"/>
          <w:lang w:eastAsia="zh-CN"/>
        </w:rPr>
        <w:t xml:space="preserve">if </w:t>
      </w:r>
      <w:r w:rsidRPr="00272FBE">
        <w:rPr>
          <w:position w:val="-6"/>
        </w:rPr>
        <w:object w:dxaOrig="560" w:dyaOrig="240">
          <v:shape id="_x0000_i1796" type="#_x0000_t75" style="width:28.8pt;height:12pt" o:ole="">
            <v:imagedata r:id="rId1200" o:title=""/>
          </v:shape>
          <o:OLEObject Type="Embed" ProgID="Equation.3" ShapeID="_x0000_i1796" DrawAspect="Content" ObjectID="_1599411910" r:id="rId1201"/>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v:shape id="_x0000_i1797" type="#_x0000_t75" style="width:10.4pt;height:12pt" o:ole="">
            <v:imagedata r:id="rId1202" o:title=""/>
          </v:shape>
          <o:OLEObject Type="Embed" ProgID="Equation.3" ShapeID="_x0000_i1797" DrawAspect="Content" ObjectID="_1599411911" r:id="rId1203"/>
        </w:object>
      </w:r>
      <w:r w:rsidRPr="00917FF8">
        <w:rPr>
          <w:rFonts w:cs="Arial" w:hint="eastAsia"/>
          <w:lang w:eastAsia="zh-CN"/>
        </w:rPr>
        <w:t xml:space="preserve"> for </w:t>
      </w:r>
      <w:r w:rsidRPr="002E3595">
        <w:t>row</w:t>
      </w:r>
      <w:r w:rsidRPr="00917FF8">
        <w:rPr>
          <w:rFonts w:cs="Arial" w:hint="eastAsia"/>
          <w:lang w:eastAsia="zh-CN"/>
        </w:rPr>
        <w:t xml:space="preserve"> </w:t>
      </w:r>
      <w:r w:rsidRPr="00232ADB">
        <w:rPr>
          <w:position w:val="-4"/>
        </w:rPr>
        <w:object w:dxaOrig="160" w:dyaOrig="180">
          <v:shape id="_x0000_i1798" type="#_x0000_t75" style="width:8pt;height:8.8pt" o:ole="">
            <v:imagedata r:id="rId1204" o:title=""/>
          </v:shape>
          <o:OLEObject Type="Embed" ProgID="Equation.3" ShapeID="_x0000_i1798" DrawAspect="Content" ObjectID="_1599411912" r:id="rId1205"/>
        </w:object>
      </w:r>
      <w:r>
        <w:t xml:space="preserve"> </w:t>
      </w:r>
    </w:p>
    <w:p w:rsidR="00D508B4" w:rsidRPr="002462F4" w:rsidRDefault="00D508B4" w:rsidP="00B44469">
      <w:pPr>
        <w:pStyle w:val="B5"/>
        <w:ind w:left="1985"/>
        <w:rPr>
          <w:lang w:eastAsia="zh-CN"/>
        </w:rPr>
      </w:pPr>
      <w:r w:rsidRPr="002462F4">
        <w:rPr>
          <w:position w:val="-12"/>
        </w:rPr>
        <w:object w:dxaOrig="639" w:dyaOrig="320">
          <v:shape id="_x0000_i1799" type="#_x0000_t75" style="width:32pt;height:16pt" o:ole="">
            <v:imagedata r:id="rId1206" o:title=""/>
          </v:shape>
          <o:OLEObject Type="Embed" ProgID="Equation.3" ShapeID="_x0000_i1799" DrawAspect="Content" ObjectID="_1599411913" r:id="rId1207"/>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D319D6">
        <w:rPr>
          <w:position w:val="-4"/>
        </w:rPr>
        <w:object w:dxaOrig="160" w:dyaOrig="180">
          <v:shape id="_x0000_i1800" type="#_x0000_t75" style="width:8pt;height:8.8pt" o:ole="">
            <v:imagedata r:id="rId1204" o:title=""/>
          </v:shape>
          <o:OLEObject Type="Embed" ProgID="Equation.3" ShapeID="_x0000_i1800" DrawAspect="Content" ObjectID="_1599411914" r:id="rId1208"/>
        </w:object>
      </w:r>
    </w:p>
    <w:p w:rsidR="00D508B4" w:rsidRDefault="00D508B4" w:rsidP="00B44469">
      <w:pPr>
        <w:pStyle w:val="B5"/>
        <w:ind w:left="1985"/>
        <w:rPr>
          <w:lang w:eastAsia="zh-CN"/>
        </w:rPr>
      </w:pPr>
      <w:r w:rsidRPr="00272FBE">
        <w:rPr>
          <w:position w:val="-6"/>
        </w:rPr>
        <w:object w:dxaOrig="780" w:dyaOrig="240">
          <v:shape id="_x0000_i1801" type="#_x0000_t75" style="width:36pt;height:11.2pt" o:ole="">
            <v:imagedata r:id="rId1181" o:title=""/>
          </v:shape>
          <o:OLEObject Type="Embed" ProgID="Equation.3" ShapeID="_x0000_i1801" DrawAspect="Content" ObjectID="_1599411915" r:id="rId1209"/>
        </w:object>
      </w:r>
      <w:r>
        <w:rPr>
          <w:rFonts w:hint="eastAsia"/>
          <w:lang w:eastAsia="zh-CN"/>
        </w:rPr>
        <w:t>;</w:t>
      </w:r>
    </w:p>
    <w:p w:rsidR="00D508B4" w:rsidRPr="00917FF8" w:rsidRDefault="00D508B4" w:rsidP="00B44469">
      <w:pPr>
        <w:pStyle w:val="B5"/>
        <w:ind w:left="1985"/>
        <w:rPr>
          <w:lang w:eastAsia="zh-CN"/>
        </w:rPr>
      </w:pPr>
      <w:r w:rsidRPr="00E077B7">
        <w:rPr>
          <w:rFonts w:cs="Arial"/>
          <w:position w:val="-12"/>
          <w:lang w:eastAsia="zh-CN"/>
        </w:rPr>
        <w:object w:dxaOrig="1060" w:dyaOrig="320">
          <v:shape id="_x0000_i1802" type="#_x0000_t75" style="width:52.8pt;height:16pt" o:ole="">
            <v:imagedata r:id="rId1210" o:title=""/>
          </v:shape>
          <o:OLEObject Type="Embed" ProgID="Equation.3" ShapeID="_x0000_i1802" DrawAspect="Content" ObjectID="_1599411916" r:id="rId1211"/>
        </w:object>
      </w:r>
    </w:p>
    <w:p w:rsidR="00D508B4" w:rsidRPr="00917FF8" w:rsidRDefault="00D508B4" w:rsidP="00B44469">
      <w:pPr>
        <w:pStyle w:val="B5"/>
        <w:rPr>
          <w:lang w:eastAsia="zh-CN"/>
        </w:rPr>
      </w:pPr>
      <w:r w:rsidRPr="00917FF8">
        <w:rPr>
          <w:rFonts w:hint="eastAsia"/>
          <w:lang w:eastAsia="zh-CN"/>
        </w:rPr>
        <w:t>end if</w:t>
      </w:r>
    </w:p>
    <w:p w:rsidR="00D508B4" w:rsidRDefault="00D508B4" w:rsidP="00B44469">
      <w:pPr>
        <w:pStyle w:val="B5"/>
        <w:rPr>
          <w:rFonts w:cs="Arial"/>
          <w:lang w:eastAsia="zh-CN"/>
        </w:rPr>
      </w:pPr>
      <w:r w:rsidRPr="00451A45">
        <w:rPr>
          <w:position w:val="-4"/>
        </w:rPr>
        <w:object w:dxaOrig="700" w:dyaOrig="220">
          <v:shape id="_x0000_i1803" type="#_x0000_t75" style="width:34.4pt;height:11.2pt" o:ole="">
            <v:imagedata r:id="rId1183" o:title=""/>
          </v:shape>
          <o:OLEObject Type="Embed" ProgID="Equation.3" ShapeID="_x0000_i1803" DrawAspect="Content" ObjectID="_1599411917" r:id="rId1212"/>
        </w:object>
      </w:r>
      <w:r w:rsidRPr="008618BB">
        <w:rPr>
          <w:lang w:eastAsia="zh-CN"/>
        </w:rPr>
        <w:t xml:space="preserve">; </w:t>
      </w:r>
    </w:p>
    <w:p w:rsidR="00D508B4" w:rsidRDefault="00D508B4" w:rsidP="00B44469">
      <w:pPr>
        <w:pStyle w:val="B4"/>
        <w:rPr>
          <w:lang w:eastAsia="zh-CN"/>
        </w:rPr>
      </w:pPr>
      <w:r w:rsidRPr="00B916EC">
        <w:rPr>
          <w:rFonts w:hint="eastAsia"/>
          <w:lang w:eastAsia="zh-CN"/>
        </w:rPr>
        <w:t>end while</w:t>
      </w:r>
    </w:p>
    <w:p w:rsidR="00D508B4" w:rsidRDefault="00D508B4" w:rsidP="00B44469">
      <w:pPr>
        <w:pStyle w:val="B4"/>
        <w:rPr>
          <w:rFonts w:cs="Arial"/>
          <w:lang w:eastAsia="zh-CN"/>
        </w:rPr>
      </w:pPr>
      <w:r w:rsidRPr="002D789B">
        <w:rPr>
          <w:rFonts w:cs="Arial"/>
          <w:position w:val="-12"/>
          <w:lang w:eastAsia="zh-CN"/>
        </w:rPr>
        <w:object w:dxaOrig="1440" w:dyaOrig="320">
          <v:shape id="_x0000_i1804" type="#_x0000_t75" style="width:1in;height:16pt" o:ole="">
            <v:imagedata r:id="rId1213" o:title=""/>
          </v:shape>
          <o:OLEObject Type="Embed" ProgID="Equation.3" ShapeID="_x0000_i1804" DrawAspect="Content" ObjectID="_1599411918" r:id="rId1214"/>
        </w:object>
      </w:r>
    </w:p>
    <w:p w:rsidR="00D508B4" w:rsidRPr="00B916EC" w:rsidRDefault="00D508B4" w:rsidP="00B44469">
      <w:pPr>
        <w:pStyle w:val="B4"/>
        <w:rPr>
          <w:lang w:eastAsia="zh-CN"/>
        </w:rPr>
      </w:pPr>
      <w:r w:rsidRPr="00B916EC">
        <w:rPr>
          <w:position w:val="-10"/>
        </w:rPr>
        <w:object w:dxaOrig="740" w:dyaOrig="279">
          <v:shape id="_x0000_i1805" type="#_x0000_t75" style="width:36.8pt;height:13.6pt" o:ole="">
            <v:imagedata r:id="rId1215" o:title=""/>
          </v:shape>
          <o:OLEObject Type="Embed" ProgID="Equation.3" ShapeID="_x0000_i1805" DrawAspect="Content" ObjectID="_1599411919" r:id="rId1216"/>
        </w:object>
      </w:r>
      <w:r w:rsidRPr="00B916EC">
        <w:t>;</w:t>
      </w:r>
    </w:p>
    <w:p w:rsidR="00D508B4" w:rsidRDefault="00D508B4" w:rsidP="00B44469">
      <w:pPr>
        <w:pStyle w:val="B4"/>
        <w:rPr>
          <w:i/>
          <w:lang w:eastAsia="zh-CN"/>
        </w:rPr>
      </w:pPr>
      <w:r w:rsidRPr="002462F4">
        <w:rPr>
          <w:rFonts w:hint="eastAsia"/>
          <w:lang w:eastAsia="zh-CN"/>
        </w:rPr>
        <w:t xml:space="preserve">Set </w:t>
      </w:r>
      <w:r w:rsidRPr="002462F4">
        <w:rPr>
          <w:position w:val="-6"/>
        </w:rPr>
        <w:object w:dxaOrig="220" w:dyaOrig="200">
          <v:shape id="_x0000_i1806" type="#_x0000_t75" style="width:11.2pt;height:10.4pt" o:ole="">
            <v:imagedata r:id="rId1217" o:title=""/>
          </v:shape>
          <o:OLEObject Type="Embed" ProgID="Equation.3" ShapeID="_x0000_i1806" DrawAspect="Content" ObjectID="_1599411920" r:id="rId1218"/>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v:shape id="_x0000_i1807" type="#_x0000_t75" style="width:10.4pt;height:10.4pt" o:ole="">
            <v:imagedata r:id="rId1165" o:title=""/>
          </v:shape>
          <o:OLEObject Type="Embed" ProgID="Equation.3" ShapeID="_x0000_i1807" DrawAspect="Content" ObjectID="_1599411921" r:id="rId1219"/>
        </w:object>
      </w:r>
      <w:r w:rsidRPr="002462F4">
        <w:rPr>
          <w:rFonts w:hint="eastAsia"/>
          <w:lang w:eastAsia="zh-CN"/>
        </w:rPr>
        <w:t>;</w:t>
      </w:r>
    </w:p>
    <w:p w:rsidR="00D508B4" w:rsidRDefault="00D508B4" w:rsidP="00B44469">
      <w:pPr>
        <w:pStyle w:val="B3"/>
        <w:rPr>
          <w:lang w:eastAsia="zh-CN"/>
        </w:rPr>
      </w:pPr>
      <w:r w:rsidRPr="00B916EC">
        <w:rPr>
          <w:rFonts w:hint="eastAsia"/>
          <w:lang w:eastAsia="zh-CN"/>
        </w:rPr>
        <w:t>end while</w:t>
      </w:r>
    </w:p>
    <w:p w:rsidR="00D508B4" w:rsidRDefault="00D508B4" w:rsidP="00B44469">
      <w:pPr>
        <w:pStyle w:val="B2"/>
        <w:rPr>
          <w:i/>
          <w:lang w:eastAsia="zh-CN"/>
        </w:rPr>
      </w:pPr>
      <w:r>
        <w:rPr>
          <w:lang w:eastAsia="zh-CN"/>
        </w:rPr>
        <w:t>end if</w:t>
      </w:r>
    </w:p>
    <w:p w:rsidR="000F584E" w:rsidRDefault="00D508B4" w:rsidP="00B44469">
      <w:pPr>
        <w:pStyle w:val="B2"/>
        <w:rPr>
          <w:lang w:eastAsia="zh-CN"/>
        </w:rPr>
      </w:pPr>
      <w:r w:rsidRPr="002462F4">
        <w:object w:dxaOrig="740" w:dyaOrig="260">
          <v:shape id="_x0000_i1808" type="#_x0000_t75" style="width:36.8pt;height:13.6pt" o:ole="">
            <v:imagedata r:id="rId1220" o:title=""/>
          </v:shape>
          <o:OLEObject Type="Embed" ProgID="Equation.3" ShapeID="_x0000_i1808" DrawAspect="Content" ObjectID="_1599411922" r:id="rId1221"/>
        </w:object>
      </w:r>
      <w:r w:rsidRPr="008618BB">
        <w:rPr>
          <w:lang w:eastAsia="zh-CN"/>
        </w:rPr>
        <w:t xml:space="preserve">; </w:t>
      </w:r>
    </w:p>
    <w:p w:rsidR="00D508B4" w:rsidRDefault="000F584E" w:rsidP="001322F1">
      <w:pPr>
        <w:pStyle w:val="B1"/>
        <w:rPr>
          <w:lang w:eastAsia="zh-CN"/>
        </w:rPr>
      </w:pPr>
      <w:r>
        <w:rPr>
          <w:lang w:eastAsia="zh-CN"/>
        </w:rPr>
        <w:t>end if</w:t>
      </w:r>
    </w:p>
    <w:p w:rsidR="00D508B4" w:rsidRPr="00232ADB" w:rsidRDefault="00D508B4" w:rsidP="00C95F11">
      <w:pPr>
        <w:rPr>
          <w:lang w:eastAsia="zh-CN"/>
        </w:rPr>
      </w:pPr>
      <w:r>
        <w:rPr>
          <w:rFonts w:hint="eastAsia"/>
          <w:lang w:eastAsia="zh-CN"/>
        </w:rPr>
        <w:t>end while</w:t>
      </w:r>
    </w:p>
    <w:p w:rsidR="00C52D5B" w:rsidRDefault="00C52D5B" w:rsidP="00C52D5B">
      <w:pPr>
        <w:rPr>
          <w:lang w:eastAsia="zh-CN"/>
        </w:rPr>
      </w:pPr>
      <w:r>
        <w:rPr>
          <w:rFonts w:hint="eastAsia"/>
          <w:lang w:eastAsia="zh-CN"/>
        </w:rPr>
        <w:t xml:space="preserve">For </w:t>
      </w:r>
      <w:r>
        <w:rPr>
          <w:lang w:eastAsia="zh-CN"/>
        </w:rPr>
        <w:t xml:space="preserve">occasions of candidate PDSCH receptions corresponding to </w:t>
      </w:r>
      <w:r>
        <w:rPr>
          <w:rFonts w:hint="eastAsia"/>
          <w:lang w:eastAsia="zh-CN"/>
        </w:rPr>
        <w:t xml:space="preserve">rows of </w:t>
      </w:r>
      <w:r w:rsidRPr="00D319D6">
        <w:rPr>
          <w:position w:val="-4"/>
          <w:lang w:eastAsia="zh-CN"/>
        </w:rPr>
        <w:object w:dxaOrig="220" w:dyaOrig="220">
          <v:shape id="_x0000_i1809" type="#_x0000_t75" style="width:11.2pt;height:11.2pt" o:ole="">
            <v:imagedata r:id="rId1140" o:title=""/>
          </v:shape>
          <o:OLEObject Type="Embed" ProgID="Equation.3" ShapeID="_x0000_i1809" DrawAspect="Content" ObjectID="_1599411923" r:id="rId1222"/>
        </w:object>
      </w:r>
      <w:r>
        <w:rPr>
          <w:lang w:eastAsia="zh-CN"/>
        </w:rPr>
        <w:t>associated</w:t>
      </w:r>
      <w:r>
        <w:rPr>
          <w:rFonts w:hint="eastAsia"/>
          <w:lang w:eastAsia="zh-CN"/>
        </w:rPr>
        <w:t xml:space="preserve"> with a same value of </w:t>
      </w:r>
      <w:r w:rsidRPr="0077502A">
        <w:rPr>
          <w:position w:val="-12"/>
        </w:rPr>
        <w:object w:dxaOrig="320" w:dyaOrig="320">
          <v:shape id="_x0000_i1810" type="#_x0000_t75" style="width:16pt;height:16pt" o:ole="">
            <v:imagedata r:id="rId1223" o:title=""/>
          </v:shape>
          <o:OLEObject Type="Embed" ProgID="Equation.3" ShapeID="_x0000_i1810" DrawAspect="Content" ObjectID="_1599411924" r:id="rId1224"/>
        </w:object>
      </w:r>
      <w:r>
        <w:rPr>
          <w:rFonts w:hint="eastAsia"/>
          <w:lang w:eastAsia="zh-CN"/>
        </w:rPr>
        <w:t>,</w:t>
      </w:r>
      <w:r>
        <w:rPr>
          <w:lang w:eastAsia="zh-CN"/>
        </w:rPr>
        <w:t xml:space="preserve"> </w:t>
      </w:r>
      <w:r>
        <w:rPr>
          <w:rFonts w:hint="eastAsia"/>
          <w:lang w:eastAsia="zh-CN"/>
        </w:rPr>
        <w:t xml:space="preserve">where </w:t>
      </w:r>
      <w:r w:rsidRPr="0077502A">
        <w:rPr>
          <w:position w:val="-12"/>
        </w:rPr>
        <w:object w:dxaOrig="660" w:dyaOrig="320">
          <v:shape id="_x0000_i1811" type="#_x0000_t75" style="width:33.6pt;height:16pt" o:ole="">
            <v:imagedata r:id="rId1225" o:title=""/>
          </v:shape>
          <o:OLEObject Type="Embed" ProgID="Equation.3" ShapeID="_x0000_i1811" DrawAspect="Content" ObjectID="_1599411925" r:id="rId1226"/>
        </w:object>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slot. </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one serving cell, and</w:t>
      </w:r>
    </w:p>
    <w:p w:rsidR="00C52D5B" w:rsidRPr="002658BF" w:rsidRDefault="00C52D5B" w:rsidP="00C52D5B">
      <w:pPr>
        <w:pStyle w:val="B1"/>
        <w:rPr>
          <w:lang w:val="en-US"/>
        </w:rPr>
      </w:pPr>
      <w:r>
        <w:t>-</w:t>
      </w:r>
      <w:r>
        <w:tab/>
      </w:r>
      <w:r w:rsidRPr="002D789B">
        <w:rPr>
          <w:rFonts w:cs="Arial"/>
          <w:position w:val="-12"/>
          <w:lang w:eastAsia="zh-CN"/>
        </w:rPr>
        <w:object w:dxaOrig="720" w:dyaOrig="320">
          <v:shape id="_x0000_i1812" type="#_x0000_t75" style="width:36pt;height:16pt" o:ole="">
            <v:imagedata r:id="rId1227" o:title=""/>
          </v:shape>
          <o:OLEObject Type="Embed" ProgID="Equation.3" ShapeID="_x0000_i1812" DrawAspect="Content" ObjectID="_1599411926" r:id="rId1228"/>
        </w:object>
      </w:r>
      <w:r>
        <w:rPr>
          <w:rFonts w:cs="Arial"/>
          <w:lang w:val="en-US" w:eastAsia="zh-CN"/>
        </w:rPr>
        <w:t>, and</w:t>
      </w:r>
    </w:p>
    <w:p w:rsidR="00C52D5B" w:rsidRDefault="00C52D5B" w:rsidP="00C52D5B">
      <w:pPr>
        <w:pStyle w:val="B1"/>
      </w:pPr>
      <w:r>
        <w:t>-</w:t>
      </w:r>
      <w:r>
        <w:tab/>
      </w:r>
      <w:r>
        <w:rPr>
          <w:rFonts w:eastAsia="SimSun"/>
          <w:lang w:eastAsia="zh-CN"/>
        </w:rPr>
        <w:t xml:space="preserve">higher layer parameter </w:t>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more than one serving cells, or</w:t>
      </w:r>
    </w:p>
    <w:p w:rsidR="00C52D5B" w:rsidRPr="002658BF" w:rsidRDefault="00C52D5B" w:rsidP="00C52D5B">
      <w:pPr>
        <w:pStyle w:val="B1"/>
        <w:rPr>
          <w:lang w:val="en-US"/>
        </w:rPr>
      </w:pPr>
      <w:r>
        <w:t>-</w:t>
      </w:r>
      <w:r>
        <w:tab/>
      </w:r>
      <w:r w:rsidRPr="002D789B">
        <w:rPr>
          <w:rFonts w:cs="Arial"/>
          <w:position w:val="-12"/>
          <w:lang w:eastAsia="zh-CN"/>
        </w:rPr>
        <w:object w:dxaOrig="740" w:dyaOrig="320">
          <v:shape id="_x0000_i1813" type="#_x0000_t75" style="width:36.8pt;height:16pt" o:ole="">
            <v:imagedata r:id="rId1229" o:title=""/>
          </v:shape>
          <o:OLEObject Type="Embed" ProgID="Equation.3" ShapeID="_x0000_i1813" DrawAspect="Content" ObjectID="_1599411927" r:id="rId1230"/>
        </w:object>
      </w:r>
      <w:r>
        <w:rPr>
          <w:rFonts w:cs="Arial"/>
          <w:lang w:val="en-US" w:eastAsia="zh-CN"/>
        </w:rPr>
        <w:t>, and</w:t>
      </w:r>
    </w:p>
    <w:p w:rsidR="00C52D5B" w:rsidRDefault="00C52D5B" w:rsidP="00C52D5B">
      <w:pPr>
        <w:pStyle w:val="B1"/>
      </w:pPr>
      <w:r>
        <w:t>-</w:t>
      </w:r>
      <w:r>
        <w:tab/>
      </w:r>
      <w:r>
        <w:rPr>
          <w:rFonts w:eastAsia="SimSun"/>
          <w:lang w:eastAsia="zh-CN"/>
        </w:rPr>
        <w:t xml:space="preserve">higher layer parameter </w:t>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 xml:space="preserve">the UE </w:t>
      </w:r>
      <w:r>
        <w:rPr>
          <w:rFonts w:eastAsia="Malgun Gothic"/>
        </w:rPr>
        <w:t xml:space="preserve">repeats </w:t>
      </w:r>
      <w:r w:rsidRPr="00B916EC">
        <w:rPr>
          <w:position w:val="-12"/>
        </w:rPr>
        <w:object w:dxaOrig="940" w:dyaOrig="360">
          <v:shape id="_x0000_i1814" type="#_x0000_t75" style="width:46.4pt;height:18.4pt" o:ole="">
            <v:imagedata r:id="rId1231" o:title=""/>
          </v:shape>
          <o:OLEObject Type="Embed" ProgID="Equation.3" ShapeID="_x0000_i1814" DrawAspect="Content" ObjectID="_1599411928" r:id="rId1232"/>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rsidR="00D508B4" w:rsidRPr="0009732E" w:rsidRDefault="00D508B4" w:rsidP="00AC407E">
      <w:pPr>
        <w:rPr>
          <w:lang w:val="x-none"/>
        </w:rPr>
      </w:pPr>
      <w:r>
        <w:rPr>
          <w:lang w:eastAsia="zh-CN"/>
        </w:rPr>
        <w:t xml:space="preserve">If a UE is provided </w:t>
      </w:r>
      <w:r w:rsidRPr="00DE18ED">
        <w:rPr>
          <w:lang w:val="en-US" w:eastAsia="zh-CN"/>
        </w:rPr>
        <w:t xml:space="preserve">higher layer parameter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higher layer parameter </w:t>
      </w:r>
      <w:r w:rsidR="000F584E" w:rsidRPr="00316476">
        <w:rPr>
          <w:i/>
        </w:rPr>
        <w:t>dl-DataToUL-ACK</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9D513D" w:rsidRPr="00B916EC">
        <w:rPr>
          <w:rFonts w:eastAsia="SimSun" w:cs="Arial"/>
          <w:lang w:eastAsia="zh-CN"/>
        </w:rPr>
        <w:t>higher layer parameter</w:t>
      </w:r>
      <w:r w:rsidR="009D513D" w:rsidRPr="00B916EC">
        <w:rPr>
          <w:rFonts w:eastAsia="SimSun" w:cs="Arial" w:hint="eastAsia"/>
          <w:lang w:eastAsia="zh-CN"/>
        </w:rPr>
        <w:t xml:space="preserve">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Pr>
          <w:rFonts w:eastAsia="SimSun"/>
          <w:lang w:val="en-US" w:eastAsia="zh-CN"/>
        </w:rPr>
        <w:t>higher layer parameter</w:t>
      </w:r>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lastRenderedPageBreak/>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Pr>
          <w:rFonts w:eastAsia="SimSun"/>
          <w:lang w:val="en-US" w:eastAsia="zh-CN"/>
        </w:rPr>
        <w:t>higher layer parameter</w:t>
      </w:r>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3320CE" w:rsidRPr="00B916EC">
        <w:rPr>
          <w:position w:val="-14"/>
        </w:rPr>
        <w:object w:dxaOrig="1780" w:dyaOrig="380">
          <v:shape id="_x0000_i1817" type="#_x0000_t75" style="width:88.8pt;height:19.2pt" o:ole="">
            <v:imagedata r:id="rId1233" o:title=""/>
          </v:shape>
          <o:OLEObject Type="Embed" ProgID="Equation.3" ShapeID="_x0000_i1817" DrawAspect="Content" ObjectID="_1599411929" r:id="rId1234"/>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1818" type="#_x0000_t75" style="width:24pt;height:15.2pt" o:ole="">
            <v:imagedata r:id="rId1235" o:title=""/>
          </v:shape>
          <o:OLEObject Type="Embed" ProgID="Equation.3" ShapeID="_x0000_i1818" DrawAspect="Content" ObjectID="_1599411930" r:id="rId1236"/>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Pr="002D789B">
        <w:rPr>
          <w:rFonts w:cs="Arial"/>
          <w:position w:val="-12"/>
          <w:lang w:eastAsia="zh-CN"/>
        </w:rPr>
        <w:object w:dxaOrig="460" w:dyaOrig="320">
          <v:shape id="_x0000_i1819" type="#_x0000_t75" style="width:23.2pt;height:16pt" o:ole="">
            <v:imagedata r:id="rId1237" o:title=""/>
          </v:shape>
          <o:OLEObject Type="Embed" ProgID="Equation.3" ShapeID="_x0000_i1819" DrawAspect="Content" ObjectID="_1599411931" r:id="rId1238"/>
        </w:object>
      </w:r>
      <w:r>
        <w:rPr>
          <w:lang w:eastAsia="zh-CN"/>
        </w:rPr>
        <w:t xml:space="preserve"> defines a total </w:t>
      </w:r>
      <w:r w:rsidRPr="004F730A">
        <w:rPr>
          <w:lang w:eastAsia="zh-CN"/>
        </w:rPr>
        <w:t xml:space="preserve">number </w:t>
      </w:r>
      <w:r w:rsidRPr="002D789B">
        <w:rPr>
          <w:position w:val="-10"/>
        </w:rPr>
        <w:object w:dxaOrig="320" w:dyaOrig="300">
          <v:shape id="_x0000_i1820" type="#_x0000_t75" style="width:16pt;height:15.2pt" o:ole="">
            <v:imagedata r:id="rId1239" o:title=""/>
          </v:shape>
          <o:OLEObject Type="Embed" ProgID="Equation.3" ShapeID="_x0000_i1820" DrawAspect="Content" ObjectID="_1599411932" r:id="rId1240"/>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1821" type="#_x0000_t75" style="width:8pt;height:10.4pt" o:ole="">
            <v:imagedata r:id="rId1241" o:title=""/>
          </v:shape>
          <o:OLEObject Type="Embed" ProgID="Equation.3" ShapeID="_x0000_i1821" DrawAspect="Content" ObjectID="_1599411933" r:id="rId1242"/>
        </w:object>
      </w:r>
      <w:r w:rsidR="00C52D5B">
        <w:t xml:space="preserve"> corresponding to the HARQ-ACK information bits</w:t>
      </w:r>
      <w:r w:rsidRPr="004F730A">
        <w:rPr>
          <w:lang w:eastAsia="zh-CN"/>
        </w:rPr>
        <w:t>.</w:t>
      </w:r>
    </w:p>
    <w:p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1822" type="#_x0000_t75" style="width:23.2pt;height:12pt" o:ole="">
            <v:imagedata r:id="rId1243" o:title=""/>
          </v:shape>
          <o:OLEObject Type="Embed" ProgID="Equation.3" ShapeID="_x0000_i1822" DrawAspect="Content" ObjectID="_1599411934" r:id="rId124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v:shape id="_x0000_i1823" type="#_x0000_t75" style="width:24pt;height:13.6pt" o:ole="">
            <v:imagedata r:id="rId1245" o:title=""/>
          </v:shape>
          <o:OLEObject Type="Embed" ProgID="Equation.3" ShapeID="_x0000_i1823" DrawAspect="Content" ObjectID="_1599411935" r:id="rId1246"/>
        </w:object>
      </w:r>
      <w:r w:rsidRPr="00B916EC">
        <w:t>- HARQ-ACK</w:t>
      </w:r>
      <w:r w:rsidR="00610503" w:rsidRPr="00610503">
        <w:rPr>
          <w:lang w:val="en-US"/>
        </w:rPr>
        <w:t xml:space="preserve"> </w:t>
      </w:r>
      <w:r w:rsidR="00610503">
        <w:rPr>
          <w:lang w:val="en-US"/>
        </w:rPr>
        <w:t>information</w:t>
      </w:r>
      <w:r w:rsidRPr="00B916EC">
        <w:t xml:space="preserve"> bit index</w:t>
      </w:r>
    </w:p>
    <w:p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60" w:dyaOrig="340">
          <v:shape id="_x0000_i1824" type="#_x0000_t75" style="width:23.2pt;height:17.6pt" o:ole="">
            <v:imagedata r:id="rId1247" o:title=""/>
          </v:shape>
          <o:OLEObject Type="Embed" ProgID="Equation.3" ShapeID="_x0000_i1824" DrawAspect="Content" ObjectID="_1599411936" r:id="rId1248"/>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t xml:space="preserve">while </w:t>
      </w:r>
      <w:r w:rsidRPr="00B916EC">
        <w:rPr>
          <w:position w:val="-10"/>
        </w:rPr>
        <w:object w:dxaOrig="740" w:dyaOrig="340">
          <v:shape id="_x0000_i1825" type="#_x0000_t75" style="width:36.8pt;height:17.6pt" o:ole="">
            <v:imagedata r:id="rId1249" o:title=""/>
          </v:shape>
          <o:OLEObject Type="Embed" ProgID="Equation.3" ShapeID="_x0000_i1825" DrawAspect="Content" ObjectID="_1599411937" r:id="rId1250"/>
        </w:object>
      </w:r>
    </w:p>
    <w:p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v:shape id="_x0000_i1826" type="#_x0000_t75" style="width:26.4pt;height:12pt" o:ole="">
            <v:imagedata r:id="rId1251" o:title=""/>
          </v:shape>
          <o:OLEObject Type="Embed" ProgID="Equation.3" ShapeID="_x0000_i1826" DrawAspect="Content" ObjectID="_1599411938" r:id="rId1252"/>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lang w:eastAsia="zh-CN"/>
        </w:rPr>
      </w:pPr>
      <w:r w:rsidRPr="00B916EC">
        <w:rPr>
          <w:rFonts w:eastAsia="SimSun" w:hint="eastAsia"/>
          <w:lang w:eastAsia="zh-CN"/>
        </w:rPr>
        <w:t xml:space="preserve">while </w:t>
      </w:r>
      <w:r w:rsidRPr="002D789B">
        <w:rPr>
          <w:position w:val="-10"/>
          <w:lang w:eastAsia="zh-CN"/>
        </w:rPr>
        <w:object w:dxaOrig="680" w:dyaOrig="300">
          <v:shape id="_x0000_i1827" type="#_x0000_t75" style="width:34.4pt;height:15.2pt" o:ole="">
            <v:imagedata r:id="rId1253" o:title=""/>
          </v:shape>
          <o:OLEObject Type="Embed" ProgID="Equation.3" ShapeID="_x0000_i1827" DrawAspect="Content" ObjectID="_1599411939" r:id="rId1254"/>
        </w:object>
      </w:r>
    </w:p>
    <w:p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Pr>
          <w:rFonts w:eastAsia="SimSun"/>
          <w:lang w:val="en-US" w:eastAsia="zh-CN"/>
        </w:rPr>
        <w:t>higher layer parameter</w:t>
      </w:r>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Pr>
          <w:rFonts w:eastAsia="SimSun"/>
          <w:lang w:eastAsia="zh-CN"/>
        </w:rPr>
        <w:t xml:space="preserve">higher layer parameter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higher layer parameter</w:t>
      </w:r>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v:shape id="_x0000_i1828" type="#_x0000_t75" style="width:8pt;height:10.4pt" o:ole="">
            <v:imagedata r:id="rId1255" o:title=""/>
          </v:shape>
          <o:OLEObject Type="Embed" ProgID="Equation.3" ShapeID="_x0000_i1828" DrawAspect="Content" ObjectID="_1599411940" r:id="rId1256"/>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1829" type="#_x0000_t75" style="width:23.2pt;height:18.4pt" o:ole="">
            <v:imagedata r:id="rId1257" o:title=""/>
          </v:shape>
          <o:OLEObject Type="Embed" ProgID="Equation.3" ShapeID="_x0000_i1829" DrawAspect="Content" ObjectID="_1599411941" r:id="rId1258"/>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lang w:eastAsia="zh-CN"/>
        </w:rPr>
      </w:pPr>
      <w:r w:rsidRPr="00B916EC">
        <w:rPr>
          <w:position w:val="-10"/>
        </w:rPr>
        <w:object w:dxaOrig="740" w:dyaOrig="279">
          <v:shape id="_x0000_i1830" type="#_x0000_t75" style="width:36.8pt;height:13.6pt" o:ole="">
            <v:imagedata r:id="rId1215" o:title=""/>
          </v:shape>
          <o:OLEObject Type="Embed" ProgID="Equation.3" ShapeID="_x0000_i1830" DrawAspect="Content" ObjectID="_1599411942" r:id="rId1259"/>
        </w:object>
      </w:r>
      <w:r w:rsidRPr="00B916EC">
        <w:t>;</w:t>
      </w:r>
    </w:p>
    <w:p w:rsidR="00CA1203" w:rsidRPr="00B916EC" w:rsidRDefault="00346C6D" w:rsidP="0009732E">
      <w:pPr>
        <w:pStyle w:val="B4"/>
        <w:rPr>
          <w:rFonts w:eastAsia="SimSun"/>
          <w:lang w:eastAsia="zh-CN"/>
        </w:rPr>
      </w:pPr>
      <w:r w:rsidRPr="00B916EC">
        <w:rPr>
          <w:position w:val="-12"/>
        </w:rPr>
        <w:object w:dxaOrig="460" w:dyaOrig="360">
          <v:shape id="_x0000_i1831" type="#_x0000_t75" style="width:23.2pt;height:18.4pt" o:ole="">
            <v:imagedata r:id="rId1260" o:title=""/>
          </v:shape>
          <o:OLEObject Type="Embed" ProgID="Equation.3" ShapeID="_x0000_i1831" DrawAspect="Content" ObjectID="_1599411943" r:id="rId1261"/>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lang w:eastAsia="zh-CN"/>
        </w:rPr>
      </w:pPr>
      <w:r w:rsidRPr="00B916EC">
        <w:rPr>
          <w:position w:val="-10"/>
        </w:rPr>
        <w:object w:dxaOrig="740" w:dyaOrig="279">
          <v:shape id="_x0000_i1832" type="#_x0000_t75" style="width:36.8pt;height:13.6pt" o:ole="">
            <v:imagedata r:id="rId1262" o:title=""/>
          </v:shape>
          <o:OLEObject Type="Embed" ProgID="Equation.3" ShapeID="_x0000_i1832" DrawAspect="Content" ObjectID="_1599411944" r:id="rId1263"/>
        </w:object>
      </w:r>
      <w:r w:rsidRPr="00B916EC">
        <w:t>;</w:t>
      </w:r>
    </w:p>
    <w:p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Pr>
          <w:rFonts w:eastAsia="SimSun"/>
          <w:lang w:val="en-US" w:eastAsia="zh-CN"/>
        </w:rPr>
        <w:t>higher layer parameter</w:t>
      </w:r>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by higher layer parameter</w:t>
      </w:r>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916EC">
        <w:rPr>
          <w:position w:val="-6"/>
        </w:rPr>
        <w:object w:dxaOrig="160" w:dyaOrig="200">
          <v:shape id="_x0000_i1833" type="#_x0000_t75" style="width:8pt;height:10.4pt" o:ole="">
            <v:imagedata r:id="rId1264" o:title=""/>
          </v:shape>
          <o:OLEObject Type="Embed" ProgID="Equation.3" ShapeID="_x0000_i1833" DrawAspect="Content" ObjectID="_1599411945" r:id="rId1265"/>
        </w:object>
      </w:r>
      <w:r w:rsidRPr="00B916EC">
        <w:rPr>
          <w:rFonts w:eastAsia="SimSun" w:hint="eastAsia"/>
          <w:lang w:eastAsia="zh-CN"/>
        </w:rPr>
        <w:t>,</w:t>
      </w:r>
    </w:p>
    <w:p w:rsidR="00DE60EA" w:rsidRPr="00B916EC" w:rsidRDefault="00DE60EA" w:rsidP="0009732E">
      <w:pPr>
        <w:pStyle w:val="B4"/>
        <w:rPr>
          <w:rFonts w:eastAsia="SimSun"/>
          <w:lang w:eastAsia="zh-CN"/>
        </w:rPr>
      </w:pPr>
      <w:r w:rsidRPr="00B916EC">
        <w:rPr>
          <w:position w:val="-12"/>
        </w:rPr>
        <w:object w:dxaOrig="460" w:dyaOrig="360">
          <v:shape id="_x0000_i1834" type="#_x0000_t75" style="width:23.2pt;height:18.4pt" o:ole="">
            <v:imagedata r:id="rId1266" o:title=""/>
          </v:shape>
          <o:OLEObject Type="Embed" ProgID="Equation.3" ShapeID="_x0000_i1834" DrawAspect="Content" ObjectID="_1599411946" r:id="rId1267"/>
        </w:object>
      </w:r>
      <w:r w:rsidRPr="00B916EC">
        <w:t xml:space="preserve"> </w:t>
      </w:r>
      <w:r w:rsidRPr="00B916EC">
        <w:rPr>
          <w:rFonts w:eastAsia="SimSun" w:hint="eastAsia"/>
          <w:lang w:eastAsia="zh-CN"/>
        </w:rPr>
        <w:t xml:space="preserve">= </w:t>
      </w:r>
      <w:r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rsidR="00DE60EA" w:rsidRPr="00B916EC" w:rsidRDefault="00DE60EA" w:rsidP="0009732E">
      <w:pPr>
        <w:pStyle w:val="B4"/>
        <w:rPr>
          <w:rFonts w:eastAsia="SimSun"/>
          <w:lang w:eastAsia="zh-CN"/>
        </w:rPr>
      </w:pPr>
      <w:r w:rsidRPr="00B916EC">
        <w:rPr>
          <w:position w:val="-10"/>
        </w:rPr>
        <w:object w:dxaOrig="740" w:dyaOrig="279">
          <v:shape id="_x0000_i1835" type="#_x0000_t75" style="width:36.8pt;height:13.6pt" o:ole="">
            <v:imagedata r:id="rId1262" o:title=""/>
          </v:shape>
          <o:OLEObject Type="Embed" ProgID="Equation.3" ShapeID="_x0000_i1835" DrawAspect="Content" ObjectID="_1599411947" r:id="rId1268"/>
        </w:object>
      </w:r>
      <w:r w:rsidRPr="00B916EC">
        <w:t>;</w:t>
      </w:r>
    </w:p>
    <w:p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Pr>
          <w:rFonts w:eastAsia="SimSun"/>
          <w:lang w:eastAsia="zh-CN"/>
        </w:rPr>
        <w:t xml:space="preserve">higher layer parameter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v:shape id="_x0000_i1836" type="#_x0000_t75" style="width:48pt;height:18.4pt" o:ole="">
            <v:imagedata r:id="rId1269" o:title=""/>
          </v:shape>
          <o:OLEObject Type="Embed" ProgID="Equation.3" ShapeID="_x0000_i1836" DrawAspect="Content" ObjectID="_1599411948" r:id="rId1270"/>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higher layer parameter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35CB8" w:rsidRPr="00B916EC">
        <w:rPr>
          <w:position w:val="-6"/>
        </w:rPr>
        <w:object w:dxaOrig="160" w:dyaOrig="200">
          <v:shape id="_x0000_i1837" type="#_x0000_t75" style="width:8pt;height:10.4pt" o:ole="">
            <v:imagedata r:id="rId1264" o:title=""/>
          </v:shape>
          <o:OLEObject Type="Embed" ProgID="Equation.3" ShapeID="_x0000_i1837" DrawAspect="Content" ObjectID="_1599411949" r:id="rId1271"/>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t xml:space="preserve">Set </w:t>
      </w:r>
      <w:r w:rsidR="00FB376C" w:rsidRPr="00B916EC">
        <w:rPr>
          <w:rFonts w:eastAsia="Malgun Gothic"/>
          <w:position w:val="-10"/>
        </w:rPr>
        <w:object w:dxaOrig="760" w:dyaOrig="300">
          <v:shape id="_x0000_i1838" type="#_x0000_t75" style="width:41.6pt;height:16.8pt" o:ole="">
            <v:imagedata r:id="rId1272" o:title=""/>
          </v:shape>
          <o:OLEObject Type="Embed" ProgID="Equation.3" ShapeID="_x0000_i1838" DrawAspect="Content" ObjectID="_1599411950" r:id="rId1273"/>
        </w:object>
      </w:r>
      <w:r w:rsidRPr="00B916EC">
        <w:t>- CBG index</w:t>
      </w:r>
    </w:p>
    <w:p w:rsidR="00346C6D" w:rsidRPr="00B916EC" w:rsidRDefault="00346C6D" w:rsidP="0009732E">
      <w:pPr>
        <w:pStyle w:val="B4"/>
      </w:pPr>
      <w:r w:rsidRPr="00B916EC">
        <w:t xml:space="preserve">while </w:t>
      </w:r>
      <w:r w:rsidR="007F1676" w:rsidRPr="00B916EC">
        <w:rPr>
          <w:position w:val="-12"/>
        </w:rPr>
        <w:object w:dxaOrig="1560" w:dyaOrig="360">
          <v:shape id="_x0000_i1839" type="#_x0000_t75" style="width:78.4pt;height:18.4pt" o:ole="">
            <v:imagedata r:id="rId1274" o:title=""/>
          </v:shape>
          <o:OLEObject Type="Embed" ProgID="Equation.3" ShapeID="_x0000_i1839" DrawAspect="Content" ObjectID="_1599411951" r:id="rId1275"/>
        </w:object>
      </w:r>
    </w:p>
    <w:p w:rsidR="00C95F11" w:rsidRPr="00B916EC" w:rsidRDefault="00C95F11" w:rsidP="0009732E">
      <w:pPr>
        <w:pStyle w:val="B5"/>
      </w:pPr>
      <w:r w:rsidRPr="00075457">
        <w:rPr>
          <w:position w:val="-14"/>
        </w:rPr>
        <w:object w:dxaOrig="620" w:dyaOrig="380">
          <v:shape id="_x0000_i1840" type="#_x0000_t75" style="width:31.2pt;height:19.2pt" o:ole="">
            <v:imagedata r:id="rId1276" o:title=""/>
          </v:shape>
          <o:OLEObject Type="Embed" ProgID="Equation.3" ShapeID="_x0000_i1840" DrawAspect="Content" ObjectID="_1599411952" r:id="rId1277"/>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00FB376C" w:rsidRPr="00B916EC">
        <w:rPr>
          <w:rFonts w:eastAsia="Malgun Gothic"/>
          <w:position w:val="-10"/>
        </w:rPr>
        <w:object w:dxaOrig="440" w:dyaOrig="300">
          <v:shape id="_x0000_i1841" type="#_x0000_t75" style="width:24pt;height:16.8pt" o:ole="">
            <v:imagedata r:id="rId1278" o:title=""/>
          </v:shape>
          <o:OLEObject Type="Embed" ProgID="Equation.3" ShapeID="_x0000_i1841" DrawAspect="Content" ObjectID="_1599411953" r:id="rId1279"/>
        </w:object>
      </w:r>
      <w:r w:rsidR="00035CB8" w:rsidRPr="00B916EC">
        <w:t xml:space="preserve"> of </w:t>
      </w:r>
      <w:r>
        <w:t>the first transport block</w:t>
      </w:r>
      <w:r w:rsidRPr="00B916EC">
        <w:t>;</w:t>
      </w:r>
    </w:p>
    <w:p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higher layer parameter</w:t>
      </w:r>
      <w:r w:rsidRPr="00B916EC">
        <w:rPr>
          <w:rFonts w:cs="Arial" w:hint="eastAsia"/>
          <w:lang w:eastAsia="zh-CN"/>
        </w:rPr>
        <w:t xml:space="preserve">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v:shape id="_x0000_i1842" type="#_x0000_t75" style="width:8pt;height:10.4pt" o:ole="">
            <v:imagedata r:id="rId1255" o:title=""/>
          </v:shape>
          <o:OLEObject Type="Embed" ProgID="Equation.3" ShapeID="_x0000_i1842" DrawAspect="Content" ObjectID="_1599411954" r:id="rId1280"/>
        </w:object>
      </w:r>
    </w:p>
    <w:p w:rsidR="00C95F11" w:rsidRDefault="00C95F11" w:rsidP="0009732E">
      <w:pPr>
        <w:pStyle w:val="B5"/>
      </w:pPr>
      <w:r>
        <w:rPr>
          <w:rFonts w:cs="Arial"/>
          <w:lang w:eastAsia="zh-CN"/>
        </w:rPr>
        <w:tab/>
      </w:r>
      <w:r w:rsidRPr="00D66903">
        <w:rPr>
          <w:position w:val="-20"/>
        </w:rPr>
        <w:object w:dxaOrig="1440" w:dyaOrig="440">
          <v:shape id="_x0000_i1843" type="#_x0000_t75" style="width:1in;height:22.4pt" o:ole="">
            <v:imagedata r:id="rId1281" o:title=""/>
          </v:shape>
          <o:OLEObject Type="Embed" ProgID="Equation.3" ShapeID="_x0000_i1843" DrawAspect="Content" ObjectID="_1599411955" r:id="rId1282"/>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Pr="00B916EC">
        <w:rPr>
          <w:rFonts w:eastAsia="Malgun Gothic"/>
          <w:position w:val="-10"/>
        </w:rPr>
        <w:object w:dxaOrig="440" w:dyaOrig="300">
          <v:shape id="_x0000_i1844" type="#_x0000_t75" style="width:24pt;height:16.8pt" o:ole="">
            <v:imagedata r:id="rId1278" o:title=""/>
          </v:shape>
          <o:OLEObject Type="Embed" ProgID="Equation.3" ShapeID="_x0000_i1844" DrawAspect="Content" ObjectID="_1599411956" r:id="rId1283"/>
        </w:object>
      </w:r>
      <w:r w:rsidRPr="00B916EC">
        <w:t xml:space="preserve"> of </w:t>
      </w:r>
      <w:r>
        <w:t>the second transport block;</w:t>
      </w:r>
    </w:p>
    <w:p w:rsidR="00C95F11" w:rsidRPr="00B916EC" w:rsidRDefault="00C95F11" w:rsidP="0009732E">
      <w:pPr>
        <w:pStyle w:val="B5"/>
      </w:pPr>
      <w:r>
        <w:t>end if</w:t>
      </w:r>
    </w:p>
    <w:p w:rsidR="00035CB8" w:rsidRPr="00B916EC" w:rsidRDefault="00FB376C" w:rsidP="0009732E">
      <w:pPr>
        <w:pStyle w:val="B5"/>
      </w:pPr>
      <w:r w:rsidRPr="00B916EC">
        <w:rPr>
          <w:rFonts w:eastAsia="Malgun Gothic"/>
          <w:position w:val="-10"/>
        </w:rPr>
        <w:object w:dxaOrig="1280" w:dyaOrig="300">
          <v:shape id="_x0000_i1845" type="#_x0000_t75" style="width:70.4pt;height:16.8pt" o:ole="">
            <v:imagedata r:id="rId1284" o:title=""/>
          </v:shape>
          <o:OLEObject Type="Embed" ProgID="Equation.3" ShapeID="_x0000_i1845" DrawAspect="Content" ObjectID="_1599411957" r:id="rId1285"/>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693321" w:rsidP="0009732E">
      <w:pPr>
        <w:pStyle w:val="B4"/>
        <w:rPr>
          <w:rFonts w:eastAsia="SimSun"/>
          <w:lang w:val="en-US" w:eastAsia="zh-CN"/>
        </w:rPr>
      </w:pPr>
      <w:r w:rsidRPr="00F07F7D">
        <w:rPr>
          <w:position w:val="-12"/>
        </w:rPr>
        <w:object w:dxaOrig="2120" w:dyaOrig="360">
          <v:shape id="_x0000_i1846" type="#_x0000_t75" style="width:105.6pt;height:18.4pt" o:ole="">
            <v:imagedata r:id="rId1286" o:title=""/>
          </v:shape>
          <o:OLEObject Type="Embed" ProgID="Equation.3" ShapeID="_x0000_i1846" DrawAspect="Content" ObjectID="_1599411958" r:id="rId1287"/>
        </w:object>
      </w:r>
      <w:r>
        <w:t xml:space="preserve">, </w:t>
      </w:r>
      <w:r>
        <w:rPr>
          <w:lang w:val="en-US"/>
        </w:rPr>
        <w:t xml:space="preserve">where </w:t>
      </w:r>
      <w:r w:rsidRPr="00B916EC">
        <w:rPr>
          <w:position w:val="-12"/>
        </w:rPr>
        <w:object w:dxaOrig="480" w:dyaOrig="360">
          <v:shape id="_x0000_i1847" type="#_x0000_t75" style="width:24pt;height:18.4pt" o:ole="">
            <v:imagedata r:id="rId1288" o:title=""/>
          </v:shape>
          <o:OLEObject Type="Embed" ProgID="Equation.3" ShapeID="_x0000_i1847" DrawAspect="Content" ObjectID="_1599411959" r:id="rId1289"/>
        </w:object>
      </w:r>
      <w:r>
        <w:rPr>
          <w:lang w:val="en-US"/>
        </w:rPr>
        <w:t xml:space="preserve"> is the value of </w:t>
      </w:r>
      <w:r w:rsidRPr="00B916EC">
        <w:rPr>
          <w:rFonts w:cs="Arial"/>
          <w:lang w:eastAsia="zh-CN"/>
        </w:rPr>
        <w:t>higher layer parameter</w:t>
      </w:r>
      <w:r w:rsidRPr="00B916EC">
        <w:rPr>
          <w:rFonts w:cs="Arial" w:hint="eastAsia"/>
          <w:lang w:eastAsia="zh-CN"/>
        </w:rPr>
        <w:t xml:space="preserve"> </w:t>
      </w:r>
      <w:r w:rsidR="00CD5BA3"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sidRPr="00D95F57">
        <w:rPr>
          <w:position w:val="-6"/>
        </w:rPr>
        <w:object w:dxaOrig="160" w:dyaOrig="200">
          <v:shape id="_x0000_i1848" type="#_x0000_t75" style="width:8pt;height:10.4pt" o:ole="">
            <v:imagedata r:id="rId1290" o:title=""/>
          </v:shape>
          <o:OLEObject Type="Embed" ProgID="Equation.3" ShapeID="_x0000_i1848" DrawAspect="Content" ObjectID="_1599411960" r:id="rId1291"/>
        </w:object>
      </w:r>
      <w:r>
        <w:rPr>
          <w:rFonts w:hint="eastAsia"/>
          <w:lang w:eastAsia="zh-CN"/>
        </w:rPr>
        <w:t>;</w:t>
      </w:r>
    </w:p>
    <w:p w:rsidR="00CA1203" w:rsidRPr="00B916EC" w:rsidRDefault="00CA1203" w:rsidP="0009732E">
      <w:pPr>
        <w:pStyle w:val="B3"/>
        <w:rPr>
          <w:rFonts w:eastAsia="SimSun"/>
          <w:lang w:eastAsia="zh-CN"/>
        </w:rPr>
      </w:pPr>
      <w:r w:rsidRPr="00B916EC">
        <w:rPr>
          <w:rFonts w:eastAsia="SimSun" w:hint="eastAsia"/>
          <w:lang w:eastAsia="zh-CN"/>
        </w:rPr>
        <w:t>else</w:t>
      </w:r>
    </w:p>
    <w:p w:rsidR="00CA1203" w:rsidRPr="00B916EC" w:rsidRDefault="00102B8B" w:rsidP="0009732E">
      <w:pPr>
        <w:pStyle w:val="B4"/>
      </w:pPr>
      <w:r w:rsidRPr="00B916EC">
        <w:rPr>
          <w:position w:val="-12"/>
        </w:rPr>
        <w:object w:dxaOrig="460" w:dyaOrig="360">
          <v:shape id="_x0000_i1849" type="#_x0000_t75" style="width:23.2pt;height:18.4pt" o:ole="">
            <v:imagedata r:id="rId1266" o:title=""/>
          </v:shape>
          <o:OLEObject Type="Embed" ProgID="Equation.3" ShapeID="_x0000_i1849" DrawAspect="Content" ObjectID="_1599411961" r:id="rId1292"/>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00C52D5B" w:rsidRPr="00D95F57">
        <w:rPr>
          <w:position w:val="-6"/>
        </w:rPr>
        <w:object w:dxaOrig="160" w:dyaOrig="200">
          <v:shape id="_x0000_i1850" type="#_x0000_t75" style="width:8pt;height:11.2pt" o:ole="">
            <v:imagedata r:id="rId1290" o:title=""/>
          </v:shape>
          <o:OLEObject Type="Embed" ProgID="Equation.3" ShapeID="_x0000_i1850" DrawAspect="Content" ObjectID="_1599411962" r:id="rId1293"/>
        </w:object>
      </w:r>
      <w:r w:rsidR="00C52D5B">
        <w:t>;</w:t>
      </w:r>
    </w:p>
    <w:p w:rsidR="00CA1203" w:rsidRPr="00B916EC" w:rsidRDefault="00102B8B" w:rsidP="0009732E">
      <w:pPr>
        <w:pStyle w:val="B4"/>
      </w:pPr>
      <w:r w:rsidRPr="00B916EC">
        <w:rPr>
          <w:position w:val="-10"/>
        </w:rPr>
        <w:object w:dxaOrig="740" w:dyaOrig="279">
          <v:shape id="_x0000_i1851" type="#_x0000_t75" style="width:36.8pt;height:13.6pt" o:ole="">
            <v:imagedata r:id="rId1262" o:title=""/>
          </v:shape>
          <o:OLEObject Type="Embed" ProgID="Equation.3" ShapeID="_x0000_i1851" DrawAspect="Content" ObjectID="_1599411963" r:id="rId1294"/>
        </w:object>
      </w:r>
      <w:r w:rsidRPr="00B916EC">
        <w:t>;</w:t>
      </w:r>
    </w:p>
    <w:p w:rsidR="00CA1203" w:rsidRPr="00B916EC" w:rsidRDefault="00CA1203" w:rsidP="0009732E">
      <w:pPr>
        <w:pStyle w:val="B3"/>
        <w:rPr>
          <w:rFonts w:eastAsia="SimSun"/>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1852" type="#_x0000_t75" style="width:40.8pt;height:12pt" o:ole="">
            <v:imagedata r:id="rId1295" o:title=""/>
          </v:shape>
          <o:OLEObject Type="Embed" ProgID="Equation.3" ShapeID="_x0000_i1852" DrawAspect="Content" ObjectID="_1599411964" r:id="rId1296"/>
        </w:object>
      </w:r>
      <w:r>
        <w:t>;</w:t>
      </w:r>
    </w:p>
    <w:p w:rsidR="00CA1203" w:rsidRPr="00B916EC" w:rsidRDefault="00CA1203" w:rsidP="0009732E">
      <w:pPr>
        <w:pStyle w:val="B2"/>
        <w:rPr>
          <w:rFonts w:eastAsia="SimSun"/>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1853" type="#_x0000_t75" style="width:34.4pt;height:12pt" o:ole="">
            <v:imagedata r:id="rId1297" o:title=""/>
          </v:shape>
          <o:OLEObject Type="Embed" ProgID="Equation.3" ShapeID="_x0000_i1853" DrawAspect="Content" ObjectID="_1599411965" r:id="rId1298"/>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t xml:space="preserve">If </w:t>
      </w:r>
      <w:r w:rsidRPr="007F4F93">
        <w:rPr>
          <w:position w:val="-10"/>
        </w:rPr>
        <w:object w:dxaOrig="1900" w:dyaOrig="300">
          <v:shape id="_x0000_i1854" type="#_x0000_t75" style="width:96pt;height:15.2pt" o:ole="">
            <v:imagedata r:id="rId1299" o:title=""/>
          </v:shape>
          <o:OLEObject Type="Embed" ProgID="Equation.3" ShapeID="_x0000_i1854" DrawAspect="Content" ObjectID="_1599411966" r:id="rId1300"/>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v:shape id="_x0000_i1855" type="#_x0000_t75" style="width:40.8pt;height:16pt" o:ole="">
            <v:imagedata r:id="rId1301" o:title=""/>
          </v:shape>
          <o:OLEObject Type="Embed" ProgID="Equation.3" ShapeID="_x0000_i1855" DrawAspect="Content" ObjectID="_1599411967" r:id="rId1302"/>
        </w:object>
      </w:r>
      <w:r>
        <w:rPr>
          <w:rFonts w:eastAsia="SimSun"/>
          <w:lang w:eastAsia="zh-CN"/>
        </w:rPr>
        <w:t xml:space="preserve"> for obtaining a transmission power for a PUCCH, as described in Subclause 7.2.1, </w:t>
      </w:r>
      <w:r>
        <w:rPr>
          <w:rFonts w:eastAsia="SimSun"/>
          <w:lang w:val="en-US" w:eastAsia="zh-CN"/>
        </w:rPr>
        <w:t xml:space="preserve">as </w:t>
      </w:r>
      <w:r w:rsidRPr="00C56DBE">
        <w:rPr>
          <w:position w:val="-24"/>
          <w:sz w:val="24"/>
        </w:rPr>
        <w:object w:dxaOrig="3820" w:dyaOrig="620">
          <v:shape id="_x0000_i1856" type="#_x0000_t75" style="width:184pt;height:30.4pt" o:ole="">
            <v:imagedata r:id="rId1303" o:title=""/>
          </v:shape>
          <o:OLEObject Type="Embed" ProgID="Equation.3" ShapeID="_x0000_i1856" DrawAspect="Content" ObjectID="_1599411968" r:id="rId1304"/>
        </w:object>
      </w:r>
      <w:r>
        <w:rPr>
          <w:rFonts w:eastAsia="SimSun"/>
          <w:lang w:val="en-US" w:eastAsia="zh-CN"/>
        </w:rPr>
        <w:t xml:space="preserve"> where</w:t>
      </w:r>
      <w:r w:rsidR="0009732E">
        <w:rPr>
          <w:rFonts w:eastAsia="SimSun"/>
          <w:lang w:val="en-US" w:eastAsia="zh-CN"/>
        </w:rPr>
        <w:t xml:space="preserve"> </w:t>
      </w:r>
    </w:p>
    <w:p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v:shape id="_x0000_i1857" type="#_x0000_t75" style="width:33.6pt;height:18.4pt" o:ole="">
            <v:imagedata r:id="rId1305" o:title=""/>
          </v:shape>
          <o:OLEObject Type="Embed" ProgID="Equation.3" ShapeID="_x0000_i1857" DrawAspect="Content" ObjectID="_1599411969" r:id="rId1306"/>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v:shape id="_x0000_i1858" type="#_x0000_t75" style="width:11.2pt;height:10.4pt" o:ole="">
            <v:imagedata r:id="rId1307" o:title=""/>
          </v:shape>
          <o:OLEObject Type="Embed" ProgID="Equation.3" ShapeID="_x0000_i1858" DrawAspect="Content" ObjectID="_1599411970" r:id="rId130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859" type="#_x0000_t75" style="width:8pt;height:10.4pt" o:ole="">
            <v:imagedata r:id="rId1309" o:title=""/>
          </v:shape>
          <o:OLEObject Type="Embed" ProgID="Equation.3" ShapeID="_x0000_i1859" DrawAspect="Content" ObjectID="_1599411971" r:id="rId1310"/>
        </w:object>
      </w:r>
      <w:r>
        <w:rPr>
          <w:lang w:val="en-US"/>
        </w:rPr>
        <w:t xml:space="preserve"> if </w:t>
      </w:r>
      <w:r w:rsidR="00CD5BA3">
        <w:rPr>
          <w:rFonts w:eastAsia="SimSun"/>
          <w:lang w:val="en-US" w:eastAsia="zh-CN"/>
        </w:rPr>
        <w:t>higher layer parameters</w:t>
      </w:r>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lang w:val="en-US" w:eastAsia="zh-CN"/>
        </w:rPr>
        <w:t xml:space="preserve">and </w:t>
      </w:r>
      <w:r w:rsidR="00CD5BA3" w:rsidRPr="0085578B">
        <w:rPr>
          <w:rFonts w:eastAsia="SimSun"/>
          <w:i/>
          <w:lang w:val="en-US" w:eastAsia="zh-CN"/>
        </w:rPr>
        <w:t>PDSCH-CodeBlockGroupTransmission</w:t>
      </w:r>
      <w:r w:rsidR="00CD5BA3">
        <w:rPr>
          <w:rFonts w:eastAsia="SimSun"/>
          <w:lang w:val="en-US" w:eastAsia="zh-CN"/>
        </w:rPr>
        <w:t xml:space="preserve"> are</w:t>
      </w:r>
      <w:r w:rsidR="00CD5BA3" w:rsidRPr="00B916EC">
        <w:rPr>
          <w:rFonts w:eastAsia="SimSun" w:hint="eastAsia"/>
          <w:lang w:val="en-US" w:eastAsia="zh-CN"/>
        </w:rPr>
        <w:t xml:space="preserve"> </w:t>
      </w:r>
      <w:r w:rsidR="00CD5BA3">
        <w:rPr>
          <w:rFonts w:eastAsia="SimSun"/>
          <w:lang w:val="en-US" w:eastAsia="zh-CN"/>
        </w:rPr>
        <w:t>not provided</w:t>
      </w:r>
      <w:r w:rsidR="00CD5BA3" w:rsidRPr="00686BB3">
        <w:rPr>
          <w:rFonts w:eastAsia="SimSun"/>
          <w:lang w:val="en-US" w:eastAsia="zh-CN"/>
        </w:rPr>
        <w:t xml:space="preserve">, </w:t>
      </w:r>
      <w:r w:rsidR="00CD5BA3">
        <w:rPr>
          <w:rFonts w:eastAsia="SimSun"/>
          <w:lang w:val="en-US" w:eastAsia="zh-CN"/>
        </w:rPr>
        <w:t xml:space="preserve">or the number of transport blocks the UE receives in </w:t>
      </w:r>
      <w:r w:rsidR="00CD5BA3">
        <w:rPr>
          <w:lang w:val="en-US"/>
        </w:rPr>
        <w:t xml:space="preserve">PDSCH </w:t>
      </w:r>
      <w:r w:rsidR="00CD5BA3">
        <w:rPr>
          <w:rFonts w:eastAsia="SimSun" w:hint="eastAsia"/>
          <w:lang w:val="en-US" w:eastAsia="zh-CN"/>
        </w:rPr>
        <w:t>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CD5BA3">
        <w:rPr>
          <w:noProof/>
          <w:position w:val="-6"/>
          <w:lang w:val="en-GB" w:eastAsia="en-GB"/>
        </w:rPr>
        <w:drawing>
          <wp:inline distT="0" distB="0" distL="0" distR="0" wp14:anchorId="5FA59916" wp14:editId="6EEEDC66">
            <wp:extent cx="140970" cy="130810"/>
            <wp:effectExtent l="0" t="0" r="0" b="254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CD5BA3">
        <w:rPr>
          <w:noProof/>
          <w:position w:val="-6"/>
          <w:lang w:val="en-GB" w:eastAsia="en-GB"/>
        </w:rPr>
        <w:drawing>
          <wp:inline distT="0" distB="0" distL="0" distR="0" wp14:anchorId="5C8A151D" wp14:editId="3858CE48">
            <wp:extent cx="120650" cy="130810"/>
            <wp:effectExtent l="0" t="0" r="0" b="254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CD5BA3">
        <w:rPr>
          <w:lang w:val="en-US"/>
        </w:rPr>
        <w:t xml:space="preserve"> if higher layer parameter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r w:rsidR="00C52D5B">
        <w:rPr>
          <w:rFonts w:eastAsia="SimSun"/>
          <w:lang w:val="en-US" w:eastAsia="zh-CN"/>
        </w:rPr>
        <w:t>scheduled by</w:t>
      </w:r>
      <w:r w:rsidR="00CD5BA3">
        <w:rPr>
          <w:rFonts w:eastAsia="SimSun"/>
          <w:lang w:val="en-US" w:eastAsia="zh-CN"/>
        </w:rPr>
        <w:t xml:space="preserve"> a DCI format 1_0, </w:t>
      </w:r>
      <w:r w:rsidR="00CD5BA3" w:rsidRPr="00686BB3">
        <w:rPr>
          <w:rFonts w:eastAsia="SimSun"/>
          <w:lang w:val="en-US" w:eastAsia="zh-CN"/>
        </w:rPr>
        <w:t>or</w:t>
      </w:r>
      <w:r w:rsidR="00CD5BA3">
        <w:rPr>
          <w:rFonts w:eastAsia="SimSun"/>
          <w:lang w:val="en-US" w:eastAsia="zh-CN"/>
        </w:rPr>
        <w:t xml:space="preserve"> </w:t>
      </w:r>
      <w:r w:rsidR="00CD5BA3">
        <w:rPr>
          <w:rFonts w:eastAsia="SimSun" w:cs="Arial"/>
          <w:lang w:val="en-US" w:eastAsia="zh-CN"/>
        </w:rPr>
        <w:t xml:space="preserve">the number of </w:t>
      </w:r>
      <w:r w:rsidR="00CD5BA3">
        <w:rPr>
          <w:lang w:val="en-US"/>
        </w:rPr>
        <w:t xml:space="preserve">PDSCH </w:t>
      </w:r>
      <w:r w:rsidR="00CD5BA3">
        <w:rPr>
          <w:rFonts w:eastAsia="SimSun" w:hint="eastAsia"/>
          <w:lang w:val="en-US" w:eastAsia="zh-CN"/>
        </w:rPr>
        <w:t>reception</w:t>
      </w:r>
      <w:r w:rsidR="00CD5BA3">
        <w:rPr>
          <w:rFonts w:eastAsia="SimSun"/>
          <w:lang w:val="en-US" w:eastAsia="zh-CN"/>
        </w:rPr>
        <w:t xml:space="preserve">s </w:t>
      </w:r>
      <w:r w:rsidR="00CD5BA3">
        <w:rPr>
          <w:lang w:val="en-US"/>
        </w:rPr>
        <w:t xml:space="preserve">if </w:t>
      </w:r>
      <w:r w:rsidR="00CD5BA3">
        <w:rPr>
          <w:rFonts w:eastAsia="SimSun"/>
          <w:lang w:val="en-US" w:eastAsia="zh-CN"/>
        </w:rPr>
        <w:t>higher layer parameter</w:t>
      </w:r>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hint="eastAsia"/>
          <w:lang w:val="en-US" w:eastAsia="zh-CN"/>
        </w:rPr>
        <w:t>is</w:t>
      </w:r>
      <w:r w:rsidR="00CD5BA3" w:rsidRPr="00B916EC">
        <w:rPr>
          <w:rFonts w:eastAsia="SimSun" w:hint="eastAsia"/>
          <w:lang w:val="en-US" w:eastAsia="zh-CN"/>
        </w:rPr>
        <w:t xml:space="preserve"> </w:t>
      </w:r>
      <w:r w:rsidR="00CD5BA3">
        <w:rPr>
          <w:rFonts w:eastAsia="SimSun"/>
          <w:lang w:val="en-US" w:eastAsia="zh-CN"/>
        </w:rPr>
        <w:t>provided or SPS PDSCH release</w:t>
      </w:r>
      <w:r w:rsidR="00CD5BA3">
        <w:rPr>
          <w:rFonts w:eastAsia="SimSun" w:cs="Arial"/>
          <w:lang w:val="en-US" w:eastAsia="zh-CN"/>
        </w:rPr>
        <w:t xml:space="preserve"> </w:t>
      </w:r>
      <w:r w:rsidR="00CD5BA3" w:rsidRPr="00B916EC">
        <w:rPr>
          <w:rFonts w:eastAsia="SimSun" w:hint="eastAsia"/>
          <w:lang w:val="en-US" w:eastAsia="zh-CN"/>
        </w:rPr>
        <w:t xml:space="preserve">in </w:t>
      </w:r>
      <w:r w:rsidR="00CD5BA3">
        <w:rPr>
          <w:rFonts w:eastAsia="SimSun"/>
          <w:lang w:eastAsia="zh-CN"/>
        </w:rPr>
        <w:t>PDSCH 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CD5BA3">
        <w:rPr>
          <w:noProof/>
          <w:position w:val="-6"/>
          <w:lang w:val="en-GB" w:eastAsia="en-GB"/>
        </w:rPr>
        <w:drawing>
          <wp:inline distT="0" distB="0" distL="0" distR="0" wp14:anchorId="41EE6457" wp14:editId="718C42AE">
            <wp:extent cx="140970" cy="130810"/>
            <wp:effectExtent l="0" t="0" r="0" b="254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CD5BA3">
        <w:rPr>
          <w:noProof/>
          <w:position w:val="-6"/>
          <w:lang w:val="en-GB" w:eastAsia="en-GB"/>
        </w:rPr>
        <w:drawing>
          <wp:inline distT="0" distB="0" distL="0" distR="0" wp14:anchorId="2CE70EB0" wp14:editId="372B4AFB">
            <wp:extent cx="120650" cy="130810"/>
            <wp:effectExtent l="0" t="0" r="0" b="254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CD5BA3">
        <w:rPr>
          <w:lang w:val="en-US"/>
        </w:rPr>
        <w:t xml:space="preserve"> </w:t>
      </w:r>
      <w:r>
        <w:rPr>
          <w:rFonts w:eastAsia="SimSun"/>
          <w:lang w:val="en-US" w:eastAsia="zh-CN"/>
        </w:rPr>
        <w:t xml:space="preserve"> and the UE reports corresponding HARQ-ACK information in the PUCCH</w:t>
      </w:r>
      <w:r>
        <w:rPr>
          <w:lang w:val="en-US"/>
        </w:rPr>
        <w:t>.</w:t>
      </w:r>
    </w:p>
    <w:p w:rsidR="000B36B8" w:rsidRPr="00091841"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v:shape id="_x0000_i1860" type="#_x0000_t75" style="width:46.4pt;height:18.4pt" o:ole="">
            <v:imagedata r:id="rId1313" o:title=""/>
          </v:shape>
          <o:OLEObject Type="Embed" ProgID="Equation.3" ShapeID="_x0000_i1860" DrawAspect="Content" ObjectID="_1599411972" r:id="rId1314"/>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v:shape id="_x0000_i1861" type="#_x0000_t75" style="width:11.2pt;height:10.4pt" o:ole="">
            <v:imagedata r:id="rId1307" o:title=""/>
          </v:shape>
          <o:OLEObject Type="Embed" ProgID="Equation.3" ShapeID="_x0000_i1861" DrawAspect="Content" ObjectID="_1599411973" r:id="rId1315"/>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862" type="#_x0000_t75" style="width:8pt;height:10.4pt" o:ole="">
            <v:imagedata r:id="rId1309" o:title=""/>
          </v:shape>
          <o:OLEObject Type="Embed" ProgID="Equation.3" ShapeID="_x0000_i1862" DrawAspect="Content" ObjectID="_1599411974" r:id="rId1316"/>
        </w:object>
      </w:r>
      <w:r>
        <w:rPr>
          <w:lang w:val="en-US"/>
        </w:rPr>
        <w:t xml:space="preserve"> </w:t>
      </w:r>
      <w:r w:rsidR="00CD5BA3">
        <w:rPr>
          <w:lang w:val="en-US"/>
        </w:rPr>
        <w:t xml:space="preserve">if higher layer parameter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r w:rsidR="00C52D5B">
        <w:rPr>
          <w:rFonts w:eastAsia="SimSun"/>
          <w:lang w:val="en-US" w:eastAsia="zh-CN"/>
        </w:rPr>
        <w:t>scheduled by</w:t>
      </w:r>
      <w:r w:rsidR="00CD5BA3">
        <w:rPr>
          <w:rFonts w:eastAsia="SimSun"/>
          <w:lang w:val="en-US" w:eastAsia="zh-CN"/>
        </w:rPr>
        <w:t xml:space="preserve"> a DCI format 1_1 </w:t>
      </w:r>
      <w:r>
        <w:rPr>
          <w:rFonts w:eastAsia="SimSun"/>
          <w:lang w:val="en-US" w:eastAsia="zh-CN"/>
        </w:rPr>
        <w:t>and the UE reports corresponding HARQ-ACK information in the PUCCH</w:t>
      </w:r>
      <w:r>
        <w:rPr>
          <w:lang w:val="en-US"/>
        </w:rPr>
        <w:t>.</w:t>
      </w:r>
    </w:p>
    <w:p w:rsidR="000B36B8" w:rsidRPr="00B916EC" w:rsidRDefault="000B36B8" w:rsidP="000B36B8">
      <w:pPr>
        <w:pStyle w:val="Heading4"/>
      </w:pPr>
      <w:bookmarkStart w:id="64" w:name="_Toc525657943"/>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64"/>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sidRPr="001322F1">
        <w:rPr>
          <w:iCs/>
          <w:lang w:eastAsia="zh-CN"/>
        </w:rPr>
        <w:lastRenderedPageBreak/>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r w:rsidR="007C057E">
        <w:rPr>
          <w:lang w:val="en-US" w:eastAsia="zh-CN"/>
        </w:rPr>
        <w:t xml:space="preserve"> </w:t>
      </w:r>
      <w:r w:rsidR="007C057E">
        <w:rPr>
          <w:rFonts w:cs="Arial"/>
          <w:lang w:val="en-US" w:eastAsia="zh-CN"/>
        </w:rPr>
        <w:t xml:space="preserve">or on the value of the </w:t>
      </w:r>
      <w:r w:rsidR="007C057E">
        <w:t xml:space="preserve">higher layer parameter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PDSCH-to-HARQ</w:t>
      </w:r>
      <w:r w:rsidR="007C057E" w:rsidRPr="00B642F5">
        <w:rPr>
          <w:rFonts w:hint="eastAsia"/>
          <w:lang w:val="en-US" w:eastAsia="zh-CN"/>
        </w:rPr>
        <w:t xml:space="preserve"> </w:t>
      </w:r>
      <w:r w:rsidR="007C057E">
        <w:rPr>
          <w:lang w:val="en-US" w:eastAsia="zh-CN"/>
        </w:rPr>
        <w:t>feedback timing field is not present in the DCI format</w:t>
      </w:r>
      <w:r w:rsidR="00CD5BA3">
        <w:rPr>
          <w:lang w:val="en-US" w:eastAsia="zh-CN"/>
        </w:rPr>
        <w:t>,</w:t>
      </w:r>
      <w:r>
        <w:rPr>
          <w:rFonts w:cs="Arial"/>
          <w:lang w:eastAsia="zh-CN"/>
        </w:rPr>
        <w:t xml:space="preserve"> in any of the </w:t>
      </w:r>
      <w:r w:rsidRPr="002D789B">
        <w:rPr>
          <w:position w:val="-10"/>
        </w:rPr>
        <w:object w:dxaOrig="320" w:dyaOrig="300">
          <v:shape id="_x0000_i1863" type="#_x0000_t75" style="width:16pt;height:15.2pt" o:ole="">
            <v:imagedata r:id="rId1239" o:title=""/>
          </v:shape>
          <o:OLEObject Type="Embed" ProgID="Equation.3" ShapeID="_x0000_i1863" DrawAspect="Content" ObjectID="_1599411975" r:id="rId1317"/>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v:shape id="_x0000_i1864" type="#_x0000_t75" style="width:8pt;height:10.4pt" o:ole="">
            <v:imagedata r:id="rId1318" o:title=""/>
          </v:shape>
          <o:OLEObject Type="Embed" ProgID="Equation.3" ShapeID="_x0000_i1864" DrawAspect="Content" ObjectID="_1599411976" r:id="rId1319"/>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v:shape id="_x0000_i1865" type="#_x0000_t75" style="width:16pt;height:16pt" o:ole="">
            <v:imagedata r:id="rId1239" o:title=""/>
          </v:shape>
          <o:OLEObject Type="Embed" ProgID="Equation.3" ShapeID="_x0000_i1865" DrawAspect="Content" ObjectID="_1599411977" r:id="rId1320"/>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sidRPr="00E1648B">
        <w:rPr>
          <w:rFonts w:eastAsia="SimSun" w:cs="Arial"/>
          <w:lang w:eastAsia="zh-CN"/>
        </w:rPr>
        <w:t>.</w:t>
      </w:r>
    </w:p>
    <w:p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Pr="00B916EC">
        <w:rPr>
          <w:rFonts w:cs="Arial"/>
          <w:position w:val="-12"/>
          <w:lang w:eastAsia="zh-CN"/>
        </w:rPr>
        <w:object w:dxaOrig="960" w:dyaOrig="360">
          <v:shape id="_x0000_i1866" type="#_x0000_t75" style="width:48pt;height:18.4pt" o:ole="">
            <v:imagedata r:id="rId1321" o:title=""/>
          </v:shape>
          <o:OLEObject Type="Embed" ProgID="Equation.3" ShapeID="_x0000_i1866" DrawAspect="Content" ObjectID="_1599411978" r:id="rId1322"/>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Pr="00B916EC">
        <w:rPr>
          <w:rFonts w:cs="Arial"/>
          <w:position w:val="-12"/>
          <w:lang w:eastAsia="zh-CN"/>
        </w:rPr>
        <w:object w:dxaOrig="999" w:dyaOrig="360">
          <v:shape id="_x0000_i1867" type="#_x0000_t75" style="width:49.6pt;height:18.4pt" o:ole="">
            <v:imagedata r:id="rId1323" o:title=""/>
          </v:shape>
          <o:OLEObject Type="Embed" ProgID="Equation.3" ShapeID="_x0000_i1867" DrawAspect="Content" ObjectID="_1599411979" r:id="rId1324"/>
        </w:obje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v:shape id="_x0000_i1868" type="#_x0000_t75" style="width:16pt;height:16pt" o:ole="">
            <v:imagedata r:id="rId1239" o:title=""/>
          </v:shape>
          <o:OLEObject Type="Embed" ProgID="Equation.3" ShapeID="_x0000_i1868" DrawAspect="Content" ObjectID="_1599411980" r:id="rId1325"/>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Pr>
          <w:rFonts w:cs="Arial"/>
          <w:lang w:eastAsia="zh-CN"/>
        </w:rPr>
        <w:t>.</w:t>
      </w:r>
    </w:p>
    <w:p w:rsidR="005D1608" w:rsidRDefault="00F37E87" w:rsidP="00F37E87">
      <w:pPr>
        <w:pStyle w:val="Heading3"/>
        <w:rPr>
          <w:szCs w:val="32"/>
        </w:rPr>
      </w:pPr>
      <w:bookmarkStart w:id="65" w:name="_Ref497329141"/>
      <w:bookmarkStart w:id="66" w:name="_Toc525657944"/>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65"/>
      <w:bookmarkEnd w:id="66"/>
      <w:r w:rsidRPr="00B916EC">
        <w:rPr>
          <w:szCs w:val="32"/>
        </w:rPr>
        <w:t xml:space="preserve"> </w:t>
      </w:r>
    </w:p>
    <w:p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rsidR="005D7FC1" w:rsidRPr="00B916EC" w:rsidRDefault="005D7FC1" w:rsidP="005D7FC1">
      <w:pPr>
        <w:pStyle w:val="Heading4"/>
      </w:pPr>
      <w:bookmarkStart w:id="67" w:name="_Ref500250940"/>
      <w:bookmarkStart w:id="68" w:name="_Toc525657945"/>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67"/>
      <w:r w:rsidR="00B7736E" w:rsidRPr="00B916EC">
        <w:t>physical uplink control channel</w:t>
      </w:r>
      <w:bookmarkEnd w:id="68"/>
    </w:p>
    <w:p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Pr>
          <w:noProof/>
          <w:position w:val="-6"/>
          <w:lang w:eastAsia="en-GB"/>
        </w:rPr>
        <w:drawing>
          <wp:inline distT="0" distB="0" distL="0" distR="0" wp14:anchorId="6523FFDA" wp14:editId="311B3227">
            <wp:extent cx="114300" cy="127000"/>
            <wp:effectExtent l="0" t="0" r="0" b="635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39"/>
                    <pic:cNvPicPr>
                      <a:picLocks noChangeAspect="1" noChangeArrowheads="1"/>
                    </pic:cNvPicPr>
                  </pic:nvPicPr>
                  <pic:blipFill>
                    <a:blip r:embed="rId1326"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r w:rsidR="007C057E" w:rsidRPr="004E08B3">
        <w:t>, as described in Subclause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Pr>
          <w:noProof/>
          <w:position w:val="-6"/>
          <w:lang w:eastAsia="en-GB"/>
        </w:rPr>
        <w:drawing>
          <wp:inline distT="0" distB="0" distL="0" distR="0" wp14:anchorId="7B5FC17B" wp14:editId="238E782F">
            <wp:extent cx="114300" cy="127000"/>
            <wp:effectExtent l="0" t="0" r="0" b="635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40"/>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r>
        <w:t xml:space="preserve"> </w:t>
      </w:r>
      <w:r>
        <w:rPr>
          <w:lang w:val="en-US" w:eastAsia="zh-CN"/>
        </w:rPr>
        <w:t>based on</w:t>
      </w:r>
    </w:p>
    <w:p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values </w:t>
      </w:r>
      <w:r w:rsidR="007C057E" w:rsidRPr="00C02012">
        <w:rPr>
          <w:lang w:val="en-US" w:eastAsia="zh-CN"/>
        </w:rPr>
        <w:t xml:space="preserve">for PUCCH transmission with HARQ-ACK information in slot </w:t>
      </w:r>
      <w:r w:rsidR="007C057E" w:rsidRPr="004E08B3">
        <w:rPr>
          <w:position w:val="-6"/>
        </w:rPr>
        <w:object w:dxaOrig="180" w:dyaOrig="200">
          <v:shape id="_x0000_i1869" type="#_x0000_t75" style="width:9.6pt;height:11.2pt" o:ole="">
            <v:imagedata r:id="rId1328" o:title=""/>
          </v:shape>
          <o:OLEObject Type="Embed" ProgID="Equation.3" ShapeID="_x0000_i1869" DrawAspect="Content" ObjectID="_1599411981" r:id="rId1329"/>
        </w:object>
      </w:r>
      <w:r w:rsidR="007C057E" w:rsidRPr="004E08B3">
        <w:rPr>
          <w:lang w:val="en-US"/>
        </w:rPr>
        <w:t xml:space="preserve"> </w:t>
      </w:r>
      <w:r w:rsidR="007C057E" w:rsidRPr="004E08B3">
        <w:rPr>
          <w:lang w:val="en-US" w:eastAsia="zh-CN"/>
        </w:rPr>
        <w:t>in response to PDSCH receptions or SPS PDSCH release</w:t>
      </w:r>
    </w:p>
    <w:p w:rsidR="00CD5BA3" w:rsidRPr="00DB01BB" w:rsidRDefault="007C057E" w:rsidP="007C057E">
      <w:pPr>
        <w:pStyle w:val="B1"/>
        <w:rPr>
          <w:color w:val="000000"/>
          <w:lang w:val="en-US"/>
        </w:rPr>
      </w:pPr>
      <w:r w:rsidRPr="004E08B3">
        <w:rPr>
          <w:lang w:eastAsia="zh-CN"/>
        </w:rPr>
        <w:t xml:space="preserve"> </w:t>
      </w: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v:shape id="_x0000_i1870" type="#_x0000_t75" style="width:15.2pt;height:16pt" o:ole="">
            <v:imagedata r:id="rId1330" o:title=""/>
          </v:shape>
          <o:OLEObject Type="Embed" ProgID="Equation.3" ShapeID="_x0000_i1870" DrawAspect="Content" ObjectID="_1599411982" r:id="rId1331"/>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sidR="00CD5BA3">
        <w:rPr>
          <w:color w:val="000000"/>
          <w:lang w:val="en-US"/>
        </w:rPr>
        <w:t xml:space="preserve"> and by </w:t>
      </w:r>
      <w:r w:rsidR="00CD5BA3" w:rsidRPr="000E57D6">
        <w:rPr>
          <w:lang w:eastAsia="zh-CN"/>
        </w:rPr>
        <w:t>higher layer parameter</w:t>
      </w:r>
      <w:r w:rsidR="00CD5BA3">
        <w:rPr>
          <w:lang w:val="en-US" w:eastAsia="zh-CN"/>
        </w:rPr>
        <w:t xml:space="preserve"> </w:t>
      </w:r>
      <w:r w:rsidR="00CD5BA3" w:rsidRPr="00E20580">
        <w:rPr>
          <w:i/>
        </w:rPr>
        <w:t>pdsch-AggregationFactor</w:t>
      </w:r>
      <w:r w:rsidR="00CD5BA3">
        <w:t>,</w:t>
      </w:r>
      <w:r w:rsidR="00CD5BA3">
        <w:rPr>
          <w:lang w:val="en-US"/>
        </w:rPr>
        <w:t xml:space="preserve"> when provided.</w:t>
      </w:r>
    </w:p>
    <w:p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Pr="00EB6B2E">
        <w:rPr>
          <w:position w:val="-4"/>
        </w:rPr>
        <w:object w:dxaOrig="279" w:dyaOrig="220">
          <v:shape id="_x0000_i1871" type="#_x0000_t75" style="width:13.6pt;height:11.2pt" o:ole="">
            <v:imagedata r:id="rId1332" o:title=""/>
          </v:shape>
          <o:OLEObject Type="Embed" ProgID="Equation.3" ShapeID="_x0000_i1871" DrawAspect="Content" ObjectID="_1599411983" r:id="rId1333"/>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release(s)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increasing order of serving cell index and then in increasing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D40C2" w:rsidRPr="00B916EC">
        <w:rPr>
          <w:position w:val="-6"/>
        </w:rPr>
        <w:object w:dxaOrig="220" w:dyaOrig="200">
          <v:shape id="_x0000_i1872" type="#_x0000_t75" style="width:11.2pt;height:10.4pt" o:ole="">
            <v:imagedata r:id="rId1334" o:title=""/>
          </v:shape>
          <o:OLEObject Type="Embed" ProgID="Equation.3" ShapeID="_x0000_i1872" DrawAspect="Content" ObjectID="_1599411984" r:id="rId1335"/>
        </w:object>
      </w:r>
      <w:r w:rsidR="00F37E87" w:rsidRPr="00B916EC">
        <w:t xml:space="preserve">, where </w:t>
      </w:r>
      <w:r w:rsidR="006D40C2" w:rsidRPr="00B916EC">
        <w:rPr>
          <w:position w:val="-6"/>
        </w:rPr>
        <w:object w:dxaOrig="940" w:dyaOrig="240">
          <v:shape id="_x0000_i1873" type="#_x0000_t75" style="width:46.4pt;height:12pt" o:ole="">
            <v:imagedata r:id="rId1336" o:title=""/>
          </v:shape>
          <o:OLEObject Type="Embed" ProgID="Equation.3" ShapeID="_x0000_i1873" DrawAspect="Content" ObjectID="_1599411985" r:id="rId1337"/>
        </w:object>
      </w:r>
      <w:r w:rsidR="00F37E87" w:rsidRPr="00B916EC">
        <w:rPr>
          <w:rFonts w:eastAsia="SimSun"/>
          <w:lang w:eastAsia="zh-CN"/>
        </w:rPr>
        <w:t xml:space="preserve">. </w:t>
      </w:r>
    </w:p>
    <w:p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007C057E">
        <w:rPr>
          <w:rFonts w:eastAsia="SimSun"/>
          <w:lang w:val="en-US" w:eastAsia="zh-CN"/>
        </w:rPr>
        <w:t>(s)</w:t>
      </w:r>
      <w:r w:rsidRPr="00B916EC">
        <w:rPr>
          <w:rFonts w:eastAsia="SimSun" w:hint="eastAsia"/>
          <w:lang w:val="en-US" w:eastAsia="zh-CN"/>
        </w:rPr>
        <w:t xml:space="preserve"> associated with </w:t>
      </w:r>
      <w:r w:rsidRPr="00B916EC">
        <w:rPr>
          <w:rFonts w:eastAsia="SimSun"/>
          <w:lang w:val="en-US" w:eastAsia="zh-CN"/>
        </w:rPr>
        <w:t xml:space="preserve">DCI </w:t>
      </w:r>
      <w:r w:rsidRPr="00B916EC">
        <w:rPr>
          <w:rFonts w:eastAsia="SimSun"/>
          <w:lang w:val="en-US" w:eastAsia="zh-CN"/>
        </w:rPr>
        <w:lastRenderedPageBreak/>
        <w:t xml:space="preserve">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v:shape id="_x0000_i1874" type="#_x0000_t75" style="width:11.2pt;height:10.4pt" o:ole="">
            <v:imagedata r:id="rId1334" o:title=""/>
          </v:shape>
          <o:OLEObject Type="Embed" ProgID="Equation.3" ShapeID="_x0000_i1874" DrawAspect="Content" ObjectID="_1599411986" r:id="rId1338"/>
        </w:objec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266C19" w:rsidRPr="00B916EC" w:rsidRDefault="00266C19" w:rsidP="00266C19">
      <w:pPr>
        <w:rPr>
          <w:rFonts w:eastAsia="SimSun" w:cs="Arial"/>
          <w:lang w:eastAsia="zh-CN"/>
        </w:rPr>
      </w:pPr>
      <w:r w:rsidRPr="00B916EC">
        <w:rPr>
          <w:rFonts w:eastAsia="SimSun" w:cs="Arial" w:hint="eastAsia"/>
          <w:lang w:eastAsia="zh-CN"/>
        </w:rPr>
        <w:t>Denote</w:t>
      </w:r>
      <w:r w:rsidR="007C057E">
        <w:rPr>
          <w:rFonts w:eastAsia="SimSun" w:cs="Arial"/>
          <w:lang w:eastAsia="zh-CN"/>
        </w:rPr>
        <w:t xml:space="preserve"> by</w:t>
      </w:r>
      <w:r w:rsidRPr="00B916EC">
        <w:rPr>
          <w:rFonts w:eastAsia="SimSun" w:cs="Arial"/>
          <w:lang w:eastAsia="zh-CN"/>
        </w:rPr>
        <w:t xml:space="preserve"> </w:t>
      </w:r>
      <w:r w:rsidRPr="00B916EC">
        <w:rPr>
          <w:position w:val="-12"/>
        </w:rPr>
        <w:object w:dxaOrig="780" w:dyaOrig="360">
          <v:shape id="_x0000_i1875" type="#_x0000_t75" style="width:38.4pt;height:18.4pt" o:ole="">
            <v:imagedata r:id="rId1339" o:title=""/>
          </v:shape>
          <o:OLEObject Type="Embed" ProgID="Equation.3" ShapeID="_x0000_i1875" DrawAspect="Content" ObjectID="_1599411987" r:id="rId1340"/>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876" type="#_x0000_t75" style="width:8pt;height:10.4pt" o:ole="">
            <v:imagedata r:id="rId1309" o:title=""/>
          </v:shape>
          <o:OLEObject Type="Embed" ProgID="Equation.3" ShapeID="_x0000_i1876" DrawAspect="Content" ObjectID="_1599411988" r:id="rId1341"/>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v:shape id="_x0000_i1877" type="#_x0000_t75" style="width:11.2pt;height:10.4pt" o:ole="">
            <v:imagedata r:id="rId1334" o:title=""/>
          </v:shape>
          <o:OLEObject Type="Embed" ProgID="Equation.3" ShapeID="_x0000_i1877" DrawAspect="Content" ObjectID="_1599411989" r:id="rId1342"/>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sidR="007C057E">
        <w:rPr>
          <w:rFonts w:eastAsia="SimSun"/>
          <w:lang w:val="en-US" w:eastAsia="zh-CN"/>
        </w:rPr>
        <w:t xml:space="preserve"> by</w:t>
      </w:r>
      <w:r w:rsidRPr="00B916EC">
        <w:rPr>
          <w:rFonts w:eastAsia="SimSun" w:hint="eastAsia"/>
          <w:lang w:val="en-US" w:eastAsia="zh-CN"/>
        </w:rPr>
        <w:t xml:space="preserve"> </w:t>
      </w:r>
      <w:r w:rsidRPr="00B916EC">
        <w:rPr>
          <w:position w:val="-12"/>
        </w:rPr>
        <w:object w:dxaOrig="680" w:dyaOrig="360">
          <v:shape id="_x0000_i1878" type="#_x0000_t75" style="width:33.6pt;height:18.4pt" o:ole="">
            <v:imagedata r:id="rId1343" o:title=""/>
          </v:shape>
          <o:OLEObject Type="Embed" ProgID="Equation.3" ShapeID="_x0000_i1878" DrawAspect="Content" ObjectID="_1599411990" r:id="rId1344"/>
        </w:object>
      </w:r>
      <w:r w:rsidRPr="00B916EC">
        <w:rPr>
          <w:rFonts w:eastAsia="SimSun" w:cs="Arial" w:hint="eastAsia"/>
          <w:lang w:eastAsia="zh-CN"/>
        </w:rPr>
        <w:t xml:space="preserve"> the value of the total DAI</w:t>
      </w:r>
      <w:r w:rsidR="00960881">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v:shape id="_x0000_i1879" type="#_x0000_t75" style="width:11.2pt;height:10.4pt" o:ole="">
            <v:imagedata r:id="rId1334" o:title=""/>
          </v:shape>
          <o:OLEObject Type="Embed" ProgID="Equation.3" ShapeID="_x0000_i1879" DrawAspect="Content" ObjectID="_1599411991" r:id="rId1345"/>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sidR="00960881">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Pr="00B916EC">
        <w:rPr>
          <w:position w:val="-6"/>
        </w:rPr>
        <w:object w:dxaOrig="220" w:dyaOrig="200">
          <v:shape id="_x0000_i1880" type="#_x0000_t75" style="width:11.2pt;height:10.4pt" o:ole="">
            <v:imagedata r:id="rId1334" o:title=""/>
          </v:shape>
          <o:OLEObject Type="Embed" ProgID="Equation.3" ShapeID="_x0000_i1880" DrawAspect="Content" ObjectID="_1599411992" r:id="rId1346"/>
        </w:object>
      </w:r>
      <w:r w:rsidRPr="00B916EC">
        <w:rPr>
          <w:rFonts w:eastAsia="SimSun" w:cs="Arial" w:hint="eastAsia"/>
          <w:lang w:eastAsia="zh-CN"/>
        </w:rPr>
        <w:t>.</w:t>
      </w:r>
    </w:p>
    <w:p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00960881" w:rsidRPr="00960881">
        <w:rPr>
          <w:rFonts w:eastAsia="SimSun"/>
          <w:lang w:eastAsia="zh-CN"/>
        </w:rPr>
        <w:t xml:space="preserve"> </w:t>
      </w:r>
      <w:r w:rsidR="00960881">
        <w:rPr>
          <w:rFonts w:eastAsia="SimSun"/>
          <w:lang w:eastAsia="zh-CN"/>
        </w:rPr>
        <w:t>information</w:t>
      </w:r>
      <w:r w:rsidRPr="00B916EC">
        <w:rPr>
          <w:rFonts w:eastAsia="SimSun" w:hint="eastAsia"/>
          <w:lang w:eastAsia="zh-CN"/>
        </w:rPr>
        <w:t xml:space="preserve"> </w:t>
      </w:r>
      <w:r>
        <w:rPr>
          <w:lang w:eastAsia="zh-CN"/>
        </w:rPr>
        <w:t>in a PUCCH</w:t>
      </w:r>
      <w:r w:rsidR="00960881" w:rsidRPr="00960881">
        <w:rPr>
          <w:lang w:val="en-US" w:eastAsia="zh-CN"/>
        </w:rPr>
        <w:t xml:space="preserve"> </w:t>
      </w:r>
      <w:r w:rsidR="00960881">
        <w:rPr>
          <w:lang w:val="en-US" w:eastAsia="zh-CN"/>
        </w:rPr>
        <w:t xml:space="preserve">in slot </w:t>
      </w:r>
      <w:r w:rsidR="00960881">
        <w:rPr>
          <w:noProof/>
          <w:position w:val="-6"/>
          <w:lang w:eastAsia="en-GB"/>
        </w:rPr>
        <w:drawing>
          <wp:inline distT="0" distB="0" distL="0" distR="0" wp14:anchorId="40263ED2" wp14:editId="1644CBD8">
            <wp:extent cx="120650" cy="130810"/>
            <wp:effectExtent l="0" t="0" r="0" b="254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sidR="00960881">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1881" type="#_x0000_t75" style="width:88.8pt;height:19.2pt" o:ole="">
            <v:imagedata r:id="rId1233" o:title=""/>
          </v:shape>
          <o:OLEObject Type="Embed" ProgID="Equation.3" ShapeID="_x0000_i1881" DrawAspect="Content" ObjectID="_1599411993" r:id="rId1348"/>
        </w:object>
      </w:r>
      <w:r>
        <w:rPr>
          <w:rFonts w:eastAsia="SimSun"/>
          <w:lang w:eastAsia="zh-CN"/>
        </w:rPr>
        <w:t xml:space="preserve">, for a total number of </w:t>
      </w:r>
      <w:r w:rsidRPr="00B916EC">
        <w:rPr>
          <w:position w:val="-10"/>
        </w:rPr>
        <w:object w:dxaOrig="480" w:dyaOrig="300">
          <v:shape id="_x0000_i1882" type="#_x0000_t75" style="width:24pt;height:15.2pt" o:ole="">
            <v:imagedata r:id="rId1235" o:title=""/>
          </v:shape>
          <o:OLEObject Type="Embed" ProgID="Equation.3" ShapeID="_x0000_i1882" DrawAspect="Content" ObjectID="_1599411994" r:id="rId1349"/>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1883" type="#_x0000_t75" style="width:23.2pt;height:12pt" o:ole="">
            <v:imagedata r:id="rId1243" o:title=""/>
          </v:shape>
          <o:OLEObject Type="Embed" ProgID="Equation.3" ShapeID="_x0000_i1883" DrawAspect="Content" ObjectID="_1599411995" r:id="rId135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w:t>
      </w:r>
      <w:r w:rsidR="007C057E">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7C057E">
        <w:rPr>
          <w:rFonts w:eastAsia="SimSun" w:hint="eastAsia"/>
          <w:lang w:eastAsia="zh-CN"/>
        </w:rPr>
        <w:t>indexes</w:t>
      </w:r>
      <w:r w:rsidRPr="00B916EC">
        <w:rPr>
          <w:rFonts w:eastAsia="SimSun" w:hint="eastAsia"/>
          <w:lang w:eastAsia="zh-CN"/>
        </w:rPr>
        <w:t xml:space="preserve"> of corresponding cell</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6"/>
        </w:rPr>
        <w:object w:dxaOrig="520" w:dyaOrig="240">
          <v:shape id="_x0000_i1884" type="#_x0000_t75" style="width:26.4pt;height:12pt" o:ole="">
            <v:imagedata r:id="rId1251" o:title=""/>
          </v:shape>
          <o:OLEObject Type="Embed" ProgID="Equation.3" ShapeID="_x0000_i1884" DrawAspect="Content" ObjectID="_1599411996" r:id="rId1351"/>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10"/>
        </w:rPr>
        <w:object w:dxaOrig="480" w:dyaOrig="279">
          <v:shape id="_x0000_i1885" type="#_x0000_t75" style="width:24pt;height:13.6pt" o:ole="">
            <v:imagedata r:id="rId1245" o:title=""/>
          </v:shape>
          <o:OLEObject Type="Embed" ProgID="Equation.3" ShapeID="_x0000_i1885" DrawAspect="Content" ObjectID="_1599411997" r:id="rId1352"/>
        </w:object>
      </w:r>
    </w:p>
    <w:p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v:shape id="_x0000_i1886" type="#_x0000_t75" style="width:36.8pt;height:16pt" o:ole="">
            <v:imagedata r:id="rId1353" o:title=""/>
          </v:shape>
          <o:OLEObject Type="Embed" ProgID="Equation.3" ShapeID="_x0000_i1886" DrawAspect="Content" ObjectID="_1599411998" r:id="rId1354"/>
        </w:object>
      </w:r>
    </w:p>
    <w:p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v:shape id="_x0000_i1887" type="#_x0000_t75" style="width:40pt;height:16pt" o:ole="">
            <v:imagedata r:id="rId1355" o:title=""/>
          </v:shape>
          <o:OLEObject Type="Embed" ProgID="Equation.3" ShapeID="_x0000_i1887" DrawAspect="Content" ObjectID="_1599411999" r:id="rId1356"/>
        </w:object>
      </w:r>
    </w:p>
    <w:p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Pr="00B916EC">
        <w:rPr>
          <w:rFonts w:eastAsia="SimSun" w:cs="Arial"/>
          <w:position w:val="-10"/>
          <w:lang w:eastAsia="zh-CN"/>
        </w:rPr>
        <w:object w:dxaOrig="620" w:dyaOrig="300">
          <v:shape id="_x0000_i1888" type="#_x0000_t75" style="width:31.2pt;height:15.2pt" o:ole="">
            <v:imagedata r:id="rId1357" o:title=""/>
          </v:shape>
          <o:OLEObject Type="Embed" ProgID="Equation.3" ShapeID="_x0000_i1888" DrawAspect="Content" ObjectID="_1599412000" r:id="rId1358"/>
        </w:objec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10"/>
        </w:rPr>
        <w:object w:dxaOrig="460" w:dyaOrig="340">
          <v:shape id="_x0000_i1889" type="#_x0000_t75" style="width:23.2pt;height:17.6pt" o:ole="">
            <v:imagedata r:id="rId1247" o:title=""/>
          </v:shape>
          <o:OLEObject Type="Embed" ProgID="Equation.3" ShapeID="_x0000_i1889" DrawAspect="Content" ObjectID="_1599412001" r:id="rId1359"/>
        </w:object>
      </w:r>
      <w:r w:rsidRPr="00B916EC">
        <w:t xml:space="preserve"> to the number of </w:t>
      </w:r>
      <w:r w:rsidR="00266C19">
        <w:rPr>
          <w:lang w:val="en-US"/>
        </w:rPr>
        <w:t xml:space="preserve">serving </w:t>
      </w:r>
      <w:r w:rsidRPr="00B916EC">
        <w:t>cells configured by higher layers for the UE</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v:shape id="_x0000_i1890" type="#_x0000_t75" style="width:13.6pt;height:11.2pt" o:ole="">
            <v:imagedata r:id="rId1360" o:title=""/>
          </v:shape>
          <o:OLEObject Type="Embed" ProgID="Equation.3" ShapeID="_x0000_i1890" DrawAspect="Content" ObjectID="_1599412002" r:id="rId1361"/>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rsidR="00F37E87" w:rsidRPr="00B916EC" w:rsidRDefault="00F37E87" w:rsidP="0009732E">
      <w:pPr>
        <w:pStyle w:val="B1"/>
        <w:rPr>
          <w:rFonts w:eastAsia="SimSun"/>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v:shape id="_x0000_i1891" type="#_x0000_t75" style="width:31.2pt;height:12pt" o:ole="">
            <v:imagedata r:id="rId1362" o:title=""/>
          </v:shape>
          <o:OLEObject Type="Embed" ProgID="Equation.3" ShapeID="_x0000_i1891" DrawAspect="Content" ObjectID="_1599412003" r:id="rId1363"/>
        </w:object>
      </w:r>
    </w:p>
    <w:p w:rsidR="00F37E87" w:rsidRPr="00B916EC" w:rsidRDefault="00F37E87" w:rsidP="0009732E">
      <w:pPr>
        <w:pStyle w:val="B2"/>
        <w:rPr>
          <w:rFonts w:eastAsia="SimSun"/>
          <w:lang w:eastAsia="zh-CN"/>
        </w:rPr>
      </w:pPr>
      <w:r w:rsidRPr="00B916EC">
        <w:rPr>
          <w:rFonts w:eastAsia="SimSun"/>
        </w:rPr>
        <w:t xml:space="preserve">while </w:t>
      </w:r>
      <w:r w:rsidRPr="00B916EC">
        <w:object w:dxaOrig="740" w:dyaOrig="340">
          <v:shape id="_x0000_i1892" type="#_x0000_t75" style="width:36.8pt;height:17.6pt" o:ole="">
            <v:imagedata r:id="rId1249" o:title=""/>
          </v:shape>
          <o:OLEObject Type="Embed" ProgID="Equation.3" ShapeID="_x0000_i1892" DrawAspect="Content" ObjectID="_1599412004" r:id="rId1364"/>
        </w:object>
      </w:r>
    </w:p>
    <w:p w:rsidR="00960881" w:rsidRDefault="00960881" w:rsidP="001322F1">
      <w:pPr>
        <w:pStyle w:val="B2"/>
        <w:ind w:left="567" w:firstLine="0"/>
      </w:pPr>
      <w:r>
        <w:t xml:space="preserve">if PDCCH monitoring occasion </w:t>
      </w:r>
      <w:r>
        <w:rPr>
          <w:noProof/>
          <w:position w:val="-6"/>
          <w:lang w:val="en-GB" w:eastAsia="en-GB"/>
        </w:rPr>
        <w:drawing>
          <wp:inline distT="0" distB="0" distL="0" distR="0" wp14:anchorId="684CDC55" wp14:editId="67AD91ED">
            <wp:extent cx="140970" cy="130810"/>
            <wp:effectExtent l="0" t="0" r="0" b="254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t xml:space="preserve"> is before an active DL BWP change on serving cell </w:t>
      </w:r>
      <w:r>
        <w:rPr>
          <w:noProof/>
          <w:position w:val="-6"/>
          <w:lang w:val="en-GB" w:eastAsia="en-GB"/>
        </w:rPr>
        <w:drawing>
          <wp:inline distT="0" distB="0" distL="0" distR="0" wp14:anchorId="08C42444" wp14:editId="67AFFF25">
            <wp:extent cx="120650" cy="130810"/>
            <wp:effectExtent l="0" t="0" r="0" b="254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t xml:space="preserve"> or an active UL BWP change on the PCell and an active DL BWP change is not triggered by a DCI format 1_1 in PDCCH monitoring occasion </w:t>
      </w:r>
      <w:r>
        <w:rPr>
          <w:noProof/>
          <w:position w:val="-6"/>
          <w:lang w:val="en-GB" w:eastAsia="en-GB"/>
        </w:rPr>
        <w:drawing>
          <wp:inline distT="0" distB="0" distL="0" distR="0" wp14:anchorId="65DC225A" wp14:editId="491ED6D3">
            <wp:extent cx="140970" cy="130810"/>
            <wp:effectExtent l="0" t="0" r="0" b="254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t xml:space="preserve">  </w:t>
      </w:r>
    </w:p>
    <w:p w:rsidR="00960881" w:rsidRDefault="00960881" w:rsidP="001322F1">
      <w:pPr>
        <w:pStyle w:val="B3"/>
        <w:rPr>
          <w:lang w:val="en-US"/>
        </w:rPr>
      </w:pPr>
      <w:r>
        <w:rPr>
          <w:noProof/>
          <w:position w:val="-6"/>
          <w:lang w:eastAsia="en-GB"/>
        </w:rPr>
        <w:drawing>
          <wp:inline distT="0" distB="0" distL="0" distR="0" wp14:anchorId="3F24275B" wp14:editId="6906AB91">
            <wp:extent cx="462280" cy="16065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462280" cy="160655"/>
                    </a:xfrm>
                    <a:prstGeom prst="rect">
                      <a:avLst/>
                    </a:prstGeom>
                    <a:noFill/>
                    <a:ln>
                      <a:noFill/>
                    </a:ln>
                  </pic:spPr>
                </pic:pic>
              </a:graphicData>
            </a:graphic>
          </wp:inline>
        </w:drawing>
      </w:r>
      <w:r>
        <w:rPr>
          <w:lang w:val="en-US"/>
        </w:rPr>
        <w:t>;</w:t>
      </w:r>
    </w:p>
    <w:p w:rsidR="00960881" w:rsidRDefault="00960881" w:rsidP="001322F1">
      <w:pPr>
        <w:pStyle w:val="B2"/>
      </w:pPr>
      <w:r>
        <w:t>else</w:t>
      </w:r>
    </w:p>
    <w:p w:rsidR="00F37E87" w:rsidRPr="00B916EC" w:rsidRDefault="00F37E87" w:rsidP="001322F1">
      <w:pPr>
        <w:pStyle w:val="B3"/>
        <w:ind w:left="851" w:firstLine="0"/>
        <w:rPr>
          <w:rFonts w:eastAsia="SimSun"/>
          <w:lang w:eastAsia="zh-CN"/>
        </w:rPr>
      </w:pPr>
      <w:r w:rsidRPr="00B916EC">
        <w:rPr>
          <w:rFonts w:eastAsia="SimSun" w:hint="eastAsia"/>
          <w:lang w:eastAsia="zh-CN"/>
        </w:rPr>
        <w:t xml:space="preserve">if there is a PDSCH on serving cell </w:t>
      </w:r>
      <w:r w:rsidRPr="00B916EC">
        <w:rPr>
          <w:position w:val="-6"/>
        </w:rPr>
        <w:object w:dxaOrig="160" w:dyaOrig="200">
          <v:shape id="_x0000_i1893" type="#_x0000_t75" style="width:8pt;height:10.4pt" o:ole="">
            <v:imagedata r:id="rId1264" o:title=""/>
          </v:shape>
          <o:OLEObject Type="Embed" ProgID="Equation.3" ShapeID="_x0000_i1893" DrawAspect="Content" ObjectID="_1599412005" r:id="rId1368"/>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Pr="00B916EC">
        <w:rPr>
          <w:rFonts w:eastAsia="SimSun" w:cs="Arial"/>
          <w:position w:val="-6"/>
          <w:lang w:eastAsia="zh-CN"/>
        </w:rPr>
        <w:object w:dxaOrig="220" w:dyaOrig="200">
          <v:shape id="_x0000_i1894" type="#_x0000_t75" style="width:11.2pt;height:10.4pt" o:ole="">
            <v:imagedata r:id="rId1369" o:title=""/>
          </v:shape>
          <o:OLEObject Type="Embed" ProgID="Equation.3" ShapeID="_x0000_i1894" DrawAspect="Content" ObjectID="_1599412006" r:id="rId1370"/>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sidR="003A470A">
        <w:rPr>
          <w:rFonts w:eastAsia="SimSun"/>
          <w:lang w:eastAsia="zh-CN"/>
        </w:rPr>
        <w:t xml:space="preserve">PDSCH </w:t>
      </w:r>
      <w:r w:rsidRPr="00B916EC">
        <w:rPr>
          <w:rFonts w:eastAsia="SimSun" w:hint="eastAsia"/>
          <w:lang w:eastAsia="zh-CN"/>
        </w:rPr>
        <w:t xml:space="preserve">release on serving cell </w:t>
      </w:r>
      <w:r w:rsidRPr="00B916EC">
        <w:rPr>
          <w:position w:val="-6"/>
        </w:rPr>
        <w:object w:dxaOrig="160" w:dyaOrig="200">
          <v:shape id="_x0000_i1895" type="#_x0000_t75" style="width:8pt;height:10.4pt" o:ole="">
            <v:imagedata r:id="rId1255" o:title=""/>
          </v:shape>
          <o:OLEObject Type="Embed" ProgID="Equation.3" ShapeID="_x0000_i1895" DrawAspect="Content" ObjectID="_1599412007" r:id="rId1371"/>
        </w:object>
      </w:r>
      <w:r w:rsidRPr="00B916EC">
        <w:rPr>
          <w:rFonts w:eastAsia="SimSun" w:hint="eastAsia"/>
          <w:lang w:eastAsia="zh-CN"/>
        </w:rPr>
        <w:t xml:space="preserve"> </w:t>
      </w:r>
    </w:p>
    <w:p w:rsidR="00F37E87" w:rsidRPr="00B916EC" w:rsidRDefault="00F37E87" w:rsidP="0009732E">
      <w:pPr>
        <w:pStyle w:val="B4"/>
        <w:rPr>
          <w:rFonts w:eastAsia="SimSun"/>
          <w:lang w:eastAsia="zh-CN"/>
        </w:rPr>
      </w:pPr>
      <w:r w:rsidRPr="00B916EC">
        <w:rPr>
          <w:rFonts w:eastAsia="SimSun" w:hint="eastAsia"/>
          <w:lang w:eastAsia="zh-CN"/>
        </w:rPr>
        <w:t xml:space="preserve">if </w:t>
      </w:r>
      <w:r w:rsidR="002776F4" w:rsidRPr="00B916EC">
        <w:rPr>
          <w:rFonts w:eastAsia="SimSun"/>
          <w:position w:val="-12"/>
          <w:lang w:eastAsia="zh-CN"/>
        </w:rPr>
        <w:object w:dxaOrig="1359" w:dyaOrig="360">
          <v:shape id="_x0000_i1896" type="#_x0000_t75" style="width:68pt;height:18.4pt" o:ole="">
            <v:imagedata r:id="rId1372" o:title=""/>
          </v:shape>
          <o:OLEObject Type="Embed" ProgID="Equation.3" ShapeID="_x0000_i1896" DrawAspect="Content" ObjectID="_1599412008" r:id="rId1373"/>
        </w:object>
      </w:r>
    </w:p>
    <w:p w:rsidR="00F37E87" w:rsidRPr="00B916EC" w:rsidRDefault="00F37E87" w:rsidP="0009732E">
      <w:pPr>
        <w:pStyle w:val="B5"/>
        <w:rPr>
          <w:rFonts w:eastAsia="SimSun"/>
          <w:i/>
          <w:lang w:eastAsia="zh-CN"/>
        </w:rPr>
      </w:pPr>
      <w:r w:rsidRPr="00B916EC">
        <w:rPr>
          <w:position w:val="-10"/>
        </w:rPr>
        <w:object w:dxaOrig="720" w:dyaOrig="279">
          <v:shape id="_x0000_i1897" type="#_x0000_t75" style="width:36pt;height:13.6pt" o:ole="">
            <v:imagedata r:id="rId1374" o:title=""/>
          </v:shape>
          <o:OLEObject Type="Embed" ProgID="Equation.3" ShapeID="_x0000_i1897" DrawAspect="Content" ObjectID="_1599412009" r:id="rId1375"/>
        </w:object>
      </w:r>
    </w:p>
    <w:p w:rsidR="00F37E87" w:rsidRPr="00B916EC" w:rsidRDefault="00F37E87" w:rsidP="0009732E">
      <w:pPr>
        <w:pStyle w:val="B4"/>
        <w:rPr>
          <w:rFonts w:eastAsia="SimSun" w:cs="Arial"/>
          <w:lang w:eastAsia="zh-CN"/>
        </w:rPr>
      </w:pPr>
      <w:r w:rsidRPr="00B916EC">
        <w:rPr>
          <w:rFonts w:eastAsia="SimSun" w:hint="eastAsia"/>
          <w:lang w:eastAsia="zh-CN"/>
        </w:rPr>
        <w:t>end if</w:t>
      </w:r>
    </w:p>
    <w:p w:rsidR="00F37E87" w:rsidRPr="00B916EC" w:rsidRDefault="00F37E87" w:rsidP="0009732E">
      <w:pPr>
        <w:pStyle w:val="B4"/>
        <w:rPr>
          <w:rFonts w:eastAsia="SimSun" w:cs="Arial"/>
          <w:lang w:eastAsia="zh-CN"/>
        </w:rPr>
      </w:pPr>
      <w:r w:rsidRPr="00B916EC">
        <w:rPr>
          <w:rFonts w:eastAsia="SimSun" w:cs="Arial"/>
          <w:position w:val="-12"/>
          <w:lang w:eastAsia="zh-CN"/>
        </w:rPr>
        <w:object w:dxaOrig="1340" w:dyaOrig="360">
          <v:shape id="_x0000_i1898" type="#_x0000_t75" style="width:67.2pt;height:18.4pt" o:ole="">
            <v:imagedata r:id="rId1376" o:title=""/>
          </v:shape>
          <o:OLEObject Type="Embed" ProgID="Equation.3" ShapeID="_x0000_i1898" DrawAspect="Content" ObjectID="_1599412010" r:id="rId1377"/>
        </w:object>
      </w:r>
    </w:p>
    <w:p w:rsidR="00F37E87" w:rsidRPr="00B916EC" w:rsidRDefault="00F37E87" w:rsidP="0009732E">
      <w:pPr>
        <w:pStyle w:val="B4"/>
        <w:rPr>
          <w:rFonts w:cs="Arial"/>
          <w:lang w:eastAsia="zh-CN"/>
        </w:rPr>
      </w:pPr>
      <w:r w:rsidRPr="00B916EC">
        <w:rPr>
          <w:lang w:eastAsia="zh-CN"/>
        </w:rPr>
        <w:t xml:space="preserve">if </w:t>
      </w:r>
      <w:r w:rsidR="00E0074D" w:rsidRPr="00B916EC">
        <w:rPr>
          <w:rFonts w:cs="Arial"/>
          <w:position w:val="-12"/>
          <w:lang w:eastAsia="zh-CN"/>
        </w:rPr>
        <w:object w:dxaOrig="1060" w:dyaOrig="360">
          <v:shape id="_x0000_i1899" type="#_x0000_t75" style="width:52.8pt;height:18.4pt" o:ole="">
            <v:imagedata r:id="rId1378" o:title=""/>
          </v:shape>
          <o:OLEObject Type="Embed" ProgID="Equation.3" ShapeID="_x0000_i1899" DrawAspect="Content" ObjectID="_1599412011" r:id="rId1379"/>
        </w:object>
      </w:r>
    </w:p>
    <w:p w:rsidR="00F37E87" w:rsidRPr="00B916EC" w:rsidRDefault="00F37E87" w:rsidP="0009732E">
      <w:pPr>
        <w:pStyle w:val="B5"/>
        <w:rPr>
          <w:lang w:eastAsia="zh-CN"/>
        </w:rPr>
      </w:pPr>
      <w:r w:rsidRPr="00B916EC">
        <w:rPr>
          <w:position w:val="-12"/>
          <w:lang w:eastAsia="zh-CN"/>
        </w:rPr>
        <w:object w:dxaOrig="1420" w:dyaOrig="360">
          <v:shape id="_x0000_i1900" type="#_x0000_t75" style="width:70.4pt;height:18.4pt" o:ole="">
            <v:imagedata r:id="rId1380" o:title=""/>
          </v:shape>
          <o:OLEObject Type="Embed" ProgID="Equation.3" ShapeID="_x0000_i1900" DrawAspect="Content" ObjectID="_1599412012" r:id="rId1381"/>
        </w:object>
      </w:r>
    </w:p>
    <w:p w:rsidR="00F37E87" w:rsidRPr="00B916EC" w:rsidRDefault="00F37E87" w:rsidP="0009732E">
      <w:pPr>
        <w:pStyle w:val="B4"/>
        <w:rPr>
          <w:rFonts w:eastAsia="SimSun"/>
          <w:lang w:eastAsia="zh-CN"/>
        </w:rPr>
      </w:pPr>
      <w:r w:rsidRPr="00B916EC">
        <w:rPr>
          <w:lang w:eastAsia="zh-CN"/>
        </w:rPr>
        <w:t>else</w:t>
      </w:r>
      <w:r w:rsidRPr="00B916EC">
        <w:rPr>
          <w:rFonts w:eastAsia="SimSun"/>
          <w:lang w:eastAsia="zh-CN"/>
        </w:rPr>
        <w:t xml:space="preserve"> </w:t>
      </w:r>
    </w:p>
    <w:p w:rsidR="00F37E87" w:rsidRPr="00B916EC" w:rsidRDefault="00F37E87" w:rsidP="0009732E">
      <w:pPr>
        <w:pStyle w:val="B5"/>
        <w:rPr>
          <w:rFonts w:eastAsia="SimSun"/>
          <w:lang w:eastAsia="zh-CN"/>
        </w:rPr>
      </w:pPr>
      <w:r w:rsidRPr="00B916EC">
        <w:rPr>
          <w:rFonts w:eastAsia="SimSun"/>
          <w:position w:val="-14"/>
          <w:lang w:eastAsia="zh-CN"/>
        </w:rPr>
        <w:object w:dxaOrig="1520" w:dyaOrig="400">
          <v:shape id="_x0000_i1901" type="#_x0000_t75" style="width:76pt;height:20pt" o:ole="">
            <v:imagedata r:id="rId1382" o:title=""/>
          </v:shape>
          <o:OLEObject Type="Embed" ProgID="Equation.3" ShapeID="_x0000_i1901" DrawAspect="Content" ObjectID="_1599412013" r:id="rId1383"/>
        </w:object>
      </w:r>
    </w:p>
    <w:p w:rsidR="00960881" w:rsidRDefault="00960881" w:rsidP="00960881">
      <w:pPr>
        <w:pStyle w:val="B4"/>
        <w:ind w:left="1170" w:hanging="36"/>
        <w:rPr>
          <w:rFonts w:eastAsia="SimSun"/>
          <w:lang w:eastAsia="zh-CN"/>
        </w:rPr>
      </w:pPr>
      <w:r>
        <w:rPr>
          <w:rFonts w:eastAsia="SimSun"/>
          <w:lang w:eastAsia="zh-CN"/>
        </w:rPr>
        <w:t>end if</w:t>
      </w:r>
    </w:p>
    <w:p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if the higher layer parameter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6B45F9" w:rsidRPr="00B916EC">
        <w:rPr>
          <w:rFonts w:eastAsia="SimSun"/>
          <w:position w:val="-6"/>
          <w:lang w:eastAsia="zh-CN"/>
        </w:rPr>
        <w:object w:dxaOrig="220" w:dyaOrig="200">
          <v:shape id="_x0000_i1902" type="#_x0000_t75" style="width:11.2pt;height:10.4pt" o:ole="">
            <v:imagedata r:id="rId1369" o:title=""/>
          </v:shape>
          <o:OLEObject Type="Embed" ProgID="Equation.3" ShapeID="_x0000_i1902" DrawAspect="Content" ObjectID="_1599412014" r:id="rId1384"/>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F37E87" w:rsidP="0009732E">
      <w:pPr>
        <w:pStyle w:val="B5"/>
        <w:rPr>
          <w:rFonts w:eastAsia="SimSun"/>
          <w:lang w:eastAsia="zh-CN"/>
        </w:rPr>
      </w:pPr>
      <w:r w:rsidRPr="00B916EC">
        <w:rPr>
          <w:position w:val="-20"/>
        </w:rPr>
        <w:object w:dxaOrig="1219" w:dyaOrig="440">
          <v:shape id="_x0000_i1903" type="#_x0000_t75" style="width:60.8pt;height:22.4pt" o:ole="">
            <v:imagedata r:id="rId1385" o:title=""/>
          </v:shape>
          <o:OLEObject Type="Embed" ProgID="Equation.3" ShapeID="_x0000_i1903" DrawAspect="Content" ObjectID="_1599412015" r:id="rId1386"/>
        </w:object>
      </w:r>
      <w:r w:rsidRPr="00B916EC">
        <w:t xml:space="preserve"> </w:t>
      </w:r>
      <w:r w:rsidRPr="00B916EC">
        <w:rPr>
          <w:rFonts w:eastAsia="SimSun" w:hint="eastAsia"/>
          <w:lang w:eastAsia="zh-CN"/>
        </w:rPr>
        <w:t xml:space="preserve">= </w:t>
      </w:r>
      <w:r w:rsidRPr="00B916EC">
        <w:t>HARQ-ACK</w:t>
      </w:r>
      <w:r w:rsidR="00960881" w:rsidRPr="00960881">
        <w:t xml:space="preserve"> </w:t>
      </w:r>
      <w:r w:rsidR="00960881">
        <w:t>information</w:t>
      </w:r>
      <w:r w:rsidRPr="00B916EC">
        <w:t xml:space="preserve"> bit corresponding to the first </w:t>
      </w:r>
      <w:r w:rsidR="00783ECC" w:rsidRPr="00B916EC">
        <w:t xml:space="preserve">transport block </w:t>
      </w:r>
      <w:r w:rsidRPr="00B916EC">
        <w:t>of this cell</w:t>
      </w:r>
    </w:p>
    <w:p w:rsidR="00F37E87" w:rsidRPr="00B916EC" w:rsidRDefault="00F37E87" w:rsidP="0009732E">
      <w:pPr>
        <w:pStyle w:val="B5"/>
        <w:rPr>
          <w:rFonts w:eastAsia="SimSun"/>
          <w:lang w:eastAsia="zh-CN"/>
        </w:rPr>
      </w:pPr>
      <w:r w:rsidRPr="00B916EC">
        <w:rPr>
          <w:position w:val="-20"/>
        </w:rPr>
        <w:object w:dxaOrig="1359" w:dyaOrig="440">
          <v:shape id="_x0000_i1904" type="#_x0000_t75" style="width:68pt;height:22.4pt" o:ole="">
            <v:imagedata r:id="rId1387" o:title=""/>
          </v:shape>
          <o:OLEObject Type="Embed" ProgID="Equation.3" ShapeID="_x0000_i1904" DrawAspect="Content" ObjectID="_1599412016" r:id="rId1388"/>
        </w:object>
      </w:r>
      <w:r w:rsidRPr="00B916EC">
        <w:t xml:space="preserve"> </w:t>
      </w:r>
      <w:r w:rsidRPr="00B916EC">
        <w:rPr>
          <w:rFonts w:eastAsia="SimSun" w:hint="eastAsia"/>
          <w:lang w:eastAsia="zh-CN"/>
        </w:rPr>
        <w:t>=</w:t>
      </w:r>
      <w:r w:rsidRPr="00B916EC">
        <w:t xml:space="preserve"> HARQ-ACK</w:t>
      </w:r>
      <w:r w:rsidR="00960881" w:rsidRPr="00960881">
        <w:t xml:space="preserve"> </w:t>
      </w:r>
      <w:r w:rsidR="00960881">
        <w:t>information</w:t>
      </w:r>
      <w:r w:rsidRPr="00B916EC">
        <w:t xml:space="preserve"> bit corresponding to the </w:t>
      </w:r>
      <w:r w:rsidRPr="00B916EC">
        <w:rPr>
          <w:rFonts w:eastAsia="SimSun" w:hint="eastAsia"/>
          <w:lang w:eastAsia="zh-CN"/>
        </w:rPr>
        <w:t>second</w:t>
      </w:r>
      <w:r w:rsidRPr="00B916EC">
        <w:t xml:space="preserve"> </w:t>
      </w:r>
      <w:r w:rsidR="00783ECC" w:rsidRPr="00B916EC">
        <w:t>transport block</w:t>
      </w:r>
      <w:r w:rsidRPr="00B916EC">
        <w:t xml:space="preserve"> of this cell</w:t>
      </w:r>
    </w:p>
    <w:p w:rsidR="00F37E87" w:rsidRPr="00B916EC" w:rsidRDefault="00F37E87" w:rsidP="0009732E">
      <w:pPr>
        <w:pStyle w:val="B5"/>
        <w:rPr>
          <w:rFonts w:eastAsia="SimSun"/>
          <w:lang w:eastAsia="zh-CN"/>
        </w:rPr>
      </w:pPr>
      <w:r w:rsidRPr="00B916EC">
        <w:rPr>
          <w:rFonts w:eastAsia="SimSun" w:cs="Arial"/>
          <w:position w:val="-12"/>
          <w:lang w:eastAsia="zh-CN"/>
        </w:rPr>
        <w:object w:dxaOrig="4320" w:dyaOrig="360">
          <v:shape id="_x0000_i1905" type="#_x0000_t75" style="width:3in;height:18.4pt" o:ole="">
            <v:imagedata r:id="rId1389" o:title=""/>
          </v:shape>
          <o:OLEObject Type="Embed" ProgID="Equation.3" ShapeID="_x0000_i1905" DrawAspect="Content" ObjectID="_1599412017" r:id="rId1390"/>
        </w:object>
      </w:r>
    </w:p>
    <w:p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elseif the higher layer parameter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6B45F9" w:rsidRPr="00B916EC">
        <w:rPr>
          <w:rFonts w:eastAsia="SimSun"/>
          <w:position w:val="-6"/>
          <w:lang w:eastAsia="zh-CN"/>
        </w:rPr>
        <w:object w:dxaOrig="220" w:dyaOrig="200">
          <v:shape id="_x0000_i1906" type="#_x0000_t75" style="width:11.2pt;height:10.4pt" o:ole="">
            <v:imagedata r:id="rId1369" o:title=""/>
          </v:shape>
          <o:OLEObject Type="Embed" ProgID="Equation.3" ShapeID="_x0000_i1906" DrawAspect="Content" ObjectID="_1599412018" r:id="rId1391"/>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F37E87" w:rsidP="0009732E">
      <w:pPr>
        <w:pStyle w:val="B5"/>
        <w:rPr>
          <w:rFonts w:eastAsia="SimSun"/>
          <w:lang w:eastAsia="zh-CN"/>
        </w:rPr>
      </w:pPr>
      <w:r w:rsidRPr="00B916EC">
        <w:rPr>
          <w:position w:val="-20"/>
        </w:rPr>
        <w:object w:dxaOrig="1100" w:dyaOrig="440">
          <v:shape id="_x0000_i1907" type="#_x0000_t75" style="width:54.4pt;height:22.4pt" o:ole="">
            <v:imagedata r:id="rId1392" o:title=""/>
          </v:shape>
          <o:OLEObject Type="Embed" ProgID="Equation.3" ShapeID="_x0000_i1907" DrawAspect="Content" ObjectID="_1599412019" r:id="rId1393"/>
        </w:object>
      </w:r>
      <w:r w:rsidRPr="00B916EC">
        <w:t xml:space="preserve"> </w:t>
      </w:r>
      <w:r w:rsidRPr="00B916EC">
        <w:rPr>
          <w:rFonts w:eastAsia="SimSun" w:hint="eastAsia"/>
          <w:lang w:eastAsia="zh-CN"/>
        </w:rPr>
        <w:t xml:space="preserve">= </w:t>
      </w:r>
      <w:r w:rsidRPr="00B916EC">
        <w:t>binary AND operation of the HARQ-ACK</w:t>
      </w:r>
      <w:r w:rsidR="00960881" w:rsidRPr="00960881">
        <w:t xml:space="preserve"> </w:t>
      </w:r>
      <w:r w:rsidR="00960881">
        <w:t>information</w:t>
      </w:r>
      <w:r w:rsidRPr="00B916EC">
        <w:t xml:space="preserve"> bits corresponding to the first and second </w:t>
      </w:r>
      <w:r w:rsidR="00783ECC" w:rsidRPr="00B916EC">
        <w:t>transport blocks</w:t>
      </w:r>
      <w:r w:rsidRPr="00B916EC">
        <w:t xml:space="preserve"> of this cell</w:t>
      </w:r>
    </w:p>
    <w:p w:rsidR="00F37E87" w:rsidRPr="00B916EC" w:rsidRDefault="00F37E87" w:rsidP="0009732E">
      <w:pPr>
        <w:pStyle w:val="B5"/>
        <w:rPr>
          <w:rFonts w:eastAsia="SimSun"/>
          <w:lang w:eastAsia="zh-CN"/>
        </w:rPr>
      </w:pPr>
      <w:r w:rsidRPr="00B916EC">
        <w:rPr>
          <w:rFonts w:eastAsia="SimSun" w:cs="Arial"/>
          <w:position w:val="-12"/>
          <w:lang w:eastAsia="zh-CN"/>
        </w:rPr>
        <w:object w:dxaOrig="2280" w:dyaOrig="360">
          <v:shape id="_x0000_i1908" type="#_x0000_t75" style="width:114.4pt;height:18.4pt" o:ole="">
            <v:imagedata r:id="rId1394" o:title=""/>
          </v:shape>
          <o:OLEObject Type="Embed" ProgID="Equation.3" ShapeID="_x0000_i1908" DrawAspect="Content" ObjectID="_1599412020" r:id="rId1395"/>
        </w:object>
      </w:r>
    </w:p>
    <w:p w:rsidR="00F37E87" w:rsidRPr="00B916EC" w:rsidRDefault="00F37E87" w:rsidP="0009732E">
      <w:pPr>
        <w:pStyle w:val="B4"/>
        <w:rPr>
          <w:rFonts w:eastAsia="SimSun"/>
          <w:lang w:eastAsia="zh-CN"/>
        </w:rPr>
      </w:pPr>
      <w:r w:rsidRPr="00B916EC">
        <w:rPr>
          <w:rFonts w:eastAsia="SimSun" w:hint="eastAsia"/>
          <w:lang w:eastAsia="zh-CN"/>
        </w:rPr>
        <w:t>else</w:t>
      </w:r>
    </w:p>
    <w:p w:rsidR="00F37E87" w:rsidRPr="00B916EC" w:rsidRDefault="00F37E87" w:rsidP="0009732E">
      <w:pPr>
        <w:pStyle w:val="B5"/>
      </w:pPr>
      <w:r w:rsidRPr="00B916EC">
        <w:rPr>
          <w:position w:val="-20"/>
        </w:rPr>
        <w:object w:dxaOrig="1100" w:dyaOrig="440">
          <v:shape id="_x0000_i1909" type="#_x0000_t75" style="width:54.4pt;height:22.4pt" o:ole="">
            <v:imagedata r:id="rId1396" o:title=""/>
          </v:shape>
          <o:OLEObject Type="Embed" ProgID="Equation.3" ShapeID="_x0000_i1909" DrawAspect="Content" ObjectID="_1599412021" r:id="rId1397"/>
        </w:object>
      </w:r>
      <w:r w:rsidRPr="00B916EC">
        <w:t xml:space="preserve"> </w:t>
      </w:r>
      <w:r w:rsidRPr="00B916EC">
        <w:rPr>
          <w:rFonts w:eastAsia="SimSun" w:hint="eastAsia"/>
          <w:lang w:eastAsia="zh-CN"/>
        </w:rPr>
        <w:t>=</w:t>
      </w:r>
      <w:r w:rsidRPr="00B916EC">
        <w:t xml:space="preserve"> HARQ-ACK</w:t>
      </w:r>
      <w:r w:rsidR="00960881" w:rsidRPr="00960881">
        <w:t xml:space="preserve"> </w:t>
      </w:r>
      <w:r w:rsidR="00960881">
        <w:t>information</w:t>
      </w:r>
      <w:r w:rsidRPr="00B916EC">
        <w:t xml:space="preserve"> bit of this cell</w:t>
      </w:r>
    </w:p>
    <w:p w:rsidR="00F37E87" w:rsidRPr="00B916EC" w:rsidRDefault="00F37E87" w:rsidP="0009732E">
      <w:pPr>
        <w:pStyle w:val="B5"/>
        <w:rPr>
          <w:rFonts w:eastAsia="SimSun"/>
          <w:lang w:eastAsia="zh-CN"/>
        </w:rPr>
      </w:pPr>
      <w:r w:rsidRPr="00B916EC">
        <w:rPr>
          <w:rFonts w:eastAsia="SimSun" w:cs="Arial"/>
          <w:position w:val="-12"/>
          <w:lang w:eastAsia="zh-CN"/>
        </w:rPr>
        <w:object w:dxaOrig="2280" w:dyaOrig="360">
          <v:shape id="_x0000_i1910" type="#_x0000_t75" style="width:114.4pt;height:18.4pt" o:ole="">
            <v:imagedata r:id="rId1398" o:title=""/>
          </v:shape>
          <o:OLEObject Type="Embed" ProgID="Equation.3" ShapeID="_x0000_i1910" DrawAspect="Content" ObjectID="_1599412022" r:id="rId1399"/>
        </w:object>
      </w:r>
    </w:p>
    <w:p w:rsidR="00DF30C4" w:rsidRDefault="00DF30C4" w:rsidP="001322F1">
      <w:pPr>
        <w:pStyle w:val="B4"/>
        <w:rPr>
          <w:rFonts w:eastAsia="SimSun"/>
          <w:lang w:eastAsia="zh-CN"/>
        </w:rPr>
      </w:pPr>
      <w:r>
        <w:rPr>
          <w:rFonts w:eastAsia="SimSun"/>
          <w:lang w:eastAsia="zh-CN"/>
        </w:rPr>
        <w:t>end if</w:t>
      </w:r>
      <w:r w:rsidRPr="00B916EC">
        <w:rPr>
          <w:rFonts w:eastAsia="SimSun" w:hint="eastAsia"/>
          <w:lang w:eastAsia="zh-CN"/>
        </w:rPr>
        <w:t xml:space="preserve"> </w:t>
      </w:r>
    </w:p>
    <w:p w:rsidR="00F37E87" w:rsidRPr="00B916EC" w:rsidRDefault="00F37E87" w:rsidP="00DF30C4">
      <w:pPr>
        <w:pStyle w:val="B3"/>
        <w:rPr>
          <w:rFonts w:eastAsia="SimSun"/>
          <w:lang w:eastAsia="zh-CN"/>
        </w:rPr>
      </w:pPr>
      <w:r w:rsidRPr="00B916EC">
        <w:rPr>
          <w:rFonts w:eastAsia="SimSun" w:hint="eastAsia"/>
          <w:lang w:eastAsia="zh-CN"/>
        </w:rPr>
        <w:t>end if</w:t>
      </w:r>
    </w:p>
    <w:p w:rsidR="00F37E87" w:rsidRPr="00B916EC" w:rsidRDefault="00F37E87" w:rsidP="0009732E">
      <w:pPr>
        <w:pStyle w:val="B3"/>
        <w:rPr>
          <w:rFonts w:eastAsia="SimSun"/>
          <w:lang w:eastAsia="zh-CN"/>
        </w:rPr>
      </w:pPr>
      <w:r w:rsidRPr="00B916EC">
        <w:rPr>
          <w:position w:val="-6"/>
        </w:rPr>
        <w:object w:dxaOrig="700" w:dyaOrig="240">
          <v:shape id="_x0000_i1911" type="#_x0000_t75" style="width:34.4pt;height:12pt" o:ole="">
            <v:imagedata r:id="rId1297" o:title=""/>
          </v:shape>
          <o:OLEObject Type="Embed" ProgID="Equation.3" ShapeID="_x0000_i1911" DrawAspect="Content" ObjectID="_1599412023" r:id="rId1400"/>
        </w:object>
      </w:r>
    </w:p>
    <w:p w:rsidR="00DF30C4" w:rsidRPr="009C612A" w:rsidRDefault="00DF30C4" w:rsidP="00DF30C4">
      <w:pPr>
        <w:pStyle w:val="B2"/>
        <w:rPr>
          <w:rFonts w:eastAsia="SimSun"/>
          <w:lang w:val="en-US" w:eastAsia="zh-CN"/>
        </w:rPr>
      </w:pPr>
      <w:r>
        <w:rPr>
          <w:rFonts w:eastAsia="SimSun"/>
          <w:lang w:val="en-US" w:eastAsia="zh-CN"/>
        </w:rPr>
        <w:t>end if</w:t>
      </w:r>
    </w:p>
    <w:p w:rsidR="00F37E87" w:rsidRPr="00B916EC" w:rsidRDefault="00F37E87" w:rsidP="0009732E">
      <w:pPr>
        <w:pStyle w:val="B2"/>
        <w:rPr>
          <w:rFonts w:eastAsia="SimSun"/>
          <w:lang w:eastAsia="zh-CN"/>
        </w:rPr>
      </w:pPr>
      <w:r w:rsidRPr="00B916EC">
        <w:rPr>
          <w:rFonts w:eastAsia="SimSun" w:hint="eastAsia"/>
          <w:lang w:eastAsia="zh-CN"/>
        </w:rPr>
        <w:t>end while</w:t>
      </w:r>
    </w:p>
    <w:p w:rsidR="00F37E87" w:rsidRPr="00B916EC" w:rsidRDefault="00F37E87" w:rsidP="0009732E">
      <w:pPr>
        <w:pStyle w:val="B2"/>
        <w:rPr>
          <w:rFonts w:eastAsia="SimSun"/>
          <w:i/>
          <w:lang w:eastAsia="zh-CN"/>
        </w:rPr>
      </w:pPr>
      <w:r w:rsidRPr="00B916EC">
        <w:rPr>
          <w:position w:val="-6"/>
        </w:rPr>
        <w:object w:dxaOrig="820" w:dyaOrig="240">
          <v:shape id="_x0000_i1912" type="#_x0000_t75" style="width:40.8pt;height:12pt" o:ole="">
            <v:imagedata r:id="rId1295" o:title=""/>
          </v:shape>
          <o:OLEObject Type="Embed" ProgID="Equation.3" ShapeID="_x0000_i1912" DrawAspect="Content" ObjectID="_1599412024" r:id="rId1401"/>
        </w:object>
      </w:r>
    </w:p>
    <w:p w:rsidR="00F37E87" w:rsidRPr="00B916EC" w:rsidRDefault="00F37E87" w:rsidP="0009732E">
      <w:pPr>
        <w:pStyle w:val="B1"/>
        <w:rPr>
          <w:rFonts w:eastAsia="SimSun"/>
          <w:lang w:eastAsia="zh-CN"/>
        </w:rPr>
      </w:pPr>
      <w:r w:rsidRPr="00B916EC">
        <w:rPr>
          <w:rFonts w:eastAsia="SimSun" w:hint="eastAsia"/>
          <w:lang w:eastAsia="zh-CN"/>
        </w:rPr>
        <w:t>end while</w:t>
      </w:r>
    </w:p>
    <w:p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Pr="00B916EC">
        <w:rPr>
          <w:rFonts w:eastAsia="SimSun" w:cs="Arial"/>
          <w:position w:val="-12"/>
          <w:lang w:eastAsia="zh-CN"/>
        </w:rPr>
        <w:object w:dxaOrig="1040" w:dyaOrig="320">
          <v:shape id="_x0000_i1913" type="#_x0000_t75" style="width:52pt;height:16pt" o:ole="">
            <v:imagedata r:id="rId1402" o:title=""/>
          </v:shape>
          <o:OLEObject Type="Embed" ProgID="Equation.3" ShapeID="_x0000_i1913" DrawAspect="Content" ObjectID="_1599412025" r:id="rId1403"/>
        </w:object>
      </w:r>
    </w:p>
    <w:p w:rsidR="00F37E87" w:rsidRPr="00B916EC" w:rsidRDefault="00F37E87" w:rsidP="0009732E">
      <w:pPr>
        <w:pStyle w:val="B2"/>
        <w:rPr>
          <w:rFonts w:eastAsia="SimSun"/>
          <w:i/>
          <w:lang w:eastAsia="zh-CN"/>
        </w:rPr>
      </w:pPr>
      <w:r w:rsidRPr="00B916EC">
        <w:rPr>
          <w:position w:val="-10"/>
        </w:rPr>
        <w:object w:dxaOrig="720" w:dyaOrig="279">
          <v:shape id="_x0000_i1914" type="#_x0000_t75" style="width:36pt;height:13.6pt" o:ole="">
            <v:imagedata r:id="rId1374" o:title=""/>
          </v:shape>
          <o:OLEObject Type="Embed" ProgID="Equation.3" ShapeID="_x0000_i1914" DrawAspect="Content" ObjectID="_1599412026" r:id="rId1404"/>
        </w:object>
      </w:r>
    </w:p>
    <w:p w:rsidR="00F37E87" w:rsidRPr="00B916EC" w:rsidRDefault="00F37E87" w:rsidP="0009732E">
      <w:pPr>
        <w:pStyle w:val="B1"/>
        <w:rPr>
          <w:rFonts w:eastAsia="SimSun" w:cs="Arial"/>
          <w:lang w:eastAsia="zh-CN"/>
        </w:rPr>
      </w:pPr>
      <w:r w:rsidRPr="00B916EC">
        <w:rPr>
          <w:rFonts w:eastAsia="SimSun" w:hint="eastAsia"/>
          <w:lang w:eastAsia="zh-CN"/>
        </w:rPr>
        <w:t>end if</w:t>
      </w:r>
    </w:p>
    <w:p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lastRenderedPageBreak/>
        <w:t xml:space="preserve">if the higher layer parameter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 higher layer parameter</w:t>
      </w:r>
      <w:r w:rsidR="005B3B05" w:rsidRPr="00B916EC">
        <w:rPr>
          <w:rFonts w:eastAsia="SimSun" w:cs="Arial" w:hint="eastAsia"/>
          <w:lang w:eastAsia="zh-CN"/>
        </w:rPr>
        <w:t xml:space="preserve">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F37E87" w:rsidRPr="00B916EC" w:rsidRDefault="00F37E87" w:rsidP="0009732E">
      <w:pPr>
        <w:pStyle w:val="B2"/>
        <w:rPr>
          <w:rFonts w:eastAsia="SimSun"/>
          <w:lang w:eastAsia="zh-CN"/>
        </w:rPr>
      </w:pPr>
      <w:r w:rsidRPr="00B916EC">
        <w:rPr>
          <w:rFonts w:eastAsia="SimSun"/>
          <w:position w:val="-12"/>
          <w:lang w:eastAsia="zh-CN"/>
        </w:rPr>
        <w:object w:dxaOrig="1920" w:dyaOrig="360">
          <v:shape id="_x0000_i1915" type="#_x0000_t75" style="width:96pt;height:18.4pt" o:ole="">
            <v:imagedata r:id="rId1405" o:title=""/>
          </v:shape>
          <o:OLEObject Type="Embed" ProgID="Equation.3" ShapeID="_x0000_i1915" DrawAspect="Content" ObjectID="_1599412027" r:id="rId1406"/>
        </w:object>
      </w:r>
    </w:p>
    <w:p w:rsidR="00F37E87" w:rsidRPr="00B916EC" w:rsidRDefault="00F37E87" w:rsidP="0009732E">
      <w:pPr>
        <w:pStyle w:val="B1"/>
        <w:rPr>
          <w:rFonts w:eastAsia="SimSun"/>
          <w:lang w:eastAsia="zh-CN"/>
        </w:rPr>
      </w:pPr>
      <w:r w:rsidRPr="00B916EC">
        <w:rPr>
          <w:rFonts w:eastAsia="SimSun" w:hint="eastAsia"/>
          <w:lang w:eastAsia="zh-CN"/>
        </w:rPr>
        <w:t>else</w:t>
      </w:r>
    </w:p>
    <w:p w:rsidR="00F37E87" w:rsidRDefault="00F37E87" w:rsidP="0009732E">
      <w:pPr>
        <w:pStyle w:val="B2"/>
        <w:rPr>
          <w:rFonts w:eastAsia="SimSun"/>
          <w:lang w:eastAsia="zh-CN"/>
        </w:rPr>
      </w:pPr>
      <w:r w:rsidRPr="00B916EC">
        <w:rPr>
          <w:rFonts w:eastAsia="SimSun"/>
          <w:position w:val="-12"/>
          <w:lang w:eastAsia="zh-CN"/>
        </w:rPr>
        <w:object w:dxaOrig="1600" w:dyaOrig="360">
          <v:shape id="_x0000_i1916" type="#_x0000_t75" style="width:80pt;height:18.4pt" o:ole="">
            <v:imagedata r:id="rId1407" o:title=""/>
          </v:shape>
          <o:OLEObject Type="Embed" ProgID="Equation.3" ShapeID="_x0000_i1916" DrawAspect="Content" ObjectID="_1599412028" r:id="rId1408"/>
        </w:object>
      </w:r>
    </w:p>
    <w:p w:rsidR="00A45058" w:rsidRPr="00A45058" w:rsidRDefault="00A45058" w:rsidP="0009732E">
      <w:pPr>
        <w:pStyle w:val="B1"/>
        <w:rPr>
          <w:rFonts w:eastAsia="SimSun"/>
          <w:lang w:eastAsia="zh-CN"/>
        </w:rPr>
      </w:pPr>
      <w:r>
        <w:rPr>
          <w:rFonts w:eastAsia="SimSun"/>
          <w:lang w:eastAsia="zh-CN"/>
        </w:rPr>
        <w:t>end if</w:t>
      </w:r>
    </w:p>
    <w:p w:rsidR="00F37E87" w:rsidRDefault="00F37E87" w:rsidP="0009732E">
      <w:pPr>
        <w:pStyle w:val="B1"/>
      </w:pPr>
      <w:r w:rsidRPr="00B916EC">
        <w:rPr>
          <w:position w:val="-10"/>
        </w:rPr>
        <w:object w:dxaOrig="1260" w:dyaOrig="340">
          <v:shape id="_x0000_i1917" type="#_x0000_t75" style="width:63.2pt;height:16.8pt" o:ole="">
            <v:imagedata r:id="rId1409" o:title=""/>
          </v:shape>
          <o:OLEObject Type="Embed" ProgID="Equation.3" ShapeID="_x0000_i1917" DrawAspect="Content" ObjectID="_1599412029" r:id="rId1410"/>
        </w:object>
      </w:r>
      <w:r w:rsidRPr="00B916EC">
        <w:rPr>
          <w:rFonts w:eastAsia="SimSun" w:hint="eastAsia"/>
          <w:lang w:eastAsia="zh-CN"/>
        </w:rPr>
        <w:t xml:space="preserve"> for any </w:t>
      </w:r>
      <w:r w:rsidRPr="00B916EC">
        <w:rPr>
          <w:position w:val="-10"/>
        </w:rPr>
        <w:object w:dxaOrig="1860" w:dyaOrig="340">
          <v:shape id="_x0000_i1918" type="#_x0000_t75" style="width:93.6pt;height:16.8pt" o:ole="">
            <v:imagedata r:id="rId1411" o:title=""/>
          </v:shape>
          <o:OLEObject Type="Embed" ProgID="Equation.3" ShapeID="_x0000_i1918" DrawAspect="Content" ObjectID="_1599412030" r:id="rId1412"/>
        </w:object>
      </w:r>
    </w:p>
    <w:p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1919" type="#_x0000_t75" style="width:23.2pt;height:12pt" o:ole="">
            <v:imagedata r:id="rId1243" o:title=""/>
          </v:shape>
          <o:OLEObject Type="Embed" ProgID="Equation.3" ShapeID="_x0000_i1919" DrawAspect="Content" ObjectID="_1599412031" r:id="rId1413"/>
        </w:object>
      </w:r>
      <w:r w:rsidRPr="00B916EC">
        <w:rPr>
          <w:rFonts w:hint="eastAsia"/>
          <w:lang w:eastAsia="zh-CN"/>
        </w:rPr>
        <w:t xml:space="preserve"> </w:t>
      </w:r>
    </w:p>
    <w:p w:rsidR="00A45058" w:rsidRPr="0009732E" w:rsidRDefault="00A45058" w:rsidP="0009732E">
      <w:pPr>
        <w:pStyle w:val="B2"/>
        <w:rPr>
          <w:lang w:eastAsia="zh-CN"/>
        </w:rPr>
      </w:pPr>
      <w:r w:rsidRPr="00B916EC">
        <w:t xml:space="preserve">while </w:t>
      </w:r>
      <w:r w:rsidRPr="00B916EC">
        <w:object w:dxaOrig="740" w:dyaOrig="340">
          <v:shape id="_x0000_i1920" type="#_x0000_t75" style="width:36.8pt;height:17.6pt" o:ole="">
            <v:imagedata r:id="rId1414" o:title=""/>
          </v:shape>
          <o:OLEObject Type="Embed" ProgID="Equation.3" ShapeID="_x0000_i1920" DrawAspect="Content" ObjectID="_1599412032" r:id="rId1415"/>
        </w:object>
      </w:r>
    </w:p>
    <w:p w:rsidR="00F37E87" w:rsidRPr="00B916EC" w:rsidRDefault="00F37E87" w:rsidP="001322F1">
      <w:pPr>
        <w:pStyle w:val="B3"/>
        <w:ind w:left="851" w:firstLine="0"/>
        <w:rPr>
          <w:rFonts w:eastAsia="SimSun"/>
          <w:lang w:eastAsia="zh-CN"/>
        </w:rPr>
      </w:pPr>
      <w:r w:rsidRPr="00B916EC">
        <w:rPr>
          <w:rFonts w:eastAsia="SimSun"/>
          <w:lang w:eastAsia="zh-CN"/>
        </w:rPr>
        <w:t xml:space="preserve">if SPS PDSCH </w:t>
      </w:r>
      <w:r w:rsidR="003A470A">
        <w:rPr>
          <w:rFonts w:eastAsia="SimSun"/>
          <w:lang w:eastAsia="zh-CN"/>
        </w:rPr>
        <w:t>reception</w:t>
      </w:r>
      <w:r w:rsidRPr="00B916EC">
        <w:rPr>
          <w:rFonts w:eastAsia="SimSun"/>
          <w:lang w:eastAsia="zh-CN"/>
        </w:rPr>
        <w:t xml:space="preserve"> is activated for a UE and the UE is configured to receive SPS PDSCH </w:t>
      </w:r>
      <w:r w:rsidR="000B73E4">
        <w:rPr>
          <w:rFonts w:eastAsia="SimSun"/>
          <w:lang w:eastAsia="zh-CN"/>
        </w:rPr>
        <w:t xml:space="preserve">in a slot </w:t>
      </w:r>
      <w:r w:rsidR="00DF30C4">
        <w:rPr>
          <w:noProof/>
          <w:position w:val="-12"/>
          <w:lang w:eastAsia="en-GB"/>
        </w:rPr>
        <w:drawing>
          <wp:inline distT="0" distB="0" distL="0" distR="0" wp14:anchorId="3FF0CDE4" wp14:editId="1417731B">
            <wp:extent cx="422275" cy="200660"/>
            <wp:effectExtent l="0" t="0" r="0" b="889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00DF30C4">
        <w:rPr>
          <w:rFonts w:eastAsia="SimSun"/>
          <w:lang w:eastAsia="zh-CN"/>
        </w:rPr>
        <w:t xml:space="preserve"> </w:t>
      </w:r>
      <w:r w:rsidR="00DF30C4">
        <w:rPr>
          <w:rFonts w:cs="Arial"/>
          <w:lang w:eastAsia="zh-CN"/>
        </w:rPr>
        <w:t xml:space="preserve">for </w:t>
      </w:r>
      <w:r w:rsidR="00DF30C4" w:rsidRPr="00B916EC">
        <w:rPr>
          <w:rFonts w:hint="eastAsia"/>
          <w:lang w:eastAsia="zh-CN"/>
        </w:rPr>
        <w:t xml:space="preserve">serving cell </w:t>
      </w:r>
      <w:r w:rsidR="00DF30C4">
        <w:rPr>
          <w:noProof/>
          <w:position w:val="-6"/>
          <w:lang w:eastAsia="en-GB"/>
        </w:rPr>
        <w:drawing>
          <wp:inline distT="0" distB="0" distL="0" distR="0" wp14:anchorId="62A78D07" wp14:editId="50DA248D">
            <wp:extent cx="120650" cy="130810"/>
            <wp:effectExtent l="0" t="0" r="0" b="254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DF30C4">
        <w:t xml:space="preserve">, where </w:t>
      </w:r>
      <w:r w:rsidR="00DF30C4">
        <w:rPr>
          <w:noProof/>
          <w:position w:val="-12"/>
          <w:lang w:eastAsia="en-GB"/>
        </w:rPr>
        <w:drawing>
          <wp:inline distT="0" distB="0" distL="0" distR="0" wp14:anchorId="5BB91B59" wp14:editId="675B1546">
            <wp:extent cx="220980" cy="200660"/>
            <wp:effectExtent l="0" t="0" r="7620" b="889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220980" cy="200660"/>
                    </a:xfrm>
                    <a:prstGeom prst="rect">
                      <a:avLst/>
                    </a:prstGeom>
                    <a:noFill/>
                    <a:ln>
                      <a:noFill/>
                    </a:ln>
                  </pic:spPr>
                </pic:pic>
              </a:graphicData>
            </a:graphic>
          </wp:inline>
        </w:drawing>
      </w:r>
      <w:r w:rsidR="00DF30C4">
        <w:t xml:space="preserve"> is the PDSCH-to-HARQ-feedback timing value for SPS PDSCH on </w:t>
      </w:r>
      <w:r w:rsidR="00DF30C4" w:rsidRPr="00B916EC">
        <w:rPr>
          <w:rFonts w:hint="eastAsia"/>
          <w:lang w:eastAsia="zh-CN"/>
        </w:rPr>
        <w:t xml:space="preserve">serving cell </w:t>
      </w:r>
      <w:r w:rsidR="00DF30C4">
        <w:rPr>
          <w:noProof/>
          <w:position w:val="-6"/>
          <w:lang w:eastAsia="en-GB"/>
        </w:rPr>
        <w:drawing>
          <wp:inline distT="0" distB="0" distL="0" distR="0" wp14:anchorId="2C4C0682" wp14:editId="7BA2682A">
            <wp:extent cx="120650" cy="130810"/>
            <wp:effectExtent l="0" t="0" r="0" b="254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p>
    <w:p w:rsidR="00F37E87" w:rsidRPr="00B916EC" w:rsidRDefault="00F37E87" w:rsidP="0009732E">
      <w:pPr>
        <w:pStyle w:val="B4"/>
        <w:rPr>
          <w:rFonts w:eastAsia="SimSun"/>
          <w:lang w:eastAsia="zh-CN"/>
        </w:rPr>
      </w:pPr>
      <w:r w:rsidRPr="00B916EC">
        <w:rPr>
          <w:rFonts w:eastAsia="SimSun"/>
          <w:position w:val="-6"/>
          <w:lang w:eastAsia="zh-CN"/>
        </w:rPr>
        <w:object w:dxaOrig="1380" w:dyaOrig="300">
          <v:shape id="_x0000_i1921" type="#_x0000_t75" style="width:68.8pt;height:15.2pt" o:ole="">
            <v:imagedata r:id="rId1419" o:title=""/>
          </v:shape>
          <o:OLEObject Type="Embed" ProgID="Equation.3" ShapeID="_x0000_i1921" DrawAspect="Content" ObjectID="_1599412033" r:id="rId1420"/>
        </w:object>
      </w:r>
    </w:p>
    <w:p w:rsidR="00F37E87" w:rsidRPr="00B916EC" w:rsidRDefault="00F37E87" w:rsidP="0009732E">
      <w:pPr>
        <w:pStyle w:val="B4"/>
        <w:rPr>
          <w:rFonts w:eastAsia="SimSun"/>
          <w:lang w:eastAsia="zh-CN"/>
        </w:rPr>
      </w:pPr>
      <w:r w:rsidRPr="00B916EC">
        <w:rPr>
          <w:rFonts w:eastAsia="SimSun"/>
          <w:position w:val="-14"/>
          <w:lang w:eastAsia="zh-CN"/>
        </w:rPr>
        <w:object w:dxaOrig="620" w:dyaOrig="380">
          <v:shape id="_x0000_i1922" type="#_x0000_t75" style="width:31.2pt;height:19.2pt" o:ole="">
            <v:imagedata r:id="rId1421" o:title=""/>
          </v:shape>
          <o:OLEObject Type="Embed" ProgID="Equation.3" ShapeID="_x0000_i1922" DrawAspect="Content" ObjectID="_1599412034" r:id="rId1422"/>
        </w:object>
      </w:r>
      <w:r w:rsidRPr="00B916EC">
        <w:rPr>
          <w:rFonts w:eastAsia="SimSun" w:hint="eastAsia"/>
          <w:lang w:eastAsia="zh-CN"/>
        </w:rPr>
        <w:t>=</w:t>
      </w:r>
      <w:r w:rsidRPr="00B916EC">
        <w:t xml:space="preserve"> HARQ-ACK</w:t>
      </w:r>
      <w:r w:rsidR="00DF30C4" w:rsidRPr="00DF30C4">
        <w:t xml:space="preserve"> </w:t>
      </w:r>
      <w:r w:rsidR="00DF30C4">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rsidR="00A45058" w:rsidRDefault="00F37E87" w:rsidP="0009732E">
      <w:pPr>
        <w:pStyle w:val="B3"/>
        <w:rPr>
          <w:rFonts w:eastAsia="SimSun"/>
          <w:lang w:eastAsia="zh-CN"/>
        </w:rPr>
      </w:pPr>
      <w:r w:rsidRPr="00B916EC">
        <w:rPr>
          <w:rFonts w:eastAsia="SimSun" w:hint="eastAsia"/>
          <w:lang w:eastAsia="zh-CN"/>
        </w:rPr>
        <w:t>end if</w:t>
      </w:r>
    </w:p>
    <w:p w:rsidR="00A45058" w:rsidRDefault="00A45058" w:rsidP="0009732E">
      <w:pPr>
        <w:pStyle w:val="B3"/>
        <w:rPr>
          <w:rFonts w:eastAsia="SimSun"/>
          <w:lang w:eastAsia="zh-CN"/>
        </w:rPr>
      </w:pPr>
      <w:r w:rsidRPr="00B916EC">
        <w:rPr>
          <w:position w:val="-6"/>
        </w:rPr>
        <w:object w:dxaOrig="700" w:dyaOrig="240">
          <v:shape id="_x0000_i1923" type="#_x0000_t75" style="width:34.4pt;height:12pt" o:ole="">
            <v:imagedata r:id="rId1297" o:title=""/>
          </v:shape>
          <o:OLEObject Type="Embed" ProgID="Equation.3" ShapeID="_x0000_i1923" DrawAspect="Content" ObjectID="_1599412035" r:id="rId1423"/>
        </w:object>
      </w:r>
      <w:r>
        <w:t>;</w:t>
      </w:r>
    </w:p>
    <w:p w:rsidR="00F37E87" w:rsidRPr="00B916EC" w:rsidRDefault="00A45058" w:rsidP="0009732E">
      <w:pPr>
        <w:pStyle w:val="B2"/>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14555D" w:rsidRPr="00B916EC">
        <w:rPr>
          <w:rFonts w:eastAsia="SimSun" w:cs="Arial"/>
          <w:lang w:eastAsia="zh-CN"/>
        </w:rPr>
        <w:t>higher layer parameter</w:t>
      </w:r>
      <w:r w:rsidR="0014555D" w:rsidRPr="00B916EC">
        <w:rPr>
          <w:rFonts w:eastAsia="SimSun" w:cs="Arial" w:hint="eastAsia"/>
          <w:lang w:eastAsia="zh-CN"/>
        </w:rPr>
        <w:t xml:space="preserve">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B916EC">
        <w:rPr>
          <w:rFonts w:eastAsia="SimSun" w:cs="Arial" w:hint="eastAsia"/>
          <w:lang w:eastAsia="zh-CN"/>
        </w:rPr>
        <w:t xml:space="preserve">higher layer parameter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B916EC">
        <w:rPr>
          <w:rFonts w:eastAsia="SimSun" w:cs="Arial" w:hint="eastAsia"/>
          <w:lang w:eastAsia="zh-CN"/>
        </w:rPr>
        <w:t xml:space="preserve">higher layer parameter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Pr="00B916EC">
        <w:rPr>
          <w:rFonts w:eastAsia="SimSun" w:hint="eastAsia"/>
          <w:lang w:val="en-US" w:eastAsia="zh-CN"/>
        </w:rPr>
        <w:t xml:space="preserve">higher layer parameter </w:t>
      </w:r>
      <w:r w:rsidR="00DF30C4" w:rsidRPr="00221BBC">
        <w:rPr>
          <w:i/>
        </w:rPr>
        <w:t>PDSCH-CodeBlockGroupTransmission</w:t>
      </w:r>
      <w:r>
        <w:rPr>
          <w:i/>
        </w:rPr>
        <w:t xml:space="preserve"> </w:t>
      </w:r>
      <w:r>
        <w:t>for each of</w:t>
      </w:r>
      <w:r w:rsidRPr="00196A21">
        <w:t xml:space="preserve"> the </w:t>
      </w:r>
      <w:r w:rsidRPr="00196A21">
        <w:rPr>
          <w:position w:val="-10"/>
        </w:rPr>
        <w:object w:dxaOrig="460" w:dyaOrig="340">
          <v:shape id="_x0000_i1924" type="#_x0000_t75" style="width:23.2pt;height:17.6pt" o:ole="">
            <v:imagedata r:id="rId1424" o:title=""/>
          </v:shape>
          <o:OLEObject Type="Embed" ProgID="Equation.3" ShapeID="_x0000_i1924" DrawAspect="Content" ObjectID="_1599412036" r:id="rId1425"/>
        </w:object>
      </w:r>
      <w:r>
        <w:t xml:space="preserve"> serving cells, or for PDSCH receptions scheduled by DCI format 1_0</w:t>
      </w:r>
      <w:r>
        <w:rPr>
          <w:rFonts w:eastAsia="SimSun"/>
          <w:lang w:val="en-US" w:eastAsia="zh-CN"/>
        </w:rPr>
        <w:t xml:space="preserve">, or for SPS PDSCH receptions, or for SPS PDSCH release, and if </w:t>
      </w:r>
      <w:r w:rsidRPr="007F4F93">
        <w:rPr>
          <w:position w:val="-10"/>
        </w:rPr>
        <w:object w:dxaOrig="1900" w:dyaOrig="300">
          <v:shape id="_x0000_i1925" type="#_x0000_t75" style="width:96pt;height:15.2pt" o:ole="">
            <v:imagedata r:id="rId1299" o:title=""/>
          </v:shape>
          <o:OLEObject Type="Embed" ProgID="Equation.3" ShapeID="_x0000_i1925" DrawAspect="Content" ObjectID="_1599412037" r:id="rId1426"/>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v:shape id="_x0000_i1926" type="#_x0000_t75" style="width:40.8pt;height:16pt" o:ole="">
            <v:imagedata r:id="rId1427" o:title=""/>
          </v:shape>
          <o:OLEObject Type="Embed" ProgID="Equation.3" ShapeID="_x0000_i1926" DrawAspect="Content" ObjectID="_1599412038" r:id="rId1428"/>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00DF30C4">
        <w:rPr>
          <w:rFonts w:eastAsia="SimSun"/>
          <w:position w:val="-32"/>
          <w:lang w:eastAsia="en-GB"/>
        </w:rPr>
        <w:drawing>
          <wp:inline distT="0" distB="0" distL="0" distR="0" wp14:anchorId="20830347" wp14:editId="5D21838C">
            <wp:extent cx="4712970" cy="472440"/>
            <wp:effectExtent l="0" t="0" r="0" b="381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712970" cy="472440"/>
                    </a:xfrm>
                    <a:prstGeom prst="rect">
                      <a:avLst/>
                    </a:prstGeom>
                    <a:noFill/>
                    <a:ln>
                      <a:noFill/>
                    </a:ln>
                  </pic:spPr>
                </pic:pic>
              </a:graphicData>
            </a:graphic>
          </wp:inline>
        </w:drawing>
      </w:r>
    </w:p>
    <w:p w:rsidR="00A45058" w:rsidRDefault="00A45058" w:rsidP="00A45058">
      <w:pPr>
        <w:rPr>
          <w:rFonts w:eastAsia="SimSun" w:cs="Arial"/>
          <w:lang w:eastAsia="zh-CN"/>
        </w:rPr>
      </w:pPr>
      <w:r>
        <w:rPr>
          <w:rFonts w:eastAsia="SimSun" w:cs="Arial"/>
          <w:lang w:eastAsia="zh-CN"/>
        </w:rPr>
        <w:t xml:space="preserve">where </w:t>
      </w:r>
    </w:p>
    <w:p w:rsidR="005E2BFD" w:rsidRDefault="00A45058" w:rsidP="005E2BFD">
      <w:pPr>
        <w:pStyle w:val="B1"/>
      </w:pPr>
      <w:r>
        <w:rPr>
          <w:rFonts w:eastAsia="SimSun" w:cs="Arial"/>
          <w:lang w:eastAsia="zh-CN"/>
        </w:rPr>
        <w:t>-</w:t>
      </w:r>
      <w:r>
        <w:rPr>
          <w:rFonts w:eastAsia="SimSun" w:cs="Arial"/>
          <w:lang w:eastAsia="zh-CN"/>
        </w:rPr>
        <w:tab/>
      </w:r>
      <w:r w:rsidR="005E2BFD">
        <w:rPr>
          <w:rFonts w:eastAsia="SimSun" w:cs="Arial"/>
          <w:lang w:val="en-US" w:eastAsia="zh-CN"/>
        </w:rPr>
        <w:t xml:space="preserve">if </w:t>
      </w:r>
      <w:r w:rsidR="005E2BFD">
        <w:rPr>
          <w:noProof/>
          <w:position w:val="-10"/>
          <w:lang w:val="en-GB" w:eastAsia="en-GB"/>
        </w:rPr>
        <w:drawing>
          <wp:inline distT="0" distB="0" distL="0" distR="0" wp14:anchorId="69C07A02" wp14:editId="18158B00">
            <wp:extent cx="472440" cy="220980"/>
            <wp:effectExtent l="0" t="0" r="3810" b="762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1430" cstate="print">
                      <a:extLst>
                        <a:ext uri="{28A0092B-C50C-407E-A947-70E740481C1C}">
                          <a14:useLocalDpi xmlns:a14="http://schemas.microsoft.com/office/drawing/2010/main" val="0"/>
                        </a:ext>
                      </a:extLst>
                    </a:blip>
                    <a:srcRect/>
                    <a:stretch>
                      <a:fillRect/>
                    </a:stretch>
                  </pic:blipFill>
                  <pic:spPr bwMode="auto">
                    <a:xfrm>
                      <a:off x="0" y="0"/>
                      <a:ext cx="472440" cy="220980"/>
                    </a:xfrm>
                    <a:prstGeom prst="rect">
                      <a:avLst/>
                    </a:prstGeom>
                    <a:noFill/>
                    <a:ln>
                      <a:noFill/>
                    </a:ln>
                  </pic:spPr>
                </pic:pic>
              </a:graphicData>
            </a:graphic>
          </wp:inline>
        </w:drawing>
      </w:r>
      <w:r w:rsidR="005E2BFD">
        <w:rPr>
          <w:lang w:val="en-US"/>
        </w:rPr>
        <w:t xml:space="preserve">, </w:t>
      </w:r>
      <w:r w:rsidR="005E2BFD">
        <w:rPr>
          <w:rFonts w:eastAsia="SimSun" w:cs="Arial"/>
          <w:noProof/>
          <w:position w:val="-14"/>
          <w:lang w:val="en-GB" w:eastAsia="en-GB"/>
        </w:rPr>
        <w:drawing>
          <wp:inline distT="0" distB="0" distL="0" distR="0" wp14:anchorId="0D824489" wp14:editId="598C04D3">
            <wp:extent cx="422275" cy="241300"/>
            <wp:effectExtent l="0" t="0" r="0" b="635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sidR="005E2BFD">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27" type="#_x0000_t75" style="width:8pt;height:10.4pt" o:ole="">
            <v:imagedata r:id="rId1309" o:title=""/>
          </v:shape>
          <o:OLEObject Type="Embed" ProgID="Equation.3" ShapeID="_x0000_i1927" DrawAspect="Content" ObjectID="_1599412039" r:id="rId1432"/>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v:shape id="_x0000_i1928" type="#_x0000_t75" style="width:13.6pt;height:11.2pt" o:ole="">
            <v:imagedata r:id="rId1433" o:title=""/>
          </v:shape>
          <o:OLEObject Type="Embed" ProgID="Equation.3" ShapeID="_x0000_i1928" DrawAspect="Content" ObjectID="_1599412040" r:id="rId1434"/>
        </w:object>
      </w:r>
      <w:r>
        <w:t xml:space="preserve"> </w:t>
      </w:r>
      <w:r w:rsidRPr="00B916EC">
        <w:rPr>
          <w:rFonts w:eastAsia="SimSun"/>
          <w:lang w:eastAsia="zh-CN"/>
        </w:rPr>
        <w:t>PDCCH monitoring occasio</w:t>
      </w:r>
      <w:r>
        <w:rPr>
          <w:rFonts w:eastAsia="SimSun"/>
          <w:lang w:eastAsia="zh-CN"/>
        </w:rPr>
        <w:t>ns</w:t>
      </w:r>
      <w:r>
        <w:t>.</w:t>
      </w:r>
      <w:r w:rsidR="005E2BFD" w:rsidRPr="005E2BFD">
        <w:t xml:space="preserve"> </w:t>
      </w:r>
    </w:p>
    <w:p w:rsidR="005E2BFD" w:rsidRDefault="005E2BFD" w:rsidP="005E2BFD">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Pr>
          <w:noProof/>
          <w:position w:val="-10"/>
          <w:lang w:val="en-GB" w:eastAsia="en-GB"/>
        </w:rPr>
        <w:drawing>
          <wp:inline distT="0" distB="0" distL="0" distR="0" wp14:anchorId="6BA1F04F" wp14:editId="3E8D08DA">
            <wp:extent cx="472440" cy="220980"/>
            <wp:effectExtent l="0" t="0" r="3810" b="762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0" y="0"/>
                      <a:ext cx="472440" cy="220980"/>
                    </a:xfrm>
                    <a:prstGeom prst="rect">
                      <a:avLst/>
                    </a:prstGeom>
                    <a:noFill/>
                    <a:ln>
                      <a:noFill/>
                    </a:ln>
                  </pic:spPr>
                </pic:pic>
              </a:graphicData>
            </a:graphic>
          </wp:inline>
        </w:drawing>
      </w:r>
      <w:r>
        <w:rPr>
          <w:lang w:val="en-US"/>
        </w:rPr>
        <w:t xml:space="preserve"> </w:t>
      </w:r>
    </w:p>
    <w:p w:rsidR="005E2BFD" w:rsidRPr="00563016" w:rsidRDefault="005E2BFD" w:rsidP="005E2BFD">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Pr>
          <w:noProof/>
          <w:position w:val="-4"/>
          <w:lang w:val="en-GB" w:eastAsia="en-GB"/>
        </w:rPr>
        <w:drawing>
          <wp:inline distT="0" distB="0" distL="0" distR="0" wp14:anchorId="43995A4D" wp14:editId="6D2A2445">
            <wp:extent cx="170815" cy="140970"/>
            <wp:effectExtent l="0" t="0" r="635"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w:t>
      </w:r>
      <w:r w:rsidRPr="00B916EC">
        <w:rPr>
          <w:rFonts w:eastAsia="SimSun" w:hint="eastAsia"/>
          <w:lang w:eastAsia="zh-CN"/>
        </w:rPr>
        <w:lastRenderedPageBreak/>
        <w:t xml:space="preserve">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Pr>
          <w:noProof/>
          <w:position w:val="-6"/>
          <w:lang w:val="en-GB" w:eastAsia="en-GB"/>
        </w:rPr>
        <w:drawing>
          <wp:inline distT="0" distB="0" distL="0" distR="0" wp14:anchorId="04BE6547" wp14:editId="17401229">
            <wp:extent cx="90170" cy="140970"/>
            <wp:effectExtent l="0" t="0" r="508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Pr>
          <w:lang w:val="en-US"/>
        </w:rPr>
        <w:t xml:space="preserve">, </w:t>
      </w:r>
      <w:r>
        <w:rPr>
          <w:rFonts w:eastAsia="SimSun" w:cs="Arial"/>
          <w:noProof/>
          <w:position w:val="-14"/>
          <w:lang w:val="en-GB" w:eastAsia="en-GB"/>
        </w:rPr>
        <w:drawing>
          <wp:inline distT="0" distB="0" distL="0" distR="0" wp14:anchorId="10057FAC" wp14:editId="3DFF959E">
            <wp:extent cx="422275" cy="241300"/>
            <wp:effectExtent l="0" t="0" r="0" b="635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rsidR="005E2BFD" w:rsidRDefault="005E2BFD" w:rsidP="005E2BFD">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Pr>
          <w:noProof/>
          <w:position w:val="-4"/>
          <w:lang w:val="en-GB" w:eastAsia="en-GB"/>
        </w:rPr>
        <w:drawing>
          <wp:inline distT="0" distB="0" distL="0" distR="0" wp14:anchorId="111BA7B7" wp14:editId="6CFDDEBC">
            <wp:extent cx="170815" cy="140970"/>
            <wp:effectExtent l="0" t="0" r="635"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Pr>
          <w:noProof/>
          <w:position w:val="-6"/>
          <w:lang w:val="en-GB" w:eastAsia="en-GB"/>
        </w:rPr>
        <w:drawing>
          <wp:inline distT="0" distB="0" distL="0" distR="0" wp14:anchorId="6256C888" wp14:editId="3657FB86">
            <wp:extent cx="90170" cy="140970"/>
            <wp:effectExtent l="0" t="0" r="508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Pr>
          <w:lang w:val="en-US"/>
        </w:rPr>
        <w:t xml:space="preserve">, </w:t>
      </w:r>
      <w:r>
        <w:rPr>
          <w:rFonts w:eastAsia="SimSun" w:cs="Arial"/>
          <w:noProof/>
          <w:position w:val="-14"/>
          <w:lang w:val="en-GB" w:eastAsia="en-GB"/>
        </w:rPr>
        <w:drawing>
          <wp:inline distT="0" distB="0" distL="0" distR="0" wp14:anchorId="68590FA8" wp14:editId="3BBA80EA">
            <wp:extent cx="422275" cy="241300"/>
            <wp:effectExtent l="0" t="0" r="0" b="635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sidR="003A470A">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rsidR="00A45058" w:rsidRDefault="005E2BFD" w:rsidP="005E2BFD">
      <w:pPr>
        <w:pStyle w:val="B1"/>
      </w:pPr>
      <w:r>
        <w:rPr>
          <w:rFonts w:eastAsia="SimSun" w:cs="Arial"/>
          <w:lang w:eastAsia="zh-CN"/>
        </w:rPr>
        <w:t>-</w:t>
      </w:r>
      <w:r>
        <w:rPr>
          <w:rFonts w:eastAsia="SimSun" w:cs="Arial"/>
          <w:lang w:eastAsia="zh-CN"/>
        </w:rPr>
        <w:tab/>
      </w:r>
      <w:r>
        <w:rPr>
          <w:rFonts w:eastAsia="SimSun" w:cs="Arial"/>
          <w:noProof/>
          <w:position w:val="-14"/>
          <w:lang w:val="en-GB" w:eastAsia="en-GB"/>
        </w:rPr>
        <w:drawing>
          <wp:inline distT="0" distB="0" distL="0" distR="0" wp14:anchorId="7CF06586" wp14:editId="2D73C1B0">
            <wp:extent cx="622935" cy="241300"/>
            <wp:effectExtent l="0" t="0" r="5715" b="635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622935" cy="241300"/>
                    </a:xfrm>
                    <a:prstGeom prst="rect">
                      <a:avLst/>
                    </a:prstGeom>
                    <a:noFill/>
                    <a:ln>
                      <a:noFill/>
                    </a:ln>
                  </pic:spPr>
                </pic:pic>
              </a:graphicData>
            </a:graphic>
          </wp:inline>
        </w:drawing>
      </w:r>
      <w:r w:rsidR="00A45058">
        <w:rPr>
          <w:rFonts w:eastAsia="SimSun" w:cs="Arial"/>
          <w:lang w:eastAsia="zh-CN"/>
        </w:rPr>
        <w:t xml:space="preserve"> if the UE does not detect any </w:t>
      </w:r>
      <w:r w:rsidR="00A45058" w:rsidRPr="00B916EC">
        <w:rPr>
          <w:rFonts w:eastAsia="SimSun" w:cs="Arial" w:hint="eastAsia"/>
          <w:lang w:eastAsia="zh-CN"/>
        </w:rPr>
        <w:t xml:space="preserve">DCI format </w:t>
      </w:r>
      <w:r w:rsidR="00A45058" w:rsidRPr="00B916EC">
        <w:rPr>
          <w:rFonts w:eastAsia="SimSun"/>
          <w:lang w:eastAsia="zh-CN"/>
        </w:rPr>
        <w:t>1_0 or DCI format 1_1</w:t>
      </w:r>
      <w:r w:rsidR="00A45058" w:rsidRPr="00B916EC">
        <w:rPr>
          <w:rFonts w:eastAsia="SimSun" w:cs="Arial"/>
          <w:lang w:eastAsia="zh-CN"/>
        </w:rPr>
        <w:t xml:space="preserve"> </w:t>
      </w:r>
      <w:r w:rsidR="00A45058" w:rsidRPr="00B916EC">
        <w:rPr>
          <w:rFonts w:eastAsia="SimSun" w:hint="eastAsia"/>
          <w:lang w:eastAsia="zh-CN"/>
        </w:rPr>
        <w:t xml:space="preserve">scheduling PDSCH </w:t>
      </w:r>
      <w:r w:rsidR="00A45058" w:rsidRPr="00B916EC">
        <w:rPr>
          <w:rFonts w:eastAsia="SimSun"/>
          <w:lang w:eastAsia="zh-CN"/>
        </w:rPr>
        <w:t>recept</w:t>
      </w:r>
      <w:r w:rsidR="00A45058" w:rsidRPr="00B916EC">
        <w:rPr>
          <w:rFonts w:eastAsia="SimSun" w:hint="eastAsia"/>
          <w:lang w:eastAsia="zh-CN"/>
        </w:rPr>
        <w:t xml:space="preserve">ion or indicating SPS </w:t>
      </w:r>
      <w:r w:rsidR="003A470A">
        <w:rPr>
          <w:rFonts w:eastAsia="SimSun"/>
          <w:lang w:val="en-US" w:eastAsia="zh-CN"/>
        </w:rPr>
        <w:t xml:space="preserve">PDSCH </w:t>
      </w:r>
      <w:r w:rsidR="00A45058" w:rsidRPr="00B916EC">
        <w:rPr>
          <w:rFonts w:eastAsia="SimSun" w:hint="eastAsia"/>
          <w:lang w:eastAsia="zh-CN"/>
        </w:rPr>
        <w:t xml:space="preserve">release for </w:t>
      </w:r>
      <w:r>
        <w:rPr>
          <w:rFonts w:eastAsia="SimSun"/>
          <w:lang w:val="en-US" w:eastAsia="zh-CN"/>
        </w:rPr>
        <w:t xml:space="preserve">any </w:t>
      </w:r>
      <w:r w:rsidR="00A45058" w:rsidRPr="00B916EC">
        <w:rPr>
          <w:rFonts w:eastAsia="SimSun"/>
          <w:lang w:eastAsia="zh-CN"/>
        </w:rPr>
        <w:t xml:space="preserve">serving </w:t>
      </w:r>
      <w:r w:rsidR="00A45058" w:rsidRPr="00B916EC">
        <w:rPr>
          <w:rFonts w:eastAsia="SimSun" w:hint="eastAsia"/>
          <w:lang w:eastAsia="zh-CN"/>
        </w:rPr>
        <w:t xml:space="preserve">cell </w:t>
      </w:r>
      <w:r w:rsidR="00A45058" w:rsidRPr="00B916EC">
        <w:rPr>
          <w:position w:val="-6"/>
        </w:rPr>
        <w:object w:dxaOrig="160" w:dyaOrig="200">
          <v:shape id="_x0000_i1929" type="#_x0000_t75" style="width:8pt;height:10.4pt" o:ole="">
            <v:imagedata r:id="rId1309" o:title=""/>
          </v:shape>
          <o:OLEObject Type="Embed" ProgID="Equation.3" ShapeID="_x0000_i1929" DrawAspect="Content" ObjectID="_1599412041" r:id="rId1440"/>
        </w:object>
      </w:r>
      <w:r w:rsidR="00A45058" w:rsidRPr="00B916EC">
        <w:rPr>
          <w:rFonts w:eastAsia="SimSun" w:hint="eastAsia"/>
          <w:lang w:eastAsia="zh-CN"/>
        </w:rPr>
        <w:t xml:space="preserve"> in </w:t>
      </w:r>
      <w:r w:rsidR="00A45058">
        <w:rPr>
          <w:rFonts w:eastAsia="SimSun"/>
          <w:lang w:eastAsia="zh-CN"/>
        </w:rPr>
        <w:t xml:space="preserve">any of the </w:t>
      </w:r>
      <w:r w:rsidR="00A45058" w:rsidRPr="003A5E08">
        <w:rPr>
          <w:position w:val="-4"/>
        </w:rPr>
        <w:object w:dxaOrig="279" w:dyaOrig="220">
          <v:shape id="_x0000_i1930" type="#_x0000_t75" style="width:13.6pt;height:11.2pt" o:ole="">
            <v:imagedata r:id="rId1433" o:title=""/>
          </v:shape>
          <o:OLEObject Type="Embed" ProgID="Equation.3" ShapeID="_x0000_i1930" DrawAspect="Content" ObjectID="_1599412042" r:id="rId1441"/>
        </w:object>
      </w:r>
      <w:r w:rsidR="00A45058">
        <w:t xml:space="preserve"> </w:t>
      </w:r>
      <w:r w:rsidR="00A45058" w:rsidRPr="00B916EC">
        <w:rPr>
          <w:rFonts w:eastAsia="SimSun"/>
          <w:lang w:eastAsia="zh-CN"/>
        </w:rPr>
        <w:t>PDCCH monitoring occasion</w:t>
      </w:r>
      <w:r w:rsidR="00A45058">
        <w:t>s.</w:t>
      </w:r>
      <w:r w:rsidR="0009732E">
        <w:t xml:space="preserve"> </w:t>
      </w:r>
    </w:p>
    <w:p w:rsidR="00A45058" w:rsidRDefault="00A45058" w:rsidP="0009732E">
      <w:pPr>
        <w:pStyle w:val="B1"/>
      </w:pPr>
      <w:r>
        <w:t>-</w:t>
      </w:r>
      <w:r>
        <w:tab/>
      </w:r>
      <w:r w:rsidRPr="00EF414F">
        <w:rPr>
          <w:position w:val="-12"/>
        </w:rPr>
        <w:object w:dxaOrig="520" w:dyaOrig="360">
          <v:shape id="_x0000_i1931" type="#_x0000_t75" style="width:26.4pt;height:19.2pt" o:ole="">
            <v:imagedata r:id="rId1442" o:title=""/>
          </v:shape>
          <o:OLEObject Type="Embed" ProgID="Equation.3" ShapeID="_x0000_i1931" DrawAspect="Content" ObjectID="_1599412043" r:id="rId1443"/>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sidR="003A470A">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Pr="00B916EC">
        <w:rPr>
          <w:rFonts w:eastAsia="SimSun" w:cs="Arial"/>
          <w:position w:val="-4"/>
          <w:lang w:eastAsia="zh-CN"/>
        </w:rPr>
        <w:object w:dxaOrig="279" w:dyaOrig="220">
          <v:shape id="_x0000_i1932" type="#_x0000_t75" style="width:13.6pt;height:11.2pt" o:ole="">
            <v:imagedata r:id="rId1360" o:title=""/>
          </v:shape>
          <o:OLEObject Type="Embed" ProgID="Equation.3" ShapeID="_x0000_i1932" DrawAspect="Content" ObjectID="_1599412044" r:id="rId1444"/>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GB" w:eastAsia="en-GB"/>
        </w:rPr>
        <w:drawing>
          <wp:inline distT="0" distB="0" distL="0" distR="0" wp14:anchorId="4CDA4817" wp14:editId="6D0C7B4F">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v:shape id="_x0000_i1933" type="#_x0000_t75" style="width:41.6pt;height:19.2pt" o:ole="">
            <v:imagedata r:id="rId1446" o:title=""/>
          </v:shape>
          <o:OLEObject Type="Embed" ProgID="Equation.3" ShapeID="_x0000_i1933" DrawAspect="Content" ObjectID="_1599412045" r:id="rId1447"/>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sidR="003A470A">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34" type="#_x0000_t75" style="width:8pt;height:10.4pt" o:ole="">
            <v:imagedata r:id="rId1309" o:title=""/>
          </v:shape>
          <o:OLEObject Type="Embed" ProgID="Equation.3" ShapeID="_x0000_i1934" DrawAspect="Content" ObjectID="_1599412046" r:id="rId1448"/>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v:shape id="_x0000_i1935" type="#_x0000_t75" style="width:13.6pt;height:11.2pt" o:ole="">
            <v:imagedata r:id="rId1433" o:title=""/>
          </v:shape>
          <o:OLEObject Type="Embed" ProgID="Equation.3" ShapeID="_x0000_i1935" DrawAspect="Content" ObjectID="_1599412047" r:id="rId1449"/>
        </w:object>
      </w:r>
      <w:r>
        <w:t xml:space="preserve"> </w:t>
      </w:r>
      <w:r w:rsidRPr="00B916EC">
        <w:rPr>
          <w:rFonts w:eastAsia="SimSun"/>
          <w:lang w:eastAsia="zh-CN"/>
        </w:rPr>
        <w:t>PDCCH monitoring occasion</w:t>
      </w:r>
      <w:r>
        <w:t>s.</w:t>
      </w:r>
    </w:p>
    <w:p w:rsidR="00A45058" w:rsidRPr="003A5E08" w:rsidRDefault="00A45058" w:rsidP="0009732E">
      <w:pPr>
        <w:pStyle w:val="B1"/>
      </w:pPr>
      <w:r>
        <w:t>-</w:t>
      </w:r>
      <w:r>
        <w:tab/>
      </w:r>
      <w:r w:rsidR="005E2BFD">
        <w:rPr>
          <w:noProof/>
          <w:position w:val="-12"/>
          <w:lang w:val="en-GB" w:eastAsia="en-GB"/>
        </w:rPr>
        <w:drawing>
          <wp:inline distT="0" distB="0" distL="0" distR="0" wp14:anchorId="12E3878E" wp14:editId="3DD3FDD2">
            <wp:extent cx="612775" cy="231140"/>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612775" cy="231140"/>
                    </a:xfrm>
                    <a:prstGeom prst="rect">
                      <a:avLst/>
                    </a:prstGeom>
                    <a:noFill/>
                    <a:ln>
                      <a:noFill/>
                    </a:ln>
                  </pic:spPr>
                </pic:pic>
              </a:graphicData>
            </a:graphic>
          </wp:inline>
        </w:drawing>
      </w:r>
      <w:r w:rsidR="005E2BFD">
        <w:t xml:space="preserve"> </w:t>
      </w:r>
      <w:r w:rsidR="005E2BFD">
        <w:rPr>
          <w:lang w:val="en-US"/>
        </w:rPr>
        <w:t>if</w:t>
      </w:r>
      <w:r w:rsidR="005E2BFD">
        <w:t xml:space="preserve"> the value of </w:t>
      </w:r>
      <w:r w:rsidR="005E2BFD" w:rsidRPr="00B916EC">
        <w:rPr>
          <w:rFonts w:cs="Arial"/>
          <w:lang w:eastAsia="zh-CN"/>
        </w:rPr>
        <w:t>higher layer parameter</w:t>
      </w:r>
      <w:r w:rsidR="005E2BFD" w:rsidRPr="00B916EC">
        <w:rPr>
          <w:rFonts w:cs="Arial" w:hint="eastAsia"/>
          <w:lang w:eastAsia="zh-CN"/>
        </w:rPr>
        <w:t xml:space="preserve"> </w:t>
      </w:r>
      <w:r w:rsidR="005E2BFD" w:rsidRPr="00435CFD">
        <w:rPr>
          <w:i/>
        </w:rPr>
        <w:t>maxNrofCodeWordsScheduledByDCI</w:t>
      </w:r>
      <w:r w:rsidR="005E2BFD">
        <w:t xml:space="preserve"> </w:t>
      </w:r>
      <w:r w:rsidR="005E2BFD">
        <w:rPr>
          <w:lang w:val="en-US"/>
        </w:rPr>
        <w:t xml:space="preserve">is 2 </w:t>
      </w:r>
      <w:r w:rsidR="005E2BFD">
        <w:t xml:space="preserve">for </w:t>
      </w:r>
      <w:r w:rsidR="005E2BFD">
        <w:rPr>
          <w:lang w:val="en-US"/>
        </w:rPr>
        <w:t xml:space="preserve">any </w:t>
      </w:r>
      <w:r w:rsidR="005E2BFD">
        <w:t xml:space="preserve">serving cell </w:t>
      </w:r>
      <w:r w:rsidR="005E2BFD">
        <w:rPr>
          <w:noProof/>
          <w:position w:val="-6"/>
          <w:lang w:val="en-GB" w:eastAsia="en-GB"/>
        </w:rPr>
        <w:drawing>
          <wp:inline distT="0" distB="0" distL="0" distR="0" wp14:anchorId="08BD33B7" wp14:editId="5D759F76">
            <wp:extent cx="120650" cy="130810"/>
            <wp:effectExtent l="0" t="0" r="0" b="254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005E2BFD">
        <w:t xml:space="preserve"> </w:t>
      </w:r>
      <w:r w:rsidR="005E2BFD">
        <w:rPr>
          <w:lang w:val="en-US"/>
        </w:rPr>
        <w:t>and</w:t>
      </w:r>
      <w:r w:rsidR="005E2BFD">
        <w:t xml:space="preserve">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005E2BFD">
        <w:rPr>
          <w:rFonts w:eastAsia="SimSun"/>
          <w:lang w:eastAsia="zh-CN"/>
        </w:rPr>
        <w:t xml:space="preserve"> </w:t>
      </w:r>
      <w:r w:rsidR="005E2BFD">
        <w:rPr>
          <w:rFonts w:eastAsia="SimSun"/>
          <w:lang w:val="en-US" w:eastAsia="zh-CN"/>
        </w:rPr>
        <w:t>otherwise,</w:t>
      </w:r>
      <w:r w:rsidR="005E2BFD">
        <w:rPr>
          <w:rFonts w:eastAsia="SimSun"/>
          <w:lang w:eastAsia="zh-CN"/>
        </w:rPr>
        <w:t xml:space="preserve"> </w:t>
      </w:r>
      <w:r w:rsidR="005E2BFD">
        <w:rPr>
          <w:noProof/>
          <w:position w:val="-12"/>
          <w:lang w:val="en-GB" w:eastAsia="en-GB"/>
        </w:rPr>
        <w:drawing>
          <wp:inline distT="0" distB="0" distL="0" distR="0" wp14:anchorId="0473639D" wp14:editId="59C1272B">
            <wp:extent cx="582930" cy="231140"/>
            <wp:effectExtent l="0" t="0" r="762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t>.</w:t>
      </w:r>
    </w:p>
    <w:p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v:shape id="_x0000_i1936" type="#_x0000_t75" style="width:33.6pt;height:18.4pt" o:ole="">
            <v:imagedata r:id="rId1305" o:title=""/>
          </v:shape>
          <o:OLEObject Type="Embed" ProgID="Equation.3" ShapeID="_x0000_i1936" DrawAspect="Content" ObjectID="_1599412048" r:id="rId1453"/>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v:shape id="_x0000_i1937" type="#_x0000_t75" style="width:11.2pt;height:10.4pt" o:ole="">
            <v:imagedata r:id="rId1307" o:title=""/>
          </v:shape>
          <o:OLEObject Type="Embed" ProgID="Equation.3" ShapeID="_x0000_i1937" DrawAspect="Content" ObjectID="_1599412049" r:id="rId1454"/>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38" type="#_x0000_t75" style="width:8pt;height:10.4pt" o:ole="">
            <v:imagedata r:id="rId1309" o:title=""/>
          </v:shape>
          <o:OLEObject Type="Embed" ProgID="Equation.3" ShapeID="_x0000_i1938" DrawAspect="Content" ObjectID="_1599412050" r:id="rId1455"/>
        </w:object>
      </w:r>
      <w:r>
        <w:t xml:space="preserve"> if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005E2BFD" w:rsidRPr="005E2BFD">
        <w:rPr>
          <w:rFonts w:eastAsia="SimSun" w:cs="Arial"/>
          <w:lang w:val="en-US" w:eastAsia="zh-CN"/>
        </w:rPr>
        <w:t xml:space="preserve"> </w:t>
      </w:r>
      <w:r w:rsidR="005E2BFD">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v:shape id="_x0000_i1939" type="#_x0000_t75" style="width:11.2pt;height:10.4pt" o:ole="">
            <v:imagedata r:id="rId1307" o:title=""/>
          </v:shape>
          <o:OLEObject Type="Embed" ProgID="Equation.3" ShapeID="_x0000_i1939" DrawAspect="Content" ObjectID="_1599412051" r:id="rId1456"/>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40" type="#_x0000_t75" style="width:8pt;height:10.4pt" o:ole="">
            <v:imagedata r:id="rId1309" o:title=""/>
          </v:shape>
          <o:OLEObject Type="Embed" ProgID="Equation.3" ShapeID="_x0000_i1940" DrawAspect="Content" ObjectID="_1599412052" r:id="rId1457"/>
        </w:object>
      </w:r>
      <w:r>
        <w:t xml:space="preserve"> if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v:shape id="_x0000_i1941" type="#_x0000_t75" style="width:11.2pt;height:10.4pt" o:ole="">
            <v:imagedata r:id="rId1307" o:title=""/>
          </v:shape>
          <o:OLEObject Type="Embed" ProgID="Equation.3" ShapeID="_x0000_i1941" DrawAspect="Content" ObjectID="_1599412053" r:id="rId1458"/>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42" type="#_x0000_t75" style="width:8pt;height:10.4pt" o:ole="">
            <v:imagedata r:id="rId1309" o:title=""/>
          </v:shape>
          <o:OLEObject Type="Embed" ProgID="Equation.3" ShapeID="_x0000_i1942" DrawAspect="Content" ObjectID="_1599412054" r:id="rId1459"/>
        </w:object>
      </w:r>
      <w:r>
        <w:t xml:space="preserve">. </w:t>
      </w:r>
    </w:p>
    <w:p w:rsidR="00A45058" w:rsidRPr="0009732E" w:rsidRDefault="00A45058" w:rsidP="0009732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v:shape id="_x0000_i1943" type="#_x0000_t75" style="width:26.4pt;height:16pt" o:ole="">
            <v:imagedata r:id="rId1460" o:title=""/>
          </v:shape>
          <o:OLEObject Type="Embed" ProgID="Equation.3" ShapeID="_x0000_i1943" DrawAspect="Content" ObjectID="_1599412055" r:id="rId1461"/>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v:shape id="_x0000_i1944" type="#_x0000_t75" style="width:8pt;height:10.4pt" o:ole="">
            <v:imagedata r:id="rId1318" o:title=""/>
          </v:shape>
          <o:OLEObject Type="Embed" ProgID="Equation.3" ShapeID="_x0000_i1944" DrawAspect="Content" ObjectID="_1599412056" r:id="rId1462"/>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or SPS PDSCH release scheduled by DCI format 1_0 within the </w:t>
      </w:r>
      <w:r w:rsidRPr="00B72783">
        <w:rPr>
          <w:position w:val="-4"/>
        </w:rPr>
        <w:object w:dxaOrig="279" w:dyaOrig="220">
          <v:shape id="_x0000_i1945" type="#_x0000_t75" style="width:13.6pt;height:11.2pt" o:ole="">
            <v:imagedata r:id="rId1463" o:title=""/>
          </v:shape>
          <o:OLEObject Type="Embed" ProgID="Equation.3" ShapeID="_x0000_i1945" DrawAspect="Content" ObjectID="_1599412057" r:id="rId1464"/>
        </w:object>
      </w:r>
      <w:r>
        <w:t xml:space="preserve"> </w:t>
      </w:r>
      <w:r w:rsidRPr="00B916EC">
        <w:rPr>
          <w:rFonts w:eastAsia="SimSun"/>
          <w:lang w:eastAsia="zh-CN"/>
        </w:rPr>
        <w:t>PDCCH monitoring occasion</w:t>
      </w:r>
      <w:r>
        <w:rPr>
          <w:lang w:eastAsia="zh-CN"/>
        </w:rPr>
        <w:t>s.</w:t>
      </w:r>
    </w:p>
    <w:p w:rsidR="00D47D9C" w:rsidRPr="00B916EC" w:rsidRDefault="00D47D9C" w:rsidP="00D47D9C">
      <w:pPr>
        <w:rPr>
          <w:rFonts w:eastAsia="SimSun"/>
          <w:lang w:val="en-US" w:eastAsia="zh-CN"/>
        </w:rPr>
      </w:pPr>
      <w:r w:rsidRPr="00B916EC">
        <w:rPr>
          <w:rFonts w:eastAsia="SimSun" w:hint="eastAsia"/>
          <w:lang w:val="en-US" w:eastAsia="zh-CN"/>
        </w:rPr>
        <w:t xml:space="preserve">If a UE </w:t>
      </w:r>
    </w:p>
    <w:p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 xml:space="preserve">is provided </w:t>
      </w:r>
      <w:r w:rsidR="00D723AA" w:rsidRPr="00B916EC">
        <w:rPr>
          <w:rFonts w:eastAsia="SimSun" w:hint="eastAsia"/>
          <w:lang w:val="en-US" w:eastAsia="zh-CN"/>
        </w:rPr>
        <w:t xml:space="preserve">higher layer parameter </w:t>
      </w:r>
      <w:r w:rsidR="005E2BFD" w:rsidRPr="00221BBC">
        <w:rPr>
          <w:i/>
        </w:rPr>
        <w:t>PDSCH-CodeBlockGroupTransmission</w:t>
      </w:r>
      <w:r w:rsidR="00D723AA" w:rsidRPr="00B916EC">
        <w:t xml:space="preserve"> for </w:t>
      </w:r>
      <w:r w:rsidR="00D723AA" w:rsidRPr="00B916EC">
        <w:rPr>
          <w:position w:val="-10"/>
        </w:rPr>
        <w:object w:dxaOrig="700" w:dyaOrig="340">
          <v:shape id="_x0000_i1946" type="#_x0000_t75" style="width:35.2pt;height:17.6pt" o:ole="">
            <v:imagedata r:id="rId1465" o:title=""/>
          </v:shape>
          <o:OLEObject Type="Embed" ProgID="Equation.3" ShapeID="_x0000_i1946" DrawAspect="Content" ObjectID="_1599412058" r:id="rId1466"/>
        </w:object>
      </w:r>
      <w:r w:rsidR="00D723AA" w:rsidRPr="00B916EC">
        <w:t xml:space="preserve"> serving cells; </w:t>
      </w:r>
      <w:r w:rsidR="00D723AA" w:rsidRPr="00B916EC">
        <w:rPr>
          <w:rFonts w:eastAsia="SimSun" w:cs="Arial"/>
          <w:lang w:eastAsia="zh-CN"/>
        </w:rPr>
        <w:t>and</w:t>
      </w:r>
    </w:p>
    <w:p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 xml:space="preserve">is not provided </w:t>
      </w:r>
      <w:r w:rsidR="00D723AA" w:rsidRPr="00B916EC">
        <w:rPr>
          <w:rFonts w:eastAsia="SimSun" w:hint="eastAsia"/>
          <w:lang w:val="en-US" w:eastAsia="zh-CN"/>
        </w:rPr>
        <w:t xml:space="preserve">higher layer parameter </w:t>
      </w:r>
      <w:r w:rsidR="005E2BFD" w:rsidRPr="00221BBC">
        <w:rPr>
          <w:i/>
        </w:rPr>
        <w:t>PDSCH-CodeBlockGroupTransmission</w:t>
      </w:r>
      <w:r w:rsidR="00D723AA" w:rsidRPr="00B916EC">
        <w:t xml:space="preserve">, for </w:t>
      </w:r>
      <w:r w:rsidR="00D723AA" w:rsidRPr="00B916EC">
        <w:rPr>
          <w:position w:val="-10"/>
        </w:rPr>
        <w:object w:dxaOrig="600" w:dyaOrig="340">
          <v:shape id="_x0000_i1947" type="#_x0000_t75" style="width:30.4pt;height:17.6pt" o:ole="">
            <v:imagedata r:id="rId1467" o:title=""/>
          </v:shape>
          <o:OLEObject Type="Embed" ProgID="Equation.3" ShapeID="_x0000_i1947" DrawAspect="Content" ObjectID="_1599412059" r:id="rId1468"/>
        </w:object>
      </w:r>
      <w:r w:rsidR="00D723AA" w:rsidRPr="00B916EC">
        <w:t xml:space="preserve"> serving cells where </w:t>
      </w:r>
      <w:r w:rsidR="00D723AA" w:rsidRPr="00B916EC">
        <w:rPr>
          <w:position w:val="-10"/>
        </w:rPr>
        <w:object w:dxaOrig="2040" w:dyaOrig="340">
          <v:shape id="_x0000_i1948" type="#_x0000_t75" style="width:103.2pt;height:17.6pt" o:ole="">
            <v:imagedata r:id="rId1469" o:title=""/>
          </v:shape>
          <o:OLEObject Type="Embed" ProgID="Equation.3" ShapeID="_x0000_i1948" DrawAspect="Content" ObjectID="_1599412060" r:id="rId1470"/>
        </w:object>
      </w:r>
    </w:p>
    <w:p w:rsidR="00D723AA" w:rsidRPr="00B916EC" w:rsidRDefault="00D723AA" w:rsidP="00D723AA">
      <w:pPr>
        <w:rPr>
          <w:rFonts w:eastAsia="SimSun"/>
          <w:lang w:eastAsia="zh-CN"/>
        </w:rPr>
      </w:pPr>
      <w:r w:rsidRPr="00B916EC">
        <w:rPr>
          <w:rFonts w:eastAsia="SimSun" w:cs="Arial" w:hint="eastAsia"/>
          <w:lang w:eastAsia="zh-CN"/>
        </w:rPr>
        <w:t>the UE determine</w:t>
      </w:r>
      <w:r w:rsidR="005E2BFD">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1949" type="#_x0000_t75" style="width:88.8pt;height:19.2pt" o:ole="">
            <v:imagedata r:id="rId1233" o:title=""/>
          </v:shape>
          <o:OLEObject Type="Embed" ProgID="Equation.3" ShapeID="_x0000_i1949" DrawAspect="Content" ObjectID="_1599412061" r:id="rId1471"/>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D723AA" w:rsidRPr="00B916EC" w:rsidRDefault="005C53A2" w:rsidP="005C53A2">
      <w:pPr>
        <w:pStyle w:val="B1"/>
      </w:pPr>
      <w:r>
        <w:t>-</w:t>
      </w:r>
      <w:r>
        <w:tab/>
      </w:r>
      <w:r w:rsidR="00D723AA" w:rsidRPr="00B916EC">
        <w:rPr>
          <w:position w:val="-10"/>
        </w:rPr>
        <w:object w:dxaOrig="460" w:dyaOrig="340">
          <v:shape id="_x0000_i1950" type="#_x0000_t75" style="width:23.2pt;height:17.6pt" o:ole="">
            <v:imagedata r:id="rId1472" o:title=""/>
          </v:shape>
          <o:OLEObject Type="Embed" ProgID="Equation.3" ShapeID="_x0000_i1950" DrawAspect="Content" ObjectID="_1599412062" r:id="rId1473"/>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SPS PDSCH release</w:t>
      </w:r>
      <w:r w:rsidR="005E2BFD">
        <w:rPr>
          <w:lang w:val="en-US"/>
        </w:rPr>
        <w:t>s, SPS PDSCH receptions,</w:t>
      </w:r>
      <w:r w:rsidR="00A45058" w:rsidRPr="00AE44D6">
        <w:rPr>
          <w:lang w:val="en-US"/>
        </w:rPr>
        <w:t xml:space="preserve"> and for </w:t>
      </w:r>
      <w:r w:rsidR="00CA7032">
        <w:t>TB-based PDSCH receptions</w:t>
      </w:r>
      <w:r w:rsidR="00A45058">
        <w:rPr>
          <w:lang w:val="en-US"/>
        </w:rPr>
        <w:t xml:space="preserve"> </w:t>
      </w:r>
      <w:r w:rsidR="00A45058" w:rsidRPr="00AE44D6">
        <w:rPr>
          <w:lang w:val="en-US"/>
        </w:rPr>
        <w:t>scheduled by DCI format</w:t>
      </w:r>
      <w:r w:rsidR="00634EEA">
        <w:rPr>
          <w:lang w:val="en-US"/>
        </w:rPr>
        <w:t>s</w:t>
      </w:r>
      <w:r w:rsidR="00A45058" w:rsidRPr="00AE44D6">
        <w:rPr>
          <w:lang w:val="en-US"/>
        </w:rPr>
        <w:t xml:space="preserve"> 1_0 on</w:t>
      </w:r>
      <w:r w:rsidR="00A45058">
        <w:rPr>
          <w:lang w:val="en-US"/>
        </w:rPr>
        <w:t xml:space="preserve"> the</w:t>
      </w:r>
      <w:r w:rsidR="00A45058" w:rsidRPr="00AE44D6">
        <w:rPr>
          <w:lang w:val="en-US"/>
        </w:rPr>
        <w:t xml:space="preserve"> </w:t>
      </w:r>
      <w:r w:rsidR="00A45058" w:rsidRPr="00AE44D6">
        <w:rPr>
          <w:position w:val="-10"/>
        </w:rPr>
        <w:object w:dxaOrig="700" w:dyaOrig="340">
          <v:shape id="_x0000_i1951" type="#_x0000_t75" style="width:35.2pt;height:17.6pt" o:ole="">
            <v:imagedata r:id="rId1474" o:title=""/>
          </v:shape>
          <o:OLEObject Type="Embed" ProgID="Equation.3" ShapeID="_x0000_i1951" DrawAspect="Content" ObjectID="_1599412063" r:id="rId1475"/>
        </w:object>
      </w:r>
      <w:r w:rsidR="00A45058" w:rsidRPr="00AE44D6">
        <w:t xml:space="preserve"> </w:t>
      </w:r>
      <w:r w:rsidR="00A45058">
        <w:rPr>
          <w:lang w:val="en-US"/>
        </w:rPr>
        <w:t xml:space="preserve">serving </w:t>
      </w:r>
      <w:r w:rsidR="00A45058" w:rsidRPr="00AE44D6">
        <w:t xml:space="preserve">cells and </w:t>
      </w:r>
      <w:r w:rsidR="00634EEA">
        <w:rPr>
          <w:lang w:val="en-US"/>
        </w:rPr>
        <w:t xml:space="preserve">by </w:t>
      </w:r>
      <w:r w:rsidR="00A45058" w:rsidRPr="00AE44D6">
        <w:t>DCI format</w:t>
      </w:r>
      <w:r w:rsidR="00634EEA">
        <w:rPr>
          <w:lang w:val="en-US"/>
        </w:rPr>
        <w:t>s</w:t>
      </w:r>
      <w:r w:rsidR="00A45058" w:rsidRPr="00AE44D6">
        <w:t xml:space="preserve"> 1_0 and </w:t>
      </w:r>
      <w:r w:rsidR="00A45058">
        <w:rPr>
          <w:lang w:val="en-US"/>
        </w:rPr>
        <w:t>DCI format</w:t>
      </w:r>
      <w:r w:rsidR="00634EEA">
        <w:rPr>
          <w:lang w:val="en-US"/>
        </w:rPr>
        <w:t>s</w:t>
      </w:r>
      <w:r w:rsidR="00A45058">
        <w:rPr>
          <w:lang w:val="en-US"/>
        </w:rPr>
        <w:t xml:space="preserve">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v:shape id="_x0000_i1952" type="#_x0000_t75" style="width:30.4pt;height:17.6pt" o:ole="">
            <v:imagedata r:id="rId1476" o:title=""/>
          </v:shape>
          <o:OLEObject Type="Embed" ProgID="Equation.3" ShapeID="_x0000_i1952" DrawAspect="Content" ObjectID="_1599412064" r:id="rId1477"/>
        </w:object>
      </w:r>
      <w:r w:rsidR="00A45058" w:rsidRPr="00AE44D6">
        <w:rPr>
          <w:lang w:val="en-US"/>
        </w:rPr>
        <w:t xml:space="preserve"> </w:t>
      </w:r>
      <w:r w:rsidR="00A45058">
        <w:rPr>
          <w:lang w:val="en-US"/>
        </w:rPr>
        <w:t xml:space="preserve">serving </w:t>
      </w:r>
      <w:r w:rsidR="00A45058" w:rsidRPr="00AE44D6">
        <w:t>cells</w:t>
      </w:r>
    </w:p>
    <w:p w:rsidR="00D723AA" w:rsidRPr="00B916EC" w:rsidRDefault="005C53A2" w:rsidP="005C53A2">
      <w:pPr>
        <w:pStyle w:val="B1"/>
      </w:pPr>
      <w:r>
        <w:t>-</w:t>
      </w:r>
      <w:r>
        <w:tab/>
      </w:r>
      <w:r w:rsidR="00D723AA" w:rsidRPr="00B916EC">
        <w:rPr>
          <w:position w:val="-10"/>
        </w:rPr>
        <w:object w:dxaOrig="460" w:dyaOrig="340">
          <v:shape id="_x0000_i1953" type="#_x0000_t75" style="width:23.2pt;height:17.6pt" o:ole="">
            <v:imagedata r:id="rId1472" o:title=""/>
          </v:shape>
          <o:OLEObject Type="Embed" ProgID="Equation.3" ShapeID="_x0000_i1953" DrawAspect="Content" ObjectID="_1599412065" r:id="rId1478"/>
        </w:object>
      </w:r>
      <w:r w:rsidR="00D723AA" w:rsidRPr="00B916EC">
        <w:t xml:space="preserve"> is replaced by </w:t>
      </w:r>
      <w:r w:rsidR="00D723AA" w:rsidRPr="00B916EC">
        <w:rPr>
          <w:position w:val="-10"/>
        </w:rPr>
        <w:object w:dxaOrig="700" w:dyaOrig="340">
          <v:shape id="_x0000_i1954" type="#_x0000_t75" style="width:35.2pt;height:17.6pt" o:ole="">
            <v:imagedata r:id="rId1465" o:title=""/>
          </v:shape>
          <o:OLEObject Type="Embed" ProgID="Equation.3" ShapeID="_x0000_i1954" DrawAspect="Content" ObjectID="_1599412066" r:id="rId1479"/>
        </w:object>
      </w:r>
      <w:r w:rsidR="00D723AA" w:rsidRPr="00B916EC">
        <w:t xml:space="preserve"> for the determination of a second HARQ-ACK sub-codebook corresponding to the </w:t>
      </w:r>
      <w:r w:rsidR="00D723AA" w:rsidRPr="00B916EC">
        <w:rPr>
          <w:position w:val="-10"/>
        </w:rPr>
        <w:object w:dxaOrig="700" w:dyaOrig="340">
          <v:shape id="_x0000_i1955" type="#_x0000_t75" style="width:35.2pt;height:17.6pt" o:ole="">
            <v:imagedata r:id="rId1465" o:title=""/>
          </v:shape>
          <o:OLEObject Type="Embed" ProgID="Equation.3" ShapeID="_x0000_i1955" DrawAspect="Content" ObjectID="_1599412067" r:id="rId1480"/>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rsidR="00D723AA" w:rsidRPr="00B916EC" w:rsidRDefault="005C53A2" w:rsidP="005C53A2">
      <w:pPr>
        <w:pStyle w:val="B2"/>
      </w:pPr>
      <w:r>
        <w:lastRenderedPageBreak/>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D723AA" w:rsidRPr="00B916EC">
        <w:rPr>
          <w:position w:val="-10"/>
        </w:rPr>
        <w:object w:dxaOrig="700" w:dyaOrig="340">
          <v:shape id="_x0000_i1956" type="#_x0000_t75" style="width:35.2pt;height:17.6pt" o:ole="">
            <v:imagedata r:id="rId1465" o:title=""/>
          </v:shape>
          <o:OLEObject Type="Embed" ProgID="Equation.3" ShapeID="_x0000_i1956" DrawAspect="Content" ObjectID="_1599412068" r:id="rId1481"/>
        </w:object>
      </w:r>
      <w:r w:rsidR="00D723AA" w:rsidRPr="00B916EC">
        <w:t xml:space="preserve"> serving cells, the UE generates </w:t>
      </w:r>
      <w:r w:rsidR="00D95F57" w:rsidRPr="00B916EC">
        <w:rPr>
          <w:position w:val="-12"/>
        </w:rPr>
        <w:object w:dxaOrig="1140" w:dyaOrig="360">
          <v:shape id="_x0000_i1957" type="#_x0000_t75" style="width:56.8pt;height:18.4pt" o:ole="">
            <v:imagedata r:id="rId1482" o:title=""/>
          </v:shape>
          <o:OLEObject Type="Embed" ProgID="Equation.3" ShapeID="_x0000_i1957" DrawAspect="Content" ObjectID="_1599412069" r:id="rId1483"/>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v:shape id="_x0000_i1958" type="#_x0000_t75" style="width:56.8pt;height:18.4pt" o:ole="">
            <v:imagedata r:id="rId1484" o:title=""/>
          </v:shape>
          <o:OLEObject Type="Embed" ProgID="Equation.3" ShapeID="_x0000_i1958" DrawAspect="Content" ObjectID="_1599412070" r:id="rId1485"/>
        </w:object>
      </w:r>
      <w:r w:rsidR="00D95F57">
        <w:t xml:space="preserve"> is the maximum value of </w:t>
      </w:r>
      <w:r w:rsidR="001D732D" w:rsidRPr="00B916EC">
        <w:rPr>
          <w:position w:val="-12"/>
        </w:rPr>
        <w:object w:dxaOrig="1520" w:dyaOrig="360">
          <v:shape id="_x0000_i1959" type="#_x0000_t75" style="width:76pt;height:18.4pt" o:ole="">
            <v:imagedata r:id="rId1486" o:title=""/>
          </v:shape>
          <o:OLEObject Type="Embed" ProgID="Equation.3" ShapeID="_x0000_i1959" DrawAspect="Content" ObjectID="_1599412071" r:id="rId1487"/>
        </w:object>
      </w:r>
      <w:r w:rsidR="00D95F57">
        <w:t xml:space="preserve"> across all </w:t>
      </w:r>
      <w:r w:rsidR="00D95F57" w:rsidRPr="00B916EC">
        <w:rPr>
          <w:position w:val="-10"/>
        </w:rPr>
        <w:object w:dxaOrig="700" w:dyaOrig="340">
          <v:shape id="_x0000_i1960" type="#_x0000_t75" style="width:35.2pt;height:17.6pt" o:ole="">
            <v:imagedata r:id="rId1465" o:title=""/>
          </v:shape>
          <o:OLEObject Type="Embed" ProgID="Equation.3" ShapeID="_x0000_i1960" DrawAspect="Content" ObjectID="_1599412072" r:id="rId1488"/>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v:shape id="_x0000_i1961" type="#_x0000_t75" style="width:24pt;height:18.4pt" o:ole="">
            <v:imagedata r:id="rId1489" o:title=""/>
          </v:shape>
          <o:OLEObject Type="Embed" ProgID="Equation.3" ShapeID="_x0000_i1961" DrawAspect="Content" ObjectID="_1599412073" r:id="rId1490"/>
        </w:object>
      </w:r>
      <w:r w:rsidR="001D732D">
        <w:rPr>
          <w:lang w:val="en-US"/>
        </w:rPr>
        <w:t xml:space="preserve"> is the value of </w:t>
      </w:r>
      <w:r w:rsidR="001D732D" w:rsidRPr="00B916EC">
        <w:rPr>
          <w:rFonts w:cs="Arial"/>
          <w:lang w:eastAsia="zh-CN"/>
        </w:rPr>
        <w:t>higher layer parameter</w:t>
      </w:r>
      <w:r w:rsidR="001D732D" w:rsidRPr="00B916EC">
        <w:rPr>
          <w:rFonts w:cs="Arial" w:hint="eastAsia"/>
          <w:lang w:eastAsia="zh-CN"/>
        </w:rPr>
        <w:t xml:space="preserve"> </w:t>
      </w:r>
      <w:r w:rsidR="00634EEA" w:rsidRPr="00435CFD">
        <w:rPr>
          <w:i/>
        </w:rPr>
        <w:t>maxNrofCodeWordsScheduledByDCI</w:t>
      </w:r>
      <w:r w:rsidR="001D732D">
        <w:rPr>
          <w:lang w:val="en-US"/>
        </w:rPr>
        <w:t xml:space="preserve"> for serving cell </w:t>
      </w:r>
      <w:r w:rsidR="001D732D" w:rsidRPr="00D95F57">
        <w:rPr>
          <w:position w:val="-6"/>
        </w:rPr>
        <w:object w:dxaOrig="160" w:dyaOrig="200">
          <v:shape id="_x0000_i1962" type="#_x0000_t75" style="width:8pt;height:10.4pt" o:ole="">
            <v:imagedata r:id="rId1290" o:title=""/>
          </v:shape>
          <o:OLEObject Type="Embed" ProgID="Equation.3" ShapeID="_x0000_i1962" DrawAspect="Content" ObjectID="_1599412074" r:id="rId1491"/>
        </w:object>
      </w:r>
      <w:r w:rsidR="001D732D">
        <w:rPr>
          <w:lang w:val="en-US"/>
        </w:rPr>
        <w:t>. If</w:t>
      </w:r>
      <w:r w:rsidR="00D95F57">
        <w:t xml:space="preserve"> for a serving cell </w:t>
      </w:r>
      <w:r w:rsidR="002F5B5C" w:rsidRPr="00D95F57">
        <w:rPr>
          <w:position w:val="-6"/>
        </w:rPr>
        <w:object w:dxaOrig="160" w:dyaOrig="200">
          <v:shape id="_x0000_i1963" type="#_x0000_t75" style="width:8pt;height:10.4pt" o:ole="">
            <v:imagedata r:id="rId1492" o:title=""/>
          </v:shape>
          <o:OLEObject Type="Embed" ProgID="Equation.3" ShapeID="_x0000_i1963" DrawAspect="Content" ObjectID="_1599412075" r:id="rId1493"/>
        </w:object>
      </w:r>
      <w:r w:rsidR="00D95F57">
        <w:t xml:space="preserve"> it is </w:t>
      </w:r>
      <w:r w:rsidR="001D732D" w:rsidRPr="00B916EC">
        <w:rPr>
          <w:position w:val="-12"/>
        </w:rPr>
        <w:object w:dxaOrig="2840" w:dyaOrig="360">
          <v:shape id="_x0000_i1964" type="#_x0000_t75" style="width:141.6pt;height:18.4pt" o:ole="">
            <v:imagedata r:id="rId1494" o:title=""/>
          </v:shape>
          <o:OLEObject Type="Embed" ProgID="Equation.3" ShapeID="_x0000_i1964" DrawAspect="Content" ObjectID="_1599412076" r:id="rId1495"/>
        </w:object>
      </w:r>
      <w:r w:rsidR="00D95F57">
        <w:t xml:space="preserve">, the UE generates NACK for the last </w:t>
      </w:r>
      <w:r w:rsidR="001D732D" w:rsidRPr="00B916EC">
        <w:rPr>
          <w:position w:val="-12"/>
        </w:rPr>
        <w:object w:dxaOrig="2799" w:dyaOrig="360">
          <v:shape id="_x0000_i1965" type="#_x0000_t75" style="width:140pt;height:18.4pt" o:ole="">
            <v:imagedata r:id="rId1496" o:title=""/>
          </v:shape>
          <o:OLEObject Type="Embed" ProgID="Equation.3" ShapeID="_x0000_i1965" DrawAspect="Content" ObjectID="_1599412077" r:id="rId1497"/>
        </w:object>
      </w:r>
      <w:r w:rsidR="00D95F57">
        <w:t xml:space="preserve"> HARQ-ACK information bits for serving cell </w:t>
      </w:r>
      <w:r w:rsidR="00D95F57" w:rsidRPr="00D95F57">
        <w:rPr>
          <w:position w:val="-6"/>
        </w:rPr>
        <w:object w:dxaOrig="160" w:dyaOrig="200">
          <v:shape id="_x0000_i1966" type="#_x0000_t75" style="width:8pt;height:10.4pt" o:ole="">
            <v:imagedata r:id="rId1290" o:title=""/>
          </v:shape>
          <o:OLEObject Type="Embed" ProgID="Equation.3" ShapeID="_x0000_i1966" DrawAspect="Content" ObjectID="_1599412078" r:id="rId1498"/>
        </w:object>
      </w:r>
    </w:p>
    <w:p w:rsidR="00D723AA" w:rsidRDefault="005C53A2" w:rsidP="005C53A2">
      <w:pPr>
        <w:pStyle w:val="B2"/>
      </w:pPr>
      <w:r>
        <w:t>-</w:t>
      </w:r>
      <w:r>
        <w:tab/>
      </w:r>
      <w:r w:rsidR="0064063E" w:rsidRPr="00B916EC">
        <w:t xml:space="preserve">The pseudo-code operation </w:t>
      </w:r>
      <w:r w:rsidR="00634EEA">
        <w:rPr>
          <w:lang w:val="en-US"/>
        </w:rPr>
        <w:t xml:space="preserve">when </w:t>
      </w:r>
      <w:r w:rsidR="00634EEA" w:rsidRPr="00B916EC">
        <w:rPr>
          <w:rFonts w:eastAsia="SimSun" w:cs="Arial" w:hint="eastAsia"/>
          <w:lang w:eastAsia="zh-CN"/>
        </w:rPr>
        <w:t xml:space="preserve">higher layer parameter </w:t>
      </w:r>
      <w:r w:rsidR="00634EEA" w:rsidRPr="00435CFD">
        <w:rPr>
          <w:i/>
        </w:rPr>
        <w:t>harq-ACK-SpatialBundlingPUCCH</w:t>
      </w:r>
      <w:r w:rsidR="00634EEA" w:rsidRPr="00B916EC">
        <w:rPr>
          <w:rFonts w:eastAsia="SimSun" w:hint="eastAsia"/>
          <w:lang w:eastAsia="zh-CN"/>
        </w:rPr>
        <w:t xml:space="preserve"> </w:t>
      </w:r>
      <w:r w:rsidR="00634EEA">
        <w:rPr>
          <w:rFonts w:eastAsia="SimSun"/>
          <w:lang w:val="en-US" w:eastAsia="zh-CN"/>
        </w:rPr>
        <w:t>is provided</w:t>
      </w:r>
      <w:r w:rsidR="0064063E" w:rsidRPr="00B916EC">
        <w:t xml:space="preserve"> is not applicable</w:t>
      </w:r>
    </w:p>
    <w:p w:rsidR="00634EEA" w:rsidRPr="00B916EC" w:rsidRDefault="00634EEA" w:rsidP="001322F1">
      <w:pPr>
        <w:pStyle w:val="B1"/>
      </w:pPr>
      <w:r>
        <w:t>-</w:t>
      </w:r>
      <w:r>
        <w:tab/>
      </w:r>
      <w:r w:rsidRPr="00B916EC">
        <w:t xml:space="preserve">The </w:t>
      </w:r>
      <w:r>
        <w:rPr>
          <w:lang w:val="en-US"/>
        </w:rPr>
        <w:t>counter DAI value and the total DAI value apply separately for each HARQ-ACK sub-codebook</w:t>
      </w:r>
    </w:p>
    <w:p w:rsidR="00D723AA" w:rsidRDefault="005C53A2" w:rsidP="005C53A2">
      <w:pPr>
        <w:pStyle w:val="B1"/>
      </w:pPr>
      <w:r>
        <w:t>-</w:t>
      </w:r>
      <w:r>
        <w:tab/>
      </w:r>
      <w:r w:rsidR="0064063E" w:rsidRPr="00B916EC">
        <w:t>The UE generates the HARQ-ACK codebook by appending the second HARQ-ACK sub-codebook to the first HARQ-ACK sub-codebook</w:t>
      </w:r>
    </w:p>
    <w:p w:rsidR="001D732D" w:rsidRPr="006263CE" w:rsidRDefault="001D732D" w:rsidP="0009732E">
      <w:pPr>
        <w:pStyle w:val="B1"/>
        <w:rPr>
          <w:rFonts w:eastAsia="SimSun"/>
          <w:lang w:val="en-US" w:eastAsia="zh-CN"/>
        </w:rPr>
      </w:pPr>
      <w:r>
        <w:rPr>
          <w:lang w:val="en-US"/>
        </w:rPr>
        <w:t xml:space="preserve">If </w:t>
      </w:r>
      <w:r w:rsidRPr="007F4F93">
        <w:rPr>
          <w:position w:val="-10"/>
        </w:rPr>
        <w:object w:dxaOrig="1900" w:dyaOrig="300">
          <v:shape id="_x0000_i1967" type="#_x0000_t75" style="width:96pt;height:15.2pt" o:ole="">
            <v:imagedata r:id="rId1299" o:title=""/>
          </v:shape>
          <o:OLEObject Type="Embed" ProgID="Equation.3" ShapeID="_x0000_i1967" DrawAspect="Content" ObjectID="_1599412079" r:id="rId1499"/>
        </w:object>
      </w:r>
      <w:r>
        <w:rPr>
          <w:lang w:val="en-US"/>
        </w:rPr>
        <w:t>, the UE also determine</w:t>
      </w:r>
      <w:r w:rsidR="00634EEA">
        <w:rPr>
          <w:lang w:val="en-US"/>
        </w:rPr>
        <w:t>s</w:t>
      </w:r>
      <w:r>
        <w:rPr>
          <w:lang w:val="en-US"/>
        </w:rPr>
        <w:t xml:space="preserve"> </w:t>
      </w:r>
      <w:r w:rsidRPr="006263CE">
        <w:rPr>
          <w:rFonts w:eastAsia="SimSun"/>
          <w:position w:val="-12"/>
          <w:lang w:eastAsia="zh-CN"/>
        </w:rPr>
        <w:object w:dxaOrig="3220" w:dyaOrig="320">
          <v:shape id="_x0000_i1968" type="#_x0000_t75" style="width:160.8pt;height:16pt" o:ole="">
            <v:imagedata r:id="rId1500" o:title=""/>
          </v:shape>
          <o:OLEObject Type="Embed" ProgID="Equation.3" ShapeID="_x0000_i1968" DrawAspect="Content" ObjectID="_1599412080" r:id="rId1501"/>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rsidR="001D732D" w:rsidRDefault="001D732D" w:rsidP="0009732E">
      <w:pPr>
        <w:pStyle w:val="EQ"/>
        <w:rPr>
          <w:rFonts w:eastAsia="SimSun"/>
          <w:lang w:eastAsia="zh-CN"/>
        </w:rPr>
      </w:pPr>
      <w:r>
        <w:rPr>
          <w:rFonts w:eastAsia="SimSun"/>
          <w:lang w:eastAsia="zh-CN"/>
        </w:rPr>
        <w:tab/>
      </w:r>
      <w:r w:rsidR="00D22512" w:rsidRPr="00FF625B">
        <w:rPr>
          <w:rFonts w:eastAsia="SimSun"/>
          <w:position w:val="-32"/>
          <w:lang w:eastAsia="zh-CN"/>
        </w:rPr>
        <w:object w:dxaOrig="6600" w:dyaOrig="740">
          <v:shape id="_x0000_i1969" type="#_x0000_t75" style="width:330.4pt;height:36.8pt" o:ole="">
            <v:imagedata r:id="rId1502" o:title=""/>
          </v:shape>
          <o:OLEObject Type="Embed" ProgID="Equation.3" ShapeID="_x0000_i1969" DrawAspect="Content" ObjectID="_1599412081" r:id="rId1503"/>
        </w:object>
      </w:r>
    </w:p>
    <w:p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634EEA" w:rsidRDefault="001D732D" w:rsidP="001322F1">
      <w:pPr>
        <w:pStyle w:val="B2"/>
      </w:pPr>
      <w:r>
        <w:rPr>
          <w:rFonts w:eastAsia="SimSun" w:cs="Arial"/>
          <w:lang w:eastAsia="zh-CN"/>
        </w:rPr>
        <w:t>-</w:t>
      </w:r>
      <w:r>
        <w:rPr>
          <w:rFonts w:eastAsia="SimSun" w:cs="Arial"/>
          <w:lang w:eastAsia="zh-CN"/>
        </w:rPr>
        <w:tab/>
      </w:r>
      <w:r w:rsidR="00634EEA">
        <w:rPr>
          <w:rFonts w:eastAsia="SimSun" w:cs="Arial"/>
          <w:lang w:eastAsia="zh-CN"/>
        </w:rPr>
        <w:t xml:space="preserve">if </w:t>
      </w:r>
      <w:r w:rsidR="00634EEA">
        <w:rPr>
          <w:noProof/>
          <w:position w:val="-10"/>
          <w:lang w:val="en-GB" w:eastAsia="en-GB"/>
        </w:rPr>
        <w:drawing>
          <wp:inline distT="0" distB="0" distL="0" distR="0" wp14:anchorId="31774F2E" wp14:editId="492556E0">
            <wp:extent cx="472440" cy="220980"/>
            <wp:effectExtent l="0" t="0" r="3810" b="762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1430" cstate="print">
                      <a:extLst>
                        <a:ext uri="{28A0092B-C50C-407E-A947-70E740481C1C}">
                          <a14:useLocalDpi xmlns:a14="http://schemas.microsoft.com/office/drawing/2010/main" val="0"/>
                        </a:ext>
                      </a:extLst>
                    </a:blip>
                    <a:srcRect/>
                    <a:stretch>
                      <a:fillRect/>
                    </a:stretch>
                  </pic:blipFill>
                  <pic:spPr bwMode="auto">
                    <a:xfrm>
                      <a:off x="0" y="0"/>
                      <a:ext cx="472440" cy="220980"/>
                    </a:xfrm>
                    <a:prstGeom prst="rect">
                      <a:avLst/>
                    </a:prstGeom>
                    <a:noFill/>
                    <a:ln>
                      <a:noFill/>
                    </a:ln>
                  </pic:spPr>
                </pic:pic>
              </a:graphicData>
            </a:graphic>
          </wp:inline>
        </w:drawing>
      </w:r>
      <w:r w:rsidR="00634EEA">
        <w:t xml:space="preserve">, </w:t>
      </w:r>
      <w:r w:rsidR="00634EEA">
        <w:rPr>
          <w:rFonts w:eastAsia="SimSun" w:cs="Arial"/>
          <w:noProof/>
          <w:position w:val="-14"/>
          <w:lang w:val="en-GB" w:eastAsia="en-GB"/>
        </w:rPr>
        <w:drawing>
          <wp:inline distT="0" distB="0" distL="0" distR="0" wp14:anchorId="3882ADEF" wp14:editId="08578C82">
            <wp:extent cx="422275" cy="241300"/>
            <wp:effectExtent l="0" t="0" r="0" b="635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sidR="00634EEA">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70" type="#_x0000_t75" style="width:8pt;height:10.4pt" o:ole="">
            <v:imagedata r:id="rId1309" o:title=""/>
          </v:shape>
          <o:OLEObject Type="Embed" ProgID="Equation.3" ShapeID="_x0000_i1970" DrawAspect="Content" ObjectID="_1599412082" r:id="rId1505"/>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v:shape id="_x0000_i1971" type="#_x0000_t75" style="width:13.6pt;height:11.2pt" o:ole="">
            <v:imagedata r:id="rId1433" o:title=""/>
          </v:shape>
          <o:OLEObject Type="Embed" ProgID="Equation.3" ShapeID="_x0000_i1971" DrawAspect="Content" ObjectID="_1599412083" r:id="rId1506"/>
        </w:object>
      </w:r>
      <w:r>
        <w:t xml:space="preserve"> </w:t>
      </w:r>
      <w:r w:rsidRPr="00B916EC">
        <w:rPr>
          <w:rFonts w:eastAsia="SimSun"/>
          <w:lang w:eastAsia="zh-CN"/>
        </w:rPr>
        <w:t>PDCCH monitoring occasio</w:t>
      </w:r>
      <w:r>
        <w:rPr>
          <w:rFonts w:eastAsia="SimSun"/>
          <w:lang w:eastAsia="zh-CN"/>
        </w:rPr>
        <w:t>ns</w:t>
      </w:r>
    </w:p>
    <w:p w:rsidR="00634EEA" w:rsidRDefault="00634EEA" w:rsidP="001322F1">
      <w:pPr>
        <w:pStyle w:val="B2"/>
      </w:pPr>
      <w:r>
        <w:rPr>
          <w:rFonts w:eastAsia="SimSun" w:cs="Arial"/>
          <w:lang w:eastAsia="zh-CN"/>
        </w:rPr>
        <w:t>-</w:t>
      </w:r>
      <w:r>
        <w:rPr>
          <w:rFonts w:eastAsia="SimSun" w:cs="Arial"/>
          <w:lang w:eastAsia="zh-CN"/>
        </w:rPr>
        <w:tab/>
        <w:t xml:space="preserve">if </w:t>
      </w:r>
      <w:r>
        <w:rPr>
          <w:noProof/>
          <w:position w:val="-10"/>
          <w:lang w:val="en-GB" w:eastAsia="en-GB"/>
        </w:rPr>
        <w:drawing>
          <wp:inline distT="0" distB="0" distL="0" distR="0" wp14:anchorId="21B6132C" wp14:editId="610A3E72">
            <wp:extent cx="472440" cy="220980"/>
            <wp:effectExtent l="0" t="0" r="3810" b="762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0" y="0"/>
                      <a:ext cx="472440" cy="220980"/>
                    </a:xfrm>
                    <a:prstGeom prst="rect">
                      <a:avLst/>
                    </a:prstGeom>
                    <a:noFill/>
                    <a:ln>
                      <a:noFill/>
                    </a:ln>
                  </pic:spPr>
                </pic:pic>
              </a:graphicData>
            </a:graphic>
          </wp:inline>
        </w:drawing>
      </w:r>
      <w:r>
        <w:t xml:space="preserve">, </w:t>
      </w:r>
      <w:r w:rsidR="00D22512" w:rsidRPr="004D4697">
        <w:rPr>
          <w:rFonts w:eastAsia="SimSun"/>
          <w:position w:val="-14"/>
          <w:lang w:eastAsia="zh-CN"/>
        </w:rPr>
        <w:object w:dxaOrig="639" w:dyaOrig="380">
          <v:shape id="_x0000_i1972" type="#_x0000_t75" style="width:32pt;height:19.2pt" o:ole="">
            <v:imagedata r:id="rId1507" o:title=""/>
          </v:shape>
          <o:OLEObject Type="Embed" ProgID="Equation.3" ShapeID="_x0000_i1972" DrawAspect="Content" ObjectID="_1599412084" r:id="rId1508"/>
        </w:object>
      </w:r>
      <w:r>
        <w:rPr>
          <w:rFonts w:eastAsia="SimSun" w:cs="Arial"/>
          <w:noProof/>
          <w:position w:val="-14"/>
          <w:lang w:val="en-GB" w:eastAsia="en-GB"/>
        </w:rPr>
        <w:drawing>
          <wp:inline distT="0" distB="0" distL="0" distR="0" wp14:anchorId="610A95D8" wp14:editId="6E237807">
            <wp:extent cx="522605" cy="241300"/>
            <wp:effectExtent l="0" t="0" r="0" b="635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522605" cy="241300"/>
                    </a:xfrm>
                    <a:prstGeom prst="rect">
                      <a:avLst/>
                    </a:prstGeom>
                    <a:noFill/>
                    <a:ln>
                      <a:noFill/>
                    </a:ln>
                  </pic:spPr>
                </pic:pic>
              </a:graphicData>
            </a:graphic>
          </wp:inline>
        </w:drawing>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Pr>
          <w:noProof/>
          <w:position w:val="-6"/>
          <w:lang w:val="en-GB" w:eastAsia="en-GB"/>
        </w:rPr>
        <w:drawing>
          <wp:inline distT="0" distB="0" distL="0" distR="0" wp14:anchorId="61C08859" wp14:editId="323B9613">
            <wp:extent cx="90170" cy="140970"/>
            <wp:effectExtent l="0" t="0" r="508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90170" cy="140970"/>
                    </a:xfrm>
                    <a:prstGeom prst="rect">
                      <a:avLst/>
                    </a:prstGeom>
                    <a:noFill/>
                    <a:ln>
                      <a:noFill/>
                    </a:ln>
                  </pic:spPr>
                </pic:pic>
              </a:graphicData>
            </a:graphic>
          </wp:inline>
        </w:drawing>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Pr>
          <w:noProof/>
          <w:position w:val="-4"/>
          <w:lang w:val="en-GB" w:eastAsia="en-GB"/>
        </w:rPr>
        <w:drawing>
          <wp:inline distT="0" distB="0" distL="0" distR="0" wp14:anchorId="32F92547" wp14:editId="1B17EE7C">
            <wp:extent cx="170815" cy="140970"/>
            <wp:effectExtent l="0" t="0" r="635"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170815" cy="140970"/>
                    </a:xfrm>
                    <a:prstGeom prst="rect">
                      <a:avLst/>
                    </a:prstGeom>
                    <a:noFill/>
                    <a:ln>
                      <a:noFill/>
                    </a:ln>
                  </pic:spPr>
                </pic:pic>
              </a:graphicData>
            </a:graphic>
          </wp:inline>
        </w:drawing>
      </w:r>
      <w:r>
        <w:t xml:space="preserve"> </w:t>
      </w:r>
      <w:r w:rsidRPr="00B916EC">
        <w:rPr>
          <w:rFonts w:eastAsia="SimSun"/>
          <w:lang w:eastAsia="zh-CN"/>
        </w:rPr>
        <w:t>PDCCH monitoring occasio</w:t>
      </w:r>
      <w:r>
        <w:rPr>
          <w:rFonts w:eastAsia="SimSun"/>
          <w:lang w:eastAsia="zh-CN"/>
        </w:rPr>
        <w:t>ns</w:t>
      </w:r>
    </w:p>
    <w:p w:rsidR="001D732D" w:rsidRDefault="00634EEA" w:rsidP="00634EEA">
      <w:pPr>
        <w:pStyle w:val="B2"/>
      </w:pPr>
      <w:r>
        <w:rPr>
          <w:rFonts w:eastAsia="SimSun" w:cs="Arial"/>
          <w:lang w:eastAsia="zh-CN"/>
        </w:rPr>
        <w:t>-</w:t>
      </w:r>
      <w:r>
        <w:rPr>
          <w:rFonts w:eastAsia="SimSun" w:cs="Arial"/>
          <w:lang w:eastAsia="zh-CN"/>
        </w:rPr>
        <w:tab/>
      </w:r>
      <w:r>
        <w:rPr>
          <w:rFonts w:eastAsia="SimSun" w:cs="Arial"/>
          <w:noProof/>
          <w:position w:val="-14"/>
          <w:lang w:val="en-GB" w:eastAsia="en-GB"/>
        </w:rPr>
        <w:drawing>
          <wp:inline distT="0" distB="0" distL="0" distR="0" wp14:anchorId="0024CEC9" wp14:editId="1F1DB04A">
            <wp:extent cx="622935" cy="241300"/>
            <wp:effectExtent l="0" t="0" r="5715" b="635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622935" cy="241300"/>
                    </a:xfrm>
                    <a:prstGeom prst="rect">
                      <a:avLst/>
                    </a:prstGeom>
                    <a:noFill/>
                    <a:ln>
                      <a:noFill/>
                    </a:ln>
                  </pic:spPr>
                </pic:pic>
              </a:graphicData>
            </a:graphic>
          </wp:inline>
        </w:drawing>
      </w:r>
      <w:r w:rsidR="001D732D">
        <w:rPr>
          <w:rFonts w:eastAsia="SimSun" w:cs="Arial"/>
          <w:lang w:val="en-US" w:eastAsia="zh-CN"/>
        </w:rPr>
        <w:t xml:space="preserve"> if the UE does not detect any </w:t>
      </w:r>
      <w:r w:rsidR="001D732D" w:rsidRPr="00B916EC">
        <w:rPr>
          <w:rFonts w:eastAsia="SimSun"/>
          <w:lang w:val="en-US" w:eastAsia="zh-CN"/>
        </w:rPr>
        <w:t>DCI format 1_1</w:t>
      </w:r>
      <w:r w:rsidR="001D732D" w:rsidRPr="00B916EC">
        <w:rPr>
          <w:rFonts w:eastAsia="SimSun" w:cs="Arial"/>
          <w:lang w:eastAsia="zh-CN"/>
        </w:rPr>
        <w:t xml:space="preserve"> </w:t>
      </w:r>
      <w:r w:rsidR="001D732D" w:rsidRPr="00B916EC">
        <w:rPr>
          <w:rFonts w:eastAsia="SimSun" w:hint="eastAsia"/>
          <w:lang w:val="en-US" w:eastAsia="zh-CN"/>
        </w:rPr>
        <w:t xml:space="preserve">scheduling </w:t>
      </w:r>
      <w:r w:rsidR="001D732D">
        <w:rPr>
          <w:rFonts w:eastAsia="SimSun"/>
          <w:lang w:val="en-US" w:eastAsia="zh-CN"/>
        </w:rPr>
        <w:t xml:space="preserve">CBG-based </w:t>
      </w:r>
      <w:r w:rsidR="001D732D" w:rsidRPr="00B916EC">
        <w:rPr>
          <w:rFonts w:eastAsia="SimSun" w:hint="eastAsia"/>
          <w:lang w:val="en-US" w:eastAsia="zh-CN"/>
        </w:rPr>
        <w:t xml:space="preserve">PDSCH </w:t>
      </w:r>
      <w:r w:rsidR="001D732D" w:rsidRPr="00B916EC">
        <w:rPr>
          <w:rFonts w:eastAsia="SimSun"/>
          <w:lang w:val="en-US" w:eastAsia="zh-CN"/>
        </w:rPr>
        <w:t>recept</w:t>
      </w:r>
      <w:r w:rsidR="001D732D" w:rsidRPr="00B916EC">
        <w:rPr>
          <w:rFonts w:eastAsia="SimSun" w:hint="eastAsia"/>
          <w:lang w:val="en-US" w:eastAsia="zh-CN"/>
        </w:rPr>
        <w:t xml:space="preserve">ion for </w:t>
      </w:r>
      <w:r>
        <w:rPr>
          <w:rFonts w:eastAsia="SimSun"/>
          <w:lang w:val="en-US" w:eastAsia="zh-CN"/>
        </w:rPr>
        <w:t xml:space="preserve">any </w:t>
      </w:r>
      <w:r w:rsidR="001D732D" w:rsidRPr="00B916EC">
        <w:rPr>
          <w:rFonts w:eastAsia="SimSun"/>
          <w:lang w:val="en-US" w:eastAsia="zh-CN"/>
        </w:rPr>
        <w:t xml:space="preserve">serving </w:t>
      </w:r>
      <w:r w:rsidR="001D732D" w:rsidRPr="00B916EC">
        <w:rPr>
          <w:rFonts w:eastAsia="SimSun" w:hint="eastAsia"/>
          <w:lang w:val="en-US" w:eastAsia="zh-CN"/>
        </w:rPr>
        <w:t xml:space="preserve">cell </w:t>
      </w:r>
      <w:r w:rsidR="001D732D" w:rsidRPr="00B916EC">
        <w:rPr>
          <w:position w:val="-6"/>
        </w:rPr>
        <w:object w:dxaOrig="160" w:dyaOrig="200">
          <v:shape id="_x0000_i1973" type="#_x0000_t75" style="width:8pt;height:10.4pt" o:ole="">
            <v:imagedata r:id="rId1309" o:title=""/>
          </v:shape>
          <o:OLEObject Type="Embed" ProgID="Equation.3" ShapeID="_x0000_i1973" DrawAspect="Content" ObjectID="_1599412085" r:id="rId1511"/>
        </w:object>
      </w:r>
      <w:r w:rsidR="001D732D" w:rsidRPr="00B916EC">
        <w:rPr>
          <w:rFonts w:eastAsia="SimSun" w:hint="eastAsia"/>
          <w:lang w:val="en-US" w:eastAsia="zh-CN"/>
        </w:rPr>
        <w:t xml:space="preserve"> in </w:t>
      </w:r>
      <w:r w:rsidR="001D732D">
        <w:rPr>
          <w:rFonts w:eastAsia="SimSun"/>
          <w:lang w:val="en-US" w:eastAsia="zh-CN"/>
        </w:rPr>
        <w:t xml:space="preserve">any of the </w:t>
      </w:r>
      <w:r w:rsidR="001D732D" w:rsidRPr="003A5E08">
        <w:rPr>
          <w:position w:val="-4"/>
        </w:rPr>
        <w:object w:dxaOrig="279" w:dyaOrig="220">
          <v:shape id="_x0000_i1974" type="#_x0000_t75" style="width:13.6pt;height:11.2pt" o:ole="">
            <v:imagedata r:id="rId1433" o:title=""/>
          </v:shape>
          <o:OLEObject Type="Embed" ProgID="Equation.3" ShapeID="_x0000_i1974" DrawAspect="Content" ObjectID="_1599412086" r:id="rId1512"/>
        </w:object>
      </w:r>
      <w:r w:rsidR="001D732D">
        <w:rPr>
          <w:lang w:val="en-US"/>
        </w:rPr>
        <w:t xml:space="preserve"> </w:t>
      </w:r>
      <w:r w:rsidR="001D732D" w:rsidRPr="00B916EC">
        <w:rPr>
          <w:rFonts w:eastAsia="SimSun"/>
          <w:lang w:eastAsia="zh-CN"/>
        </w:rPr>
        <w:t>PDCCH monitoring occasion</w:t>
      </w:r>
      <w:r w:rsidR="001D732D">
        <w:rPr>
          <w:lang w:val="en-US"/>
        </w:rPr>
        <w:t>s</w:t>
      </w:r>
    </w:p>
    <w:p w:rsidR="001D732D" w:rsidRDefault="001D732D" w:rsidP="0009732E">
      <w:pPr>
        <w:pStyle w:val="B2"/>
      </w:pPr>
      <w:r>
        <w:t>-</w:t>
      </w:r>
      <w:r>
        <w:tab/>
      </w:r>
      <w:r w:rsidRPr="00EF414F">
        <w:rPr>
          <w:position w:val="-12"/>
        </w:rPr>
        <w:object w:dxaOrig="520" w:dyaOrig="360">
          <v:shape id="_x0000_i1975" type="#_x0000_t75" style="width:26.4pt;height:19.2pt" o:ole="">
            <v:imagedata r:id="rId1513" o:title=""/>
          </v:shape>
          <o:OLEObject Type="Embed" ProgID="Equation.3" ShapeID="_x0000_i1975" DrawAspect="Content" ObjectID="_1599412087" r:id="rId1514"/>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v:shape id="_x0000_i1976" type="#_x0000_t75" style="width:13.6pt;height:11.2pt" o:ole="">
            <v:imagedata r:id="rId1360" o:title=""/>
          </v:shape>
          <o:OLEObject Type="Embed" ProgID="Equation.3" ShapeID="_x0000_i1976" DrawAspect="Content" ObjectID="_1599412088" r:id="rId1515"/>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GB" w:eastAsia="en-GB"/>
        </w:rPr>
        <w:drawing>
          <wp:inline distT="0" distB="0" distL="0" distR="0" wp14:anchorId="5100D45C" wp14:editId="27DFAE9B">
            <wp:extent cx="106680" cy="12954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59" w:dyaOrig="360">
          <v:shape id="_x0000_i1977" type="#_x0000_t75" style="width:43.2pt;height:19.2pt" o:ole="">
            <v:imagedata r:id="rId1516" o:title=""/>
          </v:shape>
          <o:OLEObject Type="Embed" ProgID="Equation.3" ShapeID="_x0000_i1977" DrawAspect="Content" ObjectID="_1599412089" r:id="rId1517"/>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978" type="#_x0000_t75" style="width:8pt;height:10.4pt" o:ole="">
            <v:imagedata r:id="rId1309" o:title=""/>
          </v:shape>
          <o:OLEObject Type="Embed" ProgID="Equation.3" ShapeID="_x0000_i1978" DrawAspect="Content" ObjectID="_1599412090" r:id="rId1518"/>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v:shape id="_x0000_i1979" type="#_x0000_t75" style="width:13.6pt;height:11.2pt" o:ole="">
            <v:imagedata r:id="rId1433" o:title=""/>
          </v:shape>
          <o:OLEObject Type="Embed" ProgID="Equation.3" ShapeID="_x0000_i1979" DrawAspect="Content" ObjectID="_1599412091" r:id="rId1519"/>
        </w:object>
      </w:r>
      <w:r>
        <w:rPr>
          <w:lang w:val="en-US"/>
        </w:rPr>
        <w:t xml:space="preserve"> </w:t>
      </w:r>
      <w:r w:rsidRPr="00B916EC">
        <w:rPr>
          <w:rFonts w:eastAsia="SimSun"/>
          <w:lang w:eastAsia="zh-CN"/>
        </w:rPr>
        <w:t>PDCCH monitoring occasion</w:t>
      </w:r>
      <w:r>
        <w:rPr>
          <w:lang w:val="en-US"/>
        </w:rPr>
        <w:t>s</w:t>
      </w:r>
    </w:p>
    <w:p w:rsidR="001D732D" w:rsidRPr="005C5230" w:rsidRDefault="001D732D" w:rsidP="0009732E">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v:shape id="_x0000_i1980" type="#_x0000_t75" style="width:46.4pt;height:18.4pt" o:ole="">
            <v:imagedata r:id="rId1313" o:title=""/>
          </v:shape>
          <o:OLEObject Type="Embed" ProgID="Equation.3" ShapeID="_x0000_i1980" DrawAspect="Content" ObjectID="_1599412092" r:id="rId1520"/>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v:shape id="_x0000_i1981" type="#_x0000_t75" style="width:11.2pt;height:10.4pt" o:ole="">
            <v:imagedata r:id="rId1307" o:title=""/>
          </v:shape>
          <o:OLEObject Type="Embed" ProgID="Equation.3" ShapeID="_x0000_i1981" DrawAspect="Content" ObjectID="_1599412093" r:id="rId1521"/>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982" type="#_x0000_t75" style="width:8pt;height:10.4pt" o:ole="">
            <v:imagedata r:id="rId1309" o:title=""/>
          </v:shape>
          <o:OLEObject Type="Embed" ProgID="Equation.3" ShapeID="_x0000_i1982" DrawAspect="Content" ObjectID="_1599412094" r:id="rId1522"/>
        </w:object>
      </w:r>
      <w:r>
        <w:rPr>
          <w:lang w:val="en-US"/>
        </w:rPr>
        <w:t xml:space="preserve"> </w:t>
      </w:r>
      <w:r>
        <w:rPr>
          <w:rFonts w:eastAsia="SimSun"/>
          <w:lang w:val="en-US" w:eastAsia="zh-CN"/>
        </w:rPr>
        <w:t>and the UE reports corresponding HARQ-ACK information in the PUCCH</w:t>
      </w:r>
    </w:p>
    <w:p w:rsidR="001D732D" w:rsidRDefault="001D732D" w:rsidP="0009732E">
      <w:pPr>
        <w:rPr>
          <w:lang w:val="x-none"/>
        </w:rPr>
      </w:pPr>
    </w:p>
    <w:p w:rsidR="001D732D" w:rsidRPr="00B916EC" w:rsidRDefault="001D732D" w:rsidP="001D732D">
      <w:pPr>
        <w:pStyle w:val="TH"/>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5D7FC1" w:rsidP="005C53A2">
            <w:pPr>
              <w:pStyle w:val="TAH"/>
              <w:rPr>
                <w:lang w:val="en-US"/>
              </w:rPr>
            </w:pPr>
            <w:r w:rsidRPr="00B916EC">
              <w:rPr>
                <w:rFonts w:eastAsia="SimSun" w:cs="Arial"/>
                <w:position w:val="-10"/>
                <w:lang w:eastAsia="zh-CN"/>
              </w:rPr>
              <w:object w:dxaOrig="560" w:dyaOrig="340">
                <v:shape id="_x0000_i1983" type="#_x0000_t75" style="width:28.8pt;height:16.8pt" o:ole="">
                  <v:imagedata r:id="rId1523" o:title=""/>
                </v:shape>
                <o:OLEObject Type="Embed" ProgID="Equation.3" ShapeID="_x0000_i1983" DrawAspect="Content" ObjectID="_1599412095" r:id="rId1524"/>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60" w:dyaOrig="340">
                <v:shape id="_x0000_i1984" type="#_x0000_t75" style="width:28.8pt;height:16.8pt" o:ole="">
                  <v:imagedata r:id="rId1525" o:title=""/>
                </v:shape>
                <o:OLEObject Type="Embed" ProgID="Equation.3" ShapeID="_x0000_i1984" DrawAspect="Content" ObjectID="_1599412096" r:id="rId1526"/>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v:shape id="_x0000_i1985" type="#_x0000_t75" style="width:10.4pt;height:11.2pt" o:ole="">
                  <v:imagedata r:id="rId1527" o:title=""/>
                </v:shape>
                <o:OLEObject Type="Embed" ProgID="Equation.3" ShapeID="_x0000_i1985" DrawAspect="Content" ObjectID="_1599412097" r:id="rId1528"/>
              </w:object>
            </w:r>
            <w:r w:rsidRPr="00B916EC">
              <w:rPr>
                <w:rFonts w:eastAsia="SimSun" w:cs="Arial" w:hint="eastAsia"/>
                <w:lang w:eastAsia="zh-CN"/>
              </w:rPr>
              <w:t xml:space="preserve"> and </w:t>
            </w:r>
            <w:r w:rsidRPr="00B916EC">
              <w:rPr>
                <w:rFonts w:eastAsia="SimSun" w:cs="Arial"/>
                <w:position w:val="-4"/>
                <w:lang w:eastAsia="zh-CN"/>
              </w:rPr>
              <w:object w:dxaOrig="460" w:dyaOrig="220">
                <v:shape id="_x0000_i1986" type="#_x0000_t75" style="width:23.2pt;height:11.2pt" o:ole="">
                  <v:imagedata r:id="rId1529" o:title=""/>
                </v:shape>
                <o:OLEObject Type="Embed" ProgID="Equation.3" ShapeID="_x0000_i1986" DrawAspect="Content" ObjectID="_1599412098" r:id="rId1530"/>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579" w:dyaOrig="300">
                <v:shape id="_x0000_i1987" type="#_x0000_t75" style="width:79.2pt;height:15.2pt" o:ole="">
                  <v:imagedata r:id="rId1531" o:title=""/>
                </v:shape>
                <o:OLEObject Type="Embed" ProgID="Equation.3" ShapeID="_x0000_i1987" DrawAspect="Content" ObjectID="_1599412099" r:id="rId1532"/>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1988" type="#_x0000_t75" style="width:80.8pt;height:15.2pt" o:ole="">
                  <v:imagedata r:id="rId1533" o:title=""/>
                </v:shape>
                <o:OLEObject Type="Embed" ProgID="Equation.3" ShapeID="_x0000_i1988" DrawAspect="Content" ObjectID="_1599412100" r:id="rId1534"/>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00" w:dyaOrig="300">
                <v:shape id="_x0000_i1989" type="#_x0000_t75" style="width:80pt;height:15.2pt" o:ole="">
                  <v:imagedata r:id="rId1535" o:title=""/>
                </v:shape>
                <o:OLEObject Type="Embed" ProgID="Equation.3" ShapeID="_x0000_i1989" DrawAspect="Content" ObjectID="_1599412101" r:id="rId1536"/>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1990" type="#_x0000_t75" style="width:80.8pt;height:15.2pt" o:ole="">
                  <v:imagedata r:id="rId1537" o:title=""/>
                </v:shape>
                <o:OLEObject Type="Embed" ProgID="Equation.3" ShapeID="_x0000_i1990" DrawAspect="Content" ObjectID="_1599412102" r:id="rId1538"/>
              </w:object>
            </w:r>
          </w:p>
        </w:tc>
      </w:tr>
      <w:bookmarkEnd w:id="55"/>
    </w:tbl>
    <w:p w:rsidR="005D7FC1" w:rsidRPr="00B916EC" w:rsidRDefault="005D7FC1" w:rsidP="005C53A2"/>
    <w:p w:rsidR="005D7FC1" w:rsidRPr="00B916EC" w:rsidRDefault="005D7FC1" w:rsidP="005D7FC1">
      <w:pPr>
        <w:pStyle w:val="Heading4"/>
      </w:pPr>
      <w:bookmarkStart w:id="69" w:name="_Toc525657946"/>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69"/>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1991" type="#_x0000_t75" style="width:8pt;height:10.4pt" o:ole="">
            <v:imagedata r:id="rId1318" o:title=""/>
          </v:shape>
          <o:OLEObject Type="Embed" ProgID="Equation.3" ShapeID="_x0000_i1991" DrawAspect="Content" ObjectID="_1599412103" r:id="rId1539"/>
        </w:object>
      </w:r>
      <w:r w:rsidRPr="0009732E">
        <w:rPr>
          <w:lang w:val="en-US"/>
        </w:rPr>
        <w:t xml:space="preserve"> and the UE does not have HARQ-ACK information in response to </w:t>
      </w:r>
      <w:r w:rsidRPr="0009732E">
        <w:rPr>
          <w:rFonts w:eastAsia="SimSun"/>
          <w:lang w:eastAsia="zh-CN"/>
        </w:rPr>
        <w:t xml:space="preserve">SPS PDSCH </w:t>
      </w:r>
      <w:r w:rsidRPr="0009732E">
        <w:rPr>
          <w:rFonts w:eastAsia="SimSun"/>
          <w:lang w:val="en-US" w:eastAsia="zh-CN"/>
        </w:rPr>
        <w:t>reception(s)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5D7FC1" w:rsidRPr="00B916EC" w:rsidRDefault="005C53A2" w:rsidP="005C53A2">
      <w:pPr>
        <w:pStyle w:val="B1"/>
        <w:rPr>
          <w:rFonts w:eastAsia="SimSun"/>
          <w:lang w:val="en-US" w:eastAsia="zh-CN"/>
        </w:rPr>
      </w:pPr>
      <w:r>
        <w:t>-</w:t>
      </w:r>
      <w:r>
        <w:tab/>
      </w:r>
      <w:r w:rsidR="005D7FC1" w:rsidRPr="00B916EC">
        <w:t xml:space="preserve">For </w:t>
      </w:r>
      <w:r w:rsidR="005D7FC1" w:rsidRPr="00B916EC">
        <w:rPr>
          <w:position w:val="-6"/>
        </w:rPr>
        <w:object w:dxaOrig="1180" w:dyaOrig="240">
          <v:shape id="_x0000_i1992" type="#_x0000_t75" style="width:58.4pt;height:12pt" o:ole="">
            <v:imagedata r:id="rId1540" o:title=""/>
          </v:shape>
          <o:OLEObject Type="Embed" ProgID="Equation.3" ShapeID="_x0000_i1992" DrawAspect="Content" ObjectID="_1599412104" r:id="rId1541"/>
        </w:object>
      </w:r>
      <w:r w:rsidR="005D7FC1" w:rsidRPr="00B916EC">
        <w:rPr>
          <w:lang w:val="en-US"/>
        </w:rPr>
        <w:t xml:space="preserve">, </w:t>
      </w:r>
      <w:r w:rsidR="005D7FC1" w:rsidRPr="00B916EC">
        <w:rPr>
          <w:position w:val="-12"/>
          <w:lang w:eastAsia="zh-CN"/>
        </w:rPr>
        <w:object w:dxaOrig="1060" w:dyaOrig="360">
          <v:shape id="_x0000_i1993" type="#_x0000_t75" style="width:52.8pt;height:18.4pt" o:ole="">
            <v:imagedata r:id="rId1378" o:title=""/>
          </v:shape>
          <o:OLEObject Type="Embed" ProgID="Equation.3" ShapeID="_x0000_i1993" DrawAspect="Content" ObjectID="_1599412105" r:id="rId1542"/>
        </w:object>
      </w:r>
      <w:r w:rsidR="005D7FC1" w:rsidRPr="00B916EC">
        <w:rPr>
          <w:lang w:val="en-US" w:eastAsia="zh-CN"/>
        </w:rPr>
        <w:t xml:space="preserve"> and for </w:t>
      </w:r>
      <w:r w:rsidR="005D7FC1" w:rsidRPr="00B916EC">
        <w:rPr>
          <w:position w:val="-6"/>
        </w:rPr>
        <w:object w:dxaOrig="880" w:dyaOrig="240">
          <v:shape id="_x0000_i1994" type="#_x0000_t75" style="width:43.2pt;height:12pt" o:ole="">
            <v:imagedata r:id="rId1543" o:title=""/>
          </v:shape>
          <o:OLEObject Type="Embed" ProgID="Equation.3" ShapeID="_x0000_i1994" DrawAspect="Content" ObjectID="_1599412106" r:id="rId1544"/>
        </w:object>
      </w:r>
      <w:r w:rsidR="005D7FC1" w:rsidRPr="00B916EC">
        <w:rPr>
          <w:lang w:val="en-US"/>
        </w:rPr>
        <w:t xml:space="preserve">, </w:t>
      </w:r>
      <w:r w:rsidR="005D7FC1" w:rsidRPr="00B916EC">
        <w:rPr>
          <w:position w:val="-12"/>
          <w:lang w:eastAsia="zh-CN"/>
        </w:rPr>
        <w:object w:dxaOrig="680" w:dyaOrig="360">
          <v:shape id="_x0000_i1995" type="#_x0000_t75" style="width:34.4pt;height:18.4pt" o:ole="">
            <v:imagedata r:id="rId1545" o:title=""/>
          </v:shape>
          <o:OLEObject Type="Embed" ProgID="Equation.3" ShapeID="_x0000_i1995" DrawAspect="Content" ObjectID="_1599412107" r:id="rId1546"/>
        </w:object>
      </w:r>
      <w:r w:rsidR="005D7FC1" w:rsidRPr="00B916EC">
        <w:rPr>
          <w:lang w:val="en-US" w:eastAsia="zh-CN"/>
        </w:rPr>
        <w:t xml:space="preserve"> </w:t>
      </w:r>
      <w:r w:rsidR="005D7FC1" w:rsidRPr="00B916EC">
        <w:rPr>
          <w:lang w:val="en-US"/>
        </w:rPr>
        <w:t xml:space="preserve">is replaced by </w:t>
      </w:r>
      <w:r w:rsidR="005D7FC1" w:rsidRPr="00B916EC">
        <w:rPr>
          <w:position w:val="-12"/>
          <w:lang w:eastAsia="zh-CN"/>
        </w:rPr>
        <w:object w:dxaOrig="680" w:dyaOrig="360">
          <v:shape id="_x0000_i1996" type="#_x0000_t75" style="width:34.4pt;height:18.4pt" o:ole="">
            <v:imagedata r:id="rId1547" o:title=""/>
          </v:shape>
          <o:OLEObject Type="Embed" ProgID="Equation.3" ShapeID="_x0000_i1996" DrawAspect="Content" ObjectID="_1599412108" r:id="rId1548"/>
        </w:object>
      </w:r>
      <w:r w:rsidR="005D7FC1" w:rsidRPr="00B916EC">
        <w:rPr>
          <w:lang w:val="en-US"/>
        </w:rPr>
        <w:t xml:space="preserve"> where </w:t>
      </w:r>
      <w:r w:rsidR="005D7FC1" w:rsidRPr="00B916EC">
        <w:rPr>
          <w:position w:val="-12"/>
          <w:lang w:eastAsia="zh-CN"/>
        </w:rPr>
        <w:object w:dxaOrig="680" w:dyaOrig="360">
          <v:shape id="_x0000_i1997" type="#_x0000_t75" style="width:34.4pt;height:18.4pt" o:ole="">
            <v:imagedata r:id="rId1547" o:title=""/>
          </v:shape>
          <o:OLEObject Type="Embed" ProgID="Equation.3" ShapeID="_x0000_i1997" DrawAspect="Content" ObjectID="_1599412109" r:id="rId1549"/>
        </w:object>
      </w:r>
      <w:r w:rsidR="005D7FC1" w:rsidRPr="00B916EC">
        <w:rPr>
          <w:rFonts w:eastAsia="SimSun" w:hint="eastAsia"/>
          <w:lang w:eastAsia="zh-CN"/>
        </w:rPr>
        <w:t xml:space="preserve"> is the value of the DAI </w:t>
      </w:r>
      <w:r w:rsidR="005D7FC1" w:rsidRPr="00B916EC">
        <w:rPr>
          <w:rFonts w:eastAsia="SimSun"/>
          <w:lang w:val="en-US" w:eastAsia="zh-CN"/>
        </w:rPr>
        <w:t xml:space="preserve">field </w:t>
      </w:r>
      <w:r w:rsidR="005D7FC1" w:rsidRPr="00B916EC">
        <w:rPr>
          <w:rFonts w:eastAsia="SimSun" w:hint="eastAsia"/>
          <w:lang w:val="en-US" w:eastAsia="zh-CN"/>
        </w:rPr>
        <w:t xml:space="preserve">in </w:t>
      </w:r>
      <w:r w:rsidR="005D7FC1" w:rsidRPr="00B916EC">
        <w:rPr>
          <w:rFonts w:eastAsia="SimSun"/>
          <w:lang w:eastAsia="zh-CN"/>
        </w:rPr>
        <w:t xml:space="preserve">DCI format </w:t>
      </w:r>
      <w:r w:rsidR="005D7FC1" w:rsidRPr="00B916EC">
        <w:rPr>
          <w:rFonts w:eastAsia="SimSun"/>
          <w:lang w:val="en-US" w:eastAsia="zh-CN"/>
        </w:rPr>
        <w:t xml:space="preserve">0_1 </w:t>
      </w:r>
      <w:r w:rsidR="005D7FC1" w:rsidRPr="00B916EC">
        <w:rPr>
          <w:rFonts w:eastAsia="SimSun" w:hint="eastAsia"/>
          <w:lang w:eastAsia="zh-CN"/>
        </w:rPr>
        <w:t xml:space="preserve">according to Table </w:t>
      </w:r>
      <w:r w:rsidR="005D7FC1" w:rsidRPr="00B916EC">
        <w:rPr>
          <w:rFonts w:eastAsia="SimSun"/>
          <w:lang w:eastAsia="zh-CN"/>
        </w:rPr>
        <w:t>9.1.3</w:t>
      </w:r>
      <w:r w:rsidR="005D7FC1" w:rsidRPr="00B916EC">
        <w:rPr>
          <w:rFonts w:eastAsia="SimSun" w:hint="eastAsia"/>
          <w:lang w:eastAsia="zh-CN"/>
        </w:rPr>
        <w:t>-2</w:t>
      </w:r>
    </w:p>
    <w:p w:rsidR="006A2F3B" w:rsidRPr="00B916EC" w:rsidRDefault="005C53A2" w:rsidP="005C53A2">
      <w:pPr>
        <w:pStyle w:val="B2"/>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5C53A2">
      <w:pPr>
        <w:pStyle w:val="B2"/>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rsidR="0038590B" w:rsidRDefault="0038590B" w:rsidP="0038590B">
      <w:pPr>
        <w:rPr>
          <w:lang w:eastAsia="zh-CN"/>
        </w:rPr>
      </w:pPr>
      <w:r>
        <w:rPr>
          <w:lang w:eastAsia="zh-CN"/>
        </w:rPr>
        <w:t xml:space="preserve">A UE does not multiplex in a PUSCH transmission HARQ-ACK information that is in response to PDSCH reception or SPS PDSCH release scheduled by DCI format 1_0 or DCI format 1_1 that the UE detects in a PDCCH monitoring occasion that </w:t>
      </w:r>
      <w:r w:rsidR="00D22512" w:rsidRPr="00FA4577">
        <w:rPr>
          <w:lang w:eastAsia="zh-CN"/>
        </w:rPr>
        <w:t>starts</w:t>
      </w:r>
      <w:r>
        <w:rPr>
          <w:lang w:eastAsia="zh-CN"/>
        </w:rPr>
        <w:t xml:space="preserve"> after a PDCCH monitoring occasion where the UE detects a DCI format 0_0 or a DCI format 0_1 scheduling the PUSCH transmission.</w:t>
      </w:r>
    </w:p>
    <w:p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higher layer parameter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Pr="00AE44D6">
        <w:rPr>
          <w:rFonts w:cs="Arial"/>
          <w:position w:val="-10"/>
          <w:lang w:eastAsia="zh-CN"/>
        </w:rPr>
        <w:object w:dxaOrig="859" w:dyaOrig="340">
          <v:shape id="_x0000_i1998" type="#_x0000_t75" style="width:43.2pt;height:16.8pt" o:ole="">
            <v:imagedata r:id="rId1550" o:title=""/>
          </v:shape>
          <o:OLEObject Type="Embed" ProgID="Equation.3" ShapeID="_x0000_i1998" DrawAspect="Content" ObjectID="_1599412110" r:id="rId1551"/>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Pr="00AE44D6">
        <w:rPr>
          <w:position w:val="-6"/>
        </w:rPr>
        <w:object w:dxaOrig="160" w:dyaOrig="200">
          <v:shape id="_x0000_i1999" type="#_x0000_t75" style="width:8pt;height:10.4pt" o:ole="">
            <v:imagedata r:id="rId1318" o:title=""/>
          </v:shape>
          <o:OLEObject Type="Embed" ProgID="Equation.3" ShapeID="_x0000_i1999" DrawAspect="Content" ObjectID="_1599412111" r:id="rId1552"/>
        </w:object>
      </w:r>
      <w:r>
        <w:t xml:space="preserve"> </w:t>
      </w:r>
      <w:r>
        <w:rPr>
          <w:lang w:val="en-US"/>
        </w:rPr>
        <w:t xml:space="preserve">and the UE does not have HARQ-ACK information in response to </w:t>
      </w:r>
      <w:r w:rsidRPr="00B916EC">
        <w:rPr>
          <w:rFonts w:eastAsia="SimSun"/>
          <w:lang w:eastAsia="zh-CN"/>
        </w:rPr>
        <w:t xml:space="preserve">SPS PDSCH </w:t>
      </w:r>
      <w:r>
        <w:rPr>
          <w:rFonts w:eastAsia="SimSun"/>
          <w:lang w:val="en-US" w:eastAsia="zh-CN"/>
        </w:rPr>
        <w:t>reception(s)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higher layer parameter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Pr="00FA4577">
        <w:rPr>
          <w:rFonts w:cs="Arial"/>
          <w:position w:val="-10"/>
          <w:lang w:eastAsia="zh-CN"/>
        </w:rPr>
        <w:object w:dxaOrig="859" w:dyaOrig="340">
          <v:shape id="_x0000_i2000" type="#_x0000_t75" style="width:43.2pt;height:16.8pt" o:ole="">
            <v:imagedata r:id="rId1550" o:title=""/>
          </v:shape>
          <o:OLEObject Type="Embed" ProgID="Equation.3" ShapeID="_x0000_i2000" DrawAspect="Content" ObjectID="_1599412112" r:id="rId1553"/>
        </w:object>
      </w:r>
      <w:r w:rsidRPr="00FA4577">
        <w:rPr>
          <w:rFonts w:cs="Arial"/>
          <w:lang w:eastAsia="zh-CN"/>
        </w:rPr>
        <w:t xml:space="preserve"> or with second </w:t>
      </w:r>
      <w:r w:rsidRPr="00FA4577">
        <w:rPr>
          <w:lang w:eastAsia="zh-CN"/>
        </w:rPr>
        <w:t xml:space="preserve">DAI field value </w:t>
      </w:r>
      <w:r w:rsidRPr="00FA4577">
        <w:rPr>
          <w:rFonts w:cs="Arial"/>
          <w:position w:val="-10"/>
          <w:lang w:eastAsia="zh-CN"/>
        </w:rPr>
        <w:object w:dxaOrig="859" w:dyaOrig="340">
          <v:shape id="_x0000_i2001" type="#_x0000_t75" style="width:43.2pt;height:16.8pt" o:ole="">
            <v:imagedata r:id="rId1550" o:title=""/>
          </v:shape>
          <o:OLEObject Type="Embed" ProgID="Equation.3" ShapeID="_x0000_i2001" DrawAspect="Content" ObjectID="_1599412113" r:id="rId1554"/>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Pr="00FA4577">
        <w:rPr>
          <w:position w:val="-6"/>
        </w:rPr>
        <w:object w:dxaOrig="160" w:dyaOrig="200">
          <v:shape id="_x0000_i2002" type="#_x0000_t75" style="width:8pt;height:11.2pt" o:ole="">
            <v:imagedata r:id="rId1318" o:title=""/>
          </v:shape>
          <o:OLEObject Type="Embed" ProgID="Equation.3" ShapeID="_x0000_i2002" DrawAspect="Content" ObjectID="_1599412114" r:id="rId1555"/>
        </w:object>
      </w:r>
      <w:r w:rsidRPr="00FA4577">
        <w:t xml:space="preserve"> </w:t>
      </w:r>
      <w:r w:rsidRPr="00C02012">
        <w:rPr>
          <w:lang w:val="en-US"/>
        </w:rPr>
        <w:t xml:space="preserve">and the UE does not have HARQ-ACK information in response to </w:t>
      </w:r>
      <w:r w:rsidRPr="00D61DB9">
        <w:rPr>
          <w:rFonts w:eastAsia="SimSun"/>
          <w:lang w:eastAsia="zh-CN"/>
        </w:rPr>
        <w:t xml:space="preserve">SPS PDSCH </w:t>
      </w:r>
      <w:r w:rsidRPr="00FA4577">
        <w:rPr>
          <w:rFonts w:eastAsia="SimSun"/>
          <w:lang w:val="en-US" w:eastAsia="zh-CN"/>
        </w:rPr>
        <w:t>reception(s) to multiplex in the PUSCH</w:t>
      </w:r>
      <w:r w:rsidRPr="006C71DF">
        <w:t xml:space="preserve">, as described in </w:t>
      </w:r>
      <w:r w:rsidRPr="006C71DF">
        <w:rPr>
          <w:rFonts w:cs="Arial"/>
          <w:lang w:eastAsia="zh-CN"/>
        </w:rPr>
        <w:t xml:space="preserve">Subclause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rsidR="00EE7C8B" w:rsidRPr="00B916EC" w:rsidRDefault="00EE7C8B" w:rsidP="005C53A2">
      <w:pPr>
        <w:pStyle w:val="TH"/>
      </w:pPr>
      <w:r w:rsidRPr="00B916EC">
        <w:lastRenderedPageBreak/>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5D7FC1" w:rsidP="00EE7C8B">
            <w:pPr>
              <w:pStyle w:val="TAH"/>
              <w:rPr>
                <w:lang w:val="en-US"/>
              </w:rPr>
            </w:pPr>
            <w:r w:rsidRPr="00B916EC">
              <w:rPr>
                <w:rFonts w:cs="Arial"/>
                <w:position w:val="-10"/>
                <w:lang w:eastAsia="zh-CN"/>
              </w:rPr>
              <w:object w:dxaOrig="560" w:dyaOrig="340">
                <v:shape id="_x0000_i2003" type="#_x0000_t75" style="width:28.8pt;height:16.8pt" o:ole="">
                  <v:imagedata r:id="rId1556" o:title=""/>
                </v:shape>
                <o:OLEObject Type="Embed" ProgID="Equation.3" ShapeID="_x0000_i2003" DrawAspect="Content" ObjectID="_1599412115" r:id="rId1557"/>
              </w:object>
            </w:r>
            <w:r w:rsidR="007D5A3F">
              <w:rPr>
                <w:lang w:val="en-US"/>
              </w:rPr>
              <w:t xml:space="preserve"> </w:t>
            </w:r>
          </w:p>
        </w:tc>
        <w:tc>
          <w:tcPr>
            <w:tcW w:w="6599" w:type="dxa"/>
            <w:shd w:val="clear" w:color="auto" w:fill="E0E0E0"/>
            <w:vAlign w:val="center"/>
          </w:tcPr>
          <w:p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v:shape id="_x0000_i2004" type="#_x0000_t75" style="width:12pt;height:11.2pt" o:ole="">
                  <v:imagedata r:id="rId1558" o:title=""/>
                </v:shape>
                <o:OLEObject Type="Embed" ProgID="Equation.3" ShapeID="_x0000_i2004" DrawAspect="Content" ObjectID="_1599412116" r:id="rId1559"/>
              </w:object>
            </w:r>
            <w:r w:rsidRPr="00B916EC">
              <w:rPr>
                <w:rFonts w:eastAsia="SimSun" w:cs="Arial" w:hint="eastAsia"/>
                <w:lang w:eastAsia="zh-CN"/>
              </w:rPr>
              <w:t xml:space="preserve"> and </w:t>
            </w:r>
            <w:r w:rsidRPr="00B916EC">
              <w:rPr>
                <w:rFonts w:eastAsia="SimSun" w:cs="Arial"/>
                <w:position w:val="-4"/>
                <w:lang w:eastAsia="zh-CN"/>
              </w:rPr>
              <w:object w:dxaOrig="520" w:dyaOrig="220">
                <v:shape id="_x0000_i2005" type="#_x0000_t75" style="width:26.4pt;height:11.2pt" o:ole="">
                  <v:imagedata r:id="rId1560" o:title=""/>
                </v:shape>
                <o:OLEObject Type="Embed" ProgID="Equation.3" ShapeID="_x0000_i2005" DrawAspect="Content" ObjectID="_1599412117" r:id="rId1561"/>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2006" type="#_x0000_t75" style="width:80.8pt;height:15.2pt" o:ole="">
                  <v:imagedata r:id="rId1562" o:title=""/>
                </v:shape>
                <o:OLEObject Type="Embed" ProgID="Equation.3" ShapeID="_x0000_i2006" DrawAspect="Content" ObjectID="_1599412118" r:id="rId1563"/>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007" type="#_x0000_t75" style="width:83.2pt;height:15.2pt" o:ole="">
                  <v:imagedata r:id="rId1564" o:title=""/>
                </v:shape>
                <o:OLEObject Type="Embed" ProgID="Equation.3" ShapeID="_x0000_i2007" DrawAspect="Content" ObjectID="_1599412119" r:id="rId1565"/>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008" type="#_x0000_t75" style="width:83.2pt;height:15.2pt" o:ole="">
                  <v:imagedata r:id="rId1566" o:title=""/>
                </v:shape>
                <o:OLEObject Type="Embed" ProgID="Equation.3" ShapeID="_x0000_i2008" DrawAspect="Content" ObjectID="_1599412120" r:id="rId1567"/>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009" type="#_x0000_t75" style="width:83.2pt;height:15.2pt" o:ole="">
                  <v:imagedata r:id="rId1568" o:title=""/>
                </v:shape>
                <o:OLEObject Type="Embed" ProgID="Equation.3" ShapeID="_x0000_i2009" DrawAspect="Content" ObjectID="_1599412121" r:id="rId1569"/>
              </w:object>
            </w:r>
          </w:p>
        </w:tc>
      </w:tr>
    </w:tbl>
    <w:p w:rsidR="00EE7C8B" w:rsidRPr="00B916EC" w:rsidRDefault="00EE7C8B" w:rsidP="00EE7C8B"/>
    <w:p w:rsidR="004F4CBA" w:rsidRPr="00B916EC" w:rsidRDefault="008B1BCD" w:rsidP="008B1BCD">
      <w:pPr>
        <w:pStyle w:val="Heading2"/>
        <w:ind w:left="1136" w:hanging="1136"/>
      </w:pPr>
      <w:bookmarkStart w:id="70" w:name="_Ref496994961"/>
      <w:bookmarkStart w:id="71" w:name="_Toc525657947"/>
      <w:r w:rsidRPr="00B916EC">
        <w:t>9.2</w:t>
      </w:r>
      <w:r w:rsidRPr="00B916EC">
        <w:rPr>
          <w:rFonts w:hint="eastAsia"/>
        </w:rPr>
        <w:tab/>
      </w:r>
      <w:r w:rsidRPr="00B916EC">
        <w:t>UCI reporting in physical uplink control channel</w:t>
      </w:r>
      <w:bookmarkEnd w:id="70"/>
      <w:bookmarkEnd w:id="71"/>
    </w:p>
    <w:p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Subclause 9.1.</w:t>
      </w:r>
    </w:p>
    <w:p w:rsidR="00DB4D0F" w:rsidRPr="00B916EC" w:rsidRDefault="00C84B1F" w:rsidP="00C84B1F">
      <w:r w:rsidRPr="00F548CF">
        <w:t xml:space="preserve">A UE may transmit one or two PUCCHs on a serving cell in different symbols within a slot of </w:t>
      </w:r>
      <w:r>
        <w:rPr>
          <w:noProof/>
          <w:position w:val="-12"/>
          <w:lang w:eastAsia="en-GB"/>
        </w:rPr>
        <w:drawing>
          <wp:inline distT="0" distB="0" distL="0" distR="0" wp14:anchorId="4B3A3A56" wp14:editId="13DCE0C4">
            <wp:extent cx="301625" cy="271145"/>
            <wp:effectExtent l="0" t="0" r="3175"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301625" cy="271145"/>
                    </a:xfrm>
                    <a:prstGeom prst="rect">
                      <a:avLst/>
                    </a:prstGeom>
                    <a:noFill/>
                    <a:ln>
                      <a:noFill/>
                    </a:ln>
                  </pic:spPr>
                </pic:pic>
              </a:graphicData>
            </a:graphic>
          </wp:inline>
        </w:drawing>
      </w:r>
      <w:r w:rsidRPr="00F548CF">
        <w:t xml:space="preserve"> symbols as defined in [4, TS 38.211]. When the UE transmits two PUCCHs in a slot, at least one of the two PUCCHs uses PUCCH format 0 or PUCCH format 2.</w:t>
      </w:r>
    </w:p>
    <w:p w:rsidR="00DB4D0F" w:rsidRPr="00B916EC" w:rsidRDefault="00DB4D0F" w:rsidP="00DB4D0F">
      <w:pPr>
        <w:pStyle w:val="Heading3"/>
      </w:pPr>
      <w:bookmarkStart w:id="72" w:name="_Ref498101660"/>
      <w:bookmarkStart w:id="73" w:name="_Toc525657948"/>
      <w:r w:rsidRPr="00B916EC">
        <w:t>9.2.1</w:t>
      </w:r>
      <w:r w:rsidRPr="00B916EC">
        <w:tab/>
      </w:r>
      <w:r w:rsidR="00BA0BE3" w:rsidRPr="00B916EC">
        <w:t>PUCCH Resource Sets</w:t>
      </w:r>
      <w:bookmarkEnd w:id="72"/>
      <w:bookmarkEnd w:id="73"/>
    </w:p>
    <w:p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t xml:space="preserve">higher layer parameter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higher layer parameter </w:t>
      </w:r>
      <w:r w:rsidRPr="00BA67CF">
        <w:rPr>
          <w:i/>
        </w:rPr>
        <w:t>pucch-</w:t>
      </w:r>
      <w:r w:rsidRPr="00C50004">
        <w:rPr>
          <w:i/>
          <w:lang w:val="en-US"/>
        </w:rPr>
        <w:t>Resource</w:t>
      </w:r>
      <w:r w:rsidRPr="00C55E96">
        <w:rPr>
          <w:i/>
          <w:lang w:val="en-US"/>
        </w:rPr>
        <w:t>Common</w:t>
      </w:r>
      <w:r w:rsidRPr="00AF05E8">
        <w:t xml:space="preserve"> </w:t>
      </w:r>
      <w:r w:rsidRPr="00AF05E8">
        <w:rPr>
          <w:lang w:val="en-US"/>
        </w:rPr>
        <w:t>in</w:t>
      </w:r>
      <w:r w:rsidRPr="000C0C3C">
        <w:t xml:space="preserve"> </w:t>
      </w:r>
      <w:r w:rsidRPr="007138F8">
        <w:rPr>
          <w:i/>
        </w:rPr>
        <w:t>SystemInformationBlockType1</w:t>
      </w:r>
      <w:r w:rsidRPr="007138F8">
        <w:t xml:space="preserve"> through </w:t>
      </w:r>
      <w:r w:rsidRPr="001071EC">
        <w:rPr>
          <w:lang w:val="en-US"/>
        </w:rPr>
        <w:t xml:space="preserve">an index to a row of Table 9.2.1-1 </w:t>
      </w:r>
      <w:r w:rsidRPr="00BA67CF">
        <w:rPr>
          <w:rFonts w:eastAsia="DengXian"/>
        </w:rPr>
        <w:t xml:space="preserve">for transmission of HARQ-ACK information on PUCCH in an initial active UL BWP </w:t>
      </w:r>
      <w:r>
        <w:rPr>
          <w:rFonts w:eastAsia="DengXian"/>
        </w:rPr>
        <w:t xml:space="preserve">of </w:t>
      </w:r>
      <w:r>
        <w:rPr>
          <w:noProof/>
          <w:position w:val="-10"/>
          <w:lang w:eastAsia="en-GB"/>
        </w:rPr>
        <w:drawing>
          <wp:inline distT="0" distB="0" distL="0" distR="0" wp14:anchorId="1BA78BC8" wp14:editId="05AA4390">
            <wp:extent cx="321310" cy="210820"/>
            <wp:effectExtent l="0" t="0" r="254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321310" cy="210820"/>
                    </a:xfrm>
                    <a:prstGeom prst="rect">
                      <a:avLst/>
                    </a:prstGeom>
                    <a:noFill/>
                    <a:ln>
                      <a:noFill/>
                    </a:ln>
                  </pic:spPr>
                </pic:pic>
              </a:graphicData>
            </a:graphic>
          </wp:inline>
        </w:drawing>
      </w:r>
      <w:r>
        <w:t xml:space="preserve"> P</w:t>
      </w:r>
      <w:r>
        <w:rPr>
          <w:rFonts w:eastAsia="DengXian"/>
        </w:rPr>
        <w:t xml:space="preserve">RBs provided </w:t>
      </w:r>
      <w:r w:rsidRPr="00BA67CF">
        <w:rPr>
          <w:rFonts w:eastAsia="DengXian"/>
        </w:rPr>
        <w:t xml:space="preserve">by </w:t>
      </w:r>
      <w:r w:rsidRPr="00BA67CF">
        <w:rPr>
          <w:rFonts w:eastAsia="DengXian"/>
          <w:i/>
        </w:rPr>
        <w:t>SystemInformationBlockType1</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Pr>
          <w:b/>
          <w:noProof/>
          <w:position w:val="-10"/>
          <w:lang w:eastAsia="en-GB"/>
        </w:rPr>
        <w:drawing>
          <wp:inline distT="0" distB="0" distL="0" distR="0" wp14:anchorId="6FEE9EDC" wp14:editId="30515CED">
            <wp:extent cx="391795" cy="220980"/>
            <wp:effectExtent l="0" t="0" r="8255" b="762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The UE transmits the PUCCH using the same spatial domain transmission filter as for the Msg3 PUSCH transmission</w:t>
      </w:r>
      <w:r w:rsidR="005A44EF">
        <w:rPr>
          <w:lang w:val="en-US"/>
        </w:rPr>
        <w:t xml:space="preserve">. </w:t>
      </w:r>
    </w:p>
    <w:p w:rsidR="005A44EF" w:rsidRDefault="005A44EF" w:rsidP="0009732E">
      <w:pPr>
        <w:rPr>
          <w:lang w:val="en-US"/>
        </w:rPr>
      </w:pPr>
      <w:r>
        <w:rPr>
          <w:lang w:val="en-US"/>
        </w:rPr>
        <w:t xml:space="preserve">The UE </w:t>
      </w:r>
      <w:r w:rsidR="00FA4EB6" w:rsidRPr="00B11691">
        <w:rPr>
          <w:lang w:val="en-US"/>
        </w:rPr>
        <w:t>does</w:t>
      </w:r>
      <w:r>
        <w:rPr>
          <w:lang w:val="en-US"/>
        </w:rPr>
        <w:t xml:space="preserve"> not expect to generate more than one HARQ-ACK information bit</w:t>
      </w:r>
      <w:r w:rsidR="00FA4EB6">
        <w:rPr>
          <w:lang w:val="en-US"/>
        </w:rPr>
        <w:t xml:space="preserve"> prior to establishing RRC connection as described in [12, TS38.331]</w:t>
      </w:r>
      <w:r>
        <w:rPr>
          <w:lang w:val="en-US"/>
        </w:rPr>
        <w:t xml:space="preserve">. </w:t>
      </w:r>
    </w:p>
    <w:p w:rsidR="00C84B1F" w:rsidRDefault="00C84B1F" w:rsidP="00C84B1F">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Pr>
          <w:noProof/>
          <w:position w:val="-10"/>
          <w:lang w:eastAsia="en-GB"/>
        </w:rPr>
        <w:drawing>
          <wp:inline distT="0" distB="0" distL="0" distR="0" wp14:anchorId="3C66C571" wp14:editId="4DB1559E">
            <wp:extent cx="351790" cy="220980"/>
            <wp:effectExtent l="0" t="0" r="0" b="762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351790" cy="220980"/>
                    </a:xfrm>
                    <a:prstGeom prst="rect">
                      <a:avLst/>
                    </a:prstGeom>
                    <a:noFill/>
                    <a:ln>
                      <a:noFill/>
                    </a:ln>
                  </pic:spPr>
                </pic:pic>
              </a:graphicData>
            </a:graphic>
          </wp:inline>
        </w:drawing>
      </w:r>
      <w:r>
        <w:t xml:space="preserve">,  </w:t>
      </w:r>
      <w:r>
        <w:rPr>
          <w:noProof/>
          <w:position w:val="-10"/>
          <w:lang w:eastAsia="en-GB"/>
        </w:rPr>
        <w:drawing>
          <wp:inline distT="0" distB="0" distL="0" distR="0" wp14:anchorId="272E78E0" wp14:editId="3CDFE11F">
            <wp:extent cx="803910" cy="220980"/>
            <wp:effectExtent l="0" t="0" r="0" b="762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803910" cy="220980"/>
                    </a:xfrm>
                    <a:prstGeom prst="rect">
                      <a:avLst/>
                    </a:prstGeom>
                    <a:noFill/>
                    <a:ln>
                      <a:noFill/>
                    </a:ln>
                  </pic:spPr>
                </pic:pic>
              </a:graphicData>
            </a:graphic>
          </wp:inline>
        </w:drawing>
      </w:r>
      <w:r>
        <w:t xml:space="preserve">, </w:t>
      </w:r>
      <w:r>
        <w:rPr>
          <w:lang w:val="en-US"/>
        </w:rPr>
        <w:t>as</w:t>
      </w:r>
      <w:r>
        <w:t xml:space="preserve"> </w:t>
      </w:r>
      <w:r w:rsidR="00441687" w:rsidRPr="00375153">
        <w:rPr>
          <w:position w:val="-30"/>
        </w:rPr>
        <w:object w:dxaOrig="2320" w:dyaOrig="700">
          <v:shape id="_x0000_i2010" type="#_x0000_t75" style="width:116.8pt;height:35.2pt" o:ole="">
            <v:imagedata r:id="rId1575" o:title=""/>
          </v:shape>
          <o:OLEObject Type="Embed" ProgID="Equation.3" ShapeID="_x0000_i2010" DrawAspect="Content" ObjectID="_1599412122" r:id="rId1576"/>
        </w:object>
      </w:r>
      <w:r>
        <w:t xml:space="preserve">, where </w:t>
      </w:r>
      <w:r w:rsidR="00441687" w:rsidRPr="00B57D6F">
        <w:rPr>
          <w:position w:val="-10"/>
        </w:rPr>
        <w:object w:dxaOrig="480" w:dyaOrig="300">
          <v:shape id="_x0000_i2011" type="#_x0000_t75" style="width:24.8pt;height:16pt" o:ole="">
            <v:imagedata r:id="rId1577" o:title=""/>
          </v:shape>
          <o:OLEObject Type="Embed" ProgID="Equation.3" ShapeID="_x0000_i2011" DrawAspect="Content" ObjectID="_1599412123" r:id="rId1578"/>
        </w:object>
      </w:r>
      <w:r w:rsidRPr="00966530">
        <w:t xml:space="preserve"> </w:t>
      </w:r>
      <w:r>
        <w:t>is a</w:t>
      </w:r>
      <w:r w:rsidRPr="00966530">
        <w:t xml:space="preserve"> number of CCEs in </w:t>
      </w:r>
      <w:r>
        <w:t xml:space="preserve">a </w:t>
      </w:r>
      <w:r w:rsidRPr="00966530">
        <w:t>control resource set</w:t>
      </w:r>
      <w:r>
        <w:t xml:space="preserve"> of a </w:t>
      </w:r>
      <w:r w:rsidRPr="00966530">
        <w:t>PDCCH</w:t>
      </w:r>
      <w:r>
        <w:t xml:space="preserve"> reception </w:t>
      </w:r>
      <w:r w:rsidR="00441687">
        <w:t>with</w:t>
      </w:r>
      <w:r>
        <w:t xml:space="preserve"> DCI format 1_0</w:t>
      </w:r>
      <w:r w:rsidR="00441687">
        <w:t xml:space="preserve"> or DCI format 1_1</w:t>
      </w:r>
      <w:r>
        <w:t>,</w:t>
      </w:r>
      <w:r w:rsidRPr="00966530">
        <w:t xml:space="preserve"> as described in Subclause 10.1, </w:t>
      </w:r>
      <w:r>
        <w:rPr>
          <w:noProof/>
          <w:position w:val="-12"/>
          <w:lang w:eastAsia="en-GB"/>
        </w:rPr>
        <w:drawing>
          <wp:inline distT="0" distB="0" distL="0" distR="0" wp14:anchorId="104C1C26" wp14:editId="52E08CA2">
            <wp:extent cx="351790" cy="23114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351790" cy="231140"/>
                    </a:xfrm>
                    <a:prstGeom prst="rect">
                      <a:avLst/>
                    </a:prstGeom>
                    <a:noFill/>
                    <a:ln>
                      <a:noFill/>
                    </a:ln>
                  </pic:spPr>
                </pic:pic>
              </a:graphicData>
            </a:graphic>
          </wp:inline>
        </w:drawing>
      </w:r>
      <w:r>
        <w:t xml:space="preserve"> is the index of a first CCE for the </w:t>
      </w:r>
      <w:r w:rsidRPr="00966530">
        <w:t>PDCCH</w:t>
      </w:r>
      <w:r>
        <w:t xml:space="preserve"> reception, </w:t>
      </w:r>
      <w:r w:rsidRPr="00A61A03">
        <w:t xml:space="preserve">and </w:t>
      </w:r>
      <w:r>
        <w:rPr>
          <w:noProof/>
          <w:position w:val="-10"/>
          <w:lang w:eastAsia="en-GB"/>
        </w:rPr>
        <w:drawing>
          <wp:inline distT="0" distB="0" distL="0" distR="0" wp14:anchorId="0B8010DA" wp14:editId="4B13212F">
            <wp:extent cx="321310" cy="271145"/>
            <wp:effectExtent l="0" t="0" r="254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321310" cy="271145"/>
                    </a:xfrm>
                    <a:prstGeom prst="rect">
                      <a:avLst/>
                    </a:prstGeom>
                    <a:noFill/>
                    <a:ln>
                      <a:noFill/>
                    </a:ln>
                  </pic:spPr>
                </pic:pic>
              </a:graphicData>
            </a:graphic>
          </wp:inline>
        </w:drawing>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C84B1F" w:rsidRDefault="00C84B1F" w:rsidP="00C84B1F">
      <w:r>
        <w:rPr>
          <w:color w:val="000000"/>
        </w:rPr>
        <w:t xml:space="preserve">If </w:t>
      </w:r>
      <w:r w:rsidRPr="009F1E1D">
        <w:rPr>
          <w:position w:val="-10"/>
        </w:rPr>
        <w:object w:dxaOrig="1180" w:dyaOrig="300">
          <v:shape id="_x0000_i2012" type="#_x0000_t75" style="width:58.4pt;height:16pt" o:ole="">
            <v:imagedata r:id="rId1581" o:title=""/>
          </v:shape>
          <o:OLEObject Type="Embed" ProgID="Equation.3" ShapeID="_x0000_i2012" DrawAspect="Content" ObjectID="_1599412124" r:id="rId1582"/>
        </w:object>
      </w:r>
    </w:p>
    <w:p w:rsidR="00C84B1F" w:rsidRPr="001A2A03"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Pr>
          <w:noProof/>
          <w:position w:val="-10"/>
          <w:lang w:val="en-GB" w:eastAsia="en-GB"/>
        </w:rPr>
        <w:drawing>
          <wp:inline distT="0" distB="0" distL="0" distR="0" wp14:anchorId="37ECE570" wp14:editId="162AB99B">
            <wp:extent cx="1195705" cy="220980"/>
            <wp:effectExtent l="0" t="0" r="4445" b="762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1195705" cy="220980"/>
                    </a:xfrm>
                    <a:prstGeom prst="rect">
                      <a:avLst/>
                    </a:prstGeom>
                    <a:noFill/>
                    <a:ln>
                      <a:noFill/>
                    </a:ln>
                  </pic:spPr>
                </pic:pic>
              </a:graphicData>
            </a:graphic>
          </wp:inline>
        </w:drawing>
      </w:r>
      <w:r>
        <w:rPr>
          <w:lang w:val="en-US"/>
        </w:rPr>
        <w:t xml:space="preserve"> and the PRB index of the PUCCH transmission in the second hop as </w:t>
      </w:r>
      <w:r w:rsidRPr="009F1E1D">
        <w:rPr>
          <w:position w:val="-10"/>
        </w:rPr>
        <w:object w:dxaOrig="2760" w:dyaOrig="340">
          <v:shape id="_x0000_i2013" type="#_x0000_t75" style="width:137.6pt;height:17.6pt" o:ole="">
            <v:imagedata r:id="rId1584" o:title=""/>
          </v:shape>
          <o:OLEObject Type="Embed" ProgID="Equation.3" ShapeID="_x0000_i2013" DrawAspect="Content" ObjectID="_1599412125" r:id="rId1585"/>
        </w:object>
      </w:r>
      <w:r>
        <w:rPr>
          <w:lang w:val="en-US"/>
        </w:rPr>
        <w:t xml:space="preserve">, where </w:t>
      </w:r>
      <w:r>
        <w:rPr>
          <w:noProof/>
          <w:position w:val="-10"/>
          <w:lang w:val="en-GB" w:eastAsia="en-GB"/>
        </w:rPr>
        <w:drawing>
          <wp:inline distT="0" distB="0" distL="0" distR="0" wp14:anchorId="001F2077" wp14:editId="452D2EB3">
            <wp:extent cx="241300" cy="200660"/>
            <wp:effectExtent l="0" t="0" r="6350" b="889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241300" cy="200660"/>
                    </a:xfrm>
                    <a:prstGeom prst="rect">
                      <a:avLst/>
                    </a:prstGeom>
                    <a:noFill/>
                    <a:ln>
                      <a:noFill/>
                    </a:ln>
                  </pic:spPr>
                </pic:pic>
              </a:graphicData>
            </a:graphic>
          </wp:inline>
        </w:drawing>
      </w:r>
      <w:r>
        <w:rPr>
          <w:lang w:val="en-US"/>
        </w:rPr>
        <w:t xml:space="preserve"> is the total number of </w:t>
      </w:r>
      <w:r w:rsidR="00441687">
        <w:rPr>
          <w:lang w:val="en-US"/>
        </w:rPr>
        <w:t xml:space="preserve">initial </w:t>
      </w:r>
      <w:r>
        <w:rPr>
          <w:lang w:val="en-US"/>
        </w:rPr>
        <w:t xml:space="preserve">cyclic shift indexes in the </w:t>
      </w:r>
      <w:r w:rsidR="00441687">
        <w:rPr>
          <w:lang w:val="en-US"/>
        </w:rPr>
        <w:t xml:space="preserve">set of initial </w:t>
      </w:r>
      <w:r>
        <w:rPr>
          <w:lang w:val="en-US"/>
        </w:rPr>
        <w:t>cyclic shift index</w:t>
      </w:r>
      <w:r w:rsidR="00441687">
        <w:rPr>
          <w:lang w:val="en-US"/>
        </w:rPr>
        <w:t>es</w:t>
      </w:r>
    </w:p>
    <w:p w:rsidR="00C84B1F" w:rsidRDefault="00C84B1F" w:rsidP="00C84B1F">
      <w:pPr>
        <w:pStyle w:val="B1"/>
        <w:rPr>
          <w:lang w:val="en-US"/>
        </w:rPr>
      </w:pPr>
      <w:r>
        <w:t>-</w:t>
      </w:r>
      <w:r>
        <w:tab/>
        <w:t xml:space="preserve">the </w:t>
      </w:r>
      <w:r>
        <w:rPr>
          <w:lang w:val="en-US"/>
        </w:rPr>
        <w:t xml:space="preserve">UE determines the initial cyclic shift index in the set of initial cyclic shift indexes as </w:t>
      </w:r>
      <w:r>
        <w:rPr>
          <w:b/>
          <w:noProof/>
          <w:position w:val="-10"/>
          <w:lang w:val="en-GB" w:eastAsia="en-GB"/>
        </w:rPr>
        <w:drawing>
          <wp:inline distT="0" distB="0" distL="0" distR="0" wp14:anchorId="71656F14" wp14:editId="5B6349A0">
            <wp:extent cx="814070" cy="220980"/>
            <wp:effectExtent l="0" t="0" r="5080" b="762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814070" cy="220980"/>
                    </a:xfrm>
                    <a:prstGeom prst="rect">
                      <a:avLst/>
                    </a:prstGeom>
                    <a:noFill/>
                    <a:ln>
                      <a:noFill/>
                    </a:ln>
                  </pic:spPr>
                </pic:pic>
              </a:graphicData>
            </a:graphic>
          </wp:inline>
        </w:drawing>
      </w:r>
    </w:p>
    <w:p w:rsidR="00C84B1F" w:rsidRDefault="00C84B1F" w:rsidP="00C84B1F">
      <w:r>
        <w:rPr>
          <w:color w:val="000000"/>
        </w:rPr>
        <w:t xml:space="preserve">If </w:t>
      </w:r>
      <w:r w:rsidRPr="009F1E1D">
        <w:rPr>
          <w:position w:val="-10"/>
        </w:rPr>
        <w:object w:dxaOrig="1160" w:dyaOrig="300">
          <v:shape id="_x0000_i2014" type="#_x0000_t75" style="width:57.6pt;height:16pt" o:ole="">
            <v:imagedata r:id="rId1588" o:title=""/>
          </v:shape>
          <o:OLEObject Type="Embed" ProgID="Equation.3" ShapeID="_x0000_i2014" DrawAspect="Content" ObjectID="_1599412126" r:id="rId1589"/>
        </w:object>
      </w:r>
    </w:p>
    <w:p w:rsidR="00C84B1F" w:rsidRPr="001A2A03" w:rsidRDefault="00C84B1F" w:rsidP="00C84B1F">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w:r w:rsidRPr="009F1E1D">
        <w:rPr>
          <w:position w:val="-10"/>
        </w:rPr>
        <w:object w:dxaOrig="3140" w:dyaOrig="340">
          <v:shape id="_x0000_i2015" type="#_x0000_t75" style="width:156.8pt;height:17.6pt" o:ole="">
            <v:imagedata r:id="rId1590" o:title=""/>
          </v:shape>
          <o:OLEObject Type="Embed" ProgID="Equation.3" ShapeID="_x0000_i2015" DrawAspect="Content" ObjectID="_1599412127" r:id="rId1591"/>
        </w:object>
      </w:r>
      <w:r>
        <w:rPr>
          <w:lang w:val="en-US"/>
        </w:rPr>
        <w:t xml:space="preserve"> and the PRB index of the PUCCH transmission in the second hop as </w:t>
      </w:r>
      <w:r>
        <w:rPr>
          <w:noProof/>
          <w:position w:val="-10"/>
          <w:lang w:val="en-GB" w:eastAsia="en-GB"/>
        </w:rPr>
        <w:drawing>
          <wp:inline distT="0" distB="0" distL="0" distR="0" wp14:anchorId="0B0C669B" wp14:editId="75C8F5DD">
            <wp:extent cx="1416685" cy="220980"/>
            <wp:effectExtent l="0" t="0" r="0" b="762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1416685" cy="220980"/>
                    </a:xfrm>
                    <a:prstGeom prst="rect">
                      <a:avLst/>
                    </a:prstGeom>
                    <a:noFill/>
                    <a:ln>
                      <a:noFill/>
                    </a:ln>
                  </pic:spPr>
                </pic:pic>
              </a:graphicData>
            </a:graphic>
          </wp:inline>
        </w:drawing>
      </w:r>
    </w:p>
    <w:p w:rsidR="005A44EF" w:rsidRPr="001322F1" w:rsidRDefault="00C84B1F" w:rsidP="001322F1">
      <w:pPr>
        <w:pStyle w:val="B1"/>
        <w:rPr>
          <w:lang w:val="en-GB"/>
        </w:rPr>
      </w:pPr>
      <w:r>
        <w:t>-</w:t>
      </w:r>
      <w:r>
        <w:tab/>
        <w:t xml:space="preserve">the </w:t>
      </w:r>
      <w:r>
        <w:rPr>
          <w:lang w:val="en-US"/>
        </w:rPr>
        <w:t xml:space="preserve">UE determines the initial cyclic shift index in the set of initial cyclic shift indexes as </w:t>
      </w:r>
      <w:r>
        <w:rPr>
          <w:b/>
          <w:noProof/>
          <w:position w:val="-10"/>
          <w:lang w:val="en-GB" w:eastAsia="en-GB"/>
        </w:rPr>
        <w:drawing>
          <wp:inline distT="0" distB="0" distL="0" distR="0" wp14:anchorId="398D09E9" wp14:editId="72C1F566">
            <wp:extent cx="1045210" cy="220980"/>
            <wp:effectExtent l="0" t="0" r="2540" b="762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1045210" cy="220980"/>
                    </a:xfrm>
                    <a:prstGeom prst="rect">
                      <a:avLst/>
                    </a:prstGeom>
                    <a:noFill/>
                    <a:ln>
                      <a:noFill/>
                    </a:ln>
                  </pic:spPr>
                </pic:pic>
              </a:graphicData>
            </a:graphic>
          </wp:inline>
        </w:drawing>
      </w: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rsidTr="00CC6760">
        <w:trPr>
          <w:cantSplit/>
          <w:jc w:val="center"/>
        </w:trPr>
        <w:tc>
          <w:tcPr>
            <w:tcW w:w="895" w:type="dxa"/>
            <w:tcBorders>
              <w:bottom w:val="double" w:sz="4" w:space="0" w:color="auto"/>
              <w:right w:val="double" w:sz="4" w:space="0" w:color="auto"/>
            </w:tcBorders>
            <w:shd w:val="clear" w:color="auto" w:fill="E0E0E0"/>
            <w:vAlign w:val="center"/>
          </w:tcPr>
          <w:p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eastAsia="en-GB"/>
              </w:rPr>
              <w:drawing>
                <wp:inline distT="0" distB="0" distL="0" distR="0" wp14:anchorId="15F04E62" wp14:editId="3EFBB0B0">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rsidTr="00CC6760">
        <w:trPr>
          <w:cantSplit/>
          <w:trHeight w:val="273"/>
          <w:jc w:val="center"/>
        </w:trPr>
        <w:tc>
          <w:tcPr>
            <w:tcW w:w="895" w:type="dxa"/>
            <w:tcBorders>
              <w:top w:val="double" w:sz="4" w:space="0" w:color="auto"/>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6</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7</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8</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9</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10</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Pr>
                <w:noProof/>
                <w:position w:val="-10"/>
                <w:lang w:eastAsia="en-GB"/>
              </w:rPr>
              <w:drawing>
                <wp:inline distT="0" distB="0" distL="0" distR="0" wp14:anchorId="58B6146C" wp14:editId="5C3A4DD2">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bl>
    <w:p w:rsidR="00C84B1F" w:rsidRDefault="00C84B1F" w:rsidP="0009732E"/>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rsidR="00C84B1F" w:rsidRPr="000C17A6" w:rsidRDefault="00C84B1F" w:rsidP="00C84B1F">
      <w:pPr>
        <w:pStyle w:val="B1"/>
        <w:rPr>
          <w:lang w:val="en-US"/>
        </w:rPr>
      </w:pPr>
      <w:r>
        <w:t>-</w:t>
      </w:r>
      <w:r>
        <w:tab/>
        <w:t>a PUCCH resource index</w:t>
      </w:r>
      <w:r w:rsidRPr="00B916EC">
        <w:t xml:space="preserve"> </w:t>
      </w:r>
      <w:r>
        <w:rPr>
          <w:lang w:val="en-US"/>
        </w:rPr>
        <w:t xml:space="preserve">provided by higher layer parameter </w:t>
      </w:r>
      <w:r w:rsidRPr="00176E1B">
        <w:rPr>
          <w:i/>
        </w:rPr>
        <w:t>pucch-ResourceId</w:t>
      </w:r>
    </w:p>
    <w:p w:rsidR="00C84B1F" w:rsidRPr="00B916EC" w:rsidRDefault="00C84B1F" w:rsidP="00C979C2">
      <w:pPr>
        <w:pStyle w:val="B1"/>
      </w:pPr>
      <w:r>
        <w:t>-</w:t>
      </w:r>
      <w:r>
        <w:tab/>
      </w:r>
      <w:r w:rsidRPr="00B916EC">
        <w:t xml:space="preserve">an index of the first PRB prior to frequency hopping or for no frequency hopping by higher layer parameter </w:t>
      </w:r>
      <w:r w:rsidRPr="00B916EC">
        <w:rPr>
          <w:i/>
        </w:rPr>
        <w:t>startingPRB</w:t>
      </w:r>
    </w:p>
    <w:p w:rsidR="00C84B1F" w:rsidRPr="00B916EC" w:rsidRDefault="00C84B1F" w:rsidP="00950B98">
      <w:pPr>
        <w:pStyle w:val="B1"/>
      </w:pPr>
      <w:r>
        <w:t>-</w:t>
      </w:r>
      <w:r>
        <w:tab/>
      </w:r>
      <w:r w:rsidRPr="00B916EC">
        <w:t xml:space="preserve">an index of the first PRB after frequency hopping by higher layer parameter </w:t>
      </w:r>
      <w:r w:rsidRPr="000C17A6">
        <w:rPr>
          <w:i/>
        </w:rPr>
        <w:t>secondHopPRB</w:t>
      </w:r>
      <w:r w:rsidRPr="00B916EC">
        <w:t>;</w:t>
      </w:r>
    </w:p>
    <w:p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higher layer parameter </w:t>
      </w:r>
      <w:r w:rsidRPr="000C17A6">
        <w:rPr>
          <w:i/>
        </w:rPr>
        <w:t>intraSlotFrequencyHopping</w:t>
      </w:r>
    </w:p>
    <w:p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higher layer parameter </w:t>
      </w:r>
      <w:r>
        <w:rPr>
          <w:i/>
          <w:lang w:val="en-US"/>
        </w:rPr>
        <w:t>format</w:t>
      </w:r>
    </w:p>
    <w:p w:rsidR="00C84B1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r>
        <w:rPr>
          <w:lang w:val="en-US"/>
        </w:rPr>
        <w:t xml:space="preserve">.  </w:t>
      </w:r>
    </w:p>
    <w:p w:rsidR="00C84B1F" w:rsidRPr="00FD43D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r>
        <w:rPr>
          <w:lang w:val="en-US"/>
        </w:rPr>
        <w:t xml:space="preserve">, and </w:t>
      </w:r>
      <w:r>
        <w:t>an index for</w:t>
      </w:r>
      <w:r w:rsidRPr="00B916EC">
        <w:t xml:space="preserve"> an orthogonal cover code</w:t>
      </w:r>
      <w:r>
        <w:rPr>
          <w:lang w:val="en-US"/>
        </w:rPr>
        <w:t xml:space="preserve"> by higher layer parameter </w:t>
      </w:r>
      <w:r w:rsidRPr="00FD43DF">
        <w:rPr>
          <w:i/>
        </w:rPr>
        <w:t>timeDomainOCC</w:t>
      </w:r>
      <w:r>
        <w:rPr>
          <w:lang w:val="en-US"/>
        </w:rPr>
        <w:t>.</w:t>
      </w:r>
    </w:p>
    <w:p w:rsidR="00C84B1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higher layer parameter </w:t>
      </w:r>
      <w:r w:rsidRPr="00FD43DF">
        <w:rPr>
          <w:i/>
        </w:rPr>
        <w:t>nrofPRBs</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and a first symbol for the PUCCH transmission provided by higher layer parameter </w:t>
      </w:r>
      <w:r w:rsidRPr="00FD43DF">
        <w:rPr>
          <w:i/>
        </w:rPr>
        <w:t>startingSymbolIndex</w:t>
      </w:r>
      <w:r>
        <w:rPr>
          <w:lang w:val="en-US"/>
        </w:rPr>
        <w:t>.</w:t>
      </w:r>
    </w:p>
    <w:p w:rsidR="00C84B1F" w:rsidRPr="00176E1B" w:rsidRDefault="00C84B1F" w:rsidP="001322F1">
      <w:pPr>
        <w:rPr>
          <w:lang w:val="en-US"/>
        </w:rPr>
      </w:pPr>
      <w:r>
        <w:rPr>
          <w:lang w:val="en-US"/>
        </w:rPr>
        <w:lastRenderedPageBreak/>
        <w:t xml:space="preserve">If the higher layer parameter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higher layer parameter </w:t>
      </w:r>
      <w:r w:rsidRPr="003C70AC">
        <w:rPr>
          <w:i/>
        </w:rPr>
        <w:t>occ-Length</w:t>
      </w:r>
      <w:r>
        <w:rPr>
          <w:lang w:val="en-US"/>
        </w:rPr>
        <w:t xml:space="preserve">, </w:t>
      </w:r>
      <w:r>
        <w:t>an index for</w:t>
      </w:r>
      <w:r w:rsidRPr="00B916EC">
        <w:t xml:space="preserve"> an orthogonal cover code</w:t>
      </w:r>
      <w:r>
        <w:rPr>
          <w:lang w:val="en-US"/>
        </w:rPr>
        <w:t xml:space="preserve"> by higher layer parameter </w:t>
      </w:r>
      <w:r>
        <w:rPr>
          <w:i/>
        </w:rPr>
        <w:t>occ-Index</w:t>
      </w:r>
      <w:r>
        <w:rPr>
          <w:lang w:val="en-US"/>
        </w:rPr>
        <w:t xml:space="preserve">, and a first symbol for the PUCCH transmission provided by higher layer parameter </w:t>
      </w:r>
      <w:r w:rsidRPr="00FD43DF">
        <w:rPr>
          <w:i/>
        </w:rPr>
        <w:t>startingSymbolIndex</w:t>
      </w:r>
      <w:r>
        <w:rPr>
          <w:lang w:val="en-US"/>
        </w:rPr>
        <w:t>.</w:t>
      </w:r>
    </w:p>
    <w:p w:rsidR="00C84B1F" w:rsidRPr="00B916EC" w:rsidRDefault="00C84B1F" w:rsidP="00C84B1F">
      <w:r w:rsidRPr="00B916EC">
        <w:t xml:space="preserve">A UE can be configured </w:t>
      </w:r>
      <w:r>
        <w:t>up to four</w:t>
      </w:r>
      <w:r w:rsidRPr="00B916EC">
        <w:t xml:space="preserve"> sets of PUCCH resources</w:t>
      </w:r>
      <w:r>
        <w:t xml:space="preserve">. A PUCCH resource set is </w:t>
      </w:r>
      <w:r w:rsidR="00441687" w:rsidRPr="00817427">
        <w:t xml:space="preserve">provided by higher layer parameter </w:t>
      </w:r>
      <w:r w:rsidR="00441687" w:rsidRPr="00994FE9">
        <w:rPr>
          <w:i/>
        </w:rPr>
        <w:t>PUCCH-ResourceSet</w:t>
      </w:r>
      <w:r w:rsidR="00441687" w:rsidRPr="00994FE9">
        <w:t xml:space="preserve"> and is </w:t>
      </w:r>
      <w:r>
        <w:t xml:space="preserve">associated with a PUCCH resource set index provided by higher layer parameter </w:t>
      </w:r>
      <w:r>
        <w:rPr>
          <w:i/>
        </w:rPr>
        <w:t>pucch</w:t>
      </w:r>
      <w:r w:rsidRPr="003E177F">
        <w:rPr>
          <w:i/>
        </w:rPr>
        <w:t>-ResourceSetId</w:t>
      </w:r>
      <w:r>
        <w:t xml:space="preserve">, with a set of PUCCH resource indexes provided by higher layer parameter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higher layer parameter </w:t>
      </w:r>
      <w:r w:rsidRPr="003E177F">
        <w:rPr>
          <w:i/>
        </w:rPr>
        <w:t>maxPayloadMinus1</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higher layer parameter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rsidR="00D855F9" w:rsidRPr="00B916EC" w:rsidRDefault="00495702" w:rsidP="00DE245D">
      <w:r w:rsidRPr="00B916EC">
        <w:t xml:space="preserve">If the UE transmits </w:t>
      </w:r>
      <w:r w:rsidR="00D855F9" w:rsidRPr="00B916EC">
        <w:rPr>
          <w:position w:val="-10"/>
        </w:rPr>
        <w:object w:dxaOrig="460" w:dyaOrig="340">
          <v:shape id="_x0000_i2016" type="#_x0000_t75" style="width:23.2pt;height:19.2pt" o:ole="">
            <v:imagedata r:id="rId1596" o:title=""/>
          </v:shape>
          <o:OLEObject Type="Embed" ProgID="Equation.3" ShapeID="_x0000_i2016" DrawAspect="Content" ObjectID="_1599412128" r:id="rId1597"/>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 xml:space="preserve">that include HARQ-ACK information bits, </w:t>
      </w:r>
      <w:r w:rsidRPr="00B916EC">
        <w:t xml:space="preserve"> 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0</w:t>
      </w:r>
      <w:r w:rsidR="00C84B1F" w:rsidRPr="00FD02B6">
        <w:rPr>
          <w:lang w:val="en-US"/>
        </w:rPr>
        <w:t xml:space="preserve"> </w:t>
      </w:r>
      <w:r w:rsidR="00C84B1F" w:rsidRPr="00B916EC">
        <w:t xml:space="preserve">if </w:t>
      </w:r>
      <w:r w:rsidR="00C84B1F">
        <w:rPr>
          <w:rFonts w:eastAsia="SimSun" w:cs="Arial"/>
          <w:noProof/>
          <w:position w:val="-10"/>
          <w:lang w:val="en-GB" w:eastAsia="en-GB"/>
        </w:rPr>
        <w:drawing>
          <wp:inline distT="0" distB="0" distL="0" distR="0" wp14:anchorId="43C86248" wp14:editId="796F3AB2">
            <wp:extent cx="552450" cy="241300"/>
            <wp:effectExtent l="0" t="0" r="0" b="635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552450" cy="241300"/>
                    </a:xfrm>
                    <a:prstGeom prst="rect">
                      <a:avLst/>
                    </a:prstGeom>
                    <a:noFill/>
                    <a:ln>
                      <a:noFill/>
                    </a:ln>
                  </pic:spPr>
                </pic:pic>
              </a:graphicData>
            </a:graphic>
          </wp:inline>
        </w:drawing>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C84B1F" w:rsidRPr="00B916EC">
        <w:rPr>
          <w:lang w:val="en-US"/>
        </w:rPr>
        <w:t xml:space="preserve">, if </w:t>
      </w:r>
      <w:r w:rsidR="00C84B1F">
        <w:rPr>
          <w:lang w:val="en-US"/>
        </w:rPr>
        <w:t>provided by higher layers</w:t>
      </w:r>
      <w:r w:rsidR="00C84B1F" w:rsidRPr="00B916EC">
        <w:rPr>
          <w:lang w:val="en-US"/>
        </w:rPr>
        <w:t xml:space="preserve">, if </w:t>
      </w:r>
      <w:r w:rsidR="00C84B1F">
        <w:rPr>
          <w:rFonts w:eastAsia="SimSun" w:cs="Arial"/>
          <w:noProof/>
          <w:position w:val="-10"/>
          <w:lang w:val="en-GB" w:eastAsia="en-GB"/>
        </w:rPr>
        <w:drawing>
          <wp:inline distT="0" distB="0" distL="0" distR="0" wp14:anchorId="3B2BB700" wp14:editId="17184A0D">
            <wp:extent cx="884555" cy="241300"/>
            <wp:effectExtent l="0" t="0" r="0" b="635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884555" cy="241300"/>
                    </a:xfrm>
                    <a:prstGeom prst="rect">
                      <a:avLst/>
                    </a:prstGeom>
                    <a:noFill/>
                    <a:ln>
                      <a:noFill/>
                    </a:ln>
                  </pic:spPr>
                </pic:pic>
              </a:graphicData>
            </a:graphic>
          </wp:inline>
        </w:drawing>
      </w:r>
      <w:r w:rsidR="00C84B1F" w:rsidRPr="00B916EC">
        <w:rPr>
          <w:rFonts w:eastAsia="SimSun" w:cs="Arial"/>
          <w:lang w:val="en-US" w:eastAsia="zh-CN"/>
        </w:rPr>
        <w:t xml:space="preserve"> where </w:t>
      </w:r>
      <w:r w:rsidR="00C84B1F">
        <w:rPr>
          <w:rFonts w:eastAsia="SimSun" w:cs="Arial"/>
          <w:noProof/>
          <w:position w:val="-10"/>
          <w:lang w:val="en-GB" w:eastAsia="en-GB"/>
        </w:rPr>
        <w:drawing>
          <wp:inline distT="0" distB="0" distL="0" distR="0" wp14:anchorId="19DDA067" wp14:editId="665F546D">
            <wp:extent cx="231140" cy="241300"/>
            <wp:effectExtent l="0" t="0" r="0" b="635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231140" cy="241300"/>
                    </a:xfrm>
                    <a:prstGeom prst="rect">
                      <a:avLst/>
                    </a:prstGeom>
                    <a:noFill/>
                    <a:ln>
                      <a:noFill/>
                    </a:ln>
                  </pic:spPr>
                </pic:pic>
              </a:graphicData>
            </a:graphic>
          </wp:inline>
        </w:drawing>
      </w:r>
      <w:r w:rsidR="00C84B1F" w:rsidRPr="00B916EC">
        <w:rPr>
          <w:rFonts w:eastAsia="SimSun" w:cs="Arial"/>
          <w:lang w:val="en-US" w:eastAsia="zh-CN"/>
        </w:rPr>
        <w:t xml:space="preserve"> is provided by higher layer parameter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C84B1F" w:rsidRPr="00B916EC">
        <w:rPr>
          <w:lang w:val="en-US"/>
        </w:rPr>
        <w:t xml:space="preserve">, if </w:t>
      </w:r>
      <w:r w:rsidR="00C84B1F">
        <w:rPr>
          <w:lang w:val="en-US"/>
        </w:rPr>
        <w:t>provided by higher layers</w:t>
      </w:r>
      <w:r w:rsidR="00C84B1F" w:rsidRPr="00B916EC">
        <w:rPr>
          <w:lang w:val="en-US"/>
        </w:rPr>
        <w:t xml:space="preserve">, if </w:t>
      </w:r>
      <w:r w:rsidR="00C84B1F">
        <w:rPr>
          <w:rFonts w:eastAsia="SimSun" w:cs="Arial"/>
          <w:noProof/>
          <w:position w:val="-10"/>
          <w:lang w:val="en-GB" w:eastAsia="en-GB"/>
        </w:rPr>
        <w:drawing>
          <wp:inline distT="0" distB="0" distL="0" distR="0" wp14:anchorId="7236BE99" wp14:editId="393AEE17">
            <wp:extent cx="964565" cy="241300"/>
            <wp:effectExtent l="0" t="0" r="6985" b="635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964565" cy="241300"/>
                    </a:xfrm>
                    <a:prstGeom prst="rect">
                      <a:avLst/>
                    </a:prstGeom>
                    <a:noFill/>
                    <a:ln>
                      <a:noFill/>
                    </a:ln>
                  </pic:spPr>
                </pic:pic>
              </a:graphicData>
            </a:graphic>
          </wp:inline>
        </w:drawing>
      </w:r>
      <w:r w:rsidR="00C84B1F" w:rsidRPr="00B916EC">
        <w:rPr>
          <w:rFonts w:eastAsia="SimSun" w:cs="Arial"/>
          <w:lang w:val="en-US" w:eastAsia="zh-CN"/>
        </w:rPr>
        <w:t xml:space="preserve"> where </w:t>
      </w:r>
      <w:r w:rsidR="00C84B1F">
        <w:rPr>
          <w:rFonts w:eastAsia="SimSun" w:cs="Arial"/>
          <w:noProof/>
          <w:position w:val="-10"/>
          <w:lang w:val="en-GB" w:eastAsia="en-GB"/>
        </w:rPr>
        <w:drawing>
          <wp:inline distT="0" distB="0" distL="0" distR="0" wp14:anchorId="24CCC199" wp14:editId="5E2BCADE">
            <wp:extent cx="220980" cy="241300"/>
            <wp:effectExtent l="0" t="0" r="7620" b="635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220980" cy="241300"/>
                    </a:xfrm>
                    <a:prstGeom prst="rect">
                      <a:avLst/>
                    </a:prstGeom>
                    <a:noFill/>
                    <a:ln>
                      <a:noFill/>
                    </a:ln>
                  </pic:spPr>
                </pic:pic>
              </a:graphicData>
            </a:graphic>
          </wp:inline>
        </w:drawing>
      </w:r>
      <w:r w:rsidR="00C84B1F" w:rsidRPr="00B916EC">
        <w:rPr>
          <w:rFonts w:eastAsia="SimSun" w:cs="Arial"/>
          <w:lang w:val="en-US" w:eastAsia="zh-CN"/>
        </w:rPr>
        <w:t xml:space="preserve"> is provided by higher layer parameter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D855F9" w:rsidRPr="00B916EC">
        <w:rPr>
          <w:rFonts w:eastAsia="SimSun" w:cs="Arial"/>
          <w:lang w:val="en-US" w:eastAsia="zh-CN"/>
        </w:rPr>
        <w:t>, or</w:t>
      </w:r>
    </w:p>
    <w:p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3</w:t>
      </w:r>
      <w:r w:rsidR="00C84B1F" w:rsidRPr="00B916EC">
        <w:rPr>
          <w:lang w:val="en-US"/>
        </w:rPr>
        <w:t xml:space="preserve">, if </w:t>
      </w:r>
      <w:r w:rsidR="00C84B1F">
        <w:rPr>
          <w:lang w:val="en-US"/>
        </w:rPr>
        <w:t>provided by higher layers</w:t>
      </w:r>
      <w:r w:rsidR="00C84B1F" w:rsidRPr="00B916EC">
        <w:rPr>
          <w:lang w:val="en-US"/>
        </w:rPr>
        <w:t xml:space="preserve">, if </w:t>
      </w:r>
      <w:r w:rsidR="00441687" w:rsidRPr="00B916EC">
        <w:rPr>
          <w:rFonts w:eastAsia="SimSun" w:cs="Arial"/>
          <w:position w:val="-10"/>
          <w:lang w:eastAsia="zh-CN"/>
        </w:rPr>
        <w:object w:dxaOrig="1480" w:dyaOrig="340">
          <v:shape id="_x0000_i2017" type="#_x0000_t75" style="width:77.6pt;height:17.6pt" o:ole="">
            <v:imagedata r:id="rId1603" o:title=""/>
          </v:shape>
          <o:OLEObject Type="Embed" ProgID="Equation.3" ShapeID="_x0000_i2017" DrawAspect="Content" ObjectID="_1599412129" r:id="rId1604"/>
        </w:object>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74" w:name="_Ref496790351"/>
      <w:bookmarkStart w:id="75" w:name="_Ref496790353"/>
      <w:bookmarkStart w:id="76" w:name="_Ref496969655"/>
      <w:bookmarkStart w:id="77" w:name="_Ref496969658"/>
      <w:bookmarkStart w:id="78" w:name="_Toc525657949"/>
      <w:r w:rsidRPr="00B916EC">
        <w:t>9.</w:t>
      </w:r>
      <w:r w:rsidR="006B73A1" w:rsidRPr="00B916EC">
        <w:t>2.2</w:t>
      </w:r>
      <w:r w:rsidRPr="00B916EC">
        <w:tab/>
        <w:t xml:space="preserve">PUCCH </w:t>
      </w:r>
      <w:r w:rsidR="0003637B" w:rsidRPr="00B916EC">
        <w:t>Formats for UCI transmission</w:t>
      </w:r>
      <w:bookmarkEnd w:id="78"/>
    </w:p>
    <w:p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rsidR="00BA0BE3" w:rsidRPr="00B916EC" w:rsidRDefault="00326178" w:rsidP="00326178">
      <w:pPr>
        <w:pStyle w:val="B2"/>
      </w:pPr>
      <w:r>
        <w:lastRenderedPageBreak/>
        <w:t>-</w:t>
      </w:r>
      <w:r>
        <w:tab/>
      </w:r>
      <w:r>
        <w:rPr>
          <w:lang w:val="en-US"/>
        </w:rPr>
        <w:t>the</w:t>
      </w:r>
      <w:r w:rsidRPr="00B916EC">
        <w:t xml:space="preserve"> PUCCH resource </w:t>
      </w:r>
      <w:r>
        <w:rPr>
          <w:lang w:val="en-US"/>
        </w:rPr>
        <w:t xml:space="preserve">does not </w:t>
      </w:r>
      <w:r>
        <w:t>include</w:t>
      </w:r>
      <w:r w:rsidRPr="00B916EC">
        <w:t xml:space="preserve"> an orthogonal cover code </w:t>
      </w:r>
    </w:p>
    <w:p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rsidR="006B73A1" w:rsidRPr="00B916EC" w:rsidRDefault="003E4990" w:rsidP="003E4990">
      <w:pPr>
        <w:pStyle w:val="B2"/>
      </w:pPr>
      <w:r>
        <w:t>-</w:t>
      </w:r>
      <w:r>
        <w:tab/>
      </w:r>
      <w:r w:rsidR="006B73A1" w:rsidRPr="00B916EC">
        <w:t>the transmission is over 4 or more symbols,</w:t>
      </w:r>
    </w:p>
    <w:p w:rsidR="007B598B" w:rsidRPr="00B916EC" w:rsidRDefault="003E4990" w:rsidP="003E4990">
      <w:pPr>
        <w:pStyle w:val="B2"/>
      </w:pPr>
      <w:r>
        <w:t>-</w:t>
      </w:r>
      <w:r>
        <w:tab/>
      </w:r>
      <w:r w:rsidR="006B73A1" w:rsidRPr="00B916EC">
        <w:t>the number of UCI bits is more than 2</w:t>
      </w:r>
      <w:r w:rsidR="007B598B" w:rsidRPr="00B916EC">
        <w:t>,</w:t>
      </w:r>
    </w:p>
    <w:p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higher layer parameter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higher layer parameter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lang w:val="en-US"/>
        </w:rPr>
        <w:t xml:space="preserve">higher layer </w:t>
      </w:r>
      <w:r w:rsidRPr="00FA7D94">
        <w:t xml:space="preserve">parameter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Pr="00FA7D94">
        <w:rPr>
          <w:bCs/>
          <w:lang w:val="en-US"/>
        </w:rPr>
        <w:t xml:space="preserve">3 msec after the slot where the UE transmits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p>
    <w:p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provides higher layer parameter</w:t>
      </w:r>
      <w:r w:rsidRPr="00152826">
        <w:t xml:space="preserve">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higher layer parameter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provides higher layer parameter</w:t>
      </w:r>
      <w:r w:rsidRPr="00FA7D94">
        <w:t xml:space="preserve">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higher layer parameter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provides higher layer parameter</w:t>
      </w:r>
      <w:r w:rsidRPr="00FA7D94">
        <w:t xml:space="preserve">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higher l</w:t>
      </w:r>
      <w:r w:rsidRPr="00F15C80">
        <w:rPr>
          <w:lang w:val="en-GB"/>
        </w:rPr>
        <w:t xml:space="preserve">ayer parameters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rsidR="00C979C2" w:rsidRPr="00FA7D94" w:rsidRDefault="00C979C2" w:rsidP="001322F1">
      <w:pPr>
        <w:rPr>
          <w:lang w:val="en-US"/>
        </w:rPr>
      </w:pPr>
      <w:r w:rsidRPr="00FA7D94">
        <w:rPr>
          <w:lang w:val="en-US"/>
        </w:rPr>
        <w:t xml:space="preserve">A number of DMRS symbols for a PUCCH transmission using PUCCH format 3 or 4 is provided by higher layer parameter </w:t>
      </w:r>
      <w:r w:rsidRPr="009B4385">
        <w:rPr>
          <w:i/>
        </w:rPr>
        <w:t>additionalDMRS</w:t>
      </w:r>
      <w:r w:rsidRPr="00FA7D94">
        <w:rPr>
          <w:lang w:val="en-US"/>
        </w:rPr>
        <w:t>.</w:t>
      </w:r>
      <w:r w:rsidRPr="00FA7D94">
        <w:t xml:space="preserve"> </w:t>
      </w:r>
    </w:p>
    <w:p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higher layer parameter </w:t>
      </w:r>
      <w:r w:rsidRPr="00FA7D94">
        <w:rPr>
          <w:i/>
          <w:lang w:val="en-US"/>
        </w:rPr>
        <w:t>pi2BPSK</w:t>
      </w:r>
      <w:r w:rsidR="00637612">
        <w:rPr>
          <w:lang w:val="en-US"/>
        </w:rPr>
        <w:t>.</w:t>
      </w:r>
    </w:p>
    <w:p w:rsidR="00621303" w:rsidRPr="00B916EC" w:rsidRDefault="00EC68B7" w:rsidP="00A2764D">
      <w:pPr>
        <w:pStyle w:val="Heading3"/>
      </w:pPr>
      <w:bookmarkStart w:id="79" w:name="_Ref500241945"/>
      <w:bookmarkStart w:id="80" w:name="_Toc525657950"/>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74"/>
      <w:bookmarkEnd w:id="75"/>
      <w:bookmarkEnd w:id="76"/>
      <w:bookmarkEnd w:id="77"/>
      <w:bookmarkEnd w:id="79"/>
      <w:bookmarkEnd w:id="80"/>
    </w:p>
    <w:p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rsidR="001D40E2" w:rsidRDefault="001D40E2" w:rsidP="001D40E2">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 higher layer parameter </w:t>
      </w:r>
      <w:r w:rsidRPr="000D579D">
        <w:rPr>
          <w:i/>
        </w:rPr>
        <w:t>dl-DataToUL-ACK</w:t>
      </w:r>
      <w:r w:rsidRPr="00B916EC">
        <w:t xml:space="preserve"> as defined in Table 9.2.</w:t>
      </w:r>
      <w:r>
        <w:t>3</w:t>
      </w:r>
      <w:r w:rsidRPr="00B916EC">
        <w:t xml:space="preserve">-1. </w:t>
      </w:r>
    </w:p>
    <w:p w:rsidR="001D40E2" w:rsidRDefault="001D40E2" w:rsidP="001D40E2">
      <w:r>
        <w:t>For a SPS PDSCH reception</w:t>
      </w:r>
      <w:r w:rsidR="00326178" w:rsidRPr="00326178">
        <w:t xml:space="preserve"> </w:t>
      </w:r>
      <w:r w:rsidR="00326178">
        <w:t>ending</w:t>
      </w:r>
      <w:r>
        <w:t xml:space="preserve"> in slot </w:t>
      </w:r>
      <w:r>
        <w:rPr>
          <w:noProof/>
          <w:position w:val="-6"/>
          <w:lang w:eastAsia="en-GB"/>
        </w:rPr>
        <w:drawing>
          <wp:inline distT="0" distB="0" distL="0" distR="0" wp14:anchorId="67DA3C90" wp14:editId="3A525E0B">
            <wp:extent cx="120650" cy="120650"/>
            <wp:effectExtent l="0" t="0" r="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t xml:space="preserve">, the UE transmits the PUCCH in slot </w:t>
      </w:r>
      <w:r>
        <w:rPr>
          <w:noProof/>
          <w:position w:val="-6"/>
          <w:lang w:eastAsia="en-GB"/>
        </w:rPr>
        <w:drawing>
          <wp:inline distT="0" distB="0" distL="0" distR="0" wp14:anchorId="04EE9DE6" wp14:editId="512C221F">
            <wp:extent cx="321310" cy="200660"/>
            <wp:effectExtent l="0" t="0" r="254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321310" cy="200660"/>
                    </a:xfrm>
                    <a:prstGeom prst="rect">
                      <a:avLst/>
                    </a:prstGeom>
                    <a:noFill/>
                    <a:ln>
                      <a:noFill/>
                    </a:ln>
                  </pic:spPr>
                </pic:pic>
              </a:graphicData>
            </a:graphic>
          </wp:inline>
        </w:drawing>
      </w:r>
      <w:r>
        <w:rPr>
          <w:rFonts w:ascii="Times" w:hAnsi="Times" w:cs="Times"/>
        </w:rPr>
        <w:t xml:space="preserve">where </w:t>
      </w:r>
      <w:r>
        <w:rPr>
          <w:noProof/>
          <w:position w:val="-6"/>
          <w:lang w:eastAsia="en-GB"/>
        </w:rPr>
        <w:drawing>
          <wp:inline distT="0" distB="0" distL="0" distR="0" wp14:anchorId="2525E77D" wp14:editId="3A2E734A">
            <wp:extent cx="120650" cy="20066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120650" cy="200660"/>
                    </a:xfrm>
                    <a:prstGeom prst="rect">
                      <a:avLst/>
                    </a:prstGeom>
                    <a:noFill/>
                    <a:ln>
                      <a:noFill/>
                    </a:ln>
                  </pic:spPr>
                </pic:pic>
              </a:graphicData>
            </a:graphic>
          </wp:inline>
        </w:drawing>
      </w:r>
      <w:r>
        <w:rPr>
          <w:rFonts w:ascii="Times" w:hAnsi="Times" w:cs="Times"/>
        </w:rPr>
        <w:t xml:space="preserve"> is provided by the PDSCH-to-HARQ-timing-indicator field in DCI format 1_0 or, if present, in DCI format 1_1 activating the SPS PDSCH reception</w:t>
      </w:r>
      <w:r>
        <w:t xml:space="preserve">. </w:t>
      </w:r>
    </w:p>
    <w:p w:rsidR="001D40E2" w:rsidRDefault="001D40E2" w:rsidP="001D40E2">
      <w:r w:rsidRPr="00B916EC">
        <w:t xml:space="preserve">If the UE detects a DCI format </w:t>
      </w:r>
      <w:r>
        <w:t xml:space="preserve">1_1 </w:t>
      </w:r>
      <w:r w:rsidRPr="00B916EC">
        <w:t xml:space="preserve">that does not include a PDSCH-to-HARQ-timing-indicator field and schedules a PDSCH reception </w:t>
      </w:r>
      <w:r>
        <w:t>or activates a SPS PDSCH reception</w:t>
      </w:r>
      <w:r w:rsidR="00AD7255" w:rsidRPr="00AD7255">
        <w:t xml:space="preserve"> </w:t>
      </w:r>
      <w:r w:rsidR="00AD7255">
        <w:t>ending</w:t>
      </w:r>
      <w:r>
        <w:t xml:space="preserve"> in</w:t>
      </w:r>
      <w:r w:rsidRPr="00B916EC">
        <w:t xml:space="preserve"> slot </w:t>
      </w:r>
      <w:r>
        <w:rPr>
          <w:noProof/>
          <w:position w:val="-6"/>
          <w:lang w:eastAsia="en-GB"/>
        </w:rPr>
        <w:drawing>
          <wp:inline distT="0" distB="0" distL="0" distR="0" wp14:anchorId="23099F4C" wp14:editId="4330F00A">
            <wp:extent cx="120650" cy="1206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Pr="00B916EC">
        <w:t>, the UE provide</w:t>
      </w:r>
      <w:r>
        <w:t xml:space="preserve">s </w:t>
      </w:r>
      <w:r w:rsidRPr="00B916EC">
        <w:t xml:space="preserve"> corresponding HARQ-ACK information in a PUCCH transmission within slot </w:t>
      </w:r>
      <w:r w:rsidRPr="00B916EC">
        <w:rPr>
          <w:position w:val="-6"/>
        </w:rPr>
        <w:object w:dxaOrig="480" w:dyaOrig="260">
          <v:shape id="_x0000_i2018" type="#_x0000_t75" style="width:25.6pt;height:13.6pt" o:ole="">
            <v:imagedata r:id="rId1609" o:title=""/>
          </v:shape>
          <o:OLEObject Type="Embed" ProgID="Equation.3" ShapeID="_x0000_i2018" DrawAspect="Content" ObjectID="_1599412130" r:id="rId1610"/>
        </w:object>
      </w:r>
      <w:r>
        <w:t xml:space="preserve"> where </w:t>
      </w:r>
      <w:r w:rsidRPr="00B916EC">
        <w:rPr>
          <w:position w:val="-6"/>
        </w:rPr>
        <w:object w:dxaOrig="180" w:dyaOrig="260">
          <v:shape id="_x0000_i2019" type="#_x0000_t75" style="width:8.8pt;height:13.6pt" o:ole="">
            <v:imagedata r:id="rId1611" o:title=""/>
          </v:shape>
          <o:OLEObject Type="Embed" ProgID="Equation.3" ShapeID="_x0000_i2019" DrawAspect="Content" ObjectID="_1599412131" r:id="rId1612"/>
        </w:object>
      </w:r>
      <w:r>
        <w:t xml:space="preserve"> is provided by higher layer parameter </w:t>
      </w:r>
      <w:r w:rsidRPr="000D579D">
        <w:rPr>
          <w:i/>
        </w:rPr>
        <w:t>dl-DataToUL-ACK</w:t>
      </w:r>
      <w:r w:rsidRPr="00B916EC">
        <w:t>.</w:t>
      </w:r>
    </w:p>
    <w:p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Pr>
          <w:noProof/>
          <w:position w:val="-6"/>
          <w:lang w:eastAsia="en-GB"/>
        </w:rPr>
        <w:drawing>
          <wp:inline distT="0" distB="0" distL="0" distR="0" wp14:anchorId="477589C5" wp14:editId="0333381E">
            <wp:extent cx="114300" cy="118745"/>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114300" cy="118745"/>
                    </a:xfrm>
                    <a:prstGeom prst="rect">
                      <a:avLst/>
                    </a:prstGeom>
                    <a:noFill/>
                    <a:ln>
                      <a:noFill/>
                    </a:ln>
                  </pic:spPr>
                </pic:pic>
              </a:graphicData>
            </a:graphic>
          </wp:inline>
        </w:drawing>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Pr>
          <w:noProof/>
          <w:position w:val="-6"/>
          <w:lang w:eastAsia="en-GB"/>
        </w:rPr>
        <w:drawing>
          <wp:inline distT="0" distB="0" distL="0" distR="0" wp14:anchorId="5EFC7970" wp14:editId="16CBB3C8">
            <wp:extent cx="116840" cy="11684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5"/>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B916EC">
        <w:t>, the UE provide</w:t>
      </w:r>
      <w:r>
        <w:t>s</w:t>
      </w:r>
      <w:r w:rsidRPr="00B916EC">
        <w:t xml:space="preserve"> corresponding HARQ-ACK information in a PUCCH transmission within slot </w:t>
      </w:r>
      <w:r>
        <w:rPr>
          <w:noProof/>
          <w:position w:val="-6"/>
          <w:lang w:eastAsia="en-GB"/>
        </w:rPr>
        <w:drawing>
          <wp:inline distT="0" distB="0" distL="0" distR="0" wp14:anchorId="1FBCADF7" wp14:editId="246A99F3">
            <wp:extent cx="320040" cy="193040"/>
            <wp:effectExtent l="0" t="0" r="381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6"/>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320040" cy="193040"/>
                    </a:xfrm>
                    <a:prstGeom prst="rect">
                      <a:avLst/>
                    </a:prstGeom>
                    <a:noFill/>
                    <a:ln>
                      <a:noFill/>
                    </a:ln>
                  </pic:spPr>
                </pic:pic>
              </a:graphicData>
            </a:graphic>
          </wp:inline>
        </w:drawing>
      </w:r>
      <w:r w:rsidRPr="00B916EC">
        <w:t xml:space="preserve">, where </w:t>
      </w:r>
      <w:r>
        <w:rPr>
          <w:noProof/>
          <w:position w:val="-6"/>
          <w:lang w:eastAsia="en-GB"/>
        </w:rPr>
        <w:drawing>
          <wp:inline distT="0" distB="0" distL="0" distR="0" wp14:anchorId="28A0C21D" wp14:editId="3A43AD46">
            <wp:extent cx="116840" cy="19304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7"/>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116840" cy="193040"/>
                    </a:xfrm>
                    <a:prstGeom prst="rect">
                      <a:avLst/>
                    </a:prstGeom>
                    <a:noFill/>
                    <a:ln>
                      <a:noFill/>
                    </a:ln>
                  </pic:spPr>
                </pic:pic>
              </a:graphicData>
            </a:graphic>
          </wp:inline>
        </w:drawing>
      </w:r>
      <w:r w:rsidRPr="00B916EC">
        <w:t xml:space="preserve"> is a number of slots and is indicated by the PDSCH-to-HARQ-timing-indicator field in the DCI format</w:t>
      </w:r>
      <w:r>
        <w:t xml:space="preserve">, if present, or provided by higher layer parameter </w:t>
      </w:r>
      <w:r w:rsidRPr="000D579D">
        <w:rPr>
          <w:i/>
        </w:rPr>
        <w:t>dl-DataToUL-ACK</w:t>
      </w:r>
      <w:r>
        <w:t>. If the PDSCH subcarrier spacing is equal to or larger than the PUCCH subcarrier spacing</w:t>
      </w:r>
      <w:r w:rsidR="00AD7255" w:rsidRPr="00AD7255">
        <w:t xml:space="preserve"> </w:t>
      </w:r>
      <w:r w:rsidR="00AD7255">
        <w:t>or, in case of SPS PDSCH release if the PDCCH subcarrier spacing is equal to or larger than the PUCCH subcarrier spacing</w:t>
      </w:r>
      <w:r>
        <w:t xml:space="preserve">, </w:t>
      </w:r>
      <w:r w:rsidRPr="00C7419F">
        <w:rPr>
          <w:position w:val="-6"/>
        </w:rPr>
        <w:object w:dxaOrig="499" w:dyaOrig="240">
          <v:shape id="_x0000_i2020" type="#_x0000_t75" style="width:25.6pt;height:13.6pt" o:ole="">
            <v:imagedata r:id="rId1615" o:title=""/>
          </v:shape>
          <o:OLEObject Type="Embed" ProgID="Equation.3" ShapeID="_x0000_i2020" DrawAspect="Content" ObjectID="_1599412132" r:id="rId1616"/>
        </w:object>
      </w:r>
      <w:r>
        <w:t xml:space="preserve"> corresponds to the slot of the PUCCH transmission that overlaps with the slot of the PDSCH </w:t>
      </w:r>
      <w:r w:rsidR="00AD7255">
        <w:t xml:space="preserve">reception or of the </w:t>
      </w:r>
      <w:r w:rsidR="00AD7255">
        <w:lastRenderedPageBreak/>
        <w:t>PDCCH reception in case of SPS PDSCH release</w:t>
      </w:r>
      <w:r>
        <w:t>. If the PDSCH subcarrier spacing is smaller than the PUCCH subcarrier spacing</w:t>
      </w:r>
      <w:r w:rsidR="00AD7255" w:rsidRPr="00AD7255">
        <w:t xml:space="preserve"> </w:t>
      </w:r>
      <w:r w:rsidR="00AD7255">
        <w:t>or, in case of SPS PDSCH release if the PDCCH subcarrier spacing is smaller than the PUCCH subcarrier spacing</w:t>
      </w:r>
      <w:r>
        <w:t xml:space="preserve">, </w:t>
      </w:r>
      <w:r w:rsidRPr="00C7419F">
        <w:rPr>
          <w:position w:val="-6"/>
        </w:rPr>
        <w:object w:dxaOrig="499" w:dyaOrig="240">
          <v:shape id="_x0000_i2021" type="#_x0000_t75" style="width:25.6pt;height:13.6pt" o:ole="">
            <v:imagedata r:id="rId1615" o:title=""/>
          </v:shape>
          <o:OLEObject Type="Embed" ProgID="Equation.3" ShapeID="_x0000_i2021" DrawAspect="Content" ObjectID="_1599412133" r:id="rId1617"/>
        </w:object>
      </w:r>
      <w:r>
        <w:t xml:space="preserve"> corresponds to the slot of the PUCCH transmission that ends at a same time as the slot of the PDSCH reception or of the PDCCH reception in case of SPS PDSCH release</w:t>
      </w:r>
      <w:r w:rsidRPr="00B916EC">
        <w:t>.</w:t>
      </w:r>
      <w:r>
        <w:t xml:space="preserve">    </w:t>
      </w:r>
    </w:p>
    <w:p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Subclause 11.1 and Subclause 11.1.1. </w:t>
      </w:r>
    </w:p>
    <w:p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pPr>
            <w:r w:rsidRPr="00B916EC">
              <w:t>Number of slots</w:t>
            </w:r>
            <w:r w:rsidRPr="0028542D">
              <w:t xml:space="preserve"> </w:t>
            </w:r>
            <w:r w:rsidRPr="0028542D">
              <w:object w:dxaOrig="180" w:dyaOrig="260">
                <v:shape id="_x0000_i2023" type="#_x0000_t75" style="width:10.4pt;height:12.8pt" o:ole="">
                  <v:imagedata r:id="rId1618" o:title=""/>
                </v:shape>
                <o:OLEObject Type="Embed" ProgID="Equation.3" ShapeID="_x0000_i2023" DrawAspect="Content" ObjectID="_1599412134" r:id="rId1619"/>
              </w:object>
            </w:r>
          </w:p>
        </w:tc>
      </w:tr>
      <w:tr w:rsidR="00AD7255" w:rsidRPr="00B916EC" w:rsidTr="003A061C">
        <w:trPr>
          <w:cantSplit/>
          <w:jc w:val="center"/>
        </w:trPr>
        <w:tc>
          <w:tcPr>
            <w:tcW w:w="1952" w:type="dxa"/>
          </w:tcPr>
          <w:p w:rsidR="00AD7255" w:rsidRPr="00B916EC" w:rsidRDefault="00AD7255" w:rsidP="00822F48">
            <w:pPr>
              <w:pStyle w:val="TAC"/>
            </w:pPr>
            <w:r>
              <w:t>1 bit</w:t>
            </w:r>
          </w:p>
        </w:tc>
        <w:tc>
          <w:tcPr>
            <w:tcW w:w="2103" w:type="dxa"/>
          </w:tcPr>
          <w:p w:rsidR="00AD7255" w:rsidRPr="00B916EC" w:rsidRDefault="00AD7255" w:rsidP="00822F48">
            <w:pPr>
              <w:pStyle w:val="TAC"/>
            </w:pPr>
            <w:r>
              <w:t>2 bits</w:t>
            </w:r>
          </w:p>
        </w:tc>
        <w:tc>
          <w:tcPr>
            <w:tcW w:w="2055" w:type="dxa"/>
            <w:vAlign w:val="center"/>
          </w:tcPr>
          <w:p w:rsidR="00AD7255" w:rsidRPr="00B916EC" w:rsidRDefault="00AD7255" w:rsidP="00822F48">
            <w:pPr>
              <w:pStyle w:val="TAC"/>
            </w:pPr>
            <w:r>
              <w:t>3 bits</w:t>
            </w:r>
          </w:p>
        </w:tc>
        <w:tc>
          <w:tcPr>
            <w:tcW w:w="3511" w:type="dxa"/>
            <w:gridSpan w:val="2"/>
            <w:vAlign w:val="center"/>
          </w:tcPr>
          <w:p w:rsidR="00AD7255" w:rsidRPr="00B916EC" w:rsidRDefault="00AD7255" w:rsidP="00822F48">
            <w:pPr>
              <w:pStyle w:val="TAL"/>
              <w:jc w:val="center"/>
            </w:pPr>
          </w:p>
        </w:tc>
      </w:tr>
      <w:tr w:rsidR="00AD7255" w:rsidRPr="00B916EC" w:rsidTr="003A061C">
        <w:trPr>
          <w:cantSplit/>
          <w:jc w:val="center"/>
        </w:trPr>
        <w:tc>
          <w:tcPr>
            <w:tcW w:w="1952" w:type="dxa"/>
          </w:tcPr>
          <w:p w:rsidR="00AD7255" w:rsidRPr="00B916EC" w:rsidRDefault="009D6D6F" w:rsidP="00822F48">
            <w:pPr>
              <w:pStyle w:val="TAC"/>
            </w:pPr>
            <w:r>
              <w:t>'</w:t>
            </w:r>
            <w:r w:rsidR="00AD7255">
              <w:t>0</w:t>
            </w:r>
            <w:r>
              <w:t>'</w:t>
            </w:r>
          </w:p>
        </w:tc>
        <w:tc>
          <w:tcPr>
            <w:tcW w:w="2103" w:type="dxa"/>
          </w:tcPr>
          <w:p w:rsidR="00AD7255" w:rsidRPr="00B916EC" w:rsidRDefault="009D6D6F" w:rsidP="00822F48">
            <w:pPr>
              <w:pStyle w:val="TAC"/>
            </w:pPr>
            <w:r>
              <w:t>'</w:t>
            </w:r>
            <w:r w:rsidR="00AD7255">
              <w:t>00</w:t>
            </w:r>
            <w:r>
              <w:t>'</w:t>
            </w:r>
          </w:p>
        </w:tc>
        <w:tc>
          <w:tcPr>
            <w:tcW w:w="2055" w:type="dxa"/>
            <w:vAlign w:val="center"/>
          </w:tcPr>
          <w:p w:rsidR="00AD7255" w:rsidRPr="00B916EC" w:rsidRDefault="00AD7255" w:rsidP="00822F48">
            <w:pPr>
              <w:pStyle w:val="TAC"/>
            </w:pPr>
            <w:r w:rsidRPr="00B916EC">
              <w:t>'000'</w:t>
            </w:r>
          </w:p>
        </w:tc>
        <w:tc>
          <w:tcPr>
            <w:tcW w:w="3511" w:type="dxa"/>
            <w:gridSpan w:val="2"/>
            <w:vAlign w:val="center"/>
          </w:tcPr>
          <w:p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9D6D6F" w:rsidP="00822F48">
            <w:pPr>
              <w:pStyle w:val="TAC"/>
            </w:pPr>
            <w:r>
              <w:t>'</w:t>
            </w:r>
            <w:r w:rsidR="00AD7255">
              <w:t>1</w:t>
            </w:r>
            <w:r>
              <w:t>'</w:t>
            </w:r>
          </w:p>
        </w:tc>
        <w:tc>
          <w:tcPr>
            <w:tcW w:w="2103" w:type="dxa"/>
          </w:tcPr>
          <w:p w:rsidR="00AD7255" w:rsidRPr="00B916EC" w:rsidRDefault="009D6D6F" w:rsidP="00822F48">
            <w:pPr>
              <w:pStyle w:val="TAC"/>
            </w:pPr>
            <w:r>
              <w:t>'</w:t>
            </w:r>
            <w:r w:rsidR="00AD7255">
              <w:t>01</w:t>
            </w:r>
            <w:r>
              <w:t>'</w:t>
            </w:r>
          </w:p>
        </w:tc>
        <w:tc>
          <w:tcPr>
            <w:tcW w:w="2055" w:type="dxa"/>
            <w:vAlign w:val="center"/>
          </w:tcPr>
          <w:p w:rsidR="00AD7255" w:rsidRPr="00B916EC" w:rsidRDefault="00AD7255" w:rsidP="00822F48">
            <w:pPr>
              <w:pStyle w:val="TAC"/>
            </w:pPr>
            <w:r w:rsidRPr="00B916EC">
              <w:t>'001'</w:t>
            </w:r>
          </w:p>
        </w:tc>
        <w:tc>
          <w:tcPr>
            <w:tcW w:w="3511" w:type="dxa"/>
            <w:gridSpan w:val="2"/>
            <w:vAlign w:val="center"/>
          </w:tcPr>
          <w:p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10</w:t>
            </w:r>
            <w:r>
              <w:t>'</w:t>
            </w:r>
          </w:p>
        </w:tc>
        <w:tc>
          <w:tcPr>
            <w:tcW w:w="2055" w:type="dxa"/>
            <w:vAlign w:val="center"/>
          </w:tcPr>
          <w:p w:rsidR="00AD7255" w:rsidRPr="00B916EC" w:rsidRDefault="00AD7255" w:rsidP="00822F48">
            <w:pPr>
              <w:pStyle w:val="TAC"/>
            </w:pPr>
            <w:r w:rsidRPr="00B916EC">
              <w:t>'010'</w:t>
            </w:r>
          </w:p>
        </w:tc>
        <w:tc>
          <w:tcPr>
            <w:tcW w:w="3511" w:type="dxa"/>
            <w:gridSpan w:val="2"/>
            <w:vAlign w:val="center"/>
          </w:tcPr>
          <w:p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11</w:t>
            </w:r>
            <w:r>
              <w:t>'</w:t>
            </w:r>
          </w:p>
        </w:tc>
        <w:tc>
          <w:tcPr>
            <w:tcW w:w="2055" w:type="dxa"/>
            <w:vAlign w:val="center"/>
          </w:tcPr>
          <w:p w:rsidR="00AD7255" w:rsidRPr="00B916EC" w:rsidRDefault="00AD7255" w:rsidP="00822F48">
            <w:pPr>
              <w:pStyle w:val="TAC"/>
            </w:pPr>
            <w:r w:rsidRPr="00B916EC">
              <w:t>'011'</w:t>
            </w:r>
          </w:p>
        </w:tc>
        <w:tc>
          <w:tcPr>
            <w:tcW w:w="3511" w:type="dxa"/>
            <w:gridSpan w:val="2"/>
            <w:vAlign w:val="center"/>
          </w:tcPr>
          <w:p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'100'</w:t>
            </w:r>
          </w:p>
        </w:tc>
        <w:tc>
          <w:tcPr>
            <w:tcW w:w="3511" w:type="dxa"/>
            <w:gridSpan w:val="2"/>
            <w:vAlign w:val="center"/>
          </w:tcPr>
          <w:p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'101'</w:t>
            </w:r>
          </w:p>
        </w:tc>
        <w:tc>
          <w:tcPr>
            <w:tcW w:w="3511" w:type="dxa"/>
            <w:gridSpan w:val="2"/>
            <w:vAlign w:val="center"/>
          </w:tcPr>
          <w:p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'110'</w:t>
            </w:r>
          </w:p>
        </w:tc>
        <w:tc>
          <w:tcPr>
            <w:tcW w:w="3511" w:type="dxa"/>
            <w:gridSpan w:val="2"/>
            <w:vAlign w:val="center"/>
          </w:tcPr>
          <w:p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'111'</w:t>
            </w:r>
          </w:p>
        </w:tc>
        <w:tc>
          <w:tcPr>
            <w:tcW w:w="3511" w:type="dxa"/>
            <w:gridSpan w:val="2"/>
            <w:vAlign w:val="center"/>
          </w:tcPr>
          <w:p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rsidR="00AD7255" w:rsidRPr="003A061C" w:rsidRDefault="00AD7255" w:rsidP="003E4990"/>
    <w:p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Pr="00B916EC">
        <w:rPr>
          <w:position w:val="-10"/>
        </w:rPr>
        <w:object w:dxaOrig="460" w:dyaOrig="340">
          <v:shape id="_x0000_i2024" type="#_x0000_t75" style="width:23.2pt;height:19.2pt" o:ole="">
            <v:imagedata r:id="rId1596" o:title=""/>
          </v:shape>
          <o:OLEObject Type="Embed" ProgID="Equation.3" ShapeID="_x0000_i2024" DrawAspect="Content" ObjectID="_1599412135" r:id="rId1620"/>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rsidR="00A2764D" w:rsidRPr="00B916EC" w:rsidRDefault="00A2764D" w:rsidP="00A2764D">
      <w:r w:rsidRPr="00B916EC">
        <w:t xml:space="preserve">The </w:t>
      </w:r>
      <w:r w:rsidRPr="00B916EC">
        <w:rPr>
          <w:lang w:val="en-US"/>
        </w:rPr>
        <w:t xml:space="preserve">PUCCH resource indicator </w:t>
      </w:r>
      <w:r w:rsidRPr="00B916EC">
        <w:t>field values map to values</w:t>
      </w:r>
      <w:r w:rsidR="001D40E2" w:rsidRPr="001D40E2">
        <w:t xml:space="preserve"> </w:t>
      </w:r>
      <w:r w:rsidR="001D40E2">
        <w:t>of a set</w:t>
      </w:r>
      <w:r w:rsidRPr="00B916EC">
        <w:t xml:space="preserve"> of PUCCH resource indexes</w:t>
      </w:r>
      <w:r>
        <w:t>, as defined in Table 9.2.3</w:t>
      </w:r>
      <w:r w:rsidRPr="00B916EC">
        <w:t>-2</w:t>
      </w:r>
      <w:r>
        <w:t>,</w:t>
      </w:r>
      <w:r w:rsidRPr="00B916EC">
        <w:t xml:space="preserve"> provided by higher layer parameter </w:t>
      </w:r>
      <w:r w:rsidR="001D40E2">
        <w:rPr>
          <w:i/>
        </w:rPr>
        <w:t>R</w:t>
      </w:r>
      <w:r w:rsidR="001D40E2" w:rsidRPr="00B916EC">
        <w:rPr>
          <w:i/>
        </w:rPr>
        <w:t>esource</w:t>
      </w:r>
      <w:r w:rsidR="001D40E2">
        <w:rPr>
          <w:i/>
        </w:rPr>
        <w:t>List</w:t>
      </w:r>
      <w:r w:rsidRPr="00B916EC">
        <w:t xml:space="preserve"> </w:t>
      </w:r>
      <w:r>
        <w:t xml:space="preserve">for PUCCH resources from </w:t>
      </w:r>
      <w:r w:rsidR="001D40E2">
        <w:t xml:space="preserve">a </w:t>
      </w:r>
      <w:r>
        <w:t>set of PUCCH resources</w:t>
      </w:r>
      <w:r w:rsidRPr="00B916EC">
        <w:t xml:space="preserve"> provided by higher layer parameter </w:t>
      </w:r>
      <w:r w:rsidR="001D40E2" w:rsidRPr="00B916EC">
        <w:rPr>
          <w:i/>
        </w:rPr>
        <w:t>PUCCH-</w:t>
      </w:r>
      <w:r w:rsidR="001D40E2">
        <w:rPr>
          <w:i/>
        </w:rPr>
        <w:t>R</w:t>
      </w:r>
      <w:r w:rsidR="001D40E2" w:rsidRPr="00B916EC">
        <w:rPr>
          <w:i/>
        </w:rPr>
        <w:t>esource</w:t>
      </w:r>
      <w:r w:rsidR="001D40E2">
        <w:rPr>
          <w:i/>
        </w:rPr>
        <w:t>S</w:t>
      </w:r>
      <w:r w:rsidR="001D40E2" w:rsidRPr="00B916EC">
        <w:rPr>
          <w:i/>
        </w:rPr>
        <w:t>et</w:t>
      </w:r>
      <w:r w:rsidR="001D40E2">
        <w:t xml:space="preserve"> with a maximum of eight PUCCH resources</w:t>
      </w:r>
      <w:r w:rsidRPr="00B916EC">
        <w:t xml:space="preserve">. </w:t>
      </w:r>
    </w:p>
    <w:p w:rsidR="001D40E2" w:rsidRDefault="001D40E2" w:rsidP="001D40E2">
      <w:pPr>
        <w:rPr>
          <w:lang w:val="en-US"/>
        </w:rPr>
      </w:pPr>
      <w:r>
        <w:t>For the first set of PUCCH resources and when</w:t>
      </w:r>
      <w:r w:rsidRPr="00B916EC">
        <w:t xml:space="preserve"> the </w:t>
      </w:r>
      <w:r>
        <w:t xml:space="preserve">size </w:t>
      </w:r>
      <w:r>
        <w:rPr>
          <w:rFonts w:eastAsia="SimSun"/>
          <w:noProof/>
          <w:position w:val="-10"/>
          <w:lang w:eastAsia="en-GB"/>
        </w:rPr>
        <w:drawing>
          <wp:inline distT="0" distB="0" distL="0" distR="0" wp14:anchorId="515B2EFF" wp14:editId="3226BAF0">
            <wp:extent cx="452120" cy="241300"/>
            <wp:effectExtent l="0" t="0" r="5080" b="635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452120" cy="241300"/>
                    </a:xfrm>
                    <a:prstGeom prst="rect">
                      <a:avLst/>
                    </a:prstGeom>
                    <a:noFill/>
                    <a:ln>
                      <a:noFill/>
                    </a:ln>
                  </pic:spPr>
                </pic:pic>
              </a:graphicData>
            </a:graphic>
          </wp:inline>
        </w:drawing>
      </w:r>
      <w:r>
        <w:rPr>
          <w:rFonts w:eastAsia="SimSun"/>
          <w:lang w:eastAsia="zh-CN"/>
        </w:rPr>
        <w:t xml:space="preserve"> </w:t>
      </w:r>
      <w:r>
        <w:t xml:space="preserve">of higher layer parameter </w:t>
      </w:r>
      <w:r>
        <w:rPr>
          <w:i/>
        </w:rPr>
        <w:t xml:space="preserve">resourceList </w:t>
      </w:r>
      <w:r w:rsidRPr="00B916EC">
        <w:t xml:space="preserve">is larger than </w:t>
      </w:r>
      <w:r>
        <w:t>eight, when a UE provides HARQ-ACK information in a PUCCH transmission in response to detecting a last DCI format 1_0 or DCI format 1_1</w:t>
      </w:r>
      <w:r w:rsidR="007E0F7D" w:rsidRPr="00E26367">
        <w:t xml:space="preserve"> in a PDCCH reception</w:t>
      </w:r>
      <w:r w:rsidR="007E0F7D" w:rsidRPr="00E26367">
        <w:rPr>
          <w:lang w:val="en-US"/>
        </w:rPr>
        <w:t>, among DCI formats 1_0 or DCI formats 1_1 with</w:t>
      </w:r>
      <w:r w:rsidR="007E0F7D" w:rsidRPr="00E26367">
        <w:rPr>
          <w:rFonts w:eastAsia="Yu Mincho"/>
        </w:rPr>
        <w:t xml:space="preserve"> a value of the PDSCH-to-HARQ_feedback timing indicator field indicating</w:t>
      </w:r>
      <w:r w:rsidR="007E0F7D" w:rsidRPr="00E26367">
        <w:rPr>
          <w:lang w:val="en-US"/>
        </w:rPr>
        <w:t xml:space="preserve"> a same slot for the PUCCH transmission</w:t>
      </w:r>
      <w:r w:rsidRPr="00B916EC">
        <w:rPr>
          <w:lang w:val="en-US"/>
        </w:rPr>
        <w:t xml:space="preserve">, the UE determines a PUCCH resource </w:t>
      </w:r>
      <w:r>
        <w:rPr>
          <w:lang w:val="en-US"/>
        </w:rPr>
        <w:t xml:space="preserve">with index </w:t>
      </w:r>
      <w:r>
        <w:rPr>
          <w:noProof/>
          <w:position w:val="-10"/>
          <w:lang w:eastAsia="en-GB"/>
        </w:rPr>
        <w:drawing>
          <wp:inline distT="0" distB="0" distL="0" distR="0" wp14:anchorId="12DE5BE9" wp14:editId="7778C17F">
            <wp:extent cx="351790" cy="220980"/>
            <wp:effectExtent l="0" t="0" r="0" b="762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351790" cy="220980"/>
                    </a:xfrm>
                    <a:prstGeom prst="rect">
                      <a:avLst/>
                    </a:prstGeom>
                    <a:noFill/>
                    <a:ln>
                      <a:noFill/>
                    </a:ln>
                  </pic:spPr>
                </pic:pic>
              </a:graphicData>
            </a:graphic>
          </wp:inline>
        </w:drawing>
      </w:r>
      <w:r>
        <w:t xml:space="preserve">, </w:t>
      </w:r>
      <w:r>
        <w:rPr>
          <w:noProof/>
          <w:position w:val="-10"/>
          <w:lang w:eastAsia="en-GB"/>
        </w:rPr>
        <w:drawing>
          <wp:inline distT="0" distB="0" distL="0" distR="0" wp14:anchorId="6EA42CC1" wp14:editId="2B55DFA0">
            <wp:extent cx="1185545" cy="220980"/>
            <wp:effectExtent l="0" t="0" r="0" b="762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1185545" cy="220980"/>
                    </a:xfrm>
                    <a:prstGeom prst="rect">
                      <a:avLst/>
                    </a:prstGeom>
                    <a:noFill/>
                    <a:ln>
                      <a:noFill/>
                    </a:ln>
                  </pic:spPr>
                </pic:pic>
              </a:graphicData>
            </a:graphic>
          </wp:inline>
        </w:drawing>
      </w:r>
      <w:r>
        <w:t>, as</w:t>
      </w:r>
    </w:p>
    <w:p w:rsidR="001D40E2" w:rsidRDefault="001D40E2" w:rsidP="001322F1">
      <w:pPr>
        <w:pStyle w:val="EQ"/>
      </w:pPr>
      <w:r>
        <w:tab/>
      </w:r>
      <w:r>
        <w:rPr>
          <w:lang w:eastAsia="en-GB"/>
        </w:rPr>
        <w:drawing>
          <wp:inline distT="0" distB="0" distL="0" distR="0" wp14:anchorId="1870CC2D" wp14:editId="3A55A607">
            <wp:extent cx="4542155" cy="854075"/>
            <wp:effectExtent l="0" t="0" r="0" b="3175"/>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4542155" cy="854075"/>
                    </a:xfrm>
                    <a:prstGeom prst="rect">
                      <a:avLst/>
                    </a:prstGeom>
                    <a:noFill/>
                    <a:ln>
                      <a:noFill/>
                    </a:ln>
                  </pic:spPr>
                </pic:pic>
              </a:graphicData>
            </a:graphic>
          </wp:inline>
        </w:drawing>
      </w:r>
    </w:p>
    <w:p w:rsidR="001D40E2" w:rsidRPr="009B62FD" w:rsidRDefault="001D40E2" w:rsidP="001D40E2">
      <w:pPr>
        <w:rPr>
          <w:color w:val="000000"/>
        </w:rPr>
      </w:pPr>
      <w:r>
        <w:rPr>
          <w:lang w:val="en-US"/>
        </w:rPr>
        <w:t xml:space="preserve">where </w:t>
      </w:r>
      <w:r>
        <w:rPr>
          <w:noProof/>
          <w:position w:val="-12"/>
          <w:lang w:eastAsia="en-GB"/>
        </w:rPr>
        <w:drawing>
          <wp:inline distT="0" distB="0" distL="0" distR="0" wp14:anchorId="02CF1F8E" wp14:editId="5EFA4939">
            <wp:extent cx="381635" cy="200660"/>
            <wp:effectExtent l="0" t="0" r="0" b="889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381635" cy="200660"/>
                    </a:xfrm>
                    <a:prstGeom prst="rect">
                      <a:avLst/>
                    </a:prstGeom>
                    <a:noFill/>
                    <a:ln>
                      <a:noFill/>
                    </a:ln>
                  </pic:spPr>
                </pic:pic>
              </a:graphicData>
            </a:graphic>
          </wp:inline>
        </w:drawing>
      </w:r>
      <w:r w:rsidRPr="00966530">
        <w:t xml:space="preserve"> </w:t>
      </w:r>
      <w:r>
        <w:t>is a</w:t>
      </w:r>
      <w:r w:rsidRPr="00966530">
        <w:t xml:space="preserve"> number of CCEs in control resource set </w:t>
      </w:r>
      <w:r>
        <w:rPr>
          <w:noProof/>
          <w:position w:val="-10"/>
          <w:lang w:eastAsia="en-GB"/>
        </w:rPr>
        <w:drawing>
          <wp:inline distT="0" distB="0" distL="0" distR="0" wp14:anchorId="42D80A38" wp14:editId="750CD025">
            <wp:extent cx="120650" cy="150495"/>
            <wp:effectExtent l="0" t="0" r="0" b="1905"/>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of </w:t>
      </w:r>
      <w:r w:rsidR="007E0F7D">
        <w:t>the</w:t>
      </w:r>
      <w:r>
        <w:t xml:space="preserve"> </w:t>
      </w:r>
      <w:r w:rsidRPr="00966530">
        <w:t>PDCCH</w:t>
      </w:r>
      <w:r>
        <w:t xml:space="preserve"> reception for the DCI format 1_0 or DCI format 1_1</w:t>
      </w:r>
      <w:r w:rsidRPr="00966530">
        <w:t xml:space="preserve"> as described in Subclause 10.1, </w:t>
      </w:r>
      <w:r>
        <w:rPr>
          <w:noProof/>
          <w:position w:val="-12"/>
          <w:lang w:eastAsia="en-GB"/>
        </w:rPr>
        <w:drawing>
          <wp:inline distT="0" distB="0" distL="0" distR="0" wp14:anchorId="079A186D" wp14:editId="3DA7C02D">
            <wp:extent cx="351790" cy="23114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351790" cy="231140"/>
                    </a:xfrm>
                    <a:prstGeom prst="rect">
                      <a:avLst/>
                    </a:prstGeom>
                    <a:noFill/>
                    <a:ln>
                      <a:noFill/>
                    </a:ln>
                  </pic:spPr>
                </pic:pic>
              </a:graphicData>
            </a:graphic>
          </wp:inline>
        </w:drawing>
      </w:r>
      <w:r>
        <w:t xml:space="preserve"> is the index of a first CCE for the</w:t>
      </w:r>
      <w:r w:rsidRPr="00966530">
        <w:t xml:space="preserve"> PDCCH</w:t>
      </w:r>
      <w:r>
        <w:t xml:space="preserve"> reception, </w:t>
      </w:r>
      <w:r w:rsidRPr="00A61A03">
        <w:t xml:space="preserve">and </w:t>
      </w:r>
      <w:r>
        <w:rPr>
          <w:noProof/>
          <w:position w:val="-10"/>
          <w:lang w:eastAsia="en-GB"/>
        </w:rPr>
        <w:drawing>
          <wp:inline distT="0" distB="0" distL="0" distR="0" wp14:anchorId="67844920" wp14:editId="58F6351A">
            <wp:extent cx="321310" cy="271145"/>
            <wp:effectExtent l="0" t="0" r="254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321310" cy="271145"/>
                    </a:xfrm>
                    <a:prstGeom prst="rect">
                      <a:avLst/>
                    </a:prstGeom>
                    <a:noFill/>
                    <a:ln>
                      <a:noFill/>
                    </a:ln>
                  </pic:spPr>
                </pic:pic>
              </a:graphicData>
            </a:graphic>
          </wp:inline>
        </w:drawing>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1D40E2">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00</w:t>
            </w:r>
            <w:r>
              <w:t>'</w:t>
            </w:r>
            <w:r w:rsidRPr="00B916EC">
              <w:t xml:space="preserve"> </w:t>
            </w:r>
          </w:p>
        </w:tc>
        <w:tc>
          <w:tcPr>
            <w:tcW w:w="5641" w:type="dxa"/>
            <w:vAlign w:val="center"/>
          </w:tcPr>
          <w:p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01</w:t>
            </w:r>
            <w:r>
              <w:t>'</w:t>
            </w:r>
            <w:r w:rsidRPr="00B916EC">
              <w:t xml:space="preserve"> </w:t>
            </w:r>
          </w:p>
        </w:tc>
        <w:tc>
          <w:tcPr>
            <w:tcW w:w="5641" w:type="dxa"/>
            <w:vAlign w:val="center"/>
          </w:tcPr>
          <w:p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10</w:t>
            </w:r>
            <w:r>
              <w:t>'</w:t>
            </w:r>
            <w:r w:rsidRPr="00B916EC">
              <w:t xml:space="preserve"> </w:t>
            </w:r>
          </w:p>
        </w:tc>
        <w:tc>
          <w:tcPr>
            <w:tcW w:w="5641" w:type="dxa"/>
            <w:vAlign w:val="center"/>
          </w:tcPr>
          <w:p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11</w:t>
            </w:r>
            <w:r>
              <w:t>'</w:t>
            </w:r>
            <w:r w:rsidRPr="00B916EC">
              <w:t xml:space="preserve"> </w:t>
            </w:r>
          </w:p>
        </w:tc>
        <w:tc>
          <w:tcPr>
            <w:tcW w:w="5641" w:type="dxa"/>
            <w:vAlign w:val="center"/>
          </w:tcPr>
          <w:p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00</w:t>
            </w:r>
            <w:r>
              <w:t>'</w:t>
            </w:r>
            <w:r w:rsidRPr="00B916EC">
              <w:t xml:space="preserve"> </w:t>
            </w:r>
          </w:p>
        </w:tc>
        <w:tc>
          <w:tcPr>
            <w:tcW w:w="5641" w:type="dxa"/>
            <w:vAlign w:val="center"/>
          </w:tcPr>
          <w:p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01</w:t>
            </w:r>
            <w:r>
              <w:t>'</w:t>
            </w:r>
            <w:r w:rsidRPr="00B916EC">
              <w:t xml:space="preserve"> </w:t>
            </w:r>
          </w:p>
        </w:tc>
        <w:tc>
          <w:tcPr>
            <w:tcW w:w="5641" w:type="dxa"/>
            <w:vAlign w:val="center"/>
          </w:tcPr>
          <w:p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10</w:t>
            </w:r>
            <w:r>
              <w:t>'</w:t>
            </w:r>
            <w:r w:rsidRPr="00B916EC">
              <w:t xml:space="preserve"> </w:t>
            </w:r>
          </w:p>
        </w:tc>
        <w:tc>
          <w:tcPr>
            <w:tcW w:w="5641" w:type="dxa"/>
            <w:vAlign w:val="center"/>
          </w:tcPr>
          <w:p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11</w:t>
            </w:r>
            <w:r>
              <w:t>'</w:t>
            </w:r>
            <w:r w:rsidRPr="00B916EC">
              <w:t xml:space="preserve"> </w:t>
            </w:r>
          </w:p>
        </w:tc>
        <w:tc>
          <w:tcPr>
            <w:tcW w:w="5641" w:type="dxa"/>
            <w:vAlign w:val="center"/>
          </w:tcPr>
          <w:p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rsidR="00A2764D" w:rsidRPr="0009732E" w:rsidRDefault="00A2764D" w:rsidP="003E4990"/>
    <w:p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Pr="004909E3">
        <w:rPr>
          <w:position w:val="-10"/>
        </w:rPr>
        <w:object w:dxaOrig="300" w:dyaOrig="300">
          <v:shape id="_x0000_i2025" type="#_x0000_t75" style="width:16pt;height:16pt" o:ole="">
            <v:imagedata r:id="rId1629" o:title=""/>
          </v:shape>
          <o:OLEObject Type="Embed" ProgID="Equation.3" ShapeID="_x0000_i2025" DrawAspect="Content" ObjectID="_1599412136" r:id="rId1630"/>
        </w:object>
      </w:r>
      <w:r>
        <w:t xml:space="preserve"> symbols from a first symbol of the first resource for PUCCH transmission in the slot where, for</w:t>
      </w:r>
      <w:r>
        <w:rPr>
          <w:rFonts w:eastAsia="DengXian"/>
          <w:lang w:eastAsia="zh-CN"/>
        </w:rPr>
        <w:t xml:space="preserve"> UE processing capability 1 and subcarrier spacing configuration </w:t>
      </w:r>
      <w:r w:rsidRPr="0097532F">
        <w:rPr>
          <w:position w:val="-10"/>
        </w:rPr>
        <w:object w:dxaOrig="220" w:dyaOrig="240">
          <v:shape id="_x0000_i2026" type="#_x0000_t75" style="width:12pt;height:12.8pt" o:ole="">
            <v:imagedata r:id="rId1631" o:title=""/>
          </v:shape>
          <o:OLEObject Type="Embed" ProgID="Equation.3" ShapeID="_x0000_i2026" DrawAspect="Content" ObjectID="_1599412137" r:id="rId1632"/>
        </w:object>
      </w:r>
      <w:r>
        <w:rPr>
          <w:rFonts w:eastAsia="DengXian"/>
          <w:lang w:eastAsia="zh-CN"/>
        </w:rPr>
        <w:t xml:space="preserve">, </w:t>
      </w:r>
      <w:r w:rsidRPr="004909E3">
        <w:rPr>
          <w:position w:val="-10"/>
        </w:rPr>
        <w:object w:dxaOrig="600" w:dyaOrig="300">
          <v:shape id="_x0000_i2027" type="#_x0000_t75" style="width:30.4pt;height:16pt" o:ole="">
            <v:imagedata r:id="rId1633" o:title=""/>
          </v:shape>
          <o:OLEObject Type="Embed" ProgID="Equation.3" ShapeID="_x0000_i2027" DrawAspect="Content" ObjectID="_1599412138" r:id="rId1634"/>
        </w:object>
      </w:r>
      <w:r>
        <w:t xml:space="preserve"> for </w:t>
      </w:r>
      <w:r w:rsidRPr="0097532F">
        <w:rPr>
          <w:position w:val="-10"/>
        </w:rPr>
        <w:object w:dxaOrig="499" w:dyaOrig="279">
          <v:shape id="_x0000_i2028" type="#_x0000_t75" style="width:27.2pt;height:14.4pt" o:ole="">
            <v:imagedata r:id="rId1635" o:title=""/>
          </v:shape>
          <o:OLEObject Type="Embed" ProgID="Equation.3" ShapeID="_x0000_i2028" DrawAspect="Content" ObjectID="_1599412139" r:id="rId1636"/>
        </w:object>
      </w:r>
      <w:r>
        <w:t xml:space="preserve">, </w:t>
      </w:r>
      <w:r w:rsidRPr="004909E3">
        <w:rPr>
          <w:position w:val="-10"/>
        </w:rPr>
        <w:object w:dxaOrig="680" w:dyaOrig="300">
          <v:shape id="_x0000_i2029" type="#_x0000_t75" style="width:33.6pt;height:16pt" o:ole="">
            <v:imagedata r:id="rId1637" o:title=""/>
          </v:shape>
          <o:OLEObject Type="Embed" ProgID="Equation.3" ShapeID="_x0000_i2029" DrawAspect="Content" ObjectID="_1599412140" r:id="rId1638"/>
        </w:object>
      </w:r>
      <w:r>
        <w:t xml:space="preserve"> for </w:t>
      </w:r>
      <w:r w:rsidRPr="0097532F">
        <w:rPr>
          <w:position w:val="-10"/>
        </w:rPr>
        <w:object w:dxaOrig="480" w:dyaOrig="279">
          <v:shape id="_x0000_i2030" type="#_x0000_t75" style="width:26.4pt;height:14.4pt" o:ole="">
            <v:imagedata r:id="rId1639" o:title=""/>
          </v:shape>
          <o:OLEObject Type="Embed" ProgID="Equation.3" ShapeID="_x0000_i2030" DrawAspect="Content" ObjectID="_1599412141" r:id="rId1640"/>
        </w:object>
      </w:r>
      <w:r>
        <w:t xml:space="preserve">, </w:t>
      </w:r>
      <w:r w:rsidRPr="004909E3">
        <w:rPr>
          <w:position w:val="-10"/>
        </w:rPr>
        <w:object w:dxaOrig="700" w:dyaOrig="300">
          <v:shape id="_x0000_i2031" type="#_x0000_t75" style="width:34.4pt;height:16pt" o:ole="">
            <v:imagedata r:id="rId1641" o:title=""/>
          </v:shape>
          <o:OLEObject Type="Embed" ProgID="Equation.3" ShapeID="_x0000_i2031" DrawAspect="Content" ObjectID="_1599412142" r:id="rId1642"/>
        </w:object>
      </w:r>
      <w:r>
        <w:t xml:space="preserve"> for </w:t>
      </w:r>
      <w:r w:rsidRPr="0097532F">
        <w:rPr>
          <w:position w:val="-10"/>
        </w:rPr>
        <w:object w:dxaOrig="520" w:dyaOrig="279">
          <v:shape id="_x0000_i2032" type="#_x0000_t75" style="width:28pt;height:14.4pt" o:ole="">
            <v:imagedata r:id="rId1643" o:title=""/>
          </v:shape>
          <o:OLEObject Type="Embed" ProgID="Equation.3" ShapeID="_x0000_i2032" DrawAspect="Content" ObjectID="_1599412143" r:id="rId1644"/>
        </w:object>
      </w:r>
      <w:r>
        <w:t xml:space="preserve">, </w:t>
      </w:r>
      <w:r w:rsidRPr="004909E3">
        <w:rPr>
          <w:position w:val="-10"/>
        </w:rPr>
        <w:object w:dxaOrig="700" w:dyaOrig="300">
          <v:shape id="_x0000_i2033" type="#_x0000_t75" style="width:34.4pt;height:16pt" o:ole="">
            <v:imagedata r:id="rId1645" o:title=""/>
          </v:shape>
          <o:OLEObject Type="Embed" ProgID="Equation.3" ShapeID="_x0000_i2033" DrawAspect="Content" ObjectID="_1599412144" r:id="rId1646"/>
        </w:object>
      </w:r>
      <w:r>
        <w:t xml:space="preserve"> for </w:t>
      </w:r>
      <w:r w:rsidRPr="0097532F">
        <w:rPr>
          <w:position w:val="-10"/>
        </w:rPr>
        <w:object w:dxaOrig="499" w:dyaOrig="279">
          <v:shape id="_x0000_i2034" type="#_x0000_t75" style="width:27.2pt;height:14.4pt" o:ole="">
            <v:imagedata r:id="rId1647" o:title=""/>
          </v:shape>
          <o:OLEObject Type="Embed" ProgID="Equation.3" ShapeID="_x0000_i2034" DrawAspect="Content" ObjectID="_1599412145" r:id="rId1648"/>
        </w:object>
      </w:r>
      <w:r>
        <w:t xml:space="preserve">. </w:t>
      </w:r>
    </w:p>
    <w:p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higher layer parameter </w:t>
      </w:r>
      <w:r w:rsidRPr="00B916EC">
        <w:rPr>
          <w:i/>
        </w:rPr>
        <w:t>n1PUCCH-AN</w:t>
      </w:r>
      <w:r w:rsidRPr="00B916EC">
        <w:t>.</w:t>
      </w:r>
    </w:p>
    <w:p w:rsidR="000A4E86" w:rsidRPr="00B916EC" w:rsidRDefault="001C3C91" w:rsidP="007E0F7D">
      <w:pPr>
        <w:rPr>
          <w:lang w:val="en-US"/>
        </w:rPr>
      </w:pPr>
      <w:r w:rsidRPr="00B916EC">
        <w:rPr>
          <w:lang w:val="en-US"/>
        </w:rPr>
        <w:t>If a UE transmits</w:t>
      </w:r>
      <w:r w:rsidR="007E0F7D" w:rsidRPr="007E0F7D">
        <w:rPr>
          <w:lang w:val="en-US"/>
        </w:rPr>
        <w:t xml:space="preserve"> </w:t>
      </w:r>
      <w:r w:rsidR="007E0F7D">
        <w:rPr>
          <w:lang w:val="en-US"/>
        </w:rPr>
        <w:t>a PUCCH with</w:t>
      </w:r>
      <w:r w:rsidRPr="00B916EC">
        <w:rPr>
          <w:lang w:val="en-US"/>
        </w:rPr>
        <w:t xml:space="preserve"> HARQ-ACK</w:t>
      </w:r>
      <w:r w:rsidR="001D40E2">
        <w:t xml:space="preserve"> information</w:t>
      </w:r>
      <w:r w:rsidRPr="00B916EC">
        <w:rPr>
          <w:lang w:val="en-US"/>
        </w:rPr>
        <w:t xml:space="preserve">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v:shape id="_x0000_i2035" type="#_x0000_t75" style="width:13.6pt;height:15.2pt" o:ole="">
            <v:imagedata r:id="rId1649" o:title=""/>
          </v:shape>
          <o:OLEObject Type="Embed" ProgID="Equation.3" ShapeID="_x0000_i2035" DrawAspect="Content" ObjectID="_1599412146" r:id="rId1650"/>
        </w:object>
      </w:r>
      <w:r w:rsidR="00DD3E99" w:rsidRPr="0043290C">
        <w:t xml:space="preserve"> and</w:t>
      </w:r>
      <w:r w:rsidR="00941D1A" w:rsidRPr="00B916EC">
        <w:rPr>
          <w:lang w:val="en-US"/>
        </w:rPr>
        <w:t xml:space="preserve"> </w:t>
      </w:r>
      <w:r w:rsidR="004039C5" w:rsidRPr="00B916EC">
        <w:rPr>
          <w:position w:val="-10"/>
        </w:rPr>
        <w:object w:dxaOrig="360" w:dyaOrig="300">
          <v:shape id="_x0000_i2036" type="#_x0000_t75" style="width:18.4pt;height:15.2pt" o:ole="">
            <v:imagedata r:id="rId1651" o:title=""/>
          </v:shape>
          <o:OLEObject Type="Embed" ProgID="Equation.3" ShapeID="_x0000_i2036" DrawAspect="Content" ObjectID="_1599412147" r:id="rId1652"/>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v:shape id="_x0000_i2037" type="#_x0000_t75" style="width:11.2pt;height:10.4pt" o:ole="">
            <v:imagedata r:id="rId1653" o:title=""/>
          </v:shape>
          <o:OLEObject Type="Embed" ProgID="Equation.3" ShapeID="_x0000_i2037" DrawAspect="Content" ObjectID="_1599412148" r:id="rId1654"/>
        </w:object>
      </w:r>
      <w:r w:rsidR="00941D1A" w:rsidRPr="00B916EC">
        <w:t xml:space="preserve"> [4, TS 38.211] </w:t>
      </w:r>
      <w:r w:rsidR="004039C5" w:rsidRPr="00B916EC">
        <w:t xml:space="preserve">where </w:t>
      </w:r>
      <w:r w:rsidR="004039C5" w:rsidRPr="00B916EC">
        <w:rPr>
          <w:position w:val="-10"/>
        </w:rPr>
        <w:object w:dxaOrig="279" w:dyaOrig="300">
          <v:shape id="_x0000_i2038" type="#_x0000_t75" style="width:13.6pt;height:15.2pt" o:ole="">
            <v:imagedata r:id="rId1655" o:title=""/>
          </v:shape>
          <o:OLEObject Type="Embed" ProgID="Equation.3" ShapeID="_x0000_i2038" DrawAspect="Content" ObjectID="_1599412149" r:id="rId1656"/>
        </w:object>
      </w:r>
      <w:r w:rsidR="007E0F7D">
        <w:t xml:space="preserve"> </w:t>
      </w:r>
      <w:r w:rsidR="00941D1A" w:rsidRPr="00B916EC">
        <w:t xml:space="preserve">is provided by </w:t>
      </w:r>
      <w:r w:rsidR="00283D47" w:rsidRPr="00B916EC">
        <w:t xml:space="preserve">higher layer </w:t>
      </w:r>
      <w:r w:rsidR="00283D47" w:rsidRPr="00B916EC">
        <w:rPr>
          <w:lang w:val="en-US"/>
        </w:rPr>
        <w:t xml:space="preserve">parameter </w:t>
      </w:r>
      <w:r w:rsidR="000A6819" w:rsidRPr="00B916EC">
        <w:rPr>
          <w:i/>
          <w:lang w:val="en-US"/>
        </w:rPr>
        <w:t>initial</w:t>
      </w:r>
      <w:r w:rsidR="000A6819">
        <w:rPr>
          <w:i/>
          <w:lang w:val="en-US"/>
        </w:rPr>
        <w:t>C</w:t>
      </w:r>
      <w:r w:rsidR="000A6819" w:rsidRPr="00B916EC">
        <w:rPr>
          <w:i/>
          <w:lang w:val="en-US"/>
        </w:rPr>
        <w:t>yclic</w:t>
      </w:r>
      <w:r w:rsidR="000A6819">
        <w:rPr>
          <w:i/>
          <w:lang w:val="en-US"/>
        </w:rPr>
        <w:t>S</w:t>
      </w:r>
      <w:r w:rsidR="000A6819" w:rsidRPr="00B916EC">
        <w:rPr>
          <w:i/>
          <w:lang w:val="en-US"/>
        </w:rPr>
        <w:t>hift</w:t>
      </w:r>
      <w:r w:rsidR="000A6819" w:rsidRPr="00B916EC">
        <w:rPr>
          <w:lang w:val="en-US"/>
        </w:rPr>
        <w:t xml:space="preserve"> of </w:t>
      </w:r>
      <w:r w:rsidR="000A6819" w:rsidRPr="00FD417D">
        <w:rPr>
          <w:i/>
        </w:rPr>
        <w:t>PUCCH-format0</w:t>
      </w:r>
      <w:r w:rsidR="00941D1A" w:rsidRPr="00B916EC">
        <w:t xml:space="preserve">, </w:t>
      </w:r>
      <w:r w:rsidR="004039C5" w:rsidRPr="00B916EC">
        <w:t xml:space="preserve">and </w:t>
      </w:r>
      <w:r w:rsidR="00DD3E99" w:rsidRPr="00B916EC">
        <w:rPr>
          <w:position w:val="-10"/>
        </w:rPr>
        <w:object w:dxaOrig="360" w:dyaOrig="300">
          <v:shape id="_x0000_i2039" type="#_x0000_t75" style="width:18.4pt;height:15.2pt" o:ole="">
            <v:imagedata r:id="rId1657" o:title=""/>
          </v:shape>
          <o:OLEObject Type="Embed" ProgID="Equation.3" ShapeID="_x0000_i2039" DrawAspect="Content" ObjectID="_1599412150" r:id="rId1658"/>
        </w:object>
      </w:r>
      <w:r w:rsidR="00941D1A" w:rsidRPr="00B916EC">
        <w:t xml:space="preserve"> </w:t>
      </w:r>
      <w:r w:rsidR="004039C5" w:rsidRPr="00B916EC">
        <w:t xml:space="preserve">is determined from the </w:t>
      </w:r>
      <w:r w:rsidR="00941D1A" w:rsidRPr="00B916EC">
        <w:t>value of one HARQ-ACK</w:t>
      </w:r>
      <w:r w:rsidR="001D40E2">
        <w:t xml:space="preserve"> information</w:t>
      </w:r>
      <w:r w:rsidR="00941D1A" w:rsidRPr="00B916EC">
        <w:t xml:space="preserve"> bit </w:t>
      </w:r>
      <w:r w:rsidR="004039C5" w:rsidRPr="00B916EC">
        <w:t>or from the</w:t>
      </w:r>
      <w:r w:rsidR="00941D1A" w:rsidRPr="00B916EC">
        <w:t xml:space="preserve"> values of two HARQ-ACK</w:t>
      </w:r>
      <w:r w:rsidR="001D40E2">
        <w:t xml:space="preserve"> information</w:t>
      </w:r>
      <w:r w:rsidR="00941D1A" w:rsidRPr="00B916EC">
        <w:t xml:space="preserve">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2040" type="#_x0000_t75" style="width:34.4pt;height:15.2pt" o:ole="">
                  <v:imagedata r:id="rId1659" o:title=""/>
                </v:shape>
                <o:OLEObject Type="Embed" ProgID="Equation.3" ShapeID="_x0000_i2040" DrawAspect="Content" ObjectID="_1599412151" r:id="rId1660"/>
              </w:object>
            </w:r>
          </w:p>
        </w:tc>
        <w:tc>
          <w:tcPr>
            <w:tcW w:w="1325" w:type="dxa"/>
          </w:tcPr>
          <w:p w:rsidR="006928FA" w:rsidRPr="00B916EC" w:rsidRDefault="00234F5B" w:rsidP="00670D4D">
            <w:pPr>
              <w:pStyle w:val="TAL"/>
              <w:jc w:val="center"/>
            </w:pPr>
            <w:r w:rsidRPr="004E440D">
              <w:rPr>
                <w:position w:val="-10"/>
              </w:rPr>
              <w:object w:dxaOrig="680" w:dyaOrig="300">
                <v:shape id="_x0000_i2041" type="#_x0000_t75" style="width:34.4pt;height:15.2pt" o:ole="">
                  <v:imagedata r:id="rId1661" o:title=""/>
                </v:shape>
                <o:OLEObject Type="Embed" ProgID="Equation.3" ShapeID="_x0000_i2041" DrawAspect="Content" ObjectID="_1599412152" r:id="rId1662"/>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2042" type="#_x0000_t75" style="width:34.4pt;height:15.2pt" o:ole="">
                  <v:imagedata r:id="rId1663" o:title=""/>
                </v:shape>
                <o:OLEObject Type="Embed" ProgID="Equation.3" ShapeID="_x0000_i2042" DrawAspect="Content" ObjectID="_1599412153" r:id="rId1664"/>
              </w:object>
            </w:r>
          </w:p>
        </w:tc>
        <w:tc>
          <w:tcPr>
            <w:tcW w:w="1620" w:type="dxa"/>
          </w:tcPr>
          <w:p w:rsidR="00670D4D" w:rsidRPr="00B916EC" w:rsidRDefault="00234F5B" w:rsidP="00670D4D">
            <w:pPr>
              <w:pStyle w:val="TAL"/>
              <w:jc w:val="center"/>
            </w:pPr>
            <w:r w:rsidRPr="004E440D">
              <w:rPr>
                <w:position w:val="-10"/>
              </w:rPr>
              <w:object w:dxaOrig="680" w:dyaOrig="300">
                <v:shape id="_x0000_i2043" type="#_x0000_t75" style="width:34.4pt;height:15.2pt" o:ole="">
                  <v:imagedata r:id="rId1665" o:title=""/>
                </v:shape>
                <o:OLEObject Type="Embed" ProgID="Equation.3" ShapeID="_x0000_i2043" DrawAspect="Content" ObjectID="_1599412154" r:id="rId1666"/>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2044" type="#_x0000_t75" style="width:34.4pt;height:15.2pt" o:ole="">
                  <v:imagedata r:id="rId1667" o:title=""/>
                </v:shape>
                <o:OLEObject Type="Embed" ProgID="Equation.3" ShapeID="_x0000_i2044" DrawAspect="Content" ObjectID="_1599412155" r:id="rId1668"/>
              </w:object>
            </w:r>
          </w:p>
        </w:tc>
        <w:tc>
          <w:tcPr>
            <w:tcW w:w="1620" w:type="dxa"/>
          </w:tcPr>
          <w:p w:rsidR="00670D4D" w:rsidRPr="00B916EC" w:rsidRDefault="00234F5B" w:rsidP="00670D4D">
            <w:pPr>
              <w:pStyle w:val="TAL"/>
              <w:jc w:val="center"/>
            </w:pPr>
            <w:r w:rsidRPr="004E440D">
              <w:rPr>
                <w:position w:val="-10"/>
              </w:rPr>
              <w:object w:dxaOrig="680" w:dyaOrig="300">
                <v:shape id="_x0000_i2045" type="#_x0000_t75" style="width:34.4pt;height:15.2pt" o:ole="">
                  <v:imagedata r:id="rId1669" o:title=""/>
                </v:shape>
                <o:OLEObject Type="Embed" ProgID="Equation.3" ShapeID="_x0000_i2045" DrawAspect="Content" ObjectID="_1599412156" r:id="rId1670"/>
              </w:object>
            </w:r>
          </w:p>
        </w:tc>
      </w:tr>
    </w:tbl>
    <w:p w:rsidR="001C3C91" w:rsidRPr="00B916EC" w:rsidRDefault="001C3C91" w:rsidP="003E4990">
      <w:pPr>
        <w:rPr>
          <w:lang w:val="en-US"/>
        </w:rPr>
      </w:pPr>
    </w:p>
    <w:p w:rsidR="000A6819" w:rsidRDefault="000A6819" w:rsidP="000A6819">
      <w:r w:rsidRPr="00B916EC">
        <w:rPr>
          <w:lang w:val="en-US"/>
        </w:rPr>
        <w:lastRenderedPageBreak/>
        <w:t>If a UE transmi</w:t>
      </w:r>
      <w:r>
        <w:rPr>
          <w:lang w:val="en-US"/>
        </w:rPr>
        <w:t>ts</w:t>
      </w:r>
      <w:r w:rsidR="007E0F7D" w:rsidRPr="007E0F7D">
        <w:rPr>
          <w:lang w:val="en-US"/>
        </w:rPr>
        <w:t xml:space="preserve"> </w:t>
      </w:r>
      <w:r w:rsidR="007E0F7D">
        <w:rPr>
          <w:lang w:val="en-US"/>
        </w:rPr>
        <w:t>a PUCCH with</w:t>
      </w:r>
      <w:r>
        <w:rPr>
          <w:lang w:val="en-US"/>
        </w:rPr>
        <w:t xml:space="preserve">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Pr>
          <w:noProof/>
          <w:position w:val="-10"/>
          <w:lang w:eastAsia="en-GB"/>
        </w:rPr>
        <w:drawing>
          <wp:inline distT="0" distB="0" distL="0" distR="0" wp14:anchorId="78601689" wp14:editId="194D7BC9">
            <wp:extent cx="200660" cy="200660"/>
            <wp:effectExtent l="0" t="0" r="8890" b="889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t xml:space="preserve"> </w:t>
      </w:r>
      <w:r w:rsidRPr="00B916EC">
        <w:t xml:space="preserve">by higher layer </w:t>
      </w:r>
      <w:r w:rsidRPr="00B916EC">
        <w:rPr>
          <w:lang w:val="en-US"/>
        </w:rPr>
        <w:t xml:space="preserve">parameter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rsidR="00115F5D" w:rsidRPr="00B916EC" w:rsidRDefault="004E1018" w:rsidP="003E4990">
      <w:pPr>
        <w:rPr>
          <w:lang w:val="en-US"/>
        </w:rPr>
      </w:pPr>
      <w:r w:rsidRPr="00B916EC">
        <w:rPr>
          <w:lang w:val="en-US"/>
        </w:rPr>
        <w:t xml:space="preserve">If a </w:t>
      </w:r>
      <w:r w:rsidR="0023455D" w:rsidRPr="00B916EC">
        <w:rPr>
          <w:lang w:val="en-US"/>
        </w:rPr>
        <w:t>UE transmits</w:t>
      </w:r>
      <w:r w:rsidR="007E0F7D" w:rsidRPr="007E0F7D">
        <w:rPr>
          <w:lang w:val="en-US"/>
        </w:rPr>
        <w:t xml:space="preserve"> </w:t>
      </w:r>
      <w:r w:rsidR="007E0F7D">
        <w:rPr>
          <w:lang w:val="en-US"/>
        </w:rPr>
        <w:t>a PUCCH with</w:t>
      </w:r>
      <w:r w:rsidR="000E2F17" w:rsidRPr="00B916EC">
        <w:rPr>
          <w:lang w:val="en-US"/>
        </w:rPr>
        <w:t xml:space="preserve"> </w:t>
      </w:r>
      <w:r w:rsidR="000E2F17" w:rsidRPr="00B916EC">
        <w:rPr>
          <w:position w:val="-10"/>
        </w:rPr>
        <w:object w:dxaOrig="480" w:dyaOrig="300">
          <v:shape id="_x0000_i2046" type="#_x0000_t75" style="width:24pt;height:15.2pt" o:ole="">
            <v:imagedata r:id="rId1235" o:title=""/>
          </v:shape>
          <o:OLEObject Type="Embed" ProgID="Equation.3" ShapeID="_x0000_i2046" DrawAspect="Content" ObjectID="_1599412157" r:id="rId1672"/>
        </w:object>
      </w:r>
      <w:r w:rsidRPr="00B916EC">
        <w:rPr>
          <w:lang w:val="en-US"/>
        </w:rPr>
        <w:t>HARQ-ACK</w:t>
      </w:r>
      <w:r w:rsidR="000A6819" w:rsidRPr="000A6819">
        <w:rPr>
          <w:lang w:val="en-US"/>
        </w:rPr>
        <w:t xml:space="preserve"> </w:t>
      </w:r>
      <w:r w:rsidR="000A6819">
        <w:rPr>
          <w:lang w:val="en-US"/>
        </w:rPr>
        <w:t>information</w:t>
      </w:r>
      <w:r w:rsidRPr="00B916EC">
        <w:rPr>
          <w:lang w:val="en-US"/>
        </w:rPr>
        <w:t xml:space="preserve"> </w:t>
      </w:r>
      <w:r w:rsidR="000E2F17" w:rsidRPr="00B916EC">
        <w:rPr>
          <w:lang w:val="en-US"/>
        </w:rPr>
        <w:t xml:space="preserve">bits </w:t>
      </w:r>
      <w:r w:rsidR="0023455D" w:rsidRPr="00B916EC">
        <w:rPr>
          <w:lang w:val="en-US"/>
        </w:rPr>
        <w:t xml:space="preserve">and </w:t>
      </w:r>
      <w:r w:rsidR="0023455D" w:rsidRPr="00B916EC">
        <w:rPr>
          <w:position w:val="-10"/>
        </w:rPr>
        <w:object w:dxaOrig="460" w:dyaOrig="300">
          <v:shape id="_x0000_i2047" type="#_x0000_t75" style="width:23.2pt;height:15.2pt" o:ole="">
            <v:imagedata r:id="rId1673" o:title=""/>
          </v:shape>
          <o:OLEObject Type="Embed" ProgID="Equation.3" ShapeID="_x0000_i2047" DrawAspect="Content" ObjectID="_1599412158" r:id="rId1674"/>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v:shape id="_x0000_i2048" type="#_x0000_t75" style="width:35.2pt;height:17.6pt" o:ole="">
            <v:imagedata r:id="rId1675" o:title=""/>
          </v:shape>
          <o:OLEObject Type="Embed" ProgID="Equation.3" ShapeID="_x0000_i2048" DrawAspect="Content" ObjectID="_1599412159" r:id="rId1676"/>
        </w:object>
      </w:r>
      <w:r w:rsidR="00234F5B">
        <w:rPr>
          <w:lang w:val="en-US"/>
        </w:rPr>
        <w:t xml:space="preserve"> PRBs</w:t>
      </w:r>
      <w:r w:rsidR="000E2F17" w:rsidRPr="00B916EC">
        <w:rPr>
          <w:lang w:val="en-US"/>
        </w:rPr>
        <w:t>,</w:t>
      </w:r>
      <w:r w:rsidRPr="00B916EC">
        <w:rPr>
          <w:lang w:val="en-US"/>
        </w:rPr>
        <w:t xml:space="preserve"> </w:t>
      </w:r>
      <w:r w:rsidR="00BF7817" w:rsidRPr="00B916EC">
        <w:rPr>
          <w:lang w:val="en-US"/>
        </w:rPr>
        <w:t xml:space="preserve">the UE determines a number of PRBs </w:t>
      </w:r>
      <w:r w:rsidR="00350E34" w:rsidRPr="00350E34">
        <w:rPr>
          <w:position w:val="-12"/>
        </w:rPr>
        <w:object w:dxaOrig="700" w:dyaOrig="360">
          <v:shape id="_x0000_i2049" type="#_x0000_t75" style="width:35.2pt;height:18.4pt" o:ole="">
            <v:imagedata r:id="rId1677" o:title=""/>
          </v:shape>
          <o:OLEObject Type="Embed" ProgID="Equation.3" ShapeID="_x0000_i2049" DrawAspect="Content" ObjectID="_1599412160" r:id="rId1678"/>
        </w:object>
      </w:r>
      <w:r w:rsidR="00BF7817" w:rsidRPr="00B916EC">
        <w:rPr>
          <w:lang w:val="en-US"/>
        </w:rPr>
        <w:t xml:space="preserve"> for the PUCCH transmission to be the minimum number of PRBs, that is smaller than or equal to a number of PRBs </w:t>
      </w:r>
      <w:r w:rsidR="00234F5B" w:rsidRPr="006D65F9">
        <w:rPr>
          <w:position w:val="-10"/>
        </w:rPr>
        <w:object w:dxaOrig="700" w:dyaOrig="340">
          <v:shape id="_x0000_i2050" type="#_x0000_t75" style="width:35.2pt;height:17.6pt" o:ole="">
            <v:imagedata r:id="rId1675" o:title=""/>
          </v:shape>
          <o:OLEObject Type="Embed" ProgID="Equation.3" ShapeID="_x0000_i2050" DrawAspect="Content" ObjectID="_1599412161" r:id="rId1679"/>
        </w:object>
      </w:r>
      <w:r w:rsidR="00234F5B">
        <w:t xml:space="preserve"> </w:t>
      </w:r>
      <w:r w:rsidR="00BF7817" w:rsidRPr="00B916EC">
        <w:rPr>
          <w:lang w:val="en-US"/>
        </w:rPr>
        <w:t xml:space="preserve">provided respectively by higher layer parameter </w:t>
      </w:r>
      <w:r w:rsidR="000A6819" w:rsidRPr="00FD417D">
        <w:rPr>
          <w:i/>
        </w:rPr>
        <w:t>nrofPRBs</w:t>
      </w:r>
      <w:r w:rsidR="000A6819" w:rsidRPr="00B916EC">
        <w:rPr>
          <w:lang w:val="en-US"/>
        </w:rPr>
        <w:t xml:space="preserve"> </w:t>
      </w:r>
      <w:r w:rsidR="000A6819">
        <w:rPr>
          <w:lang w:val="en-US"/>
        </w:rPr>
        <w:t xml:space="preserve">of </w:t>
      </w:r>
      <w:r w:rsidR="000A6819">
        <w:rPr>
          <w:i/>
        </w:rPr>
        <w:t xml:space="preserve">PUCCH-format2 </w:t>
      </w:r>
      <w:r w:rsidR="000A6819" w:rsidRPr="00B916EC">
        <w:rPr>
          <w:lang w:val="en-US"/>
        </w:rPr>
        <w:t xml:space="preserve">or </w:t>
      </w:r>
      <w:r w:rsidR="000A6819" w:rsidRPr="00FD417D">
        <w:rPr>
          <w:i/>
        </w:rPr>
        <w:t>nrofPRBs</w:t>
      </w:r>
      <w:r w:rsidR="000A6819" w:rsidRPr="00B916EC">
        <w:rPr>
          <w:lang w:val="en-US"/>
        </w:rPr>
        <w:t xml:space="preserve"> </w:t>
      </w:r>
      <w:r w:rsidR="000A6819">
        <w:rPr>
          <w:lang w:val="en-US"/>
        </w:rPr>
        <w:t xml:space="preserve">of </w:t>
      </w:r>
      <w:r w:rsidR="000A6819">
        <w:rPr>
          <w:i/>
        </w:rPr>
        <w:t>PUCCH-format3</w:t>
      </w:r>
      <w:r w:rsidR="00BF7817" w:rsidRPr="00B916EC">
        <w:rPr>
          <w:lang w:val="en-US"/>
        </w:rPr>
        <w:t xml:space="preserve"> and starts from the first PRB from the number of PRBs, that results </w:t>
      </w:r>
      <w:r w:rsidR="000A6819" w:rsidRPr="00B916EC">
        <w:rPr>
          <w:lang w:val="en-US"/>
        </w:rPr>
        <w:t xml:space="preserve">to </w:t>
      </w:r>
      <w:r w:rsidR="000A6819">
        <w:rPr>
          <w:noProof/>
          <w:position w:val="-12"/>
          <w:lang w:eastAsia="en-GB"/>
        </w:rPr>
        <w:drawing>
          <wp:inline distT="0" distB="0" distL="0" distR="0" wp14:anchorId="4C9284CB" wp14:editId="2BFD311F">
            <wp:extent cx="2501900" cy="23114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501900" cy="231140"/>
                    </a:xfrm>
                    <a:prstGeom prst="rect">
                      <a:avLst/>
                    </a:prstGeom>
                    <a:noFill/>
                    <a:ln>
                      <a:noFill/>
                    </a:ln>
                  </pic:spPr>
                </pic:pic>
              </a:graphicData>
            </a:graphic>
          </wp:inline>
        </w:drawing>
      </w:r>
      <w:r w:rsidR="000A6819" w:rsidRPr="00B916EC">
        <w:rPr>
          <w:lang w:val="en-US"/>
        </w:rPr>
        <w:t xml:space="preserve"> and, if </w:t>
      </w:r>
      <w:r w:rsidR="000A6819">
        <w:rPr>
          <w:noProof/>
          <w:position w:val="-10"/>
          <w:lang w:eastAsia="en-GB"/>
        </w:rPr>
        <w:drawing>
          <wp:inline distT="0" distB="0" distL="0" distR="0" wp14:anchorId="2B522FC8" wp14:editId="0AFFC402">
            <wp:extent cx="622935" cy="220980"/>
            <wp:effectExtent l="0" t="0" r="5715" b="762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622935" cy="220980"/>
                    </a:xfrm>
                    <a:prstGeom prst="rect">
                      <a:avLst/>
                    </a:prstGeom>
                    <a:noFill/>
                    <a:ln>
                      <a:noFill/>
                    </a:ln>
                  </pic:spPr>
                </pic:pic>
              </a:graphicData>
            </a:graphic>
          </wp:inline>
        </w:drawing>
      </w:r>
      <w:r w:rsidR="000A6819" w:rsidRPr="00B916EC">
        <w:rPr>
          <w:lang w:val="en-US"/>
        </w:rPr>
        <w:t xml:space="preserve">, </w:t>
      </w:r>
      <w:r w:rsidR="000A6819">
        <w:rPr>
          <w:noProof/>
          <w:position w:val="-12"/>
          <w:lang w:eastAsia="en-GB"/>
        </w:rPr>
        <w:drawing>
          <wp:inline distT="0" distB="0" distL="0" distR="0" wp14:anchorId="110F249F" wp14:editId="0CFC9B77">
            <wp:extent cx="2733040" cy="23114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2733040" cy="231140"/>
                    </a:xfrm>
                    <a:prstGeom prst="rect">
                      <a:avLst/>
                    </a:prstGeom>
                    <a:noFill/>
                    <a:ln>
                      <a:noFill/>
                    </a:ln>
                  </pic:spPr>
                </pic:pic>
              </a:graphicData>
            </a:graphic>
          </wp:inline>
        </w:drawing>
      </w:r>
      <w:r w:rsidR="000A6819" w:rsidRPr="00B916EC">
        <w:rPr>
          <w:lang w:val="en-US"/>
        </w:rPr>
        <w:t xml:space="preserve">, where </w:t>
      </w:r>
      <w:r w:rsidR="000A6819">
        <w:rPr>
          <w:noProof/>
          <w:position w:val="-12"/>
          <w:lang w:eastAsia="en-GB"/>
        </w:rPr>
        <w:drawing>
          <wp:inline distT="0" distB="0" distL="0" distR="0" wp14:anchorId="51E4E471" wp14:editId="551CB670">
            <wp:extent cx="351790" cy="23114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51790" cy="231140"/>
                    </a:xfrm>
                    <a:prstGeom prst="rect">
                      <a:avLst/>
                    </a:prstGeom>
                    <a:noFill/>
                    <a:ln>
                      <a:noFill/>
                    </a:ln>
                  </pic:spPr>
                </pic:pic>
              </a:graphicData>
            </a:graphic>
          </wp:inline>
        </w:drawing>
      </w:r>
      <w:r w:rsidR="000A6819" w:rsidRPr="00B916EC">
        <w:rPr>
          <w:lang w:val="en-US"/>
        </w:rPr>
        <w:t xml:space="preserve">, </w:t>
      </w:r>
      <w:r w:rsidR="000A6819">
        <w:rPr>
          <w:noProof/>
          <w:position w:val="-12"/>
          <w:lang w:eastAsia="en-GB"/>
        </w:rPr>
        <w:drawing>
          <wp:inline distT="0" distB="0" distL="0" distR="0" wp14:anchorId="498FDC66" wp14:editId="2F071C9B">
            <wp:extent cx="502285" cy="23114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000A6819" w:rsidRPr="00B916EC">
        <w:rPr>
          <w:lang w:val="en-US"/>
        </w:rPr>
        <w:t xml:space="preserve">, </w:t>
      </w:r>
      <w:r w:rsidR="000A6819">
        <w:rPr>
          <w:noProof/>
          <w:position w:val="-10"/>
          <w:lang w:eastAsia="en-GB"/>
        </w:rPr>
        <w:drawing>
          <wp:inline distT="0" distB="0" distL="0" distR="0" wp14:anchorId="3EE14132" wp14:editId="628F01AA">
            <wp:extent cx="200660" cy="200660"/>
            <wp:effectExtent l="0" t="0" r="8890" b="889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000A6819" w:rsidRPr="00B916EC">
        <w:rPr>
          <w:lang w:val="en-US"/>
        </w:rPr>
        <w:t>, and</w:t>
      </w:r>
      <w:r w:rsidR="0023455D" w:rsidRPr="00B916EC">
        <w:rPr>
          <w:lang w:val="en-US"/>
        </w:rPr>
        <w:t xml:space="preserve"> </w:t>
      </w:r>
      <w:r w:rsidR="0023455D" w:rsidRPr="00B916EC">
        <w:rPr>
          <w:position w:val="-4"/>
        </w:rPr>
        <w:object w:dxaOrig="160" w:dyaOrig="180">
          <v:shape id="_x0000_i2051" type="#_x0000_t75" style="width:8.8pt;height:8.8pt" o:ole="">
            <v:imagedata r:id="rId1686" o:title=""/>
          </v:shape>
          <o:OLEObject Type="Embed" ProgID="Equation.3" ShapeID="_x0000_i2051" DrawAspect="Content" ObjectID="_1599412162" r:id="rId1687"/>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234F5B" w:rsidRPr="00B916EC">
        <w:rPr>
          <w:position w:val="-12"/>
        </w:rPr>
        <w:object w:dxaOrig="4220" w:dyaOrig="360">
          <v:shape id="_x0000_i2052" type="#_x0000_t75" style="width:212.8pt;height:18.4pt" o:ole="">
            <v:imagedata r:id="rId1688" o:title=""/>
          </v:shape>
          <o:OLEObject Type="Embed" ProgID="Equation.3" ShapeID="_x0000_i2052" DrawAspect="Content" ObjectID="_1599412163" r:id="rId1689"/>
        </w:object>
      </w:r>
      <w:r w:rsidR="00234F5B">
        <w:rPr>
          <w:lang w:val="en-US"/>
        </w:rPr>
        <w:t xml:space="preserve">, the UE transmits the PUCCH over </w:t>
      </w:r>
      <w:r w:rsidR="00234F5B" w:rsidRPr="00A7212B">
        <w:rPr>
          <w:position w:val="-10"/>
        </w:rPr>
        <w:object w:dxaOrig="700" w:dyaOrig="340">
          <v:shape id="_x0000_i2053" type="#_x0000_t75" style="width:35.2pt;height:17.6pt" o:ole="">
            <v:imagedata r:id="rId1690" o:title=""/>
          </v:shape>
          <o:OLEObject Type="Embed" ProgID="Equation.3" ShapeID="_x0000_i2053" DrawAspect="Content" ObjectID="_1599412164" r:id="rId1691"/>
        </w:object>
      </w:r>
      <w:r w:rsidR="00234F5B">
        <w:rPr>
          <w:lang w:val="en-US"/>
        </w:rPr>
        <w:t xml:space="preserve"> PRBs.</w:t>
      </w:r>
    </w:p>
    <w:p w:rsidR="0047792D" w:rsidRPr="00B916EC" w:rsidRDefault="0047792D" w:rsidP="0047792D">
      <w:pPr>
        <w:pStyle w:val="Heading3"/>
      </w:pPr>
      <w:bookmarkStart w:id="81" w:name="_Toc525657951"/>
      <w:r w:rsidRPr="00B916EC">
        <w:t>9.2.</w:t>
      </w:r>
      <w:r w:rsidR="006B73A1" w:rsidRPr="00B916EC">
        <w:t>4</w:t>
      </w:r>
      <w:r w:rsidRPr="00B916EC">
        <w:tab/>
        <w:t>UE procedure for reporting SR</w:t>
      </w:r>
      <w:bookmarkEnd w:id="81"/>
    </w:p>
    <w:p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 </w:t>
      </w:r>
      <w:r>
        <w:rPr>
          <w:noProof/>
          <w:lang w:eastAsia="zh-CN"/>
        </w:rPr>
        <w:t xml:space="preserve">in a PUCCH </w:t>
      </w:r>
      <w:r w:rsidR="007E0F7D">
        <w:rPr>
          <w:noProof/>
          <w:lang w:eastAsia="zh-CN"/>
        </w:rPr>
        <w:t xml:space="preserve">transmission </w:t>
      </w:r>
      <w:r w:rsidRPr="00B916EC">
        <w:rPr>
          <w:noProof/>
          <w:lang w:eastAsia="zh-CN"/>
        </w:rPr>
        <w:t>using either PUCCH format 0 or PUCCH format 1.</w:t>
      </w:r>
      <w:r>
        <w:rPr>
          <w:noProof/>
          <w:lang w:eastAsia="zh-CN"/>
        </w:rPr>
        <w:t xml:space="preserve"> </w:t>
      </w:r>
    </w:p>
    <w:p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higher layer parameter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Pr="00B916EC">
        <w:rPr>
          <w:position w:val="-10"/>
        </w:rPr>
        <w:object w:dxaOrig="1060" w:dyaOrig="300">
          <v:shape id="_x0000_i2054" type="#_x0000_t75" style="width:52.8pt;height:15.2pt" o:ole="">
            <v:imagedata r:id="rId1692" o:title=""/>
          </v:shape>
          <o:OLEObject Type="Embed" ProgID="Equation.3" ShapeID="_x0000_i2054" DrawAspect="Content" ObjectID="_1599412165" r:id="rId1693"/>
        </w:object>
      </w:r>
      <w:r w:rsidR="00950B98">
        <w:t xml:space="preserve"> </w:t>
      </w:r>
      <w:r w:rsidRPr="00B916EC">
        <w:t xml:space="preserve">in symbols </w:t>
      </w:r>
      <w:r w:rsidR="00950B98">
        <w:t xml:space="preserve">or slots </w:t>
      </w:r>
      <w:r>
        <w:rPr>
          <w:lang w:eastAsia="zh-CN"/>
        </w:rPr>
        <w:t xml:space="preserve">and </w:t>
      </w:r>
      <w:r w:rsidRPr="00B916EC">
        <w:rPr>
          <w:lang w:eastAsia="zh-CN"/>
        </w:rPr>
        <w:t xml:space="preserve">an offset </w:t>
      </w:r>
      <w:r w:rsidRPr="00B916EC">
        <w:rPr>
          <w:position w:val="-10"/>
        </w:rPr>
        <w:object w:dxaOrig="740" w:dyaOrig="300">
          <v:shape id="_x0000_i2055" type="#_x0000_t75" style="width:36.8pt;height:15.2pt" o:ole="">
            <v:imagedata r:id="rId1694" o:title=""/>
          </v:shape>
          <o:OLEObject Type="Embed" ProgID="Equation.3" ShapeID="_x0000_i2055" DrawAspect="Content" ObjectID="_1599412166" r:id="rId1695"/>
        </w:object>
      </w:r>
      <w:r w:rsidRPr="00B916EC">
        <w:t xml:space="preserve"> in </w:t>
      </w:r>
      <w:r>
        <w:t>slots</w:t>
      </w:r>
      <w:r w:rsidRPr="00B916EC">
        <w:t xml:space="preserve"> by higher layer parameter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2056" type="#_x0000_t75" style="width:52.8pt;height:15.2pt" o:ole="">
            <v:imagedata r:id="rId1692" o:title=""/>
          </v:shape>
          <o:OLEObject Type="Embed" ProgID="Equation.3" ShapeID="_x0000_i2056" DrawAspect="Content" ObjectID="_1599412167" r:id="rId1696"/>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number</w:t>
      </w:r>
      <w:r w:rsidRPr="000C6F83">
        <w:rPr>
          <w:rFonts w:eastAsia="Yu Mincho"/>
          <w:u w:val="single"/>
        </w:rPr>
        <w:t xml:space="preserve"> </w:t>
      </w:r>
      <w:r w:rsidRPr="000C6F83">
        <w:rPr>
          <w:position w:val="-12"/>
        </w:rPr>
        <w:object w:dxaOrig="320" w:dyaOrig="360">
          <v:shape id="_x0000_i2057" type="#_x0000_t75" style="width:16.8pt;height:17.6pt" o:ole="">
            <v:imagedata r:id="rId1697" o:title=""/>
          </v:shape>
          <o:OLEObject Type="Embed" ProgID="Equation.3" ShapeID="_x0000_i2057" DrawAspect="Content" ObjectID="_1599412168" r:id="rId1698"/>
        </w:object>
      </w:r>
      <w:r w:rsidRPr="000C6F83">
        <w:t xml:space="preserve"> [4, TS 38.211] in a frame with number </w:t>
      </w:r>
      <w:r w:rsidRPr="000C6F83">
        <w:rPr>
          <w:position w:val="-12"/>
        </w:rPr>
        <w:object w:dxaOrig="260" w:dyaOrig="360">
          <v:shape id="_x0000_i2058" type="#_x0000_t75" style="width:13.6pt;height:17.6pt" o:ole="">
            <v:imagedata r:id="rId1699" o:title=""/>
          </v:shape>
          <o:OLEObject Type="Embed" ProgID="Equation.3" ShapeID="_x0000_i2058" DrawAspect="Content" ObjectID="_1599412169" r:id="rId1700"/>
        </w:object>
      </w:r>
      <w:r w:rsidRPr="000C6F83">
        <w:t xml:space="preserve"> if </w:t>
      </w:r>
      <w:r w:rsidRPr="000C6F83">
        <w:rPr>
          <w:position w:val="-12"/>
        </w:rPr>
        <w:object w:dxaOrig="4080" w:dyaOrig="360">
          <v:shape id="_x0000_i2059" type="#_x0000_t75" style="width:204pt;height:18.4pt" o:ole="">
            <v:imagedata r:id="rId1701" o:title=""/>
          </v:shape>
          <o:OLEObject Type="Embed" ProgID="Equation.3" ShapeID="_x0000_i2059" DrawAspect="Content" ObjectID="_1599412170" r:id="rId1702"/>
        </w:object>
      </w:r>
      <w:r>
        <w:t>.</w:t>
      </w:r>
    </w:p>
    <w:p w:rsidR="00F53AE0" w:rsidRDefault="00F53AE0" w:rsidP="00F53AE0">
      <w:r>
        <w:t xml:space="preserve">If </w:t>
      </w:r>
      <w:r w:rsidRPr="00B047A8">
        <w:rPr>
          <w:position w:val="-10"/>
        </w:rPr>
        <w:object w:dxaOrig="1060" w:dyaOrig="300">
          <v:shape id="_x0000_i2060" type="#_x0000_t75" style="width:52.8pt;height:15.2pt" o:ole="">
            <v:imagedata r:id="rId1692" o:title=""/>
          </v:shape>
          <o:OLEObject Type="Embed" ProgID="Equation.3" ShapeID="_x0000_i2060" DrawAspect="Content" ObjectID="_1599412171" r:id="rId1703"/>
        </w:object>
      </w:r>
      <w:r w:rsidRPr="008F05BA">
        <w:t xml:space="preserve"> </w:t>
      </w:r>
      <w:r>
        <w:t xml:space="preserve">is one slot, the UE expects that </w:t>
      </w:r>
      <w:r w:rsidRPr="00B916EC">
        <w:rPr>
          <w:position w:val="-10"/>
        </w:rPr>
        <w:object w:dxaOrig="740" w:dyaOrig="300">
          <v:shape id="_x0000_i2061" type="#_x0000_t75" style="width:36.8pt;height:15.2pt" o:ole="">
            <v:imagedata r:id="rId1694" o:title=""/>
          </v:shape>
          <o:OLEObject Type="Embed" ProgID="Equation.3" ShapeID="_x0000_i2061" DrawAspect="Content" ObjectID="_1599412172" r:id="rId1704"/>
        </w:object>
      </w:r>
      <w:r>
        <w:t xml:space="preserve">=0 and every slot is a SR transmission occasion in a PUCCH. </w:t>
      </w:r>
    </w:p>
    <w:p w:rsidR="00F53AE0" w:rsidRDefault="00F53AE0" w:rsidP="00F53AE0">
      <w:r>
        <w:t xml:space="preserve">If </w:t>
      </w:r>
      <w:r w:rsidRPr="00B047A8">
        <w:rPr>
          <w:position w:val="-10"/>
        </w:rPr>
        <w:object w:dxaOrig="1060" w:dyaOrig="300">
          <v:shape id="_x0000_i2062" type="#_x0000_t75" style="width:52.8pt;height:15.2pt" o:ole="">
            <v:imagedata r:id="rId1692" o:title=""/>
          </v:shape>
          <o:OLEObject Type="Embed" ProgID="Equation.3" ShapeID="_x0000_i2062" DrawAspect="Content" ObjectID="_1599412173" r:id="rId1705"/>
        </w:object>
      </w:r>
      <w:r>
        <w:t xml:space="preserve"> is smaller than one slot, the UE determines a SR transmission occasion in a</w:t>
      </w:r>
      <w:r w:rsidRPr="00240ACC">
        <w:t xml:space="preserve"> P</w:t>
      </w:r>
      <w:r>
        <w:t>UCCH</w:t>
      </w:r>
      <w:r w:rsidRPr="00240ACC">
        <w:t xml:space="preserve"> </w:t>
      </w:r>
      <w:r w:rsidRPr="00F94871">
        <w:t xml:space="preserve">to start </w:t>
      </w:r>
      <w:r w:rsidRPr="00F1689E">
        <w:rPr>
          <w:rFonts w:eastAsia="Yu Mincho"/>
        </w:rPr>
        <w:t>in a symbol with index</w:t>
      </w:r>
      <w:r w:rsidRPr="00F94871">
        <w:rPr>
          <w:rFonts w:eastAsia="Yu Mincho"/>
          <w:u w:val="single"/>
        </w:rPr>
        <w:t xml:space="preserve"> </w:t>
      </w:r>
      <w:r w:rsidRPr="00F94871">
        <w:rPr>
          <w:position w:val="-6"/>
        </w:rPr>
        <w:object w:dxaOrig="139" w:dyaOrig="240">
          <v:shape id="_x0000_i2063" type="#_x0000_t75" style="width:7.2pt;height:12pt" o:ole="">
            <v:imagedata r:id="rId1706" o:title=""/>
          </v:shape>
          <o:OLEObject Type="Embed" ProgID="Equation.3" ShapeID="_x0000_i2063" DrawAspect="Content" ObjectID="_1599412174" r:id="rId1707"/>
        </w:object>
      </w:r>
      <w:r>
        <w:t xml:space="preserve"> [4, TS 38.211] if </w:t>
      </w:r>
      <w:r w:rsidRPr="007D14A2">
        <w:rPr>
          <w:position w:val="-10"/>
        </w:rPr>
        <w:object w:dxaOrig="3660" w:dyaOrig="300">
          <v:shape id="_x0000_i2064" type="#_x0000_t75" style="width:183.2pt;height:15.2pt" o:ole="">
            <v:imagedata r:id="rId1708" o:title=""/>
          </v:shape>
          <o:OLEObject Type="Embed" ProgID="Equation.3" ShapeID="_x0000_i2064" DrawAspect="Content" ObjectID="_1599412175" r:id="rId1709"/>
        </w:object>
      </w:r>
      <w:r>
        <w:t xml:space="preserve"> where </w:t>
      </w:r>
      <w:r w:rsidRPr="00B916EC">
        <w:rPr>
          <w:position w:val="-10"/>
        </w:rPr>
        <w:object w:dxaOrig="200" w:dyaOrig="300">
          <v:shape id="_x0000_i2065" type="#_x0000_t75" style="width:10.4pt;height:15.2pt" o:ole="">
            <v:imagedata r:id="rId1710" o:title=""/>
          </v:shape>
          <o:OLEObject Type="Embed" ProgID="Equation.3" ShapeID="_x0000_i2065" DrawAspect="Content" ObjectID="_1599412176" r:id="rId1711"/>
        </w:object>
      </w:r>
      <w:r>
        <w:t xml:space="preserve"> is the value of higher layer parameter </w:t>
      </w:r>
      <w:r w:rsidRPr="00344183">
        <w:rPr>
          <w:i/>
        </w:rPr>
        <w:t>start</w:t>
      </w:r>
      <w:r>
        <w:rPr>
          <w:i/>
        </w:rPr>
        <w:t>ing</w:t>
      </w:r>
      <w:r w:rsidRPr="00344183">
        <w:rPr>
          <w:i/>
        </w:rPr>
        <w:t>Symbol</w:t>
      </w:r>
      <w:r>
        <w:rPr>
          <w:i/>
        </w:rPr>
        <w:t>Index</w:t>
      </w:r>
      <w:r>
        <w:t>.</w:t>
      </w:r>
    </w:p>
    <w:p w:rsidR="00F53AE0" w:rsidRPr="009164E0" w:rsidRDefault="00F53AE0" w:rsidP="00F53AE0">
      <w:pPr>
        <w:rPr>
          <w:lang w:val="x-none"/>
        </w:rPr>
      </w:pPr>
      <w:r>
        <w:t>If the UE determines that, for a SR transmission</w:t>
      </w:r>
      <w:r w:rsidR="0067441C">
        <w:t xml:space="preserve"> occasion</w:t>
      </w:r>
      <w:r>
        <w:t xml:space="preserve"> in a PUCCH, the number of symbols available for the PUCCH transmission in a slot is smaller than the value provided by higher layer parameter </w:t>
      </w:r>
      <w:r w:rsidRPr="00344183">
        <w:rPr>
          <w:i/>
        </w:rPr>
        <w:t>nrofSymbols</w:t>
      </w:r>
      <w:r>
        <w:t xml:space="preserve">, the UE does not transmit the PUCCH in the slot. </w:t>
      </w:r>
    </w:p>
    <w:p w:rsidR="00F53AE0" w:rsidRDefault="00F53AE0" w:rsidP="00F53AE0">
      <w:r>
        <w:t xml:space="preserve">SR transmission occasions in a PUCCH are subject to the limitations for UE transmissions described in Subclause 11.1 and Subclause 11.1.1. </w:t>
      </w:r>
    </w:p>
    <w:p w:rsidR="00F53AE0" w:rsidRPr="00B916EC" w:rsidRDefault="00F53AE0" w:rsidP="00F53AE0">
      <w:r>
        <w:t>The UE transmits a PUCCH in the PUCCH resource for the corresponding SR configuration only when the UE transmits a positive SR. For a positive SR transmission using PUCCH format 0, the UE transmits the PUCCH as described in [4, TS 38.211] by</w:t>
      </w:r>
      <w:r w:rsidR="00950B98" w:rsidRPr="00950B98">
        <w:t xml:space="preserve"> </w:t>
      </w:r>
      <w:r w:rsidR="00950B98">
        <w:t xml:space="preserve">obtaining </w:t>
      </w:r>
      <w:r w:rsidR="00950B98">
        <w:rPr>
          <w:noProof/>
          <w:position w:val="-10"/>
          <w:lang w:eastAsia="en-GB"/>
        </w:rPr>
        <w:drawing>
          <wp:inline distT="0" distB="0" distL="0" distR="0" wp14:anchorId="233FC32E" wp14:editId="602F8F2E">
            <wp:extent cx="200660" cy="200660"/>
            <wp:effectExtent l="0" t="0" r="8890" b="889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00950B98">
        <w:t xml:space="preserve"> as described for HARQ-ACK information in Subclause 9.2.3 and by</w:t>
      </w:r>
      <w:r>
        <w:t xml:space="preserve"> setting </w:t>
      </w:r>
      <w:r w:rsidRPr="002B21D7">
        <w:rPr>
          <w:position w:val="-10"/>
        </w:rPr>
        <w:object w:dxaOrig="660" w:dyaOrig="300">
          <v:shape id="_x0000_i2066" type="#_x0000_t75" style="width:33.6pt;height:15.2pt" o:ole="">
            <v:imagedata r:id="rId1712" o:title=""/>
          </v:shape>
          <o:OLEObject Type="Embed" ProgID="Equation.3" ShapeID="_x0000_i2066" DrawAspect="Content" ObjectID="_1599412177" r:id="rId1713"/>
        </w:object>
      </w:r>
      <w:r>
        <w:t xml:space="preserve">. For a positive SR transmission using PUCCH format 1, the UE transmits the PUCCH as described in [4, TS 38.211] by setting </w:t>
      </w:r>
      <w:r w:rsidRPr="002B21D7">
        <w:rPr>
          <w:position w:val="-10"/>
        </w:rPr>
        <w:object w:dxaOrig="700" w:dyaOrig="279">
          <v:shape id="_x0000_i2067" type="#_x0000_t75" style="width:34.4pt;height:13.6pt" o:ole="">
            <v:imagedata r:id="rId1714" o:title=""/>
          </v:shape>
          <o:OLEObject Type="Embed" ProgID="Equation.3" ShapeID="_x0000_i2067" DrawAspect="Content" ObjectID="_1599412178" r:id="rId1715"/>
        </w:object>
      </w:r>
      <w:r>
        <w:t>.</w:t>
      </w:r>
      <w:r w:rsidR="0009732E">
        <w:t xml:space="preserve"> </w:t>
      </w:r>
    </w:p>
    <w:p w:rsidR="002B21F8" w:rsidRDefault="002B21F8" w:rsidP="002B21F8">
      <w:pPr>
        <w:pStyle w:val="Heading3"/>
      </w:pPr>
      <w:bookmarkStart w:id="82" w:name="_Toc525657952"/>
      <w:r w:rsidRPr="00B916EC">
        <w:t>9.2.</w:t>
      </w:r>
      <w:r w:rsidR="006B73A1" w:rsidRPr="00B916EC">
        <w:t>5</w:t>
      </w:r>
      <w:r w:rsidRPr="00B916EC">
        <w:tab/>
        <w:t>UE procedure for reporting multiple UCI types</w:t>
      </w:r>
      <w:bookmarkEnd w:id="82"/>
    </w:p>
    <w:p w:rsidR="00F4011B" w:rsidRDefault="00F4011B" w:rsidP="00F4011B">
      <w:r>
        <w:t>This Subclause is applicable to the case that a PUCCH transmission is over a single slot. The case that a PUCCH transmission is with repetitions over multiple slots is described in Subclause 9.2.6.</w:t>
      </w:r>
    </w:p>
    <w:p w:rsidR="00950B98" w:rsidRPr="007A3016" w:rsidRDefault="00950B98" w:rsidP="00950B98">
      <w:r>
        <w:t xml:space="preserve">If a UE is configured </w:t>
      </w:r>
      <w:r w:rsidRPr="007A3016">
        <w:t xml:space="preserve">with multiple PUCCH resources in a slot to transmit only </w:t>
      </w:r>
      <w:r w:rsidRPr="007A3016">
        <w:rPr>
          <w:rFonts w:eastAsia="SimSun"/>
          <w:lang w:eastAsia="zh-CN"/>
        </w:rPr>
        <w:t xml:space="preserve">semi-persistent or periodic </w:t>
      </w:r>
      <w:r w:rsidRPr="007A3016">
        <w:t>CSI reports</w:t>
      </w:r>
    </w:p>
    <w:p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TS38.214]</w:t>
      </w:r>
    </w:p>
    <w:p w:rsidR="00F4011B" w:rsidRDefault="00F4011B" w:rsidP="00F4011B">
      <w:pPr>
        <w:pStyle w:val="B2"/>
      </w:pPr>
      <w:r>
        <w:lastRenderedPageBreak/>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 </w:t>
      </w:r>
      <w:r>
        <w:t xml:space="preserve"> </w:t>
      </w:r>
    </w:p>
    <w:p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Subclause 9.2.5.2 </w:t>
      </w:r>
    </w:p>
    <w:p w:rsidR="00950B98" w:rsidRDefault="00950B98" w:rsidP="00950B98">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p>
    <w:p w:rsidR="005D27A4" w:rsidRPr="00FF3E67" w:rsidRDefault="005D27A4" w:rsidP="005D27A4">
      <w:r w:rsidRPr="00FF3E67">
        <w:t xml:space="preserve">If one of the PUCCHs or PUSCHs is in response to a DCI format detection by the UE, the UE expects that the first symbol </w:t>
      </w:r>
      <w:r w:rsidRPr="003323E3">
        <w:rPr>
          <w:position w:val="-10"/>
        </w:rPr>
        <w:object w:dxaOrig="260" w:dyaOrig="300">
          <v:shape id="_x0000_i2068" type="#_x0000_t75" style="width:14.4pt;height:16pt" o:ole="">
            <v:imagedata r:id="rId1716" o:title=""/>
          </v:shape>
          <o:OLEObject Type="Embed" ProgID="Equation.3" ShapeID="_x0000_i2068" DrawAspect="Content" ObjectID="_1599412179" r:id="rId1717"/>
        </w:object>
      </w:r>
      <w:r>
        <w:t xml:space="preserve"> of the earliest PUCCH or PUSCH, among a group </w:t>
      </w:r>
      <w:r w:rsidRPr="00FF3E67">
        <w:t>overlapping PUCCHs</w:t>
      </w:r>
      <w:r>
        <w:t xml:space="preserve"> and PUSCHs in the slot, satisfies</w:t>
      </w:r>
      <w:r w:rsidRPr="00FF3E67">
        <w:t xml:space="preserve"> th</w:t>
      </w:r>
      <w:r>
        <w:t>e following timeline conditions</w:t>
      </w:r>
    </w:p>
    <w:p w:rsidR="005D27A4" w:rsidRDefault="005D27A4" w:rsidP="005D27A4">
      <w:pPr>
        <w:pStyle w:val="B1"/>
        <w:rPr>
          <w:lang w:val="en-AU"/>
        </w:rPr>
      </w:pPr>
      <w:r w:rsidRPr="00FF3E67">
        <w:t>-</w:t>
      </w:r>
      <w:r w:rsidRPr="00FF3E67">
        <w:tab/>
      </w:r>
      <w:r w:rsidRPr="003323E3">
        <w:rPr>
          <w:position w:val="-10"/>
        </w:rPr>
        <w:object w:dxaOrig="260" w:dyaOrig="300">
          <v:shape id="_x0000_i2069" type="#_x0000_t75" style="width:14.4pt;height:16pt" o:ole="">
            <v:imagedata r:id="rId1716" o:title=""/>
          </v:shape>
          <o:OLEObject Type="Embed" ProgID="Equation.3" ShapeID="_x0000_i2069" DrawAspect="Content" ObjectID="_1599412180" r:id="rId1718"/>
        </w:object>
      </w:r>
      <w:r>
        <w:t xml:space="preserve"> is not before a symbol</w:t>
      </w:r>
      <w:r>
        <w:rPr>
          <w:lang w:val="en-US"/>
        </w:rPr>
        <w:t xml:space="preserve"> with</w:t>
      </w:r>
      <w:r w:rsidRPr="00FF3E67">
        <w:rPr>
          <w:lang w:val="en-AU"/>
        </w:rPr>
        <w:t xml:space="preserve"> CP starting after</w:t>
      </w:r>
      <w:r>
        <w:rPr>
          <w:lang w:val="en-AU"/>
        </w:rPr>
        <w:t xml:space="preserve"> </w:t>
      </w:r>
      <w:r w:rsidRPr="00B916EC">
        <w:rPr>
          <w:position w:val="-12"/>
        </w:rPr>
        <w:object w:dxaOrig="3680" w:dyaOrig="360">
          <v:shape id="_x0000_i2070" type="#_x0000_t75" style="width:185.6pt;height:18.4pt" o:ole="">
            <v:imagedata r:id="rId1719" o:title=""/>
          </v:shape>
          <o:OLEObject Type="Embed" ProgID="Equation.3" ShapeID="_x0000_i2070" DrawAspect="Content" ObjectID="_1599412181" r:id="rId1720"/>
        </w:object>
      </w:r>
      <w:r>
        <w:rPr>
          <w:lang w:val="en-US"/>
        </w:rPr>
        <w:t xml:space="preserve"> </w:t>
      </w:r>
      <w:r w:rsidRPr="00FF3E67">
        <w:t xml:space="preserve">after a last symbol of any corresponding PDSCH, where </w:t>
      </w:r>
      <w:r w:rsidRPr="00C93FFC">
        <w:rPr>
          <w:position w:val="-10"/>
        </w:rPr>
        <w:object w:dxaOrig="220" w:dyaOrig="240">
          <v:shape id="_x0000_i2071" type="#_x0000_t75" style="width:12pt;height:12.8pt" o:ole="">
            <v:imagedata r:id="rId1721" o:title=""/>
          </v:shape>
          <o:OLEObject Type="Embed" ProgID="Equation.3" ShapeID="_x0000_i2071" DrawAspect="Content" ObjectID="_1599412182" r:id="rId1722"/>
        </w:object>
      </w:r>
      <w:r w:rsidRPr="00FF3E67">
        <w:rPr>
          <w:i/>
          <w:lang w:val="en-AU"/>
        </w:rPr>
        <w:t xml:space="preserve"> </w:t>
      </w:r>
      <w:r w:rsidRPr="00FF3E67">
        <w:rPr>
          <w:lang w:val="en-AU"/>
        </w:rPr>
        <w:t xml:space="preserve">corresponds to the smallest subcarrier spacing </w:t>
      </w:r>
      <w:r>
        <w:rPr>
          <w:lang w:val="en-AU"/>
        </w:rPr>
        <w:t>configuration among</w:t>
      </w:r>
      <w:r w:rsidRPr="00FF3E67">
        <w:rPr>
          <w:lang w:val="en-AU"/>
        </w:rPr>
        <w:t xml:space="preserve"> the subcarrier spacing </w:t>
      </w:r>
      <w:r>
        <w:rPr>
          <w:lang w:val="en-AU"/>
        </w:rPr>
        <w:t xml:space="preserve">configuration of the </w:t>
      </w:r>
      <w:r w:rsidRPr="00FF3E67">
        <w:rPr>
          <w:lang w:val="en-AU"/>
        </w:rPr>
        <w:t>PDCCH</w:t>
      </w:r>
      <w:r>
        <w:rPr>
          <w:lang w:val="en-AU"/>
        </w:rPr>
        <w:t xml:space="preserve"> scheduling the PD</w:t>
      </w:r>
      <w:r w:rsidRPr="00FF3E67">
        <w:rPr>
          <w:lang w:val="en-AU"/>
        </w:rPr>
        <w:t>SCH</w:t>
      </w:r>
      <w:r>
        <w:rPr>
          <w:lang w:val="en-AU"/>
        </w:rPr>
        <w:t xml:space="preserve">, the </w:t>
      </w:r>
      <w:r w:rsidRPr="00FF3E67">
        <w:rPr>
          <w:lang w:val="en-AU"/>
        </w:rPr>
        <w:t xml:space="preserve">subcarrier spacing </w:t>
      </w:r>
      <w:r>
        <w:rPr>
          <w:lang w:val="en-AU"/>
        </w:rPr>
        <w:t>configuration of the PD</w:t>
      </w:r>
      <w:r w:rsidRPr="00FF3E67">
        <w:rPr>
          <w:lang w:val="en-AU"/>
        </w:rPr>
        <w:t xml:space="preserve">SCH, and the smallest subcarrier spacing </w:t>
      </w:r>
      <w:r>
        <w:rPr>
          <w:lang w:val="en-AU"/>
        </w:rPr>
        <w:t>configuration for</w:t>
      </w:r>
      <w:r w:rsidRPr="00FF3E67">
        <w:rPr>
          <w:lang w:val="en-AU"/>
        </w:rPr>
        <w:t xml:space="preserve"> the </w:t>
      </w:r>
      <w:r>
        <w:rPr>
          <w:lang w:val="en-AU"/>
        </w:rPr>
        <w:t xml:space="preserve">group of </w:t>
      </w:r>
      <w:r w:rsidRPr="00FF3E67">
        <w:rPr>
          <w:lang w:val="en-AU"/>
        </w:rPr>
        <w:t>overlapping PUCCHs and PUSCHs</w:t>
      </w:r>
      <w:r>
        <w:rPr>
          <w:lang w:val="en-AU"/>
        </w:rPr>
        <w:t xml:space="preserve"> where the UE transmits HARQ-ACK information in response to the reception of the PDSCH</w:t>
      </w:r>
      <w:r w:rsidRPr="00FF3E67">
        <w:rPr>
          <w:lang w:val="en-AU"/>
        </w:rPr>
        <w:t xml:space="preserve"> </w:t>
      </w:r>
    </w:p>
    <w:p w:rsidR="005D27A4" w:rsidRDefault="005D27A4" w:rsidP="005D27A4">
      <w:pPr>
        <w:pStyle w:val="B1"/>
        <w:rPr>
          <w:lang w:val="en-AU"/>
        </w:rPr>
      </w:pPr>
      <w:r w:rsidRPr="00FF3E67">
        <w:t>-</w:t>
      </w:r>
      <w:r w:rsidRPr="00FF3E67">
        <w:tab/>
      </w:r>
      <w:r w:rsidRPr="003323E3">
        <w:rPr>
          <w:position w:val="-10"/>
        </w:rPr>
        <w:object w:dxaOrig="240" w:dyaOrig="300">
          <v:shape id="_x0000_i2072" type="#_x0000_t75" style="width:13.6pt;height:16pt" o:ole="">
            <v:imagedata r:id="rId1723" o:title=""/>
          </v:shape>
          <o:OLEObject Type="Embed" ProgID="Equation.3" ShapeID="_x0000_i2072" DrawAspect="Content" ObjectID="_1599412183" r:id="rId1724"/>
        </w:object>
      </w:r>
      <w:r>
        <w:t xml:space="preserve"> is not before a symbol</w:t>
      </w:r>
      <w:r>
        <w:rPr>
          <w:lang w:val="en-US"/>
        </w:rPr>
        <w:t xml:space="preserve"> with</w:t>
      </w:r>
      <w:r w:rsidRPr="00FF3E67">
        <w:rPr>
          <w:lang w:val="en-AU"/>
        </w:rPr>
        <w:t xml:space="preserve"> CP starting after</w:t>
      </w:r>
      <w:r>
        <w:rPr>
          <w:lang w:val="en-AU"/>
        </w:rPr>
        <w:t xml:space="preserve"> </w:t>
      </w:r>
      <w:r w:rsidRPr="00B916EC">
        <w:rPr>
          <w:position w:val="-12"/>
        </w:rPr>
        <w:object w:dxaOrig="3900" w:dyaOrig="360">
          <v:shape id="_x0000_i2073" type="#_x0000_t75" style="width:196.8pt;height:18.4pt" o:ole="">
            <v:imagedata r:id="rId1725" o:title=""/>
          </v:shape>
          <o:OLEObject Type="Embed" ProgID="Equation.3" ShapeID="_x0000_i2073" DrawAspect="Content" ObjectID="_1599412184" r:id="rId1726"/>
        </w:object>
      </w:r>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Pr="00FF3E67">
        <w:t>, where</w:t>
      </w:r>
      <w:r>
        <w:rPr>
          <w:lang w:val="en-US"/>
        </w:rPr>
        <w:t xml:space="preserve"> </w:t>
      </w:r>
      <w:r w:rsidRPr="002A5709">
        <w:rPr>
          <w:position w:val="-6"/>
        </w:rPr>
        <w:object w:dxaOrig="240" w:dyaOrig="240">
          <v:shape id="_x0000_i2074" type="#_x0000_t75" style="width:11.2pt;height:12pt" o:ole="">
            <v:imagedata r:id="rId1727" o:title=""/>
          </v:shape>
          <o:OLEObject Type="Embed" ProgID="Equation.3" ShapeID="_x0000_i2074" DrawAspect="Content" ObjectID="_1599412185" r:id="rId1728"/>
        </w:object>
      </w:r>
      <w:r w:rsidRPr="00FF3E67">
        <w:t xml:space="preserve"> </w:t>
      </w:r>
      <w:r>
        <w:rPr>
          <w:lang w:val="en-US"/>
        </w:rPr>
        <w:t xml:space="preserve">is described in Subclause 10.2 and </w:t>
      </w:r>
      <w:r w:rsidRPr="00C93FFC">
        <w:rPr>
          <w:position w:val="-10"/>
        </w:rPr>
        <w:object w:dxaOrig="220" w:dyaOrig="240">
          <v:shape id="_x0000_i2075" type="#_x0000_t75" style="width:12pt;height:12.8pt" o:ole="">
            <v:imagedata r:id="rId1721" o:title=""/>
          </v:shape>
          <o:OLEObject Type="Embed" ProgID="Equation.3" ShapeID="_x0000_i2075" DrawAspect="Content" ObjectID="_1599412186" r:id="rId1729"/>
        </w:object>
      </w:r>
      <w:r w:rsidRPr="00FF3E67">
        <w:rPr>
          <w:i/>
          <w:lang w:val="en-AU"/>
        </w:rPr>
        <w:t xml:space="preserve"> </w:t>
      </w:r>
      <w:r w:rsidRPr="00FF3E67">
        <w:rPr>
          <w:lang w:val="en-AU"/>
        </w:rPr>
        <w:t xml:space="preserve">corresponds to the smallest subcarrier spacing </w:t>
      </w:r>
      <w:r>
        <w:rPr>
          <w:lang w:val="en-AU"/>
        </w:rPr>
        <w:t>configuration among</w:t>
      </w:r>
      <w:r w:rsidRPr="00FF3E67">
        <w:rPr>
          <w:lang w:val="en-AU"/>
        </w:rPr>
        <w:t xml:space="preserve"> the subcarrier spacing </w:t>
      </w:r>
      <w:r>
        <w:rPr>
          <w:lang w:val="en-AU"/>
        </w:rPr>
        <w:t xml:space="preserve">configuration of the </w:t>
      </w:r>
      <w:r w:rsidRPr="00FF3E67">
        <w:rPr>
          <w:lang w:val="en-AU"/>
        </w:rPr>
        <w:t>PDCCH</w:t>
      </w:r>
      <w:r>
        <w:rPr>
          <w:lang w:val="en-AU"/>
        </w:rPr>
        <w:t xml:space="preserve"> providing the SPS PD</w:t>
      </w:r>
      <w:r w:rsidRPr="00FF3E67">
        <w:rPr>
          <w:lang w:val="en-AU"/>
        </w:rPr>
        <w:t>SCH</w:t>
      </w:r>
      <w:r>
        <w:rPr>
          <w:lang w:val="en-AU"/>
        </w:rPr>
        <w:t xml:space="preserve"> release</w:t>
      </w:r>
      <w:r w:rsidRPr="00FF3E67">
        <w:rPr>
          <w:lang w:val="en-AU"/>
        </w:rPr>
        <w:t xml:space="preserve"> and the smallest subcarrier spacing </w:t>
      </w:r>
      <w:r>
        <w:rPr>
          <w:lang w:val="en-AU"/>
        </w:rPr>
        <w:t>configuration for</w:t>
      </w:r>
      <w:r w:rsidRPr="00FF3E67">
        <w:rPr>
          <w:lang w:val="en-AU"/>
        </w:rPr>
        <w:t xml:space="preserve"> the </w:t>
      </w:r>
      <w:r>
        <w:rPr>
          <w:lang w:val="en-AU"/>
        </w:rPr>
        <w:t xml:space="preserve">group of </w:t>
      </w:r>
      <w:r w:rsidRPr="00FF3E67">
        <w:rPr>
          <w:lang w:val="en-AU"/>
        </w:rPr>
        <w:t xml:space="preserve">overlapping PUCCHs </w:t>
      </w:r>
      <w:r>
        <w:rPr>
          <w:lang w:val="en-AU"/>
        </w:rPr>
        <w:t xml:space="preserve">or </w:t>
      </w:r>
      <w:r w:rsidRPr="00FF3E67">
        <w:rPr>
          <w:lang w:val="en-AU"/>
        </w:rPr>
        <w:t>overlapping PUCCHs and PUSCHs</w:t>
      </w:r>
      <w:r>
        <w:rPr>
          <w:lang w:val="en-AU"/>
        </w:rPr>
        <w:t xml:space="preserve"> where the UE transmits HARQ-ACK information in response to the detection of the SPS PDSCH release</w:t>
      </w:r>
      <w:r w:rsidRPr="00FF3E67">
        <w:rPr>
          <w:lang w:val="en-AU"/>
        </w:rPr>
        <w:t xml:space="preserve"> </w:t>
      </w:r>
    </w:p>
    <w:p w:rsidR="005D27A4" w:rsidRPr="00FF3E67"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v:shape id="_x0000_i2076" type="#_x0000_t75" style="width:14.4pt;height:16pt" o:ole="">
            <v:imagedata r:id="rId1716" o:title=""/>
          </v:shape>
          <o:OLEObject Type="Embed" ProgID="Equation.3" ShapeID="_x0000_i2076" DrawAspect="Content" ObjectID="_1599412187" r:id="rId1730"/>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Pr="00B916EC">
        <w:rPr>
          <w:position w:val="-12"/>
        </w:rPr>
        <w:object w:dxaOrig="4640" w:dyaOrig="360">
          <v:shape id="_x0000_i2077" type="#_x0000_t75" style="width:231.2pt;height:18.4pt" o:ole="">
            <v:imagedata r:id="rId1731" o:title=""/>
          </v:shape>
          <o:OLEObject Type="Embed" ProgID="Equation.3" ShapeID="_x0000_i2077" DrawAspect="Content" ObjectID="_1599412188" r:id="rId1732"/>
        </w:object>
      </w:r>
      <w:r>
        <w:rPr>
          <w:lang w:val="en-AU"/>
        </w:rPr>
        <w:t xml:space="preserve"> </w:t>
      </w:r>
      <w:r w:rsidRPr="00FF3E67">
        <w:t xml:space="preserve">after </w:t>
      </w:r>
      <w:r>
        <w:t>a</w:t>
      </w:r>
      <w:r w:rsidRPr="00FF3E67">
        <w:t xml:space="preserve"> last symbol of </w:t>
      </w:r>
      <w:r>
        <w:t>a</w:t>
      </w:r>
      <w:r w:rsidRPr="00FF3E67">
        <w:t xml:space="preserve"> PDCCH</w:t>
      </w:r>
      <w:r>
        <w:rPr>
          <w:lang w:val="en-US"/>
        </w:rPr>
        <w:t xml:space="preserve"> </w:t>
      </w:r>
      <w:r>
        <w:t>scheduling the PUSCH</w:t>
      </w:r>
      <w:r>
        <w:rPr>
          <w:lang w:val="en-US"/>
        </w:rPr>
        <w:t xml:space="preserve"> or after a last symbol </w:t>
      </w:r>
      <w:r>
        <w:t>of any</w:t>
      </w:r>
      <w:r w:rsidRPr="00FF3E67">
        <w:t xml:space="preserve"> </w:t>
      </w:r>
      <w:r>
        <w:rPr>
          <w:lang w:val="en-US"/>
        </w:rPr>
        <w:t xml:space="preserve">PDCCH scheduling a PDSCH </w:t>
      </w:r>
      <w:r>
        <w:t>or SPS PDSCH relea</w:t>
      </w:r>
      <w:r>
        <w:rPr>
          <w:lang w:val="en-US"/>
        </w:rPr>
        <w:t>se with corresponding HARQ-ACK information in an overlapping PUCCH in the slot</w:t>
      </w:r>
      <w:r w:rsidRPr="00FF3E67">
        <w:t xml:space="preserve">, where </w:t>
      </w:r>
      <w:r w:rsidRPr="0097532F">
        <w:rPr>
          <w:position w:val="-10"/>
        </w:rPr>
        <w:object w:dxaOrig="220" w:dyaOrig="240">
          <v:shape id="_x0000_i2078" type="#_x0000_t75" style="width:12pt;height:12.8pt" o:ole="">
            <v:imagedata r:id="rId1721" o:title=""/>
          </v:shape>
          <o:OLEObject Type="Embed" ProgID="Equation.3" ShapeID="_x0000_i2078" DrawAspect="Content" ObjectID="_1599412189" r:id="rId1733"/>
        </w:object>
      </w:r>
      <w:r w:rsidRPr="00FF3E67">
        <w:rPr>
          <w:i/>
          <w:lang w:val="en-AU"/>
        </w:rPr>
        <w:t xml:space="preserve"> </w:t>
      </w:r>
      <w:r w:rsidRPr="00FF3E67">
        <w:rPr>
          <w:lang w:val="en-AU"/>
        </w:rPr>
        <w:t>corresponds to the smallest subcarrier spacing</w:t>
      </w:r>
      <w:r>
        <w:rPr>
          <w:lang w:val="en-AU"/>
        </w:rPr>
        <w:t xml:space="preserve"> configuration</w:t>
      </w:r>
      <w:r w:rsidRPr="00FF3E67">
        <w:rPr>
          <w:lang w:val="en-AU"/>
        </w:rPr>
        <w:t xml:space="preserve"> among the subcarrier spacing </w:t>
      </w:r>
      <w:r>
        <w:rPr>
          <w:lang w:val="en-AU"/>
        </w:rPr>
        <w:t>configuration of the PDCCHs</w:t>
      </w:r>
      <w:r w:rsidRPr="00FF3E67">
        <w:rPr>
          <w:lang w:val="en-AU"/>
        </w:rPr>
        <w:t xml:space="preserve"> and the smallest subcarrier spacing of the overlapping PUCCHs and PUSCHs</w:t>
      </w:r>
    </w:p>
    <w:p w:rsidR="005D27A4" w:rsidRPr="00D2669F" w:rsidRDefault="005D27A4" w:rsidP="005D27A4">
      <w:pPr>
        <w:pStyle w:val="B1"/>
        <w:rPr>
          <w:lang w:val="en-AU"/>
        </w:rPr>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v:shape id="_x0000_i2079" type="#_x0000_t75" style="width:14.4pt;height:16pt" o:ole="">
            <v:imagedata r:id="rId1716" o:title=""/>
          </v:shape>
          <o:OLEObject Type="Embed" ProgID="Equation.3" ShapeID="_x0000_i2079" DrawAspect="Content" ObjectID="_1599412190" r:id="rId1734"/>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Pr="00B916EC">
        <w:rPr>
          <w:position w:val="-12"/>
        </w:rPr>
        <w:object w:dxaOrig="4239" w:dyaOrig="360">
          <v:shape id="_x0000_i2080" type="#_x0000_t75" style="width:212pt;height:18.4pt" o:ole="">
            <v:imagedata r:id="rId1735" o:title=""/>
          </v:shape>
          <o:OLEObject Type="Embed" ProgID="Equation.3" ShapeID="_x0000_i2080" DrawAspect="Content" ObjectID="_1599412191" r:id="rId1736"/>
        </w:object>
      </w:r>
      <w:r>
        <w:rPr>
          <w:lang w:val="en-US"/>
        </w:rPr>
        <w:t xml:space="preserve"> </w:t>
      </w:r>
      <w:r w:rsidRPr="00FF3E67">
        <w:t xml:space="preserve">after </w:t>
      </w:r>
      <w:r>
        <w:t xml:space="preserve">a last symbol of </w:t>
      </w:r>
      <w:r>
        <w:rPr>
          <w:lang w:val="en-US"/>
        </w:rPr>
        <w:t xml:space="preserve">a </w:t>
      </w:r>
      <w:r w:rsidRPr="00FF3E67">
        <w:t>PDCCH</w:t>
      </w:r>
      <w:r>
        <w:t xml:space="preserve"> </w:t>
      </w:r>
      <w:r>
        <w:rPr>
          <w:lang w:val="en-US"/>
        </w:rPr>
        <w:t xml:space="preserve">with the DCI format </w:t>
      </w:r>
      <w:r>
        <w:t>scheduling the PUSCH</w:t>
      </w:r>
      <w:r>
        <w:rPr>
          <w:lang w:val="en-US"/>
        </w:rPr>
        <w:t xml:space="preserve"> or after a last symbol </w:t>
      </w:r>
      <w:r>
        <w:t>of any</w:t>
      </w:r>
      <w:r w:rsidRPr="00FF3E67">
        <w:t xml:space="preserve"> </w:t>
      </w:r>
      <w:r>
        <w:rPr>
          <w:lang w:val="en-US"/>
        </w:rPr>
        <w:t xml:space="preserve">PDCCH scheduling a PDSCH </w:t>
      </w:r>
      <w:r>
        <w:t>or SPS PDSCH relea</w:t>
      </w:r>
      <w:r>
        <w:rPr>
          <w:lang w:val="en-US"/>
        </w:rPr>
        <w:t>se with corresponding HARQ-ACK information in an overlapping PUCCH in the slot</w:t>
      </w:r>
      <w:r w:rsidRPr="00FF3E67">
        <w:t xml:space="preserve">, where </w:t>
      </w:r>
      <w:r w:rsidRPr="0097532F">
        <w:rPr>
          <w:position w:val="-10"/>
        </w:rPr>
        <w:object w:dxaOrig="220" w:dyaOrig="240">
          <v:shape id="_x0000_i2081" type="#_x0000_t75" style="width:12pt;height:12.8pt" o:ole="">
            <v:imagedata r:id="rId1721" o:title=""/>
          </v:shape>
          <o:OLEObject Type="Embed" ProgID="Equation.3" ShapeID="_x0000_i2081" DrawAspect="Content" ObjectID="_1599412192" r:id="rId1737"/>
        </w:object>
      </w:r>
      <w:r w:rsidRPr="00FF3E67">
        <w:rPr>
          <w:i/>
          <w:lang w:val="en-AU"/>
        </w:rPr>
        <w:t xml:space="preserve"> </w:t>
      </w:r>
      <w:r w:rsidRPr="00FF3E67">
        <w:rPr>
          <w:lang w:val="en-AU"/>
        </w:rPr>
        <w:t xml:space="preserve">corresponds to the smallest subcarrier spacing </w:t>
      </w:r>
      <w:r>
        <w:rPr>
          <w:lang w:val="en-AU"/>
        </w:rPr>
        <w:t xml:space="preserve">configuration </w:t>
      </w:r>
      <w:r w:rsidRPr="00FF3E67">
        <w:rPr>
          <w:lang w:val="en-AU"/>
        </w:rPr>
        <w:t xml:space="preserve">among the subcarrier spacing </w:t>
      </w:r>
      <w:r>
        <w:rPr>
          <w:lang w:val="en-AU"/>
        </w:rPr>
        <w:t>configuration of the PDCCHs</w:t>
      </w:r>
      <w:r w:rsidRPr="00FF3E67">
        <w:rPr>
          <w:lang w:val="en-AU"/>
        </w:rPr>
        <w:t xml:space="preserve">, the smallest subcarrier spacing </w:t>
      </w:r>
      <w:r>
        <w:rPr>
          <w:lang w:val="en-AU"/>
        </w:rPr>
        <w:t xml:space="preserve">configuration for the group </w:t>
      </w:r>
      <w:r w:rsidRPr="00FF3E67">
        <w:rPr>
          <w:lang w:val="en-AU"/>
        </w:rPr>
        <w:t xml:space="preserve">of the overlapping PUCCHs and PUSCHs, and </w:t>
      </w:r>
      <w:r>
        <w:rPr>
          <w:lang w:val="en-AU"/>
        </w:rPr>
        <w:t>the smallest</w:t>
      </w:r>
      <w:r w:rsidRPr="00FF3E67">
        <w:rPr>
          <w:lang w:val="en-AU"/>
        </w:rPr>
        <w:t xml:space="preserve"> subcarrier spacing </w:t>
      </w:r>
      <w:r>
        <w:rPr>
          <w:lang w:val="en-AU"/>
        </w:rPr>
        <w:t>configuration of</w:t>
      </w:r>
      <w:r w:rsidRPr="00FF3E67">
        <w:rPr>
          <w:lang w:val="en-AU"/>
        </w:rPr>
        <w:t xml:space="preserve"> aperiodic CSI-RS </w:t>
      </w:r>
      <w:r>
        <w:rPr>
          <w:lang w:val="en-AU"/>
        </w:rPr>
        <w:t>associated with the DCI format scheduling the PUSCH</w:t>
      </w:r>
      <w:r>
        <w:t>, and</w:t>
      </w:r>
      <w:r w:rsidRPr="00FF3E67">
        <w:t xml:space="preserve"> </w:t>
      </w:r>
      <w:r w:rsidRPr="003E1847">
        <w:rPr>
          <w:position w:val="-6"/>
        </w:rPr>
        <w:object w:dxaOrig="499" w:dyaOrig="260">
          <v:shape id="_x0000_i2082" type="#_x0000_t75" style="width:27.2pt;height:12.8pt" o:ole="">
            <v:imagedata r:id="rId1738" o:title=""/>
          </v:shape>
          <o:OLEObject Type="Embed" ProgID="Equation.3" ShapeID="_x0000_i2082" DrawAspect="Content" ObjectID="_1599412193" r:id="rId1739"/>
        </w:object>
      </w:r>
      <w:r w:rsidRPr="00FF3E67">
        <w:rPr>
          <w:lang w:val="en-AU"/>
        </w:rPr>
        <w:t xml:space="preserve"> for </w:t>
      </w:r>
      <w:r w:rsidRPr="0097532F">
        <w:rPr>
          <w:position w:val="-10"/>
        </w:rPr>
        <w:object w:dxaOrig="639" w:dyaOrig="279">
          <v:shape id="_x0000_i2083" type="#_x0000_t75" style="width:34.4pt;height:14.4pt" o:ole="">
            <v:imagedata r:id="rId1740" o:title=""/>
          </v:shape>
          <o:OLEObject Type="Embed" ProgID="Equation.3" ShapeID="_x0000_i2083" DrawAspect="Content" ObjectID="_1599412194" r:id="rId1741"/>
        </w:object>
      </w:r>
      <w:r w:rsidRPr="00FF3E67">
        <w:rPr>
          <w:lang w:val="en-AU"/>
        </w:rPr>
        <w:t xml:space="preserve">, </w:t>
      </w:r>
      <w:r w:rsidRPr="003E1847">
        <w:rPr>
          <w:position w:val="-6"/>
        </w:rPr>
        <w:object w:dxaOrig="480" w:dyaOrig="240">
          <v:shape id="_x0000_i2084" type="#_x0000_t75" style="width:26.4pt;height:12.8pt" o:ole="">
            <v:imagedata r:id="rId1742" o:title=""/>
          </v:shape>
          <o:OLEObject Type="Embed" ProgID="Equation.3" ShapeID="_x0000_i2084" DrawAspect="Content" ObjectID="_1599412195" r:id="rId1743"/>
        </w:object>
      </w:r>
      <w:r w:rsidRPr="00FF3E67">
        <w:rPr>
          <w:lang w:val="en-AU"/>
        </w:rPr>
        <w:t xml:space="preserve"> for </w:t>
      </w:r>
      <w:r w:rsidRPr="0097532F">
        <w:rPr>
          <w:position w:val="-10"/>
        </w:rPr>
        <w:object w:dxaOrig="499" w:dyaOrig="279">
          <v:shape id="_x0000_i2085" type="#_x0000_t75" style="width:27.2pt;height:14.4pt" o:ole="">
            <v:imagedata r:id="rId1744" o:title=""/>
          </v:shape>
          <o:OLEObject Type="Embed" ProgID="Equation.3" ShapeID="_x0000_i2085" DrawAspect="Content" ObjectID="_1599412196" r:id="rId1745"/>
        </w:object>
      </w:r>
      <w:r w:rsidRPr="00FF3E67">
        <w:rPr>
          <w:lang w:val="en-AU"/>
        </w:rPr>
        <w:t xml:space="preserve"> and </w:t>
      </w:r>
      <w:r w:rsidRPr="003E1847">
        <w:rPr>
          <w:position w:val="-6"/>
        </w:rPr>
        <w:object w:dxaOrig="499" w:dyaOrig="240">
          <v:shape id="_x0000_i2086" type="#_x0000_t75" style="width:27.2pt;height:12.8pt" o:ole="">
            <v:imagedata r:id="rId1746" o:title=""/>
          </v:shape>
          <o:OLEObject Type="Embed" ProgID="Equation.3" ShapeID="_x0000_i2086" DrawAspect="Content" ObjectID="_1599412197" r:id="rId1747"/>
        </w:object>
      </w:r>
      <w:r w:rsidRPr="00FF3E67">
        <w:rPr>
          <w:lang w:val="en-AU"/>
        </w:rPr>
        <w:t xml:space="preserve"> for </w:t>
      </w:r>
      <w:r w:rsidRPr="0097532F">
        <w:rPr>
          <w:position w:val="-10"/>
        </w:rPr>
        <w:object w:dxaOrig="499" w:dyaOrig="279">
          <v:shape id="_x0000_i2087" type="#_x0000_t75" style="width:27.2pt;height:14.4pt" o:ole="">
            <v:imagedata r:id="rId1748" o:title=""/>
          </v:shape>
          <o:OLEObject Type="Embed" ProgID="Equation.3" ShapeID="_x0000_i2087" DrawAspect="Content" ObjectID="_1599412198" r:id="rId1749"/>
        </w:object>
      </w:r>
    </w:p>
    <w:p w:rsidR="005D27A4" w:rsidRPr="002C28EA" w:rsidRDefault="005D27A4" w:rsidP="005D27A4">
      <w:pPr>
        <w:pStyle w:val="B1"/>
      </w:pPr>
      <w:r w:rsidRPr="00FF3E67">
        <w:lastRenderedPageBreak/>
        <w:t>-</w:t>
      </w:r>
      <w:r w:rsidRPr="00FF3E67">
        <w:tab/>
      </w:r>
      <w:r w:rsidRPr="00D2669F">
        <w:rPr>
          <w:position w:val="-10"/>
        </w:rPr>
        <w:object w:dxaOrig="279" w:dyaOrig="300">
          <v:shape id="_x0000_i2088" type="#_x0000_t75" style="width:14.4pt;height:16pt" o:ole="">
            <v:imagedata r:id="rId1750" o:title=""/>
          </v:shape>
          <o:OLEObject Type="Embed" ProgID="Equation.3" ShapeID="_x0000_i2088" DrawAspect="Content" ObjectID="_1599412199" r:id="rId1751"/>
        </w:object>
      </w:r>
      <w:r w:rsidRPr="00FF3E67">
        <w:t>,</w:t>
      </w:r>
      <w:r>
        <w:rPr>
          <w:lang w:val="en-US"/>
        </w:rPr>
        <w:t xml:space="preserve"> </w:t>
      </w:r>
      <w:r w:rsidRPr="00D2669F">
        <w:rPr>
          <w:position w:val="-10"/>
        </w:rPr>
        <w:object w:dxaOrig="300" w:dyaOrig="300">
          <v:shape id="_x0000_i2089" type="#_x0000_t75" style="width:16pt;height:16pt" o:ole="">
            <v:imagedata r:id="rId1752" o:title=""/>
          </v:shape>
          <o:OLEObject Type="Embed" ProgID="Equation.3" ShapeID="_x0000_i2089" DrawAspect="Content" ObjectID="_1599412200" r:id="rId1753"/>
        </w:object>
      </w:r>
      <w:r w:rsidRPr="00FF3E67">
        <w:t xml:space="preserve">, </w:t>
      </w:r>
      <w:r w:rsidRPr="00D2669F">
        <w:rPr>
          <w:position w:val="-12"/>
        </w:rPr>
        <w:object w:dxaOrig="320" w:dyaOrig="320">
          <v:shape id="_x0000_i2090" type="#_x0000_t75" style="width:16pt;height:16pt" o:ole="">
            <v:imagedata r:id="rId1754" o:title=""/>
          </v:shape>
          <o:OLEObject Type="Embed" ProgID="Equation.3" ShapeID="_x0000_i2090" DrawAspect="Content" ObjectID="_1599412201" r:id="rId1755"/>
        </w:object>
      </w:r>
      <w:r w:rsidRPr="00FF3E67">
        <w:t xml:space="preserve">, </w:t>
      </w:r>
      <w:r w:rsidRPr="00D2669F">
        <w:rPr>
          <w:position w:val="-12"/>
        </w:rPr>
        <w:object w:dxaOrig="340" w:dyaOrig="320">
          <v:shape id="_x0000_i2091" type="#_x0000_t75" style="width:16.8pt;height:16pt" o:ole="">
            <v:imagedata r:id="rId1756" o:title=""/>
          </v:shape>
          <o:OLEObject Type="Embed" ProgID="Equation.3" ShapeID="_x0000_i2091" DrawAspect="Content" ObjectID="_1599412202" r:id="rId1757"/>
        </w:object>
      </w:r>
      <w:r>
        <w:t xml:space="preserve">, </w:t>
      </w:r>
      <w:r w:rsidRPr="00D2669F">
        <w:rPr>
          <w:position w:val="-12"/>
        </w:rPr>
        <w:object w:dxaOrig="360" w:dyaOrig="320">
          <v:shape id="_x0000_i2092" type="#_x0000_t75" style="width:18.4pt;height:16pt" o:ole="">
            <v:imagedata r:id="rId1758" o:title=""/>
          </v:shape>
          <o:OLEObject Type="Embed" ProgID="Equation.3" ShapeID="_x0000_i2092" DrawAspect="Content" ObjectID="_1599412203" r:id="rId1759"/>
        </w:object>
      </w:r>
      <w:r>
        <w:rPr>
          <w:lang w:val="en-US"/>
        </w:rPr>
        <w:t xml:space="preserve">, and </w:t>
      </w:r>
      <w:r w:rsidRPr="00A279BC">
        <w:rPr>
          <w:position w:val="-4"/>
        </w:rPr>
        <w:object w:dxaOrig="220" w:dyaOrig="220">
          <v:shape id="_x0000_i2093" type="#_x0000_t75" style="width:11.2pt;height:11.2pt" o:ole="">
            <v:imagedata r:id="rId1760" o:title=""/>
          </v:shape>
          <o:OLEObject Type="Embed" ProgID="Equation.3" ShapeID="_x0000_i2093" DrawAspect="Content" ObjectID="_1599412204" r:id="rId1761"/>
        </w:object>
      </w:r>
      <w:r>
        <w:rPr>
          <w:lang w:val="en-US"/>
        </w:rPr>
        <w:t xml:space="preserve"> are defined</w:t>
      </w:r>
      <w:r>
        <w:t xml:space="preserve"> in [6, TS 38.214] </w:t>
      </w:r>
      <w:r>
        <w:rPr>
          <w:lang w:val="en-US"/>
        </w:rPr>
        <w:t xml:space="preserve">for PDSCH receptions, </w:t>
      </w:r>
      <w:r>
        <w:t xml:space="preserve">and </w:t>
      </w:r>
      <w:r w:rsidRPr="00D2669F">
        <w:rPr>
          <w:position w:val="-4"/>
        </w:rPr>
        <w:object w:dxaOrig="200" w:dyaOrig="180">
          <v:shape id="_x0000_i2094" type="#_x0000_t75" style="width:10.4pt;height:8.8pt" o:ole="">
            <v:imagedata r:id="rId1762" o:title=""/>
          </v:shape>
          <o:OLEObject Type="Embed" ProgID="Equation.3" ShapeID="_x0000_i2094" DrawAspect="Content" ObjectID="_1599412205" r:id="rId1763"/>
        </w:object>
      </w:r>
      <w:r>
        <w:rPr>
          <w:lang w:val="en-US"/>
        </w:rPr>
        <w:t xml:space="preserve"> and </w:t>
      </w:r>
      <w:r w:rsidRPr="00D2669F">
        <w:rPr>
          <w:position w:val="-10"/>
        </w:rPr>
        <w:object w:dxaOrig="260" w:dyaOrig="300">
          <v:shape id="_x0000_i2095" type="#_x0000_t75" style="width:12.8pt;height:16pt" o:ole="">
            <v:imagedata r:id="rId1764" o:title=""/>
          </v:shape>
          <o:OLEObject Type="Embed" ProgID="Equation.3" ShapeID="_x0000_i2095" DrawAspect="Content" ObjectID="_1599412206" r:id="rId1765"/>
        </w:object>
      </w:r>
      <w:r>
        <w:rPr>
          <w:lang w:val="en-US"/>
        </w:rPr>
        <w:t xml:space="preserve"> are defined in </w:t>
      </w:r>
      <w:r>
        <w:t>[4, TS 38.211]</w:t>
      </w:r>
      <w:r w:rsidRPr="00FF3E67">
        <w:t xml:space="preserve">. </w:t>
      </w:r>
    </w:p>
    <w:p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v:shape id="_x0000_i2096" type="#_x0000_t75" style="width:14.4pt;height:16pt" o:ole="">
            <v:imagedata r:id="rId1716" o:title=""/>
          </v:shape>
          <o:OLEObject Type="Embed" ProgID="Equation.3" ShapeID="_x0000_i2096" DrawAspect="Content" ObjectID="_1599412207" r:id="rId1766"/>
        </w:object>
      </w:r>
      <w:r>
        <w:t xml:space="preserve"> of the earliest PUCCH or PUSCH satisfies the first of the previous </w:t>
      </w:r>
      <w:r w:rsidRPr="00FF3E67">
        <w:t>timeline conditions</w:t>
      </w:r>
      <w:r>
        <w:t xml:space="preserve"> with the exception that components associated to a subcarrier spacing configuration for a PDCCH scheduling a PDSCH or a PUSCH are absent from the timeline conditions. </w:t>
      </w:r>
    </w:p>
    <w:p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rsidR="005D27A4" w:rsidRDefault="005D27A4" w:rsidP="005D27A4">
      <w:r>
        <w:t>I</w:t>
      </w:r>
      <w:r w:rsidRPr="00FF3E67">
        <w:t xml:space="preserve">f there is </w:t>
      </w:r>
      <w:r>
        <w:t>one or more aperiodic CSI reports multiplexed on</w:t>
      </w:r>
      <w:r w:rsidRPr="00FF3E67">
        <w:t xml:space="preserve"> PUSCH</w:t>
      </w:r>
      <w:r>
        <w:t>s</w:t>
      </w:r>
      <w:r w:rsidRPr="00FF3E67">
        <w:t xml:space="preserve"> in </w:t>
      </w:r>
      <w:r>
        <w:t xml:space="preserve">the group of overlapping PUCCHs and </w:t>
      </w:r>
      <w:r w:rsidRPr="00FF3E67">
        <w:t>PUSCHs</w:t>
      </w:r>
      <w:r>
        <w:t xml:space="preserve"> and i</w:t>
      </w:r>
      <w:r w:rsidRPr="00FF3E67">
        <w:t xml:space="preserve">f symbol </w:t>
      </w:r>
      <w:r w:rsidRPr="003323E3">
        <w:rPr>
          <w:position w:val="-10"/>
        </w:rPr>
        <w:object w:dxaOrig="260" w:dyaOrig="300">
          <v:shape id="_x0000_i2097" type="#_x0000_t75" style="width:14.4pt;height:16pt" o:ole="">
            <v:imagedata r:id="rId1716" o:title=""/>
          </v:shape>
          <o:OLEObject Type="Embed" ProgID="Equation.3" ShapeID="_x0000_i2097" DrawAspect="Content" ObjectID="_1599412208" r:id="rId1767"/>
        </w:object>
      </w:r>
      <w:r w:rsidRPr="00FF3E67">
        <w:t xml:space="preserve"> is before symbol </w:t>
      </w:r>
      <w:r w:rsidRPr="00A977B1">
        <w:rPr>
          <w:position w:val="-10"/>
        </w:rPr>
        <w:object w:dxaOrig="480" w:dyaOrig="340">
          <v:shape id="_x0000_i2098" type="#_x0000_t75" style="width:24pt;height:17.6pt" o:ole="">
            <v:imagedata r:id="rId1768" o:title=""/>
          </v:shape>
          <o:OLEObject Type="Embed" ProgID="Equation.3" ShapeID="_x0000_i2098" DrawAspect="Content" ObjectID="_1599412209" r:id="rId1769"/>
        </w:object>
      </w:r>
      <w:r w:rsidRPr="00FF3E67">
        <w:t xml:space="preserve"> </w:t>
      </w:r>
      <w:r>
        <w:t xml:space="preserve">that is a next uplink symbol with CP starting after </w:t>
      </w:r>
      <w:r w:rsidRPr="00B916EC">
        <w:rPr>
          <w:position w:val="-12"/>
        </w:rPr>
        <w:object w:dxaOrig="3440" w:dyaOrig="360">
          <v:shape id="_x0000_i2099" type="#_x0000_t75" style="width:172pt;height:18.4pt" o:ole="">
            <v:imagedata r:id="rId1770" o:title=""/>
          </v:shape>
          <o:OLEObject Type="Embed" ProgID="Equation.3" ShapeID="_x0000_i2099" DrawAspect="Content" ObjectID="_1599412210" r:id="rId1771"/>
        </w:object>
      </w:r>
      <w:r w:rsidRPr="00FF3E67">
        <w:t xml:space="preserve"> after the en</w:t>
      </w:r>
      <w:r>
        <w:t>d of the last symbol of</w:t>
      </w:r>
      <w:r w:rsidRPr="00FF3E67">
        <w:t xml:space="preserve"> </w:t>
      </w:r>
    </w:p>
    <w:p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rsidR="005D27A4" w:rsidRDefault="005D27A4" w:rsidP="005D27A4">
      <w:pPr>
        <w:pStyle w:val="B1"/>
      </w:pPr>
      <w:r w:rsidRPr="00FF3E67">
        <w:t>-</w:t>
      </w:r>
      <w:r w:rsidRPr="00FF3E67">
        <w:tab/>
        <w:t xml:space="preserve">the last symbol of aperiodic CSI-IM used for interference measurements, and </w:t>
      </w:r>
    </w:p>
    <w:p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v:shape id="_x0000_i2100" type="#_x0000_t75" style="width:10.4pt;height:10.4pt" o:ole="">
            <v:imagedata r:id="rId1772" o:title=""/>
          </v:shape>
          <o:OLEObject Type="Embed" ProgID="Equation.3" ShapeID="_x0000_i2100" DrawAspect="Content" ObjectID="_1599412211" r:id="rId1773"/>
        </w:object>
      </w:r>
      <w:r w:rsidRPr="00FF3E67">
        <w:rPr>
          <w:i/>
        </w:rPr>
        <w:t xml:space="preserve"> </w:t>
      </w:r>
    </w:p>
    <w:p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Pr="00A977B1">
        <w:rPr>
          <w:position w:val="-6"/>
        </w:rPr>
        <w:object w:dxaOrig="180" w:dyaOrig="200">
          <v:shape id="_x0000_i2101" type="#_x0000_t75" style="width:10.4pt;height:10.4pt" o:ole="">
            <v:imagedata r:id="rId1774" o:title=""/>
          </v:shape>
          <o:OLEObject Type="Embed" ProgID="Equation.3" ShapeID="_x0000_i2101" DrawAspect="Content" ObjectID="_1599412212" r:id="rId1775"/>
        </w:object>
      </w:r>
      <w:r w:rsidRPr="00FF3E67">
        <w:rPr>
          <w:i/>
        </w:rPr>
        <w:t xml:space="preserve">. </w:t>
      </w:r>
      <w:r w:rsidRPr="00A977B1">
        <w:rPr>
          <w:position w:val="-4"/>
        </w:rPr>
        <w:object w:dxaOrig="260" w:dyaOrig="220">
          <v:shape id="_x0000_i2102" type="#_x0000_t75" style="width:12.8pt;height:11.2pt" o:ole="">
            <v:imagedata r:id="rId1776" o:title=""/>
          </v:shape>
          <o:OLEObject Type="Embed" ProgID="Equation.3" ShapeID="_x0000_i2102" DrawAspect="Content" ObjectID="_1599412213" r:id="rId1777"/>
        </w:object>
      </w:r>
      <w:r>
        <w:rPr>
          <w:lang w:val="en-US"/>
        </w:rPr>
        <w:t>is defined</w:t>
      </w:r>
      <w:r>
        <w:t xml:space="preserve"> in [6, TS 38.214] and</w:t>
      </w:r>
      <w:r w:rsidRPr="00FF3E67">
        <w:t xml:space="preserve"> </w:t>
      </w:r>
      <w:r w:rsidRPr="00C93FFC">
        <w:rPr>
          <w:position w:val="-10"/>
        </w:rPr>
        <w:object w:dxaOrig="220" w:dyaOrig="240">
          <v:shape id="_x0000_i2103" type="#_x0000_t75" style="width:12pt;height:12.8pt" o:ole="">
            <v:imagedata r:id="rId1721" o:title=""/>
          </v:shape>
          <o:OLEObject Type="Embed" ProgID="Equation.3" ShapeID="_x0000_i2103" DrawAspect="Content" ObjectID="_1599412214" r:id="rId1778"/>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subcarrier spacing </w:t>
      </w:r>
      <w:r>
        <w:rPr>
          <w:lang w:val="en-AU"/>
        </w:rPr>
        <w:t xml:space="preserve">configuration </w:t>
      </w:r>
      <w:r w:rsidRPr="00FF3E67">
        <w:rPr>
          <w:lang w:val="en-AU"/>
        </w:rPr>
        <w:t xml:space="preserve">among the subcarrier spacing </w:t>
      </w:r>
      <w:r>
        <w:rPr>
          <w:lang w:val="en-AU"/>
        </w:rPr>
        <w:t xml:space="preserve">configurations </w:t>
      </w:r>
      <w:r w:rsidRPr="00FF3E67">
        <w:rPr>
          <w:lang w:val="en-AU"/>
        </w:rPr>
        <w:t>of the PDCCHs scheduling the PUSCHs</w:t>
      </w:r>
      <w:r>
        <w:rPr>
          <w:lang w:val="en-AU"/>
        </w:rPr>
        <w:t>, the smallest</w:t>
      </w:r>
      <w:r w:rsidRPr="00FF3E67">
        <w:rPr>
          <w:lang w:val="en-AU"/>
        </w:rPr>
        <w:t xml:space="preserve"> subcarrier spacing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subcarrier spacing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v:shape id="_x0000_i2104" type="#_x0000_t75" style="width:27.2pt;height:12.8pt" o:ole="">
            <v:imagedata r:id="rId1738" o:title=""/>
          </v:shape>
          <o:OLEObject Type="Embed" ProgID="Equation.3" ShapeID="_x0000_i2104" DrawAspect="Content" ObjectID="_1599412215" r:id="rId1779"/>
        </w:object>
      </w:r>
      <w:r w:rsidRPr="00FF3E67">
        <w:rPr>
          <w:lang w:val="en-AU"/>
        </w:rPr>
        <w:t xml:space="preserve"> for </w:t>
      </w:r>
      <w:r w:rsidRPr="0097532F">
        <w:rPr>
          <w:position w:val="-10"/>
        </w:rPr>
        <w:object w:dxaOrig="639" w:dyaOrig="279">
          <v:shape id="_x0000_i2105" type="#_x0000_t75" style="width:34.4pt;height:14.4pt" o:ole="">
            <v:imagedata r:id="rId1740" o:title=""/>
          </v:shape>
          <o:OLEObject Type="Embed" ProgID="Equation.3" ShapeID="_x0000_i2105" DrawAspect="Content" ObjectID="_1599412216" r:id="rId1780"/>
        </w:object>
      </w:r>
      <w:r w:rsidRPr="00FF3E67">
        <w:rPr>
          <w:lang w:val="en-AU"/>
        </w:rPr>
        <w:t xml:space="preserve">, </w:t>
      </w:r>
      <w:r w:rsidRPr="003E1847">
        <w:rPr>
          <w:position w:val="-6"/>
        </w:rPr>
        <w:object w:dxaOrig="480" w:dyaOrig="240">
          <v:shape id="_x0000_i2106" type="#_x0000_t75" style="width:26.4pt;height:12.8pt" o:ole="">
            <v:imagedata r:id="rId1742" o:title=""/>
          </v:shape>
          <o:OLEObject Type="Embed" ProgID="Equation.3" ShapeID="_x0000_i2106" DrawAspect="Content" ObjectID="_1599412217" r:id="rId1781"/>
        </w:object>
      </w:r>
      <w:r w:rsidRPr="00FF3E67">
        <w:rPr>
          <w:lang w:val="en-AU"/>
        </w:rPr>
        <w:t xml:space="preserve"> for </w:t>
      </w:r>
      <w:r w:rsidRPr="0097532F">
        <w:rPr>
          <w:position w:val="-10"/>
        </w:rPr>
        <w:object w:dxaOrig="499" w:dyaOrig="279">
          <v:shape id="_x0000_i2107" type="#_x0000_t75" style="width:27.2pt;height:14.4pt" o:ole="">
            <v:imagedata r:id="rId1744" o:title=""/>
          </v:shape>
          <o:OLEObject Type="Embed" ProgID="Equation.3" ShapeID="_x0000_i2107" DrawAspect="Content" ObjectID="_1599412218" r:id="rId1782"/>
        </w:object>
      </w:r>
      <w:r w:rsidRPr="00FF3E67">
        <w:rPr>
          <w:lang w:val="en-AU"/>
        </w:rPr>
        <w:t xml:space="preserve"> and </w:t>
      </w:r>
      <w:r w:rsidRPr="003E1847">
        <w:rPr>
          <w:position w:val="-6"/>
        </w:rPr>
        <w:object w:dxaOrig="499" w:dyaOrig="240">
          <v:shape id="_x0000_i2108" type="#_x0000_t75" style="width:27.2pt;height:12.8pt" o:ole="">
            <v:imagedata r:id="rId1746" o:title=""/>
          </v:shape>
          <o:OLEObject Type="Embed" ProgID="Equation.3" ShapeID="_x0000_i2108" DrawAspect="Content" ObjectID="_1599412219" r:id="rId1783"/>
        </w:object>
      </w:r>
      <w:r w:rsidRPr="00FF3E67">
        <w:rPr>
          <w:lang w:val="en-AU"/>
        </w:rPr>
        <w:t xml:space="preserve"> for </w:t>
      </w:r>
      <w:r w:rsidRPr="0097532F">
        <w:rPr>
          <w:position w:val="-10"/>
        </w:rPr>
        <w:object w:dxaOrig="499" w:dyaOrig="279">
          <v:shape id="_x0000_i2109" type="#_x0000_t75" style="width:27.2pt;height:14.4pt" o:ole="">
            <v:imagedata r:id="rId1748" o:title=""/>
          </v:shape>
          <o:OLEObject Type="Embed" ProgID="Equation.3" ShapeID="_x0000_i2109" DrawAspect="Content" ObjectID="_1599412220" r:id="rId1784"/>
        </w:object>
      </w:r>
      <w:r w:rsidRPr="00FF3E67">
        <w:rPr>
          <w:lang w:val="en-AU"/>
        </w:rPr>
        <w:t xml:space="preserve">. </w:t>
      </w:r>
    </w:p>
    <w:p w:rsidR="0028526F" w:rsidRDefault="0028526F" w:rsidP="0028526F">
      <w:r>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rsidR="0028526F" w:rsidRDefault="0028526F" w:rsidP="0028526F">
      <w:pPr>
        <w:rPr>
          <w:lang w:val="en-US"/>
        </w:rPr>
      </w:pPr>
      <w:r>
        <w:rPr>
          <w:lang w:val="en-US"/>
        </w:rPr>
        <w:t xml:space="preserve">If </w:t>
      </w:r>
    </w:p>
    <w:p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periodic/semi-persistent CSI reports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 following pseudo code results to the HARQ-ACK information and/or the SR being multiplexed on two one PUCCH transmissions with periodic/semi-persistent CSI reports</w:t>
      </w:r>
    </w:p>
    <w:p w:rsidR="0028526F" w:rsidRDefault="0028526F" w:rsidP="0028526F">
      <w:pPr>
        <w:rPr>
          <w:lang w:val="en-US"/>
        </w:rPr>
      </w:pPr>
      <w:r>
        <w:rPr>
          <w:lang w:val="en-US"/>
        </w:rPr>
        <w:t xml:space="preserve">the UE </w:t>
      </w:r>
    </w:p>
    <w:p w:rsidR="0028526F" w:rsidRDefault="00D65C13" w:rsidP="00D65C13">
      <w:pPr>
        <w:pStyle w:val="B1"/>
      </w:pPr>
      <w:r>
        <w:t>-</w:t>
      </w:r>
      <w:r>
        <w:tab/>
      </w:r>
      <w:r w:rsidR="0028526F">
        <w:t xml:space="preserve">multiplexes the HARQ-ACK information and/or the SR in the resource for the PUCCH transmission with the periodic/semi-persistent CSI report having the higher priority, and </w:t>
      </w:r>
    </w:p>
    <w:p w:rsidR="00AB74A2" w:rsidRDefault="00D65C13" w:rsidP="00F1689E">
      <w:pPr>
        <w:pStyle w:val="B1"/>
      </w:pPr>
      <w:r>
        <w:t>-</w:t>
      </w:r>
      <w:r>
        <w:tab/>
      </w:r>
      <w:r w:rsidR="0028526F">
        <w:t xml:space="preserve">does not transmit the PUCCH with the periodic/semi-persistent CSI report having the lower priority </w:t>
      </w:r>
    </w:p>
    <w:p w:rsidR="00950B98" w:rsidRDefault="00950B98" w:rsidP="00950B98">
      <w:pPr>
        <w:rPr>
          <w:lang w:eastAsia="zh-CN"/>
        </w:rPr>
      </w:pPr>
      <w:r>
        <w:rPr>
          <w:lang w:eastAsia="zh-CN"/>
        </w:rPr>
        <w:lastRenderedPageBreak/>
        <w:t xml:space="preserve">Set </w:t>
      </w:r>
      <w:r w:rsidRPr="00D63477">
        <w:rPr>
          <w:position w:val="-10"/>
        </w:rPr>
        <w:object w:dxaOrig="220" w:dyaOrig="279">
          <v:shape id="_x0000_i2118" type="#_x0000_t75" style="width:11.2pt;height:13.6pt" o:ole="">
            <v:imagedata r:id="rId1785" o:title=""/>
          </v:shape>
          <o:OLEObject Type="Embed" ProgID="Equation.3" ShapeID="_x0000_i2118" DrawAspect="Content" ObjectID="_1599412221" r:id="rId1786"/>
        </w:object>
      </w:r>
      <w:r>
        <w:rPr>
          <w:lang w:eastAsia="zh-CN"/>
        </w:rPr>
        <w:t xml:space="preserve"> to the set of resources for transmission of corresponding PUCCHs in a slot where</w:t>
      </w:r>
    </w:p>
    <w:p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rsidR="00950B98" w:rsidRDefault="00950B98" w:rsidP="001322F1">
      <w:pPr>
        <w:pStyle w:val="B2"/>
        <w:rPr>
          <w:lang w:eastAsia="zh-CN"/>
        </w:rPr>
      </w:pPr>
      <w:r>
        <w:t>-</w:t>
      </w:r>
      <w:r>
        <w:tab/>
        <w:t xml:space="preserve">the above three steps for the set </w:t>
      </w:r>
      <w:r>
        <w:rPr>
          <w:noProof/>
          <w:position w:val="-10"/>
          <w:lang w:val="en-GB" w:eastAsia="en-GB"/>
        </w:rPr>
        <w:drawing>
          <wp:inline distT="0" distB="0" distL="0" distR="0" wp14:anchorId="6ACE070D" wp14:editId="7CF17E85">
            <wp:extent cx="134620" cy="170180"/>
            <wp:effectExtent l="0" t="0" r="0" b="127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8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34620" cy="170180"/>
                    </a:xfrm>
                    <a:prstGeom prst="rect">
                      <a:avLst/>
                    </a:prstGeom>
                    <a:noFill/>
                    <a:ln>
                      <a:noFill/>
                    </a:ln>
                  </pic:spPr>
                </pic:pic>
              </a:graphicData>
            </a:graphic>
          </wp:inline>
        </w:drawing>
      </w:r>
      <w:r>
        <w:t xml:space="preserve"> are according to a subsequent pseudo-code for a function </w:t>
      </w:r>
      <w:r w:rsidRPr="001D1C0C">
        <w:rPr>
          <w:position w:val="-10"/>
        </w:rPr>
        <w:object w:dxaOrig="760" w:dyaOrig="300">
          <v:shape id="_x0000_i2119" type="#_x0000_t75" style="width:38.4pt;height:16pt" o:ole="">
            <v:imagedata r:id="rId1788" o:title=""/>
          </v:shape>
          <o:OLEObject Type="Embed" ProgID="Equation.3" ShapeID="_x0000_i2119" DrawAspect="Content" ObjectID="_1599412222" r:id="rId1789"/>
        </w:object>
      </w:r>
    </w:p>
    <w:p w:rsidR="00950B98" w:rsidRDefault="00950B98" w:rsidP="00950B98">
      <w:pPr>
        <w:pStyle w:val="B1"/>
        <w:rPr>
          <w:lang w:val="en-US"/>
        </w:rPr>
      </w:pPr>
      <w:r>
        <w:t>-</w:t>
      </w:r>
      <w:r>
        <w:tab/>
      </w:r>
      <w:r>
        <w:rPr>
          <w:lang w:val="en-US"/>
        </w:rPr>
        <w:t xml:space="preserve">if the UE is not provided higher layer parameter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v:shape id="_x0000_i2120" type="#_x0000_t75" style="width:11.2pt;height:13.6pt" o:ole="">
            <v:imagedata r:id="rId1790" o:title=""/>
          </v:shape>
          <o:OLEObject Type="Embed" ProgID="Equation.3" ShapeID="_x0000_i2120" DrawAspect="Content" ObjectID="_1599412223" r:id="rId1791"/>
        </w:object>
      </w:r>
      <w:r>
        <w:rPr>
          <w:lang w:val="en-US"/>
        </w:rPr>
        <w:t xml:space="preserve"> if they overlap with any resource from the resources for transmission of HARQ-ACK information</w:t>
      </w:r>
    </w:p>
    <w:p w:rsidR="00950B98" w:rsidRDefault="00950B98" w:rsidP="00950B98">
      <w:pPr>
        <w:pStyle w:val="B1"/>
        <w:rPr>
          <w:lang w:val="en-US"/>
        </w:rPr>
      </w:pPr>
      <w:r>
        <w:t>-</w:t>
      </w:r>
      <w:r>
        <w:tab/>
      </w:r>
      <w:r>
        <w:rPr>
          <w:lang w:val="en-US"/>
        </w:rPr>
        <w:t xml:space="preserve">if the UE is not provided higher layer parameter </w:t>
      </w:r>
      <w:r w:rsidRPr="00DD3BA7">
        <w:rPr>
          <w:i/>
        </w:rPr>
        <w:t>simultaneousHARQ-ACK-CSI</w:t>
      </w:r>
      <w:r>
        <w:rPr>
          <w:lang w:val="en-US"/>
        </w:rPr>
        <w:t xml:space="preserve"> and at least one of the resources for transmission of HARQ-ACK information includes PUCCH format 1, PUCCH format 3, or PUCCH format 4</w:t>
      </w:r>
    </w:p>
    <w:p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v:shape id="_x0000_i2121" type="#_x0000_t75" style="width:11.2pt;height:13.6pt" o:ole="">
            <v:imagedata r:id="rId1790" o:title=""/>
          </v:shape>
          <o:OLEObject Type="Embed" ProgID="Equation.3" ShapeID="_x0000_i2121" DrawAspect="Content" ObjectID="_1599412224" r:id="rId1792"/>
        </w:object>
      </w:r>
    </w:p>
    <w:p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v:shape id="_x0000_i2122" type="#_x0000_t75" style="width:11.2pt;height:13.6pt" o:ole="">
            <v:imagedata r:id="rId1790" o:title=""/>
          </v:shape>
          <o:OLEObject Type="Embed" ProgID="Equation.3" ShapeID="_x0000_i2122" DrawAspect="Content" ObjectID="_1599412225" r:id="rId1793"/>
        </w:object>
      </w:r>
      <w:r>
        <w:t xml:space="preserve"> if they overlap with any resource from the resources for transmission of HARQ-ACK information</w:t>
      </w:r>
    </w:p>
    <w:p w:rsidR="00950B98" w:rsidRDefault="00950B98" w:rsidP="001322F1">
      <w:pPr>
        <w:rPr>
          <w:lang w:eastAsia="zh-CN"/>
        </w:rPr>
      </w:pPr>
      <w:r>
        <w:rPr>
          <w:lang w:eastAsia="zh-CN"/>
        </w:rPr>
        <w:t xml:space="preserve">Set </w:t>
      </w:r>
      <w:r w:rsidRPr="002922E2">
        <w:rPr>
          <w:position w:val="-10"/>
        </w:rPr>
        <w:object w:dxaOrig="440" w:dyaOrig="300">
          <v:shape id="_x0000_i2123" type="#_x0000_t75" style="width:21.6pt;height:13.6pt" o:ole="">
            <v:imagedata r:id="rId1794" o:title=""/>
          </v:shape>
          <o:OLEObject Type="Embed" ProgID="Equation.3" ShapeID="_x0000_i2123" DrawAspect="Content" ObjectID="_1599412226" r:id="rId1795"/>
        </w:object>
      </w:r>
      <w:r>
        <w:t xml:space="preserve"> to the cardinality of </w:t>
      </w:r>
      <w:r w:rsidRPr="00D63477">
        <w:rPr>
          <w:position w:val="-10"/>
        </w:rPr>
        <w:object w:dxaOrig="220" w:dyaOrig="279">
          <v:shape id="_x0000_i2124" type="#_x0000_t75" style="width:11.2pt;height:13.6pt" o:ole="">
            <v:imagedata r:id="rId1785" o:title=""/>
          </v:shape>
          <o:OLEObject Type="Embed" ProgID="Equation.3" ShapeID="_x0000_i2124" DrawAspect="Content" ObjectID="_1599412227" r:id="rId1796"/>
        </w:object>
      </w:r>
    </w:p>
    <w:p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v:shape id="_x0000_i2125" type="#_x0000_t75" style="width:31.2pt;height:13.6pt" o:ole="">
            <v:imagedata r:id="rId1797" o:title=""/>
          </v:shape>
          <o:OLEObject Type="Embed" ProgID="Equation.3" ShapeID="_x0000_i2125" DrawAspect="Content" ObjectID="_1599412228" r:id="rId1798"/>
        </w:object>
      </w:r>
      <w:r>
        <w:rPr>
          <w:lang w:val="en-US" w:eastAsia="zh-CN"/>
        </w:rPr>
        <w:t xml:space="preserve">to be the first symbol of resource </w:t>
      </w:r>
      <w:r w:rsidRPr="00D63477">
        <w:rPr>
          <w:position w:val="-10"/>
        </w:rPr>
        <w:object w:dxaOrig="460" w:dyaOrig="300">
          <v:shape id="_x0000_i2126" type="#_x0000_t75" style="width:23.2pt;height:16pt" o:ole="">
            <v:imagedata r:id="rId1799" o:title=""/>
          </v:shape>
          <o:OLEObject Type="Embed" ProgID="Equation.3" ShapeID="_x0000_i2126" DrawAspect="Content" ObjectID="_1599412229" r:id="rId1800"/>
        </w:object>
      </w:r>
      <w:r>
        <w:rPr>
          <w:lang w:val="en-US" w:eastAsia="zh-CN"/>
        </w:rPr>
        <w:t xml:space="preserve"> in the slot</w:t>
      </w:r>
    </w:p>
    <w:p w:rsidR="00950B98" w:rsidRPr="002922E2" w:rsidRDefault="00950B98" w:rsidP="001322F1">
      <w:pPr>
        <w:rPr>
          <w:lang w:val="en-US" w:eastAsia="zh-CN"/>
        </w:rPr>
      </w:pPr>
      <w:r>
        <w:rPr>
          <w:lang w:val="en-US" w:eastAsia="zh-CN"/>
        </w:rPr>
        <w:t xml:space="preserve">Set </w:t>
      </w:r>
      <w:r w:rsidRPr="002922E2">
        <w:rPr>
          <w:position w:val="-10"/>
        </w:rPr>
        <w:object w:dxaOrig="700" w:dyaOrig="300">
          <v:shape id="_x0000_i2127" type="#_x0000_t75" style="width:33.6pt;height:13.6pt" o:ole="">
            <v:imagedata r:id="rId1801" o:title=""/>
          </v:shape>
          <o:OLEObject Type="Embed" ProgID="Equation.3" ShapeID="_x0000_i2127" DrawAspect="Content" ObjectID="_1599412230" r:id="rId1802"/>
        </w:object>
      </w:r>
      <w:r>
        <w:rPr>
          <w:lang w:val="en-US" w:eastAsia="zh-CN"/>
        </w:rPr>
        <w:t xml:space="preserve"> </w:t>
      </w:r>
      <w:r>
        <w:rPr>
          <w:lang w:val="en-US"/>
        </w:rPr>
        <w:t xml:space="preserve"> to be the number of symbols of</w:t>
      </w:r>
      <w:r>
        <w:rPr>
          <w:lang w:val="en-US" w:eastAsia="zh-CN"/>
        </w:rPr>
        <w:t xml:space="preserve"> resource </w:t>
      </w:r>
      <w:r w:rsidRPr="00D63477">
        <w:rPr>
          <w:position w:val="-10"/>
        </w:rPr>
        <w:object w:dxaOrig="460" w:dyaOrig="300">
          <v:shape id="_x0000_i2128" type="#_x0000_t75" style="width:23.2pt;height:16pt" o:ole="">
            <v:imagedata r:id="rId1803" o:title=""/>
          </v:shape>
          <o:OLEObject Type="Embed" ProgID="Equation.3" ShapeID="_x0000_i2128" DrawAspect="Content" ObjectID="_1599412231" r:id="rId1804"/>
        </w:object>
      </w:r>
      <w:r>
        <w:rPr>
          <w:lang w:val="en-US" w:eastAsia="zh-CN"/>
        </w:rPr>
        <w:t xml:space="preserve"> in the slot</w:t>
      </w:r>
    </w:p>
    <w:p w:rsidR="00950B98" w:rsidRDefault="00950B98">
      <w:pPr>
        <w:rPr>
          <w:lang w:eastAsia="zh-CN"/>
        </w:rPr>
      </w:pPr>
      <w:r w:rsidRPr="00C95508">
        <w:rPr>
          <w:rFonts w:hint="eastAsia"/>
          <w:lang w:eastAsia="zh-CN"/>
        </w:rPr>
        <w:t xml:space="preserve">Set </w:t>
      </w:r>
      <w:r>
        <w:rPr>
          <w:rFonts w:cs="Arial"/>
          <w:noProof/>
          <w:position w:val="-10"/>
          <w:lang w:eastAsia="en-GB"/>
        </w:rPr>
        <w:drawing>
          <wp:inline distT="0" distB="0" distL="0" distR="0" wp14:anchorId="578FBDCF" wp14:editId="40719407">
            <wp:extent cx="301625" cy="200660"/>
            <wp:effectExtent l="0" t="0" r="3175" b="889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301625" cy="200660"/>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v:shape id="_x0000_i2129" type="#_x0000_t75" style="width:11.2pt;height:13.6pt" o:ole="">
            <v:imagedata r:id="rId1790" o:title=""/>
          </v:shape>
          <o:OLEObject Type="Embed" ProgID="Equation.3" ShapeID="_x0000_i2129" DrawAspect="Content" ObjectID="_1599412232" r:id="rId1806"/>
        </w:object>
      </w:r>
    </w:p>
    <w:p w:rsidR="00950B98" w:rsidRDefault="00950B98">
      <w:pPr>
        <w:rPr>
          <w:lang w:eastAsia="zh-CN"/>
        </w:rPr>
      </w:pPr>
      <w:r w:rsidRPr="00C95508">
        <w:rPr>
          <w:rFonts w:hint="eastAsia"/>
          <w:lang w:eastAsia="zh-CN"/>
        </w:rPr>
        <w:t xml:space="preserve">Set </w:t>
      </w:r>
      <w:r>
        <w:rPr>
          <w:rFonts w:cs="Arial"/>
          <w:noProof/>
          <w:position w:val="-6"/>
          <w:lang w:eastAsia="en-GB"/>
        </w:rPr>
        <w:drawing>
          <wp:inline distT="0" distB="0" distL="0" distR="0" wp14:anchorId="6048A49C" wp14:editId="5DDFED3B">
            <wp:extent cx="301625" cy="150495"/>
            <wp:effectExtent l="0" t="0" r="3175" b="1905"/>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301625" cy="150495"/>
                    </a:xfrm>
                    <a:prstGeom prst="rect">
                      <a:avLst/>
                    </a:prstGeom>
                    <a:noFill/>
                    <a:ln>
                      <a:noFill/>
                    </a:ln>
                  </pic:spPr>
                </pic:pic>
              </a:graphicData>
            </a:graphic>
          </wp:inline>
        </w:drawing>
      </w:r>
      <w:r>
        <w:rPr>
          <w:rFonts w:cs="Arial"/>
          <w:lang w:eastAsia="zh-CN"/>
        </w:rPr>
        <w:t xml:space="preserve"> </w:t>
      </w:r>
      <w:r w:rsidRPr="00C95508">
        <w:t xml:space="preserve">- </w:t>
      </w:r>
      <w:r>
        <w:rPr>
          <w:lang w:eastAsia="zh-CN"/>
        </w:rPr>
        <w:t>counter of overlapped resources</w:t>
      </w:r>
    </w:p>
    <w:p w:rsidR="00950B98" w:rsidRDefault="00950B98">
      <w:r>
        <w:rPr>
          <w:rFonts w:hint="eastAsia"/>
          <w:lang w:eastAsia="zh-CN"/>
        </w:rPr>
        <w:t xml:space="preserve">while </w:t>
      </w:r>
      <w:r w:rsidR="00C54C45" w:rsidRPr="002922E2">
        <w:rPr>
          <w:position w:val="-10"/>
        </w:rPr>
        <w:object w:dxaOrig="999" w:dyaOrig="300">
          <v:shape id="_x0000_i2130" type="#_x0000_t75" style="width:47.2pt;height:13.6pt" o:ole="">
            <v:imagedata r:id="rId1808" o:title=""/>
          </v:shape>
          <o:OLEObject Type="Embed" ProgID="Equation.3" ShapeID="_x0000_i2130" DrawAspect="Content" ObjectID="_1599412233" r:id="rId1809"/>
        </w:object>
      </w:r>
    </w:p>
    <w:p w:rsidR="00C54C45" w:rsidRDefault="00C54C45" w:rsidP="00C54C45">
      <w:pPr>
        <w:pStyle w:val="B1"/>
      </w:pPr>
      <w:r>
        <w:t xml:space="preserve">if </w:t>
      </w:r>
      <w:r w:rsidRPr="002922E2">
        <w:rPr>
          <w:position w:val="-10"/>
        </w:rPr>
        <w:object w:dxaOrig="999" w:dyaOrig="300">
          <v:shape id="_x0000_i2132" type="#_x0000_t75" style="width:47.2pt;height:13.6pt" o:ole="">
            <v:imagedata r:id="rId1810" o:title=""/>
          </v:shape>
          <o:OLEObject Type="Embed" ProgID="Equation.3" ShapeID="_x0000_i2132" DrawAspect="Content" ObjectID="_1599412234" r:id="rId1811"/>
        </w:object>
      </w:r>
      <w:r>
        <w:rPr>
          <w:lang w:val="en-US"/>
        </w:rPr>
        <w:t xml:space="preserve"> and </w:t>
      </w:r>
      <w:r>
        <w:t xml:space="preserve">resource </w:t>
      </w:r>
      <w:r w:rsidRPr="003C529B">
        <w:rPr>
          <w:position w:val="-10"/>
        </w:rPr>
        <w:object w:dxaOrig="740" w:dyaOrig="300">
          <v:shape id="_x0000_i2133" type="#_x0000_t75" style="width:38.4pt;height:16pt" o:ole="">
            <v:imagedata r:id="rId1812" o:title=""/>
          </v:shape>
          <o:OLEObject Type="Embed" ProgID="Equation.3" ShapeID="_x0000_i2133" DrawAspect="Content" ObjectID="_1599412235" r:id="rId1813"/>
        </w:object>
      </w:r>
      <w:r>
        <w:rPr>
          <w:lang w:eastAsia="zh-CN"/>
        </w:rPr>
        <w:t xml:space="preserve"> overlaps with resource </w:t>
      </w:r>
      <w:r w:rsidRPr="00D63477">
        <w:rPr>
          <w:position w:val="-10"/>
        </w:rPr>
        <w:object w:dxaOrig="700" w:dyaOrig="300">
          <v:shape id="_x0000_i2134" type="#_x0000_t75" style="width:35.2pt;height:14.4pt" o:ole="">
            <v:imagedata r:id="rId1814" o:title=""/>
          </v:shape>
          <o:OLEObject Type="Embed" ProgID="Equation.3" ShapeID="_x0000_i2134" DrawAspect="Content" ObjectID="_1599412236" r:id="rId1815"/>
        </w:object>
      </w:r>
      <w:r>
        <w:rPr>
          <w:lang w:val="en-US"/>
        </w:rPr>
        <w:t xml:space="preserve"> </w:t>
      </w:r>
    </w:p>
    <w:p w:rsidR="00950B98" w:rsidRDefault="00950B98" w:rsidP="001322F1">
      <w:pPr>
        <w:pStyle w:val="B2"/>
        <w:rPr>
          <w:lang w:eastAsia="zh-CN"/>
        </w:rPr>
      </w:pPr>
      <w:r w:rsidRPr="00833295">
        <w:rPr>
          <w:lang w:eastAsia="zh-CN"/>
        </w:rPr>
        <w:object w:dxaOrig="720" w:dyaOrig="240">
          <v:shape id="_x0000_i2135" type="#_x0000_t75" style="width:36pt;height:12pt" o:ole="">
            <v:imagedata r:id="rId1816" o:title=""/>
          </v:shape>
          <o:OLEObject Type="Embed" ProgID="Equation.3" ShapeID="_x0000_i2135" DrawAspect="Content" ObjectID="_1599412237" r:id="rId1817"/>
        </w:object>
      </w:r>
    </w:p>
    <w:p w:rsidR="00950B98" w:rsidRPr="00EF2A27" w:rsidRDefault="00950B98" w:rsidP="001322F1">
      <w:pPr>
        <w:pStyle w:val="B2"/>
        <w:rPr>
          <w:lang w:eastAsia="zh-CN"/>
        </w:rPr>
      </w:pPr>
      <w:r w:rsidRPr="00833295">
        <w:rPr>
          <w:position w:val="-10"/>
          <w:lang w:eastAsia="zh-CN"/>
        </w:rPr>
        <w:object w:dxaOrig="720" w:dyaOrig="279">
          <v:shape id="_x0000_i2136" type="#_x0000_t75" style="width:36pt;height:15.2pt" o:ole="">
            <v:imagedata r:id="rId1818" o:title=""/>
          </v:shape>
          <o:OLEObject Type="Embed" ProgID="Equation.3" ShapeID="_x0000_i2136" DrawAspect="Content" ObjectID="_1599412238" r:id="rId1819"/>
        </w:object>
      </w:r>
    </w:p>
    <w:p w:rsidR="00950B98" w:rsidRDefault="00950B98" w:rsidP="001322F1">
      <w:pPr>
        <w:pStyle w:val="B1"/>
        <w:rPr>
          <w:lang w:eastAsia="zh-CN"/>
        </w:rPr>
      </w:pPr>
      <w:r>
        <w:rPr>
          <w:lang w:eastAsia="zh-CN"/>
        </w:rPr>
        <w:t>else</w:t>
      </w:r>
    </w:p>
    <w:p w:rsidR="00950B98" w:rsidRDefault="00950B98" w:rsidP="001322F1">
      <w:pPr>
        <w:pStyle w:val="B2"/>
        <w:rPr>
          <w:lang w:eastAsia="zh-CN"/>
        </w:rPr>
      </w:pPr>
      <w:r>
        <w:rPr>
          <w:lang w:eastAsia="zh-CN"/>
        </w:rPr>
        <w:t xml:space="preserve">if </w:t>
      </w:r>
      <w:r>
        <w:rPr>
          <w:noProof/>
          <w:position w:val="-6"/>
          <w:lang w:val="en-GB" w:eastAsia="en-GB"/>
        </w:rPr>
        <w:drawing>
          <wp:inline distT="0" distB="0" distL="0" distR="0" wp14:anchorId="234DE9D1" wp14:editId="7F0FB291">
            <wp:extent cx="3048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950B98" w:rsidRDefault="00950B98" w:rsidP="001322F1">
      <w:pPr>
        <w:pStyle w:val="B3"/>
        <w:rPr>
          <w:lang w:eastAsia="zh-CN"/>
        </w:rPr>
      </w:pPr>
      <w:r>
        <w:rPr>
          <w:rFonts w:cs="Arial"/>
          <w:lang w:eastAsia="zh-CN"/>
        </w:rPr>
        <w:t xml:space="preserve">multiplex UCI for resources </w:t>
      </w:r>
      <w:r>
        <w:rPr>
          <w:noProof/>
          <w:position w:val="-10"/>
          <w:lang w:eastAsia="en-GB"/>
        </w:rPr>
        <w:drawing>
          <wp:inline distT="0" distB="0" distL="0" distR="0" wp14:anchorId="184254FF" wp14:editId="43C378E7">
            <wp:extent cx="1490345" cy="182245"/>
            <wp:effectExtent l="0" t="0" r="0" b="8255"/>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490345" cy="182245"/>
                    </a:xfrm>
                    <a:prstGeom prst="rect">
                      <a:avLst/>
                    </a:prstGeom>
                    <a:noFill/>
                    <a:ln>
                      <a:noFill/>
                    </a:ln>
                  </pic:spPr>
                </pic:pic>
              </a:graphicData>
            </a:graphic>
          </wp:inline>
        </w:drawing>
      </w:r>
      <w:r>
        <w:rPr>
          <w:lang w:eastAsia="zh-CN"/>
        </w:rPr>
        <w:t xml:space="preserve"> in a single resource as </w:t>
      </w:r>
      <w:r w:rsidRPr="00C91777">
        <w:t>described in Subclauses</w:t>
      </w:r>
      <w:r>
        <w:t xml:space="preserve"> 9.2.5.1 and 9.2.5.2</w:t>
      </w:r>
      <w:r>
        <w:rPr>
          <w:lang w:eastAsia="zh-CN"/>
        </w:rPr>
        <w:t xml:space="preserve"> </w:t>
      </w:r>
    </w:p>
    <w:p w:rsidR="00950B98" w:rsidRDefault="00950B98" w:rsidP="001322F1">
      <w:pPr>
        <w:pStyle w:val="B3"/>
        <w:rPr>
          <w:lang w:eastAsia="zh-CN"/>
        </w:rPr>
      </w:pPr>
      <w:r>
        <w:rPr>
          <w:lang w:eastAsia="zh-CN"/>
        </w:rPr>
        <w:t xml:space="preserve">set the index of the single resource to </w:t>
      </w:r>
      <w:r>
        <w:rPr>
          <w:noProof/>
          <w:position w:val="-10"/>
          <w:lang w:eastAsia="en-GB"/>
        </w:rPr>
        <w:drawing>
          <wp:inline distT="0" distB="0" distL="0" distR="0" wp14:anchorId="3D020D96" wp14:editId="12CFFAE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rsidR="00950B98" w:rsidRDefault="00950B98" w:rsidP="001322F1">
      <w:pPr>
        <w:pStyle w:val="B3"/>
        <w:rPr>
          <w:lang w:eastAsia="zh-CN"/>
        </w:rPr>
      </w:pPr>
      <w:r>
        <w:rPr>
          <w:noProof/>
          <w:position w:val="-10"/>
          <w:lang w:eastAsia="en-GB"/>
        </w:rPr>
        <w:drawing>
          <wp:inline distT="0" distB="0" distL="0" distR="0" wp14:anchorId="4FD9275D" wp14:editId="58C80482">
            <wp:extent cx="2006600" cy="182245"/>
            <wp:effectExtent l="0" t="0" r="0" b="8255"/>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2006600" cy="182245"/>
                    </a:xfrm>
                    <a:prstGeom prst="rect">
                      <a:avLst/>
                    </a:prstGeom>
                    <a:noFill/>
                    <a:ln>
                      <a:noFill/>
                    </a:ln>
                  </pic:spPr>
                </pic:pic>
              </a:graphicData>
            </a:graphic>
          </wp:inline>
        </w:drawing>
      </w:r>
    </w:p>
    <w:p w:rsidR="00950B98" w:rsidRDefault="00950B98" w:rsidP="001322F1">
      <w:pPr>
        <w:pStyle w:val="B3"/>
        <w:rPr>
          <w:lang w:eastAsia="zh-CN"/>
        </w:rPr>
      </w:pPr>
      <w:r w:rsidRPr="00B3212E">
        <w:rPr>
          <w:position w:val="-10"/>
        </w:rPr>
        <w:object w:dxaOrig="480" w:dyaOrig="279">
          <v:shape id="_x0000_i2137" type="#_x0000_t75" style="width:24pt;height:13.6pt" o:ole="">
            <v:imagedata r:id="rId1824" o:title=""/>
          </v:shape>
          <o:OLEObject Type="Embed" ProgID="Equation.3" ShapeID="_x0000_i2137" DrawAspect="Content" ObjectID="_1599412239" r:id="rId1825"/>
        </w:object>
      </w:r>
      <w:r>
        <w:t xml:space="preserve">  % start from the beginning after reordering unmerged resources at next step</w:t>
      </w:r>
    </w:p>
    <w:p w:rsidR="00950B98" w:rsidRDefault="00950B98" w:rsidP="001322F1">
      <w:pPr>
        <w:pStyle w:val="B3"/>
        <w:rPr>
          <w:rFonts w:cs="Arial"/>
          <w:lang w:eastAsia="zh-CN"/>
        </w:rPr>
      </w:pPr>
      <w:r w:rsidRPr="00833295">
        <w:rPr>
          <w:rFonts w:cs="Arial"/>
          <w:position w:val="-6"/>
          <w:lang w:eastAsia="zh-CN"/>
        </w:rPr>
        <w:object w:dxaOrig="480" w:dyaOrig="240">
          <v:shape id="_x0000_i2138" type="#_x0000_t75" style="width:24pt;height:12pt" o:ole="">
            <v:imagedata r:id="rId1826" o:title=""/>
          </v:shape>
          <o:OLEObject Type="Embed" ProgID="Equation.3" ShapeID="_x0000_i2138" DrawAspect="Content" ObjectID="_1599412240" r:id="rId1827"/>
        </w:object>
      </w:r>
    </w:p>
    <w:p w:rsidR="00950B98" w:rsidRDefault="00950B98" w:rsidP="001322F1">
      <w:pPr>
        <w:pStyle w:val="B3"/>
        <w:rPr>
          <w:rFonts w:cs="Arial"/>
          <w:lang w:eastAsia="zh-CN"/>
        </w:rPr>
      </w:pPr>
      <w:r w:rsidRPr="001D1C0C">
        <w:rPr>
          <w:position w:val="-10"/>
        </w:rPr>
        <w:object w:dxaOrig="760" w:dyaOrig="300">
          <v:shape id="_x0000_i2139" type="#_x0000_t75" style="width:38.4pt;height:16pt" o:ole="">
            <v:imagedata r:id="rId1828" o:title=""/>
          </v:shape>
          <o:OLEObject Type="Embed" ProgID="Equation.3" ShapeID="_x0000_i2139" DrawAspect="Content" ObjectID="_1599412241" r:id="rId1829"/>
        </w:object>
      </w:r>
      <w:r>
        <w:t xml:space="preserve"> % function that re-orders resources in current set </w:t>
      </w:r>
      <w:r w:rsidRPr="00D63477">
        <w:rPr>
          <w:position w:val="-10"/>
        </w:rPr>
        <w:object w:dxaOrig="220" w:dyaOrig="279">
          <v:shape id="_x0000_i2140" type="#_x0000_t75" style="width:11.2pt;height:13.6pt" o:ole="">
            <v:imagedata r:id="rId1790" o:title=""/>
          </v:shape>
          <o:OLEObject Type="Embed" ProgID="Equation.3" ShapeID="_x0000_i2140" DrawAspect="Content" ObjectID="_1599412242" r:id="rId1830"/>
        </w:object>
      </w:r>
    </w:p>
    <w:p w:rsidR="00950B98" w:rsidRDefault="00950B98" w:rsidP="001322F1">
      <w:pPr>
        <w:pStyle w:val="B2"/>
      </w:pPr>
      <w:r>
        <w:rPr>
          <w:lang w:eastAsia="zh-CN"/>
        </w:rPr>
        <w:t>else</w:t>
      </w:r>
    </w:p>
    <w:p w:rsidR="00950B98" w:rsidRDefault="00950B98" w:rsidP="001322F1">
      <w:pPr>
        <w:pStyle w:val="B3"/>
        <w:rPr>
          <w:lang w:eastAsia="zh-CN"/>
        </w:rPr>
      </w:pPr>
      <w:r w:rsidRPr="00833295">
        <w:rPr>
          <w:lang w:eastAsia="zh-CN"/>
        </w:rPr>
        <w:object w:dxaOrig="720" w:dyaOrig="279">
          <v:shape id="_x0000_i2141" type="#_x0000_t75" style="width:36pt;height:15.2pt" o:ole="">
            <v:imagedata r:id="rId1818" o:title=""/>
          </v:shape>
          <o:OLEObject Type="Embed" ProgID="Equation.3" ShapeID="_x0000_i2141" DrawAspect="Content" ObjectID="_1599412243" r:id="rId1831"/>
        </w:object>
      </w:r>
    </w:p>
    <w:p w:rsidR="00950B98" w:rsidRDefault="00950B98" w:rsidP="001322F1">
      <w:pPr>
        <w:pStyle w:val="B2"/>
        <w:rPr>
          <w:lang w:eastAsia="zh-CN"/>
        </w:rPr>
      </w:pPr>
      <w:r>
        <w:rPr>
          <w:lang w:eastAsia="zh-CN"/>
        </w:rPr>
        <w:t>end if</w:t>
      </w:r>
    </w:p>
    <w:p w:rsidR="00950B98" w:rsidRDefault="00950B98" w:rsidP="001322F1">
      <w:pPr>
        <w:pStyle w:val="B1"/>
        <w:rPr>
          <w:lang w:eastAsia="zh-CN"/>
        </w:rPr>
      </w:pPr>
      <w:r>
        <w:rPr>
          <w:lang w:eastAsia="zh-CN"/>
        </w:rPr>
        <w:t>end if</w:t>
      </w:r>
    </w:p>
    <w:p w:rsidR="00950B98" w:rsidRPr="00EC4418" w:rsidRDefault="00950B98" w:rsidP="00950B98">
      <w:pPr>
        <w:rPr>
          <w:rFonts w:cs="Arial"/>
          <w:lang w:eastAsia="zh-CN"/>
        </w:rPr>
      </w:pPr>
      <w:r>
        <w:rPr>
          <w:rFonts w:cs="Arial"/>
          <w:lang w:eastAsia="zh-CN"/>
        </w:rPr>
        <w:t>end while</w:t>
      </w:r>
    </w:p>
    <w:p w:rsidR="00950B98" w:rsidRDefault="00950B98" w:rsidP="00950B98">
      <w:r>
        <w:t xml:space="preserve">The function </w:t>
      </w:r>
      <w:r w:rsidRPr="001D1C0C">
        <w:rPr>
          <w:position w:val="-10"/>
        </w:rPr>
        <w:object w:dxaOrig="760" w:dyaOrig="300">
          <v:shape id="_x0000_i2142" type="#_x0000_t75" style="width:38.4pt;height:16pt" o:ole="">
            <v:imagedata r:id="rId1832" o:title=""/>
          </v:shape>
          <o:OLEObject Type="Embed" ProgID="Equation.3" ShapeID="_x0000_i2142" DrawAspect="Content" ObjectID="_1599412244" r:id="rId1833"/>
        </w:object>
      </w:r>
      <w:r>
        <w:t xml:space="preserve"> performs the following pseudo-code</w:t>
      </w:r>
    </w:p>
    <w:p w:rsidR="00950B98" w:rsidRDefault="00950B98" w:rsidP="00950B98">
      <w:r>
        <w:t>{</w:t>
      </w:r>
    </w:p>
    <w:p w:rsidR="00950B98" w:rsidRDefault="00950B98" w:rsidP="001322F1">
      <w:pPr>
        <w:pStyle w:val="B1"/>
        <w:rPr>
          <w:lang w:eastAsia="zh-CN"/>
        </w:rPr>
      </w:pPr>
      <w:r w:rsidRPr="001555D6">
        <w:rPr>
          <w:lang w:eastAsia="zh-CN"/>
        </w:rPr>
        <w:object w:dxaOrig="480" w:dyaOrig="240">
          <v:shape id="_x0000_i2143" type="#_x0000_t75" style="width:24pt;height:12pt" o:ole="">
            <v:imagedata r:id="rId1834" o:title=""/>
          </v:shape>
          <o:OLEObject Type="Embed" ProgID="Equation.3" ShapeID="_x0000_i2143" DrawAspect="Content" ObjectID="_1599412245" r:id="rId1835"/>
        </w:object>
      </w:r>
    </w:p>
    <w:p w:rsidR="00950B98" w:rsidRDefault="00950B98" w:rsidP="001322F1">
      <w:pPr>
        <w:pStyle w:val="B1"/>
        <w:rPr>
          <w:lang w:eastAsia="zh-CN"/>
        </w:rPr>
      </w:pPr>
      <w:r>
        <w:rPr>
          <w:lang w:eastAsia="zh-CN"/>
        </w:rPr>
        <w:t xml:space="preserve">while </w:t>
      </w:r>
      <w:r w:rsidRPr="001D1C0C">
        <w:rPr>
          <w:position w:val="-10"/>
        </w:rPr>
        <w:object w:dxaOrig="999" w:dyaOrig="300">
          <v:shape id="_x0000_i2144" type="#_x0000_t75" style="width:49.6pt;height:16pt" o:ole="">
            <v:imagedata r:id="rId1836" o:title=""/>
          </v:shape>
          <o:OLEObject Type="Embed" ProgID="Equation.3" ShapeID="_x0000_i2144" DrawAspect="Content" ObjectID="_1599412246" r:id="rId1837"/>
        </w:object>
      </w:r>
      <w:r>
        <w:rPr>
          <w:lang w:eastAsia="zh-CN"/>
        </w:rPr>
        <w:t xml:space="preserve"> % the next two while loops are to re-order the unmerged resources</w:t>
      </w:r>
    </w:p>
    <w:p w:rsidR="00950B98" w:rsidRDefault="00950B98" w:rsidP="001322F1">
      <w:pPr>
        <w:pStyle w:val="B2"/>
        <w:rPr>
          <w:lang w:eastAsia="zh-CN"/>
        </w:rPr>
      </w:pPr>
      <w:r w:rsidRPr="001555D6">
        <w:rPr>
          <w:lang w:eastAsia="zh-CN"/>
        </w:rPr>
        <w:object w:dxaOrig="440" w:dyaOrig="240">
          <v:shape id="_x0000_i2145" type="#_x0000_t75" style="width:22.4pt;height:12pt" o:ole="">
            <v:imagedata r:id="rId1838" o:title=""/>
          </v:shape>
          <o:OLEObject Type="Embed" ProgID="Equation.3" ShapeID="_x0000_i2145" DrawAspect="Content" ObjectID="_1599412247" r:id="rId1839"/>
        </w:object>
      </w:r>
    </w:p>
    <w:p w:rsidR="00950B98" w:rsidRDefault="00950B98" w:rsidP="001322F1">
      <w:pPr>
        <w:pStyle w:val="B2"/>
        <w:rPr>
          <w:lang w:eastAsia="zh-CN"/>
        </w:rPr>
      </w:pPr>
      <w:r>
        <w:rPr>
          <w:lang w:eastAsia="zh-CN"/>
        </w:rPr>
        <w:t xml:space="preserve">while </w:t>
      </w:r>
      <w:r w:rsidRPr="001D1C0C">
        <w:rPr>
          <w:position w:val="-10"/>
        </w:rPr>
        <w:object w:dxaOrig="1240" w:dyaOrig="300">
          <v:shape id="_x0000_i2146" type="#_x0000_t75" style="width:61.6pt;height:16pt" o:ole="">
            <v:imagedata r:id="rId1840" o:title=""/>
          </v:shape>
          <o:OLEObject Type="Embed" ProgID="Equation.3" ShapeID="_x0000_i2146" DrawAspect="Content" ObjectID="_1599412248" r:id="rId1841"/>
        </w:object>
      </w:r>
      <w:r>
        <w:rPr>
          <w:lang w:eastAsia="zh-CN"/>
        </w:rPr>
        <w:t xml:space="preserve">  </w:t>
      </w:r>
    </w:p>
    <w:p w:rsidR="00950B98" w:rsidRDefault="00950B98" w:rsidP="001322F1">
      <w:pPr>
        <w:pStyle w:val="B3"/>
      </w:pPr>
      <w:r>
        <w:rPr>
          <w:rFonts w:cs="Arial"/>
          <w:lang w:eastAsia="zh-CN"/>
        </w:rPr>
        <w:t xml:space="preserve">if </w:t>
      </w:r>
      <w:r w:rsidRPr="00046F55">
        <w:rPr>
          <w:lang w:eastAsia="zh-CN"/>
        </w:rPr>
        <w:object w:dxaOrig="1520" w:dyaOrig="300">
          <v:shape id="_x0000_i2147" type="#_x0000_t75" style="width:73.6pt;height:16pt" o:ole="">
            <v:imagedata r:id="rId1842" o:title=""/>
          </v:shape>
          <o:OLEObject Type="Embed" ProgID="Equation.3" ShapeID="_x0000_i2147" DrawAspect="Content" ObjectID="_1599412249" r:id="rId1843"/>
        </w:object>
      </w:r>
      <w:r>
        <w:rPr>
          <w:lang w:eastAsia="zh-CN"/>
        </w:rPr>
        <w:t xml:space="preserve"> OR </w:t>
      </w:r>
      <w:r w:rsidRPr="002922E2">
        <w:object w:dxaOrig="3480" w:dyaOrig="300">
          <v:shape id="_x0000_i2148" type="#_x0000_t75" style="width:161.6pt;height:13.6pt" o:ole="">
            <v:imagedata r:id="rId1844" o:title=""/>
          </v:shape>
          <o:OLEObject Type="Embed" ProgID="Equation.3" ShapeID="_x0000_i2148" DrawAspect="Content" ObjectID="_1599412250" r:id="rId1845"/>
        </w:object>
      </w:r>
    </w:p>
    <w:p w:rsidR="00950B98" w:rsidRDefault="00950B98" w:rsidP="001322F1">
      <w:pPr>
        <w:pStyle w:val="B4"/>
        <w:rPr>
          <w:lang w:eastAsia="zh-CN"/>
        </w:rPr>
      </w:pPr>
      <w:r w:rsidRPr="00046F55">
        <w:rPr>
          <w:lang w:eastAsia="zh-CN"/>
        </w:rPr>
        <w:object w:dxaOrig="1020" w:dyaOrig="279">
          <v:shape id="_x0000_i2149" type="#_x0000_t75" style="width:49.6pt;height:13.6pt" o:ole="">
            <v:imagedata r:id="rId1846" o:title=""/>
          </v:shape>
          <o:OLEObject Type="Embed" ProgID="Equation.3" ShapeID="_x0000_i2149" DrawAspect="Content" ObjectID="_1599412251" r:id="rId1847"/>
        </w:object>
      </w:r>
    </w:p>
    <w:p w:rsidR="00950B98" w:rsidRDefault="00950B98" w:rsidP="001322F1">
      <w:pPr>
        <w:pStyle w:val="B4"/>
        <w:rPr>
          <w:lang w:eastAsia="zh-CN"/>
        </w:rPr>
      </w:pPr>
      <w:r w:rsidRPr="00046F55">
        <w:rPr>
          <w:lang w:eastAsia="zh-CN"/>
        </w:rPr>
        <w:object w:dxaOrig="1219" w:dyaOrig="300">
          <v:shape id="_x0000_i2150" type="#_x0000_t75" style="width:58.4pt;height:16pt" o:ole="">
            <v:imagedata r:id="rId1848" o:title=""/>
          </v:shape>
          <o:OLEObject Type="Embed" ProgID="Equation.3" ShapeID="_x0000_i2150" DrawAspect="Content" ObjectID="_1599412252" r:id="rId1849"/>
        </w:object>
      </w:r>
    </w:p>
    <w:p w:rsidR="00950B98" w:rsidRDefault="00950B98" w:rsidP="001322F1">
      <w:pPr>
        <w:pStyle w:val="B4"/>
        <w:rPr>
          <w:lang w:eastAsia="zh-CN"/>
        </w:rPr>
      </w:pPr>
      <w:r w:rsidRPr="00046F55">
        <w:rPr>
          <w:lang w:eastAsia="zh-CN"/>
        </w:rPr>
        <w:object w:dxaOrig="1280" w:dyaOrig="300">
          <v:shape id="_x0000_i2151" type="#_x0000_t75" style="width:61.6pt;height:16pt" o:ole="">
            <v:imagedata r:id="rId1850" o:title=""/>
          </v:shape>
          <o:OLEObject Type="Embed" ProgID="Equation.3" ShapeID="_x0000_i2151" DrawAspect="Content" ObjectID="_1599412253" r:id="rId1851"/>
        </w:object>
      </w:r>
    </w:p>
    <w:p w:rsidR="00950B98" w:rsidRDefault="00950B98" w:rsidP="001322F1">
      <w:pPr>
        <w:pStyle w:val="B3"/>
        <w:rPr>
          <w:lang w:eastAsia="zh-CN"/>
        </w:rPr>
      </w:pPr>
      <w:r>
        <w:rPr>
          <w:lang w:eastAsia="zh-CN"/>
        </w:rPr>
        <w:t>end if</w:t>
      </w:r>
    </w:p>
    <w:p w:rsidR="00950B98" w:rsidRDefault="00950B98" w:rsidP="001322F1">
      <w:pPr>
        <w:pStyle w:val="B2"/>
        <w:rPr>
          <w:lang w:eastAsia="zh-CN"/>
        </w:rPr>
      </w:pPr>
      <w:r w:rsidRPr="001555D6">
        <w:rPr>
          <w:lang w:eastAsia="zh-CN"/>
        </w:rPr>
        <w:object w:dxaOrig="639" w:dyaOrig="240">
          <v:shape id="_x0000_i2152" type="#_x0000_t75" style="width:32pt;height:12pt" o:ole="">
            <v:imagedata r:id="rId1852" o:title=""/>
          </v:shape>
          <o:OLEObject Type="Embed" ProgID="Equation.3" ShapeID="_x0000_i2152" DrawAspect="Content" ObjectID="_1599412254" r:id="rId1853"/>
        </w:object>
      </w:r>
    </w:p>
    <w:p w:rsidR="00950B98" w:rsidRDefault="00950B98" w:rsidP="001322F1">
      <w:pPr>
        <w:pStyle w:val="B2"/>
        <w:rPr>
          <w:lang w:eastAsia="zh-CN"/>
        </w:rPr>
      </w:pPr>
      <w:r>
        <w:rPr>
          <w:lang w:eastAsia="zh-CN"/>
        </w:rPr>
        <w:t>end while</w:t>
      </w:r>
    </w:p>
    <w:p w:rsidR="00950B98" w:rsidRPr="00927247" w:rsidRDefault="00950B98" w:rsidP="001322F1">
      <w:pPr>
        <w:pStyle w:val="B1"/>
        <w:rPr>
          <w:lang w:eastAsia="zh-CN"/>
        </w:rPr>
      </w:pPr>
      <w:r w:rsidRPr="001555D6">
        <w:rPr>
          <w:lang w:eastAsia="zh-CN"/>
        </w:rPr>
        <w:object w:dxaOrig="740" w:dyaOrig="240">
          <v:shape id="_x0000_i2153" type="#_x0000_t75" style="width:36.8pt;height:12pt" o:ole="">
            <v:imagedata r:id="rId1854" o:title=""/>
          </v:shape>
          <o:OLEObject Type="Embed" ProgID="Equation.3" ShapeID="_x0000_i2153" DrawAspect="Content" ObjectID="_1599412255" r:id="rId1855"/>
        </w:object>
      </w:r>
    </w:p>
    <w:p w:rsidR="00950B98" w:rsidRDefault="00950B98" w:rsidP="001322F1">
      <w:pPr>
        <w:pStyle w:val="B1"/>
        <w:rPr>
          <w:lang w:eastAsia="zh-CN"/>
        </w:rPr>
      </w:pPr>
      <w:r>
        <w:rPr>
          <w:lang w:eastAsia="zh-CN"/>
        </w:rPr>
        <w:t>end while</w:t>
      </w:r>
    </w:p>
    <w:p w:rsidR="00950B98" w:rsidRPr="00654048" w:rsidRDefault="00950B98" w:rsidP="00950B98">
      <w:pPr>
        <w:rPr>
          <w:rFonts w:cs="Arial"/>
          <w:lang w:eastAsia="zh-CN"/>
        </w:rPr>
      </w:pPr>
      <w:r>
        <w:rPr>
          <w:rFonts w:cs="Arial"/>
          <w:lang w:eastAsia="zh-CN"/>
        </w:rPr>
        <w:t>}</w:t>
      </w:r>
    </w:p>
    <w:p w:rsidR="00950B98" w:rsidRPr="001A63B6" w:rsidRDefault="00950B98" w:rsidP="00512365">
      <w:r w:rsidRPr="001A63B6">
        <w:t xml:space="preserve">For each PUCCH resource in the set </w:t>
      </w:r>
      <w:r w:rsidRPr="00D63477">
        <w:rPr>
          <w:position w:val="-10"/>
        </w:rPr>
        <w:object w:dxaOrig="220" w:dyaOrig="279">
          <v:shape id="_x0000_i2154" type="#_x0000_t75" style="width:11.2pt;height:13.6pt" o:ole="">
            <v:imagedata r:id="rId1790" o:title=""/>
          </v:shape>
          <o:OLEObject Type="Embed" ProgID="Equation.3" ShapeID="_x0000_i2154" DrawAspect="Content" ObjectID="_1599412256" r:id="rId1856"/>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p>
    <w:p w:rsidR="00C54C45" w:rsidRPr="00E8364E" w:rsidRDefault="00C54C45" w:rsidP="00C54C45">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Subclause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is selected as described in Subclause 9.</w:t>
      </w:r>
      <w:r>
        <w:rPr>
          <w:lang w:val="en-US"/>
        </w:rPr>
        <w:t xml:space="preserve"> If the PUSCH transmission by the UE is not in response to a DCI format detection and the UE multiplexes only CSI reports, the timing conditions are not applicable. </w:t>
      </w:r>
    </w:p>
    <w:p w:rsidR="00950B98" w:rsidRDefault="00950B98" w:rsidP="00950B98">
      <w:pPr>
        <w:rPr>
          <w:lang w:eastAsia="zh-CN"/>
        </w:rPr>
      </w:pPr>
      <w:r>
        <w:rPr>
          <w:lang w:eastAsia="zh-CN"/>
        </w:rPr>
        <w:t>Subclauses 9.2.5.1 and 9.2.5.2 assume the following</w:t>
      </w:r>
    </w:p>
    <w:p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rsidR="00950B98" w:rsidRDefault="00950B98" w:rsidP="003E4D5E">
      <w:pPr>
        <w:pStyle w:val="B1"/>
        <w:rPr>
          <w:lang w:eastAsia="zh-CN"/>
        </w:rPr>
      </w:pPr>
      <w:r>
        <w:rPr>
          <w:rFonts w:eastAsia="SimSun"/>
          <w:lang w:eastAsia="zh-CN"/>
        </w:rPr>
        <w:lastRenderedPageBreak/>
        <w:t>-</w:t>
      </w:r>
      <w:r>
        <w:rPr>
          <w:rFonts w:eastAsia="SimSun"/>
          <w:lang w:eastAsia="zh-CN"/>
        </w:rPr>
        <w:tab/>
      </w:r>
      <w:r>
        <w:rPr>
          <w:lang w:eastAsia="zh-CN"/>
        </w:rPr>
        <w:t xml:space="preserve">the UE does not transmit any </w:t>
      </w:r>
      <w:r w:rsidR="00C54C45">
        <w:rPr>
          <w:lang w:val="en-US" w:eastAsia="zh-CN"/>
        </w:rPr>
        <w:t>time-</w:t>
      </w:r>
      <w:r>
        <w:rPr>
          <w:lang w:eastAsia="zh-CN"/>
        </w:rPr>
        <w:t>overlapping PUSCH</w:t>
      </w:r>
      <w:r w:rsidR="00C54C45">
        <w:rPr>
          <w:lang w:val="en-US" w:eastAsia="zh-CN"/>
        </w:rPr>
        <w:t xml:space="preserve"> in a same frequency band</w:t>
      </w:r>
      <w:r>
        <w:rPr>
          <w:lang w:eastAsia="zh-CN"/>
        </w:rPr>
        <w:t xml:space="preserve"> in the slot </w:t>
      </w:r>
    </w:p>
    <w:p w:rsidR="00C54C45" w:rsidRPr="00F1689E" w:rsidRDefault="00C54C45" w:rsidP="00F1689E">
      <w:r w:rsidRPr="00941BEA">
        <w:t xml:space="preserve">For the determination of the number of PRBs in </w:t>
      </w:r>
      <w:r>
        <w:rPr>
          <w:lang w:eastAsia="zh-CN"/>
        </w:rPr>
        <w:t>Subclauses 9.2.5.1 and 9.2.5.2</w:t>
      </w:r>
      <w:r w:rsidRPr="00941BEA">
        <w:t xml:space="preserve">, </w:t>
      </w:r>
      <w:r w:rsidRPr="00B916EC">
        <w:rPr>
          <w:position w:val="-10"/>
        </w:rPr>
        <w:object w:dxaOrig="859" w:dyaOrig="300">
          <v:shape id="_x0000_i2157" type="#_x0000_t75" style="width:42.4pt;height:16pt" o:ole="">
            <v:imagedata r:id="rId1857" o:title=""/>
          </v:shape>
          <o:OLEObject Type="Embed" ProgID="Equation.3" ShapeID="_x0000_i2157" DrawAspect="Content" ObjectID="_1599412257" r:id="rId1858"/>
        </w:object>
      </w:r>
      <w:r>
        <w:t xml:space="preserve"> </w:t>
      </w:r>
      <w:r w:rsidRPr="00941BEA">
        <w:t xml:space="preserve">if the number of </w:t>
      </w:r>
      <w:r>
        <w:t xml:space="preserve">respective </w:t>
      </w:r>
      <w:r w:rsidRPr="00941BEA">
        <w:t>UCI bits is larger than or equal to 360; otherwise</w:t>
      </w:r>
      <w:r>
        <w:t>,</w:t>
      </w:r>
      <w:r w:rsidRPr="00941BEA">
        <w:t xml:space="preserve"> </w:t>
      </w:r>
      <w:r w:rsidRPr="00B916EC">
        <w:rPr>
          <w:position w:val="-10"/>
        </w:rPr>
        <w:object w:dxaOrig="460" w:dyaOrig="300">
          <v:shape id="_x0000_i2158" type="#_x0000_t75" style="width:23.2pt;height:16pt" o:ole="">
            <v:imagedata r:id="rId1859" o:title=""/>
          </v:shape>
          <o:OLEObject Type="Embed" ProgID="Equation.3" ShapeID="_x0000_i2158" DrawAspect="Content" ObjectID="_1599412258" r:id="rId1860"/>
        </w:object>
      </w:r>
      <w:r w:rsidRPr="00941BEA">
        <w:t xml:space="preserve"> is the number of CRC bits calculated </w:t>
      </w:r>
      <w:r>
        <w:t>based on the number of respective UCI bits as describ</w:t>
      </w:r>
      <w:r w:rsidRPr="00941BEA">
        <w:t xml:space="preserve">ed in </w:t>
      </w:r>
      <w:r>
        <w:rPr>
          <w:lang w:eastAsia="zh-CN"/>
        </w:rPr>
        <w:t>[5, TS 38.212]</w:t>
      </w:r>
      <w:r>
        <w:t>.</w:t>
      </w:r>
    </w:p>
    <w:p w:rsidR="00804F39" w:rsidRPr="00B916EC" w:rsidRDefault="00804F39" w:rsidP="00804F39">
      <w:pPr>
        <w:pStyle w:val="Heading4"/>
      </w:pPr>
      <w:bookmarkStart w:id="83" w:name="_Ref500749986"/>
      <w:bookmarkStart w:id="84" w:name="_Toc525657953"/>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83"/>
      <w:r w:rsidR="00512365">
        <w:t xml:space="preserve"> in a PUCCH</w:t>
      </w:r>
      <w:bookmarkEnd w:id="84"/>
    </w:p>
    <w:p w:rsidR="00512365" w:rsidRDefault="00512365" w:rsidP="00512365">
      <w:pPr>
        <w:rPr>
          <w:lang w:eastAsia="zh-CN"/>
        </w:rPr>
      </w:pPr>
      <w:r>
        <w:rPr>
          <w:lang w:eastAsia="zh-CN"/>
        </w:rPr>
        <w:t xml:space="preserve">In the following, a </w:t>
      </w:r>
      <w:r>
        <w:t xml:space="preserve">UE is configured to transmit </w:t>
      </w:r>
      <w:r>
        <w:rPr>
          <w:noProof/>
          <w:position w:val="-4"/>
          <w:lang w:eastAsia="en-GB"/>
        </w:rPr>
        <w:drawing>
          <wp:inline distT="0" distB="0" distL="0" distR="0" wp14:anchorId="0C61D462" wp14:editId="201D6F52">
            <wp:extent cx="151130" cy="142875"/>
            <wp:effectExtent l="0" t="0" r="1270" b="9525"/>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51130" cy="142875"/>
                    </a:xfrm>
                    <a:prstGeom prst="rect">
                      <a:avLst/>
                    </a:prstGeom>
                    <a:noFill/>
                    <a:ln>
                      <a:noFill/>
                    </a:ln>
                  </pic:spPr>
                </pic:pic>
              </a:graphicData>
            </a:graphic>
          </wp:inline>
        </w:drawing>
      </w:r>
      <w:r>
        <w:t xml:space="preserve"> PUCCHs for respective </w:t>
      </w:r>
      <w:r>
        <w:rPr>
          <w:noProof/>
          <w:position w:val="-4"/>
          <w:lang w:eastAsia="en-GB"/>
        </w:rPr>
        <w:drawing>
          <wp:inline distT="0" distB="0" distL="0" distR="0" wp14:anchorId="24446DB7" wp14:editId="7031BF8C">
            <wp:extent cx="151130" cy="142875"/>
            <wp:effectExtent l="0" t="0" r="1270" b="9525"/>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51130" cy="142875"/>
                    </a:xfrm>
                    <a:prstGeom prst="rect">
                      <a:avLst/>
                    </a:prstGeom>
                    <a:noFill/>
                    <a:ln>
                      <a:noFill/>
                    </a:ln>
                  </pic:spPr>
                </pic:pic>
              </a:graphicData>
            </a:graphic>
          </wp:inline>
        </w:drawing>
      </w:r>
      <w:r>
        <w:t xml:space="preserve"> SRs in a slot, as determined by a set of higher layer parameters </w:t>
      </w:r>
      <w:r>
        <w:rPr>
          <w:i/>
        </w:rPr>
        <w:t>schedulingRequestResourceId</w:t>
      </w:r>
      <w:r>
        <w:t>, with</w:t>
      </w:r>
      <w:r w:rsidR="00B5030D">
        <w:t xml:space="preserve"> SR</w:t>
      </w:r>
      <w:r>
        <w:t xml:space="preserve"> transmission occasions that would</w:t>
      </w:r>
      <w:r>
        <w:rPr>
          <w:lang w:eastAsia="zh-CN"/>
        </w:rPr>
        <w:t xml:space="preserve"> overlap with a transmission of</w:t>
      </w:r>
      <w:r w:rsidR="00B5030D">
        <w:rPr>
          <w:lang w:eastAsia="zh-CN"/>
        </w:rPr>
        <w:t xml:space="preserve"> a PUCCH with</w:t>
      </w:r>
      <w:r>
        <w:rPr>
          <w:lang w:eastAsia="zh-CN"/>
        </w:rPr>
        <w:t xml:space="preserve"> HARQ-ACK information from the UE in the slot or with </w:t>
      </w:r>
      <w:r w:rsidR="00B5030D">
        <w:rPr>
          <w:lang w:eastAsia="zh-CN"/>
        </w:rPr>
        <w:t xml:space="preserve">a transmission of a PUCCH with </w:t>
      </w:r>
      <w:r>
        <w:rPr>
          <w:lang w:eastAsia="zh-CN"/>
        </w:rPr>
        <w:t>periodic/semi persistent CSI transmission from the UE in the slot.</w:t>
      </w:r>
    </w:p>
    <w:p w:rsidR="00734A0F" w:rsidRPr="00B916EC" w:rsidRDefault="00734A0F" w:rsidP="00734A0F">
      <w:r w:rsidRPr="00B916EC">
        <w:rPr>
          <w:lang w:val="en-US"/>
        </w:rPr>
        <w:t xml:space="preserve">If a UE </w:t>
      </w:r>
      <w:r w:rsidR="00E102CA">
        <w:rPr>
          <w:lang w:val="en-US"/>
        </w:rPr>
        <w:t xml:space="preserve">would </w:t>
      </w:r>
      <w:r w:rsidRPr="00B916EC">
        <w:rPr>
          <w:lang w:val="en-US"/>
        </w:rPr>
        <w:t xml:space="preserve">transmit </w:t>
      </w:r>
      <w:r w:rsidR="00B5030D">
        <w:rPr>
          <w:lang w:val="en-US"/>
        </w:rPr>
        <w:t xml:space="preserve">a PUCCH with </w:t>
      </w:r>
      <w:r>
        <w:rPr>
          <w:lang w:val="en-US"/>
        </w:rPr>
        <w:t xml:space="preserve">positive SR and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 </w:t>
      </w:r>
      <w:r w:rsidR="00B5030D">
        <w:rPr>
          <w:lang w:val="en-US"/>
        </w:rPr>
        <w:t>the</w:t>
      </w:r>
      <w:r w:rsidR="00B5030D" w:rsidRPr="00B916EC">
        <w:rPr>
          <w:lang w:val="en-US"/>
        </w:rPr>
        <w:t xml:space="preserve"> </w:t>
      </w:r>
      <w:r w:rsidRPr="00B916EC">
        <w:rPr>
          <w:lang w:val="en-US"/>
        </w:rPr>
        <w:t>PUCCH</w:t>
      </w:r>
      <w:r w:rsidR="00E102CA" w:rsidRPr="00E102CA">
        <w:rPr>
          <w:lang w:val="en-US"/>
        </w:rPr>
        <w:t xml:space="preserve"> </w:t>
      </w:r>
      <w:r w:rsidR="00E102CA">
        <w:rPr>
          <w:lang w:val="en-US"/>
        </w:rPr>
        <w:t>in the resource using PUCCH</w:t>
      </w:r>
      <w:r w:rsidRPr="00B916EC">
        <w:rPr>
          <w:lang w:val="en-US"/>
        </w:rPr>
        <w:t xml:space="preserve"> format 0 in PRB(s) for HARQ-ACK </w:t>
      </w:r>
      <w:r w:rsidR="00E102CA">
        <w:rPr>
          <w:lang w:val="en-US"/>
        </w:rPr>
        <w:t xml:space="preserve">information </w:t>
      </w:r>
      <w:r>
        <w:rPr>
          <w:lang w:val="en-US"/>
        </w:rPr>
        <w:t>as described in Subclause 9.2.3</w:t>
      </w:r>
      <w:r w:rsidRPr="00B916EC">
        <w:rPr>
          <w:lang w:val="en-US"/>
        </w:rPr>
        <w:t xml:space="preserve">. The UE determines a value of </w:t>
      </w:r>
      <w:r w:rsidRPr="004E440D">
        <w:rPr>
          <w:position w:val="-10"/>
        </w:rPr>
        <w:object w:dxaOrig="279" w:dyaOrig="300">
          <v:shape id="_x0000_i2159" type="#_x0000_t75" style="width:13.6pt;height:15.2pt" o:ole="">
            <v:imagedata r:id="rId1862" o:title=""/>
          </v:shape>
          <o:OLEObject Type="Embed" ProgID="Equation.3" ShapeID="_x0000_i2159" DrawAspect="Content" ObjectID="_1599412259" r:id="rId1863"/>
        </w:object>
      </w:r>
      <w:r w:rsidRPr="0043290C">
        <w:t xml:space="preserve"> and</w:t>
      </w:r>
      <w:r w:rsidRPr="00B916EC">
        <w:rPr>
          <w:lang w:val="en-US"/>
        </w:rPr>
        <w:t xml:space="preserve"> </w:t>
      </w:r>
      <w:r w:rsidRPr="00B916EC">
        <w:rPr>
          <w:position w:val="-10"/>
        </w:rPr>
        <w:object w:dxaOrig="360" w:dyaOrig="300">
          <v:shape id="_x0000_i2160" type="#_x0000_t75" style="width:18.4pt;height:15.2pt" o:ole="">
            <v:imagedata r:id="rId1651" o:title=""/>
          </v:shape>
          <o:OLEObject Type="Embed" ProgID="Equation.3" ShapeID="_x0000_i2160" DrawAspect="Content" ObjectID="_1599412260" r:id="rId1864"/>
        </w:object>
      </w:r>
      <w:r w:rsidRPr="00B916EC">
        <w:t xml:space="preserve"> for computing a value of cyclic shift </w:t>
      </w:r>
      <w:r w:rsidRPr="00B916EC">
        <w:rPr>
          <w:position w:val="-6"/>
        </w:rPr>
        <w:object w:dxaOrig="220" w:dyaOrig="200">
          <v:shape id="_x0000_i2161" type="#_x0000_t75" style="width:11.2pt;height:10.4pt" o:ole="">
            <v:imagedata r:id="rId1653" o:title=""/>
          </v:shape>
          <o:OLEObject Type="Embed" ProgID="Equation.3" ShapeID="_x0000_i2161" DrawAspect="Content" ObjectID="_1599412261" r:id="rId1865"/>
        </w:object>
      </w:r>
      <w:r w:rsidR="0009732E">
        <w:t xml:space="preserve"> </w:t>
      </w:r>
      <w:r w:rsidRPr="00B916EC">
        <w:t xml:space="preserve">[4, TS 38.211] where </w:t>
      </w:r>
      <w:r w:rsidRPr="00B916EC">
        <w:rPr>
          <w:position w:val="-10"/>
        </w:rPr>
        <w:object w:dxaOrig="279" w:dyaOrig="300">
          <v:shape id="_x0000_i2162" type="#_x0000_t75" style="width:13.6pt;height:15.2pt" o:ole="">
            <v:imagedata r:id="rId1655" o:title=""/>
          </v:shape>
          <o:OLEObject Type="Embed" ProgID="Equation.3" ShapeID="_x0000_i2162" DrawAspect="Content" ObjectID="_1599412262" r:id="rId1866"/>
        </w:object>
      </w:r>
      <w:r w:rsidRPr="00B916EC">
        <w:t xml:space="preserve"> is provided by higher layer </w:t>
      </w:r>
      <w:r w:rsidRPr="00B916EC">
        <w:rPr>
          <w:lang w:val="en-US"/>
        </w:rPr>
        <w:t xml:space="preserve">parameter </w:t>
      </w:r>
      <w:r w:rsidR="00E102CA" w:rsidRPr="00B916EC">
        <w:rPr>
          <w:i/>
          <w:lang w:val="en-US"/>
        </w:rPr>
        <w:t>initialcyclicshift</w:t>
      </w:r>
      <w:r w:rsidR="00E102CA">
        <w:rPr>
          <w:lang w:val="en-US"/>
        </w:rPr>
        <w:t xml:space="preserve"> of </w:t>
      </w:r>
      <w:r w:rsidR="00E102CA" w:rsidRPr="00FD417D">
        <w:rPr>
          <w:i/>
        </w:rPr>
        <w:t>PUCCH-format0</w:t>
      </w:r>
      <w:r w:rsidRPr="00B916EC">
        <w:t xml:space="preserve">, and </w:t>
      </w:r>
      <w:r w:rsidRPr="00B916EC">
        <w:rPr>
          <w:position w:val="-10"/>
        </w:rPr>
        <w:object w:dxaOrig="360" w:dyaOrig="300">
          <v:shape id="_x0000_i2163" type="#_x0000_t75" style="width:18.4pt;height:15.2pt" o:ole="">
            <v:imagedata r:id="rId1651" o:title=""/>
          </v:shape>
          <o:OLEObject Type="Embed" ProgID="Equation.3" ShapeID="_x0000_i2163" DrawAspect="Content" ObjectID="_1599412263" r:id="rId1867"/>
        </w:object>
      </w:r>
      <w:r w:rsidRPr="00B916EC">
        <w:t xml:space="preserve"> is determined from the value of one HARQ-ACK</w:t>
      </w:r>
      <w:r w:rsidR="00E102CA" w:rsidRPr="00E102CA">
        <w:t xml:space="preserve"> </w:t>
      </w:r>
      <w:r w:rsidR="00E102CA">
        <w:t>information</w:t>
      </w:r>
      <w:r w:rsidRPr="00B916EC">
        <w:t xml:space="preserve"> bit or from the values of two HARQ-ACK</w:t>
      </w:r>
      <w:r w:rsidR="00E102CA" w:rsidRPr="00E102CA">
        <w:t xml:space="preserve"> </w:t>
      </w:r>
      <w:r w:rsidR="00E102CA">
        <w:t>information</w:t>
      </w:r>
      <w:r w:rsidRPr="00B916EC">
        <w:t xml:space="preserve">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2164" type="#_x0000_t75" style="width:34.4pt;height:15.2pt" o:ole="">
                  <v:imagedata r:id="rId1665" o:title=""/>
                </v:shape>
                <o:OLEObject Type="Embed" ProgID="Equation.3" ShapeID="_x0000_i2164" DrawAspect="Content" ObjectID="_1599412264" r:id="rId1868"/>
              </w:object>
            </w:r>
          </w:p>
        </w:tc>
        <w:tc>
          <w:tcPr>
            <w:tcW w:w="1325" w:type="dxa"/>
          </w:tcPr>
          <w:p w:rsidR="00431480" w:rsidRPr="00B916EC" w:rsidRDefault="00734A0F" w:rsidP="00C975CE">
            <w:pPr>
              <w:pStyle w:val="TAL"/>
              <w:jc w:val="center"/>
            </w:pPr>
            <w:r w:rsidRPr="004E440D">
              <w:rPr>
                <w:position w:val="-10"/>
              </w:rPr>
              <w:object w:dxaOrig="680" w:dyaOrig="300">
                <v:shape id="_x0000_i2165" type="#_x0000_t75" style="width:34.4pt;height:15.2pt" o:ole="">
                  <v:imagedata r:id="rId1669" o:title=""/>
                </v:shape>
                <o:OLEObject Type="Embed" ProgID="Equation.3" ShapeID="_x0000_i2165" DrawAspect="Content" ObjectID="_1599412265" r:id="rId1869"/>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2166" type="#_x0000_t75" style="width:32pt;height:15.2pt" o:ole="">
                  <v:imagedata r:id="rId1870" o:title=""/>
                </v:shape>
                <o:OLEObject Type="Embed" ProgID="Equation.3" ShapeID="_x0000_i2166" DrawAspect="Content" ObjectID="_1599412266" r:id="rId1871"/>
              </w:object>
            </w:r>
          </w:p>
        </w:tc>
        <w:tc>
          <w:tcPr>
            <w:tcW w:w="1620" w:type="dxa"/>
          </w:tcPr>
          <w:p w:rsidR="00431480" w:rsidRPr="00B916EC" w:rsidRDefault="00734A0F" w:rsidP="00C975CE">
            <w:pPr>
              <w:pStyle w:val="TAL"/>
              <w:jc w:val="center"/>
            </w:pPr>
            <w:r w:rsidRPr="004E440D">
              <w:rPr>
                <w:position w:val="-10"/>
              </w:rPr>
              <w:object w:dxaOrig="680" w:dyaOrig="300">
                <v:shape id="_x0000_i2167" type="#_x0000_t75" style="width:34.4pt;height:15.2pt" o:ole="">
                  <v:imagedata r:id="rId1872" o:title=""/>
                </v:shape>
                <o:OLEObject Type="Embed" ProgID="Equation.3" ShapeID="_x0000_i2167" DrawAspect="Content" ObjectID="_1599412267" r:id="rId1873"/>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2168" type="#_x0000_t75" style="width:34.4pt;height:15.2pt" o:ole="">
                  <v:imagedata r:id="rId1874" o:title=""/>
                </v:shape>
                <o:OLEObject Type="Embed" ProgID="Equation.3" ShapeID="_x0000_i2168" DrawAspect="Content" ObjectID="_1599412268" r:id="rId1875"/>
              </w:object>
            </w:r>
          </w:p>
        </w:tc>
        <w:tc>
          <w:tcPr>
            <w:tcW w:w="1620" w:type="dxa"/>
          </w:tcPr>
          <w:p w:rsidR="00431480" w:rsidRPr="00B916EC" w:rsidRDefault="00734A0F" w:rsidP="00C975CE">
            <w:pPr>
              <w:pStyle w:val="TAL"/>
              <w:jc w:val="center"/>
            </w:pPr>
            <w:r w:rsidRPr="004E440D">
              <w:rPr>
                <w:position w:val="-10"/>
              </w:rPr>
              <w:object w:dxaOrig="760" w:dyaOrig="300">
                <v:shape id="_x0000_i2169" type="#_x0000_t75" style="width:38.4pt;height:15.2pt" o:ole="">
                  <v:imagedata r:id="rId1876" o:title=""/>
                </v:shape>
                <o:OLEObject Type="Embed" ProgID="Equation.3" ShapeID="_x0000_i2169" DrawAspect="Content" ObjectID="_1599412269" r:id="rId1877"/>
              </w:object>
            </w:r>
          </w:p>
        </w:tc>
      </w:tr>
    </w:tbl>
    <w:p w:rsidR="00431480" w:rsidRPr="00B916EC" w:rsidRDefault="00431480" w:rsidP="00431480">
      <w:pPr>
        <w:rPr>
          <w:lang w:val="en-US"/>
        </w:rPr>
      </w:pPr>
    </w:p>
    <w:p w:rsidR="00E102CA" w:rsidRDefault="00E102CA" w:rsidP="00E102CA">
      <w:pPr>
        <w:rPr>
          <w:lang w:val="en-US"/>
        </w:rPr>
      </w:pPr>
      <w:r>
        <w:rPr>
          <w:lang w:val="en-US"/>
        </w:rPr>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as described in Subclause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rsidR="00E102CA" w:rsidRDefault="00E102CA" w:rsidP="00E102CA">
      <w:r w:rsidRPr="00B916EC">
        <w:t xml:space="preserve">If a UE </w:t>
      </w:r>
      <w:r>
        <w:t xml:space="preserve">would </w:t>
      </w:r>
      <w:r w:rsidRPr="00B916EC">
        <w:t xml:space="preserve">transmit </w:t>
      </w:r>
      <w:r w:rsidR="00B5030D">
        <w:t xml:space="preserve">a PUCCH with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Pr>
          <w:noProof/>
          <w:position w:val="-10"/>
          <w:lang w:eastAsia="en-GB"/>
        </w:rPr>
        <w:drawing>
          <wp:inline distT="0" distB="0" distL="0" distR="0" wp14:anchorId="3F8E554C" wp14:editId="526B0CC4">
            <wp:extent cx="653415" cy="200660"/>
            <wp:effectExtent l="0" t="0" r="0" b="889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653415" cy="200660"/>
                    </a:xfrm>
                    <a:prstGeom prst="rect">
                      <a:avLst/>
                    </a:prstGeom>
                    <a:noFill/>
                    <a:ln>
                      <a:noFill/>
                    </a:ln>
                  </pic:spPr>
                </pic:pic>
              </a:graphicData>
            </a:graphic>
          </wp:inline>
        </w:drawing>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UCI bits in a PUCCH </w:t>
      </w:r>
      <w:r w:rsidRPr="00B916EC">
        <w:t xml:space="preserve">using </w:t>
      </w:r>
      <w:r>
        <w:t xml:space="preserve">a resource with </w:t>
      </w:r>
      <w:r w:rsidRPr="00B916EC">
        <w:t>PUCCH format 2 or PUCCH format 3 or PUCCH format 4</w:t>
      </w:r>
      <w:r>
        <w:t xml:space="preserve"> for transmission of HARQ-ACK information bits</w:t>
      </w:r>
      <w:r w:rsidRPr="00B916EC">
        <w:t>.</w:t>
      </w:r>
      <w:r>
        <w:t xml:space="preserve"> An all-zero value for the </w:t>
      </w:r>
      <w:r>
        <w:rPr>
          <w:noProof/>
          <w:position w:val="-10"/>
          <w:lang w:eastAsia="en-GB"/>
        </w:rPr>
        <w:drawing>
          <wp:inline distT="0" distB="0" distL="0" distR="0" wp14:anchorId="6FD591F8" wp14:editId="6F4DBDF8">
            <wp:extent cx="653415" cy="200660"/>
            <wp:effectExtent l="0" t="0" r="0" b="889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653415" cy="200660"/>
                    </a:xfrm>
                    <a:prstGeom prst="rect">
                      <a:avLst/>
                    </a:prstGeom>
                    <a:noFill/>
                    <a:ln>
                      <a:noFill/>
                    </a:ln>
                  </pic:spPr>
                </pic:pic>
              </a:graphicData>
            </a:graphic>
          </wp:inline>
        </w:drawing>
      </w:r>
      <w:r>
        <w:t xml:space="preserve"> bits represents a negative SR value across all </w:t>
      </w:r>
      <w:r>
        <w:rPr>
          <w:noProof/>
          <w:position w:val="-4"/>
          <w:lang w:eastAsia="en-GB"/>
        </w:rPr>
        <w:drawing>
          <wp:inline distT="0" distB="0" distL="0" distR="0" wp14:anchorId="147DBC12" wp14:editId="36A4C473">
            <wp:extent cx="150495" cy="140970"/>
            <wp:effectExtent l="0" t="0" r="1905"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1"/>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50495" cy="140970"/>
                    </a:xfrm>
                    <a:prstGeom prst="rect">
                      <a:avLst/>
                    </a:prstGeom>
                    <a:noFill/>
                    <a:ln>
                      <a:noFill/>
                    </a:ln>
                  </pic:spPr>
                </pic:pic>
              </a:graphicData>
            </a:graphic>
          </wp:inline>
        </w:drawing>
      </w:r>
      <w:r>
        <w:t xml:space="preserve"> SRs.</w:t>
      </w:r>
      <w:r w:rsidRPr="00B916EC">
        <w:t xml:space="preserve"> </w:t>
      </w:r>
    </w:p>
    <w:p w:rsidR="00E102CA" w:rsidRPr="00BE74C0" w:rsidRDefault="00E102CA" w:rsidP="00E102CA">
      <w:r w:rsidRPr="00B916EC">
        <w:lastRenderedPageBreak/>
        <w:t xml:space="preserve">If a UE </w:t>
      </w:r>
      <w:r>
        <w:t xml:space="preserve">would </w:t>
      </w:r>
      <w:r w:rsidRPr="00B916EC">
        <w:t xml:space="preserve">transmit </w:t>
      </w:r>
      <w:r w:rsidR="00B5030D">
        <w:t xml:space="preserve">a PUCCH with </w:t>
      </w:r>
      <w:r w:rsidRPr="00B916EC">
        <w:t>periodic</w:t>
      </w:r>
      <w:r>
        <w:t>/</w:t>
      </w:r>
      <w:r w:rsidRPr="00B916EC">
        <w:t xml:space="preserve">semi-persistent CSI </w:t>
      </w:r>
      <w:r>
        <w:t xml:space="preserve">in a resource </w:t>
      </w:r>
      <w:r w:rsidRPr="00B916EC">
        <w:t xml:space="preserve">using PUCCH format 2 or PUCCH format 3 or PUCCH format 4 </w:t>
      </w:r>
      <w:r>
        <w:t xml:space="preserve">in a slot </w:t>
      </w:r>
      <w:r w:rsidRPr="00B916EC">
        <w:t xml:space="preserve">, </w:t>
      </w:r>
      <w:r>
        <w:rPr>
          <w:noProof/>
          <w:position w:val="-10"/>
          <w:lang w:eastAsia="en-GB"/>
        </w:rPr>
        <w:drawing>
          <wp:inline distT="0" distB="0" distL="0" distR="0" wp14:anchorId="6A11354F" wp14:editId="3137071E">
            <wp:extent cx="635000" cy="182245"/>
            <wp:effectExtent l="0" t="0" r="0" b="8255"/>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635000" cy="18224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t xml:space="preserve"> , are</w:t>
      </w:r>
      <w:r w:rsidRPr="00B916EC">
        <w:t xml:space="preserve"> </w:t>
      </w:r>
      <w:r>
        <w:t>prepended</w:t>
      </w:r>
      <w:r w:rsidRPr="00B916EC">
        <w:t xml:space="preserve"> to the </w:t>
      </w:r>
      <w:r>
        <w:t>periodic/semi-persistent 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Pr>
          <w:noProof/>
          <w:position w:val="-10"/>
          <w:lang w:eastAsia="en-GB"/>
        </w:rPr>
        <w:drawing>
          <wp:inline distT="0" distB="0" distL="0" distR="0" wp14:anchorId="2718E790" wp14:editId="017834BE">
            <wp:extent cx="635000" cy="1822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635000" cy="182245"/>
                    </a:xfrm>
                    <a:prstGeom prst="rect">
                      <a:avLst/>
                    </a:prstGeom>
                    <a:noFill/>
                    <a:ln>
                      <a:noFill/>
                    </a:ln>
                  </pic:spPr>
                </pic:pic>
              </a:graphicData>
            </a:graphic>
          </wp:inline>
        </w:drawing>
      </w:r>
      <w:r>
        <w:t xml:space="preserve"> bits represents a negative SR value across all </w:t>
      </w:r>
      <w:r>
        <w:rPr>
          <w:noProof/>
          <w:position w:val="-4"/>
          <w:lang w:eastAsia="en-GB"/>
        </w:rPr>
        <w:drawing>
          <wp:inline distT="0" distB="0" distL="0" distR="0" wp14:anchorId="7B8BFDB0" wp14:editId="449050A2">
            <wp:extent cx="152400" cy="144145"/>
            <wp:effectExtent l="0" t="0" r="0" b="8255"/>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52400" cy="144145"/>
                    </a:xfrm>
                    <a:prstGeom prst="rect">
                      <a:avLst/>
                    </a:prstGeom>
                    <a:noFill/>
                    <a:ln>
                      <a:noFill/>
                    </a:ln>
                  </pic:spPr>
                </pic:pic>
              </a:graphicData>
            </a:graphic>
          </wp:inline>
        </w:drawing>
      </w:r>
      <w:r>
        <w:t xml:space="preserve"> SRs.</w:t>
      </w:r>
    </w:p>
    <w:p w:rsidR="00DC4C38" w:rsidRPr="00B916EC" w:rsidRDefault="0023455D" w:rsidP="001C3C91">
      <w:pPr>
        <w:rPr>
          <w:lang w:val="en-US"/>
        </w:rPr>
      </w:pPr>
      <w:r w:rsidRPr="00B916EC">
        <w:rPr>
          <w:lang w:val="en-US"/>
        </w:rPr>
        <w:t>If a UE transmits</w:t>
      </w:r>
      <w:r w:rsidR="00B5030D" w:rsidRPr="00B5030D">
        <w:t xml:space="preserve"> </w:t>
      </w:r>
      <w:r w:rsidR="00B5030D">
        <w:t>a PUCCH with</w:t>
      </w:r>
      <w:r w:rsidRPr="00B916EC">
        <w:rPr>
          <w:lang w:val="en-US"/>
        </w:rPr>
        <w:t xml:space="preserve"> </w:t>
      </w:r>
      <w:r w:rsidRPr="00B916EC">
        <w:rPr>
          <w:position w:val="-10"/>
        </w:rPr>
        <w:object w:dxaOrig="480" w:dyaOrig="300">
          <v:shape id="_x0000_i2170" type="#_x0000_t75" style="width:24pt;height:15.2pt" o:ole="">
            <v:imagedata r:id="rId1235" o:title=""/>
          </v:shape>
          <o:OLEObject Type="Embed" ProgID="Equation.3" ShapeID="_x0000_i2170" DrawAspect="Content" ObjectID="_1599412270" r:id="rId1880"/>
        </w:object>
      </w:r>
      <w:r w:rsidRPr="00B916EC">
        <w:rPr>
          <w:lang w:val="en-US"/>
        </w:rPr>
        <w:t>HARQ-ACK</w:t>
      </w:r>
      <w:r w:rsidR="00E102CA" w:rsidRPr="00E102CA">
        <w:rPr>
          <w:lang w:val="en-US"/>
        </w:rPr>
        <w:t xml:space="preserve"> </w:t>
      </w:r>
      <w:r w:rsidR="00E102CA">
        <w:rPr>
          <w:lang w:val="en-US"/>
        </w:rPr>
        <w:t>information</w:t>
      </w:r>
      <w:r w:rsidRPr="00B916EC">
        <w:rPr>
          <w:lang w:val="en-US"/>
        </w:rPr>
        <w:t xml:space="preserve"> bits, </w:t>
      </w:r>
      <w:r w:rsidR="00734A0F" w:rsidRPr="00B916EC">
        <w:rPr>
          <w:position w:val="-10"/>
        </w:rPr>
        <w:object w:dxaOrig="1600" w:dyaOrig="300">
          <v:shape id="_x0000_i2171" type="#_x0000_t75" style="width:80pt;height:15.2pt" o:ole="">
            <v:imagedata r:id="rId1881" o:title=""/>
          </v:shape>
          <o:OLEObject Type="Embed" ProgID="Equation.3" ShapeID="_x0000_i2171" DrawAspect="Content" ObjectID="_1599412271" r:id="rId1882"/>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Pr="00B916EC">
        <w:rPr>
          <w:position w:val="-10"/>
        </w:rPr>
        <w:object w:dxaOrig="460" w:dyaOrig="300">
          <v:shape id="_x0000_i2172" type="#_x0000_t75" style="width:23.2pt;height:15.2pt" o:ole="">
            <v:imagedata r:id="rId1673" o:title=""/>
          </v:shape>
          <o:OLEObject Type="Embed" ProgID="Equation.3" ShapeID="_x0000_i2172" DrawAspect="Content" ObjectID="_1599412272" r:id="rId1883"/>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v:shape id="_x0000_i2173" type="#_x0000_t75" style="width:35.2pt;height:17.6pt" o:ole="">
            <v:imagedata r:id="rId1675" o:title=""/>
          </v:shape>
          <o:OLEObject Type="Embed" ProgID="Equation.3" ShapeID="_x0000_i2173" DrawAspect="Content" ObjectID="_1599412273" r:id="rId1884"/>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v:shape id="_x0000_i2174" type="#_x0000_t75" style="width:35.2pt;height:18.4pt" o:ole="">
            <v:imagedata r:id="rId1885" o:title=""/>
          </v:shape>
          <o:OLEObject Type="Embed" ProgID="Equation.3" ShapeID="_x0000_i2174" DrawAspect="Content" ObjectID="_1599412274" r:id="rId1886"/>
        </w:object>
      </w:r>
      <w:r w:rsidR="00BF7817" w:rsidRPr="00B916EC">
        <w:rPr>
          <w:lang w:val="en-US"/>
        </w:rPr>
        <w:t xml:space="preserve"> for the PUCCH transmission to be the minimum number of PRBs, that is smaller than or equal to a number of PRBs provided respectively by higher layer parameter </w:t>
      </w:r>
      <w:r w:rsidR="00E102CA" w:rsidRPr="00FD43DF">
        <w:rPr>
          <w:i/>
        </w:rPr>
        <w:t>nrofPRBs</w:t>
      </w:r>
      <w:r w:rsidR="00E102CA" w:rsidRPr="00AB49CD">
        <w:t xml:space="preserve"> in</w:t>
      </w:r>
      <w:r w:rsidR="00E102CA">
        <w:rPr>
          <w:i/>
        </w:rPr>
        <w:t xml:space="preserve"> </w:t>
      </w:r>
      <w:r w:rsidR="00E102CA" w:rsidRPr="00FD417D">
        <w:rPr>
          <w:i/>
        </w:rPr>
        <w:t>PUCCH-format</w:t>
      </w:r>
      <w:r w:rsidR="00E102CA">
        <w:rPr>
          <w:i/>
        </w:rPr>
        <w:t>2</w:t>
      </w:r>
      <w:r w:rsidR="00E102CA" w:rsidRPr="00B916EC">
        <w:t xml:space="preserve"> </w:t>
      </w:r>
      <w:r w:rsidR="00E102CA" w:rsidRPr="00B916EC">
        <w:rPr>
          <w:lang w:val="en-US"/>
        </w:rPr>
        <w:t xml:space="preserve"> or </w:t>
      </w:r>
      <w:r w:rsidR="00E102CA" w:rsidRPr="00FD43DF">
        <w:rPr>
          <w:i/>
        </w:rPr>
        <w:t>nrofPRBs</w:t>
      </w:r>
      <w:r w:rsidR="00E102CA" w:rsidRPr="00AB49CD">
        <w:t xml:space="preserve"> in</w:t>
      </w:r>
      <w:r w:rsidR="00E102CA">
        <w:rPr>
          <w:i/>
        </w:rPr>
        <w:t xml:space="preserve"> PUCCH-format3</w:t>
      </w:r>
      <w:r w:rsidR="00BF7817" w:rsidRPr="00B916EC">
        <w:rPr>
          <w:lang w:val="en-US"/>
        </w:rPr>
        <w:t xml:space="preserve"> and starts from the first PRB from the number of PRBs, that results </w:t>
      </w:r>
      <w:r w:rsidR="00E102CA" w:rsidRPr="00B916EC">
        <w:rPr>
          <w:lang w:val="en-US"/>
        </w:rPr>
        <w:t xml:space="preserve">to </w:t>
      </w:r>
      <w:r w:rsidR="00E102CA">
        <w:rPr>
          <w:noProof/>
          <w:position w:val="-12"/>
          <w:lang w:eastAsia="en-GB"/>
        </w:rPr>
        <w:drawing>
          <wp:inline distT="0" distB="0" distL="0" distR="0" wp14:anchorId="0A95018B" wp14:editId="1168FB14">
            <wp:extent cx="2833370" cy="231140"/>
            <wp:effectExtent l="0" t="0" r="508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2833370" cy="231140"/>
                    </a:xfrm>
                    <a:prstGeom prst="rect">
                      <a:avLst/>
                    </a:prstGeom>
                    <a:noFill/>
                    <a:ln>
                      <a:noFill/>
                    </a:ln>
                  </pic:spPr>
                </pic:pic>
              </a:graphicData>
            </a:graphic>
          </wp:inline>
        </w:drawing>
      </w:r>
      <w:r w:rsidR="00E102CA" w:rsidRPr="00B916EC">
        <w:rPr>
          <w:lang w:val="en-US"/>
        </w:rPr>
        <w:t xml:space="preserve"> and, if </w:t>
      </w:r>
      <w:r w:rsidR="00E102CA">
        <w:rPr>
          <w:noProof/>
          <w:position w:val="-10"/>
          <w:lang w:eastAsia="en-GB"/>
        </w:rPr>
        <w:drawing>
          <wp:inline distT="0" distB="0" distL="0" distR="0" wp14:anchorId="0374EFFB" wp14:editId="38272F20">
            <wp:extent cx="622935" cy="220980"/>
            <wp:effectExtent l="0" t="0" r="5715" b="762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622935" cy="220980"/>
                    </a:xfrm>
                    <a:prstGeom prst="rect">
                      <a:avLst/>
                    </a:prstGeom>
                    <a:noFill/>
                    <a:ln>
                      <a:noFill/>
                    </a:ln>
                  </pic:spPr>
                </pic:pic>
              </a:graphicData>
            </a:graphic>
          </wp:inline>
        </w:drawing>
      </w:r>
      <w:r w:rsidR="00E102CA" w:rsidRPr="00B916EC">
        <w:rPr>
          <w:lang w:val="en-US"/>
        </w:rPr>
        <w:t>,</w:t>
      </w:r>
      <w:r w:rsidR="00E102CA">
        <w:rPr>
          <w:lang w:val="en-US"/>
        </w:rPr>
        <w:t xml:space="preserve"> </w:t>
      </w:r>
      <w:r w:rsidR="00E102CA">
        <w:rPr>
          <w:noProof/>
          <w:position w:val="-12"/>
          <w:lang w:eastAsia="en-GB"/>
        </w:rPr>
        <w:drawing>
          <wp:inline distT="0" distB="0" distL="0" distR="0" wp14:anchorId="5247A847" wp14:editId="220F9AD7">
            <wp:extent cx="3014345" cy="23114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8"/>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014345" cy="231140"/>
                    </a:xfrm>
                    <a:prstGeom prst="rect">
                      <a:avLst/>
                    </a:prstGeom>
                    <a:noFill/>
                    <a:ln>
                      <a:noFill/>
                    </a:ln>
                  </pic:spPr>
                </pic:pic>
              </a:graphicData>
            </a:graphic>
          </wp:inline>
        </w:drawing>
      </w:r>
      <w:r w:rsidR="00E102CA" w:rsidRPr="00B916EC">
        <w:rPr>
          <w:lang w:val="en-US"/>
        </w:rPr>
        <w:t xml:space="preserve">, where </w:t>
      </w:r>
      <w:r w:rsidR="00E102CA">
        <w:rPr>
          <w:noProof/>
          <w:position w:val="-12"/>
          <w:lang w:eastAsia="en-GB"/>
        </w:rPr>
        <w:drawing>
          <wp:inline distT="0" distB="0" distL="0" distR="0" wp14:anchorId="4BB3E4EC" wp14:editId="4F622220">
            <wp:extent cx="351790" cy="231140"/>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51790" cy="231140"/>
                    </a:xfrm>
                    <a:prstGeom prst="rect">
                      <a:avLst/>
                    </a:prstGeom>
                    <a:noFill/>
                    <a:ln>
                      <a:noFill/>
                    </a:ln>
                  </pic:spPr>
                </pic:pic>
              </a:graphicData>
            </a:graphic>
          </wp:inline>
        </w:drawing>
      </w:r>
      <w:r w:rsidR="00E102CA" w:rsidRPr="00B916EC">
        <w:rPr>
          <w:lang w:val="en-US"/>
        </w:rPr>
        <w:t xml:space="preserve">, </w:t>
      </w:r>
      <w:r w:rsidR="00E102CA">
        <w:rPr>
          <w:noProof/>
          <w:position w:val="-12"/>
          <w:lang w:eastAsia="en-GB"/>
        </w:rPr>
        <w:drawing>
          <wp:inline distT="0" distB="0" distL="0" distR="0" wp14:anchorId="02C41127" wp14:editId="36D2AB62">
            <wp:extent cx="502285" cy="23114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B916EC">
        <w:rPr>
          <w:lang w:val="en-US"/>
        </w:rPr>
        <w:t xml:space="preserve">, </w:t>
      </w:r>
      <w:r w:rsidRPr="00B916EC">
        <w:rPr>
          <w:position w:val="-10"/>
        </w:rPr>
        <w:object w:dxaOrig="300" w:dyaOrig="300">
          <v:shape id="_x0000_i2175" type="#_x0000_t75" style="width:15.2pt;height:15.2pt" o:ole="">
            <v:imagedata r:id="rId1890" o:title=""/>
          </v:shape>
          <o:OLEObject Type="Embed" ProgID="Equation.3" ShapeID="_x0000_i2175" DrawAspect="Content" ObjectID="_1599412275" r:id="rId1891"/>
        </w:object>
      </w:r>
      <w:r w:rsidRPr="00B916EC">
        <w:rPr>
          <w:lang w:val="en-US"/>
        </w:rPr>
        <w:t xml:space="preserve">, and </w:t>
      </w:r>
      <w:r w:rsidRPr="00B916EC">
        <w:rPr>
          <w:position w:val="-4"/>
        </w:rPr>
        <w:object w:dxaOrig="160" w:dyaOrig="180">
          <v:shape id="_x0000_i2176" type="#_x0000_t75" style="width:8.8pt;height:8.8pt" o:ole="">
            <v:imagedata r:id="rId1686" o:title=""/>
          </v:shape>
          <o:OLEObject Type="Embed" ProgID="Equation.3" ShapeID="_x0000_i2176" DrawAspect="Content" ObjectID="_1599412276" r:id="rId1892"/>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9416CC" w:rsidRPr="00B916EC">
        <w:rPr>
          <w:position w:val="-12"/>
        </w:rPr>
        <w:object w:dxaOrig="4700" w:dyaOrig="360">
          <v:shape id="_x0000_i2177" type="#_x0000_t75" style="width:237.6pt;height:18.4pt" o:ole="">
            <v:imagedata r:id="rId1893" o:title=""/>
          </v:shape>
          <o:OLEObject Type="Embed" ProgID="Equation.3" ShapeID="_x0000_i2177" DrawAspect="Content" ObjectID="_1599412277" r:id="rId1894"/>
        </w:object>
      </w:r>
      <w:r w:rsidR="009416CC">
        <w:rPr>
          <w:lang w:val="en-US"/>
        </w:rPr>
        <w:t xml:space="preserve">, the UE transmits the PUCCH over the </w:t>
      </w:r>
      <w:r w:rsidR="009416CC" w:rsidRPr="00A7212B">
        <w:rPr>
          <w:position w:val="-10"/>
        </w:rPr>
        <w:object w:dxaOrig="700" w:dyaOrig="340">
          <v:shape id="_x0000_i2178" type="#_x0000_t75" style="width:35.2pt;height:17.6pt" o:ole="">
            <v:imagedata r:id="rId1690" o:title=""/>
          </v:shape>
          <o:OLEObject Type="Embed" ProgID="Equation.3" ShapeID="_x0000_i2178" DrawAspect="Content" ObjectID="_1599412278" r:id="rId1895"/>
        </w:object>
      </w:r>
      <w:r w:rsidR="009416CC">
        <w:rPr>
          <w:lang w:val="en-US"/>
        </w:rPr>
        <w:t xml:space="preserve"> PRBs.</w:t>
      </w:r>
    </w:p>
    <w:p w:rsidR="00804F39" w:rsidRPr="00B916EC" w:rsidRDefault="00804F39" w:rsidP="00804F39">
      <w:pPr>
        <w:pStyle w:val="Heading4"/>
      </w:pPr>
      <w:bookmarkStart w:id="85" w:name="_Ref500185963"/>
      <w:bookmarkStart w:id="86" w:name="_Toc525657954"/>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85"/>
      <w:r w:rsidR="00E102CA">
        <w:t xml:space="preserve"> in a PUCCH</w:t>
      </w:r>
      <w:bookmarkEnd w:id="86"/>
    </w:p>
    <w:p w:rsidR="00BF4BF9" w:rsidRDefault="00BF4BF9" w:rsidP="00BF4BF9">
      <w:pPr>
        <w:rPr>
          <w:lang w:eastAsia="zh-CN"/>
        </w:rPr>
      </w:pPr>
      <w:r>
        <w:rPr>
          <w:rFonts w:eastAsia="SimSun"/>
          <w:lang w:eastAsia="zh-CN"/>
        </w:rPr>
        <w:t xml:space="preserve">A UE multiplexes HARQ-ACK, with or without SR, and periodic/semi-persistent CSI in a same PUCCH if the UE is provided higher layer parameter </w:t>
      </w:r>
      <w:r w:rsidRPr="00DD3BA7">
        <w:rPr>
          <w:i/>
        </w:rPr>
        <w:t>simultaneousHARQ-ACK-CSI</w:t>
      </w:r>
      <w:r>
        <w:rPr>
          <w:lang w:eastAsia="zh-CN"/>
        </w:rPr>
        <w:t xml:space="preserve">; </w:t>
      </w:r>
      <w:r w:rsidRPr="00B916EC">
        <w:rPr>
          <w:lang w:eastAsia="zh-CN"/>
        </w:rPr>
        <w:t>otherwise, the UE drops the periodic</w:t>
      </w:r>
      <w:r>
        <w:rPr>
          <w:lang w:eastAsia="zh-CN"/>
        </w:rPr>
        <w:t>/semi-persistent</w:t>
      </w:r>
      <w:r w:rsidRPr="00B916EC">
        <w:rPr>
          <w:lang w:eastAsia="zh-CN"/>
        </w:rPr>
        <w:t xml:space="preserve"> CSI report(s) and </w:t>
      </w:r>
      <w:r>
        <w:rPr>
          <w:lang w:eastAsia="zh-CN"/>
        </w:rPr>
        <w:t>includes only HARQ-ACK, with or without SR,</w:t>
      </w:r>
      <w:r w:rsidRPr="00B916EC">
        <w:rPr>
          <w:lang w:eastAsia="zh-CN"/>
        </w:rPr>
        <w:t xml:space="preserve"> in the PUCCH</w:t>
      </w:r>
      <w:r>
        <w:rPr>
          <w:lang w:eastAsia="zh-CN"/>
        </w:rPr>
        <w:t>.</w:t>
      </w:r>
    </w:p>
    <w:p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periodic/semi-persistent CSI report, a PUCCH resource is provided by higher layer parameter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periodic/semi-persistent CSI reports, corresponding PUCCH resources are provided by higher layer parameter </w:t>
      </w:r>
      <w:r w:rsidRPr="00DA7895">
        <w:rPr>
          <w:i/>
          <w:lang w:eastAsia="zh-CN"/>
        </w:rPr>
        <w:t>multi-CSI-PUCCH-ResourceList</w:t>
      </w:r>
      <w:r>
        <w:rPr>
          <w:lang w:eastAsia="zh-CN"/>
        </w:rPr>
        <w:t>.</w:t>
      </w:r>
    </w:p>
    <w:p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higher layer parameter </w:t>
      </w:r>
      <w:r w:rsidRPr="00DD3BA7">
        <w:rPr>
          <w:i/>
        </w:rPr>
        <w:t>simultaneousHARQ-ACK-CSI</w:t>
      </w:r>
      <w:r>
        <w:rPr>
          <w:rFonts w:eastAsia="SimSun"/>
          <w:lang w:eastAsia="zh-CN"/>
        </w:rPr>
        <w:t>.</w:t>
      </w:r>
    </w:p>
    <w:p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higher layer parameter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periodic/semi-persistent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r>
        <w:rPr>
          <w:lang w:eastAsia="zh-CN"/>
        </w:rPr>
        <w:t>If the PUCCH transmission uses PUCCH format 4 and if the total number of UCI bits is more than 115, the UE drops CSI reports as described in [6, TS38.214] until the total number of UCI bits is smaller than or equal to 115.</w:t>
      </w:r>
    </w:p>
    <w:p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of a CSI report with wideband CSI and sub-band CSI. </w:t>
      </w:r>
    </w:p>
    <w:p w:rsidR="000F4CCC" w:rsidRDefault="000F4CCC" w:rsidP="001322F1">
      <w:r w:rsidRPr="00985DB3">
        <w:rPr>
          <w:rFonts w:eastAsia="SimSun"/>
          <w:lang w:eastAsia="zh-CN"/>
        </w:rPr>
        <w:t xml:space="preserve">If a UE transmits periodic/semi-persistent CSI reports that include Part 2 CSI reports, the UE determines a PUCCH resource </w:t>
      </w:r>
      <w:r w:rsidRPr="00985DB3">
        <w:rPr>
          <w:lang w:eastAsia="zh-CN"/>
        </w:rPr>
        <w:t>and a number of PRBs in the PUCCH resource</w:t>
      </w:r>
      <w:r w:rsidRPr="00985DB3">
        <w:rPr>
          <w:rFonts w:eastAsia="SimSun"/>
          <w:lang w:eastAsia="zh-CN"/>
        </w:rPr>
        <w:t xml:space="preserve"> assuming that each of the periodic/semi-persistent CSI reports indicates rank 1. </w:t>
      </w:r>
      <w:r w:rsidR="00B97BD3">
        <w:rPr>
          <w:rFonts w:eastAsia="SimSun"/>
          <w:lang w:eastAsia="zh-CN"/>
        </w:rPr>
        <w:t>Denote as</w:t>
      </w:r>
    </w:p>
    <w:p w:rsidR="000F4CCC" w:rsidRDefault="000F4CCC" w:rsidP="001322F1">
      <w:pPr>
        <w:pStyle w:val="B1"/>
        <w:rPr>
          <w:rFonts w:eastAsia="SimSun"/>
          <w:lang w:eastAsia="zh-CN"/>
        </w:rPr>
      </w:pPr>
      <w:r>
        <w:t>-</w:t>
      </w:r>
      <w:r>
        <w:tab/>
      </w:r>
      <w:r>
        <w:rPr>
          <w:noProof/>
          <w:position w:val="-10"/>
          <w:lang w:val="en-GB" w:eastAsia="en-GB"/>
        </w:rPr>
        <w:drawing>
          <wp:inline distT="0" distB="0" distL="0" distR="0" wp14:anchorId="28FFFD92" wp14:editId="7FAF8B4C">
            <wp:extent cx="311785" cy="200660"/>
            <wp:effectExtent l="0" t="0" r="0" b="889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8"/>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11785" cy="200660"/>
                    </a:xfrm>
                    <a:prstGeom prst="rect">
                      <a:avLst/>
                    </a:prstGeom>
                    <a:noFill/>
                    <a:ln>
                      <a:noFill/>
                    </a:ln>
                  </pic:spPr>
                </pic:pic>
              </a:graphicData>
            </a:graphic>
          </wp:inline>
        </w:drawing>
      </w:r>
      <w:r>
        <w:rPr>
          <w:rFonts w:eastAsia="SimSun" w:hint="eastAsia"/>
          <w:lang w:eastAsia="zh-CN"/>
        </w:rPr>
        <w:t xml:space="preserve"> a</w:t>
      </w:r>
      <w:r w:rsidRPr="00B916EC">
        <w:rPr>
          <w:rFonts w:eastAsia="SimSun" w:hint="eastAsia"/>
          <w:lang w:eastAsia="zh-CN"/>
        </w:rPr>
        <w:t xml:space="preserve"> total number of HARQ-ACK </w:t>
      </w:r>
      <w:r w:rsidR="003E09F8">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rsidR="000F4CCC" w:rsidRDefault="000F4CCC" w:rsidP="001322F1">
      <w:pPr>
        <w:pStyle w:val="B1"/>
        <w:rPr>
          <w:lang w:eastAsia="zh-CN"/>
        </w:rPr>
      </w:pPr>
      <w:r>
        <w:t>-</w:t>
      </w:r>
      <w:r>
        <w:tab/>
      </w:r>
      <w:r w:rsidR="008B6F54" w:rsidRPr="00B916EC">
        <w:rPr>
          <w:position w:val="-10"/>
        </w:rPr>
        <w:object w:dxaOrig="360" w:dyaOrig="300">
          <v:shape id="_x0000_i2179" type="#_x0000_t75" style="width:17.6pt;height:16pt" o:ole="">
            <v:imagedata r:id="rId1897" o:title=""/>
          </v:shape>
          <o:OLEObject Type="Embed" ProgID="Equation.3" ShapeID="_x0000_i2179" DrawAspect="Content" ObjectID="_1599412279" r:id="rId1898"/>
        </w:object>
      </w:r>
      <w:r w:rsidR="008B6F54">
        <w:rPr>
          <w:rFonts w:eastAsia="SimSun" w:hint="eastAsia"/>
          <w:lang w:eastAsia="zh-CN"/>
        </w:rPr>
        <w:t xml:space="preserve"> a</w:t>
      </w:r>
      <w:r w:rsidR="008B6F54" w:rsidRPr="00B916EC">
        <w:rPr>
          <w:rFonts w:eastAsia="SimSun" w:hint="eastAsia"/>
          <w:lang w:eastAsia="zh-CN"/>
        </w:rPr>
        <w:t xml:space="preserve"> total number of </w:t>
      </w:r>
      <w:r w:rsidR="008B6F54">
        <w:rPr>
          <w:rFonts w:eastAsia="SimSun"/>
          <w:lang w:val="en-US" w:eastAsia="zh-CN"/>
        </w:rPr>
        <w:t>SR</w:t>
      </w:r>
      <w:r w:rsidR="008B6F54" w:rsidRPr="00B916EC">
        <w:rPr>
          <w:rFonts w:eastAsia="SimSun" w:hint="eastAsia"/>
          <w:lang w:eastAsia="zh-CN"/>
        </w:rPr>
        <w:t xml:space="preserve"> bits</w:t>
      </w:r>
      <w:r w:rsidR="008B6F54">
        <w:rPr>
          <w:rFonts w:eastAsia="SimSun"/>
          <w:lang w:eastAsia="zh-CN"/>
        </w:rPr>
        <w:t>.</w:t>
      </w:r>
      <w:r w:rsidR="008B6F54" w:rsidRPr="00B916EC">
        <w:t xml:space="preserve"> </w:t>
      </w:r>
      <w:r w:rsidR="008B6F54" w:rsidRPr="00B916EC">
        <w:rPr>
          <w:position w:val="-10"/>
        </w:rPr>
        <w:object w:dxaOrig="680" w:dyaOrig="300">
          <v:shape id="_x0000_i2180" type="#_x0000_t75" style="width:33.6pt;height:16pt" o:ole="">
            <v:imagedata r:id="rId1899" o:title=""/>
          </v:shape>
          <o:OLEObject Type="Embed" ProgID="Equation.3" ShapeID="_x0000_i2180" DrawAspect="Content" ObjectID="_1599412280" r:id="rId1900"/>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Pr>
          <w:noProof/>
          <w:position w:val="-10"/>
          <w:lang w:val="en-GB" w:eastAsia="en-GB"/>
        </w:rPr>
        <w:drawing>
          <wp:inline distT="0" distB="0" distL="0" distR="0" wp14:anchorId="7155343A" wp14:editId="6CC18323">
            <wp:extent cx="1035050" cy="200660"/>
            <wp:effectExtent l="0" t="0" r="0" b="889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035050" cy="200660"/>
                    </a:xfrm>
                    <a:prstGeom prst="rect">
                      <a:avLst/>
                    </a:prstGeom>
                    <a:noFill/>
                    <a:ln>
                      <a:noFill/>
                    </a:ln>
                  </pic:spPr>
                </pic:pic>
              </a:graphicData>
            </a:graphic>
          </wp:inline>
        </w:drawing>
      </w:r>
      <w:r>
        <w:t xml:space="preserve"> </w:t>
      </w:r>
      <w:r w:rsidRPr="00DD6294">
        <w:t>as described in Subclause 9.2.5.1</w:t>
      </w:r>
    </w:p>
    <w:p w:rsidR="000F4CCC" w:rsidRDefault="000F4CCC" w:rsidP="000F4CCC">
      <w:pPr>
        <w:pStyle w:val="B1"/>
      </w:pPr>
      <w:r>
        <w:rPr>
          <w:rFonts w:eastAsia="SimSun"/>
          <w:lang w:eastAsia="zh-CN"/>
        </w:rPr>
        <w:t>-</w:t>
      </w:r>
      <w:r>
        <w:rPr>
          <w:rFonts w:eastAsia="SimSun"/>
          <w:lang w:eastAsia="zh-CN"/>
        </w:rPr>
        <w:tab/>
      </w:r>
      <w:r w:rsidR="009C7052" w:rsidRPr="004D4E40">
        <w:rPr>
          <w:position w:val="-24"/>
        </w:rPr>
        <w:object w:dxaOrig="2620" w:dyaOrig="620">
          <v:shape id="_x0000_i2181" type="#_x0000_t75" style="width:133.6pt;height:31.2pt" o:ole="">
            <v:imagedata r:id="rId1902" o:title=""/>
          </v:shape>
          <o:OLEObject Type="Embed" ProgID="Equation.3" ShapeID="_x0000_i2181" DrawAspect="Content" ObjectID="_1599412281" r:id="rId1903"/>
        </w:object>
      </w:r>
      <w:r w:rsidR="009C7052">
        <w:t xml:space="preserve">, </w:t>
      </w:r>
      <w:r w:rsidR="009C7052">
        <w:rPr>
          <w:lang w:val="en-US"/>
        </w:rPr>
        <w:t xml:space="preserve">where </w:t>
      </w:r>
      <w:r w:rsidR="009C7052" w:rsidRPr="004D4E40">
        <w:rPr>
          <w:position w:val="-12"/>
        </w:rPr>
        <w:object w:dxaOrig="780" w:dyaOrig="320">
          <v:shape id="_x0000_i2182" type="#_x0000_t75" style="width:39.2pt;height:16pt" o:ole="">
            <v:imagedata r:id="rId1904" o:title=""/>
          </v:shape>
          <o:OLEObject Type="Embed" ProgID="Equation.3" ShapeID="_x0000_i2182" DrawAspect="Content" ObjectID="_1599412282" r:id="rId1905"/>
        </w:object>
      </w:r>
      <w:r>
        <w:t xml:space="preserve"> is a number of </w:t>
      </w:r>
      <w:r>
        <w:rPr>
          <w:lang w:val="en-US"/>
        </w:rPr>
        <w:t>P</w:t>
      </w:r>
      <w:r>
        <w:t xml:space="preserve">art 1 </w:t>
      </w:r>
      <w:r>
        <w:rPr>
          <w:lang w:val="en-US"/>
        </w:rPr>
        <w:t xml:space="preserve">CSI report </w:t>
      </w:r>
      <w:r>
        <w:t xml:space="preserve">bits for CSI report with priority level </w:t>
      </w:r>
      <w:r>
        <w:rPr>
          <w:noProof/>
          <w:position w:val="-6"/>
          <w:lang w:val="en-GB" w:eastAsia="en-GB"/>
        </w:rPr>
        <w:drawing>
          <wp:inline distT="0" distB="0" distL="0" distR="0" wp14:anchorId="0B087707" wp14:editId="5ECAF0FA">
            <wp:extent cx="120650" cy="130810"/>
            <wp:effectExtent l="0" t="0" r="0" b="254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t xml:space="preserve">, </w:t>
      </w:r>
      <w:r>
        <w:rPr>
          <w:noProof/>
          <w:position w:val="-12"/>
          <w:lang w:val="en-GB" w:eastAsia="en-GB"/>
        </w:rPr>
        <w:drawing>
          <wp:inline distT="0" distB="0" distL="0" distR="0" wp14:anchorId="2A8B91D2" wp14:editId="4765E773">
            <wp:extent cx="522605" cy="200660"/>
            <wp:effectExtent l="0" t="0" r="0" b="889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22605" cy="20066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level </w:t>
      </w:r>
      <w:r>
        <w:rPr>
          <w:noProof/>
          <w:position w:val="-6"/>
          <w:lang w:val="en-GB" w:eastAsia="en-GB"/>
        </w:rPr>
        <w:drawing>
          <wp:inline distT="0" distB="0" distL="0" distR="0" wp14:anchorId="2B6D0F87" wp14:editId="11F98556">
            <wp:extent cx="120650" cy="130810"/>
            <wp:effectExtent l="0" t="0" r="0" b="254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val="en-US"/>
        </w:rPr>
        <w:t xml:space="preserve"> [6, TS 38.214]</w:t>
      </w:r>
      <w:r>
        <w:t xml:space="preserve">, and </w:t>
      </w:r>
      <w:r>
        <w:rPr>
          <w:noProof/>
          <w:position w:val="-10"/>
          <w:lang w:val="en-GB" w:eastAsia="en-GB"/>
        </w:rPr>
        <w:drawing>
          <wp:inline distT="0" distB="0" distL="0" distR="0" wp14:anchorId="2C7CFF2C" wp14:editId="52560709">
            <wp:extent cx="301625" cy="220980"/>
            <wp:effectExtent l="0" t="0" r="3175" b="762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t xml:space="preserve"> is a number of periodic/semi-persistent CSI reports</w:t>
      </w:r>
    </w:p>
    <w:p w:rsidR="009C7052" w:rsidRPr="00FB71F5" w:rsidRDefault="009C7052" w:rsidP="009C7052">
      <w:pPr>
        <w:pStyle w:val="B1"/>
        <w:rPr>
          <w:lang w:val="en-US"/>
        </w:rPr>
      </w:pPr>
      <w:r>
        <w:rPr>
          <w:rFonts w:eastAsia="SimSun"/>
          <w:lang w:eastAsia="zh-CN"/>
        </w:rPr>
        <w:lastRenderedPageBreak/>
        <w:t>-</w:t>
      </w:r>
      <w:r>
        <w:rPr>
          <w:rFonts w:eastAsia="SimSun"/>
          <w:lang w:eastAsia="zh-CN"/>
        </w:rPr>
        <w:tab/>
      </w:r>
      <w:r w:rsidRPr="00B916EC">
        <w:rPr>
          <w:position w:val="-12"/>
        </w:rPr>
        <w:object w:dxaOrig="2640" w:dyaOrig="320">
          <v:shape id="_x0000_i4667" type="#_x0000_t75" style="width:132.8pt;height:16pt" o:ole="">
            <v:imagedata r:id="rId1910" o:title=""/>
          </v:shape>
          <o:OLEObject Type="Embed" ProgID="Equation.3" ShapeID="_x0000_i4667" DrawAspect="Content" ObjectID="_1599412283" r:id="rId1911"/>
        </w:object>
      </w:r>
      <w:r>
        <w:t xml:space="preserve">, </w:t>
      </w:r>
      <w:r>
        <w:rPr>
          <w:lang w:val="en-US"/>
        </w:rPr>
        <w:t xml:space="preserve">where </w:t>
      </w:r>
      <w:r w:rsidRPr="00B916EC">
        <w:rPr>
          <w:position w:val="-12"/>
        </w:rPr>
        <w:object w:dxaOrig="960" w:dyaOrig="320">
          <v:shape id="_x0000_i4668" type="#_x0000_t75" style="width:48pt;height:16pt" o:ole="">
            <v:imagedata r:id="rId1912" o:title=""/>
          </v:shape>
          <o:OLEObject Type="Embed" ProgID="Equation.3" ShapeID="_x0000_i4668" DrawAspect="Content" ObjectID="_1599412284" r:id="rId1913"/>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Pr="00B916EC">
        <w:rPr>
          <w:position w:val="-12"/>
        </w:rPr>
        <w:object w:dxaOrig="960" w:dyaOrig="320">
          <v:shape id="_x0000_i4669" type="#_x0000_t75" style="width:48pt;height:16pt" o:ole="">
            <v:imagedata r:id="rId1914" o:title=""/>
          </v:shape>
          <o:OLEObject Type="Embed" ProgID="Equation.3" ShapeID="_x0000_i4669" DrawAspect="Content" ObjectID="_1599412285" r:id="rId1915"/>
        </w:object>
      </w:r>
      <w:r>
        <w:t xml:space="preserve"> is a number of CRC bits, if any, for encoding </w:t>
      </w:r>
      <w:r>
        <w:rPr>
          <w:lang w:val="en-US"/>
        </w:rPr>
        <w:t xml:space="preserve">Part 2 </w:t>
      </w:r>
      <w:r>
        <w:t>CSI</w:t>
      </w:r>
      <w:r>
        <w:rPr>
          <w:lang w:val="en-US"/>
        </w:rPr>
        <w:t xml:space="preserve"> report bits</w:t>
      </w:r>
    </w:p>
    <w:p w:rsidR="000F4CCC" w:rsidRDefault="000F4CCC" w:rsidP="001322F1">
      <w:pPr>
        <w:rPr>
          <w:rFonts w:eastAsia="SimSun"/>
          <w:lang w:eastAsia="zh-CN"/>
        </w:rPr>
      </w:pPr>
      <w:r>
        <w:rPr>
          <w:rFonts w:eastAsia="SimSun"/>
          <w:lang w:eastAsia="zh-CN"/>
        </w:rPr>
        <w:t>In the following</w:t>
      </w:r>
    </w:p>
    <w:p w:rsidR="000F4CCC" w:rsidRPr="00B916EC" w:rsidRDefault="000F4CCC" w:rsidP="001322F1">
      <w:pPr>
        <w:pStyle w:val="B1"/>
        <w:rPr>
          <w:lang w:val="en-US" w:eastAsia="zh-CN"/>
        </w:rPr>
      </w:pPr>
      <w:r>
        <w:t>-</w:t>
      </w:r>
      <w:r>
        <w:tab/>
      </w:r>
      <w:r>
        <w:rPr>
          <w:noProof/>
          <w:position w:val="-4"/>
          <w:lang w:val="en-GB" w:eastAsia="en-GB"/>
        </w:rPr>
        <w:drawing>
          <wp:inline distT="0" distB="0" distL="0" distR="0" wp14:anchorId="6CA8CCDD" wp14:editId="22C8329F">
            <wp:extent cx="120650" cy="1206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rFonts w:eastAsia="SimSun" w:hint="eastAsia"/>
          <w:lang w:eastAsia="zh-CN"/>
        </w:rPr>
        <w:t xml:space="preserve"> is a</w:t>
      </w:r>
      <w:r w:rsidRPr="00B916EC">
        <w:rPr>
          <w:rFonts w:eastAsia="SimSun" w:hint="eastAsia"/>
          <w:lang w:eastAsia="zh-CN"/>
        </w:rPr>
        <w:t xml:space="preserve"> code rate given by higher layer parameter </w:t>
      </w:r>
      <w:r w:rsidRPr="00AB49CD">
        <w:rPr>
          <w:i/>
        </w:rPr>
        <w:t>maxCodeRate</w:t>
      </w:r>
      <w:r w:rsidRPr="00B916EC">
        <w:rPr>
          <w:rFonts w:eastAsia="SimSun"/>
          <w:lang w:eastAsia="zh-CN"/>
        </w:rPr>
        <w:t xml:space="preserve"> as in Table 9.2.5.2-1.</w:t>
      </w:r>
    </w:p>
    <w:p w:rsidR="000F4CCC" w:rsidRPr="00B916EC" w:rsidRDefault="000F4CCC" w:rsidP="001322F1">
      <w:pPr>
        <w:pStyle w:val="B1"/>
        <w:rPr>
          <w:lang w:val="en-US" w:eastAsia="zh-CN"/>
        </w:rPr>
      </w:pPr>
      <w:r>
        <w:t>-</w:t>
      </w:r>
      <w:r>
        <w:tab/>
      </w:r>
      <w:r>
        <w:rPr>
          <w:noProof/>
          <w:position w:val="-10"/>
          <w:lang w:val="en-GB" w:eastAsia="en-GB"/>
        </w:rPr>
        <w:drawing>
          <wp:inline distT="0" distB="0" distL="0" distR="0" wp14:anchorId="754ACCCF" wp14:editId="51A0133D">
            <wp:extent cx="452120" cy="220980"/>
            <wp:effectExtent l="0" t="0" r="5080" b="762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1"/>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452120" cy="220980"/>
                    </a:xfrm>
                    <a:prstGeom prst="rect">
                      <a:avLst/>
                    </a:prstGeom>
                    <a:noFill/>
                    <a:ln>
                      <a:noFill/>
                    </a:ln>
                  </pic:spPr>
                </pic:pic>
              </a:graphicData>
            </a:graphic>
          </wp:inline>
        </w:drawing>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Pr>
          <w:noProof/>
          <w:position w:val="-10"/>
          <w:lang w:val="en-GB" w:eastAsia="en-GB"/>
        </w:rPr>
        <w:drawing>
          <wp:inline distT="0" distB="0" distL="0" distR="0" wp14:anchorId="050EF6B0" wp14:editId="2A1A6427">
            <wp:extent cx="452120" cy="220980"/>
            <wp:effectExtent l="0" t="0" r="5080" b="762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452120" cy="220980"/>
                    </a:xfrm>
                    <a:prstGeom prst="rect">
                      <a:avLst/>
                    </a:prstGeom>
                    <a:noFill/>
                    <a:ln>
                      <a:noFill/>
                    </a:ln>
                  </pic:spPr>
                </pic:pic>
              </a:graphicData>
            </a:graphic>
          </wp:inline>
        </w:drawing>
      </w:r>
      <w:r w:rsidRPr="00B916EC">
        <w:t xml:space="preserve"> is provided by higher layer parameter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higher layer parameter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Pr>
          <w:noProof/>
          <w:position w:val="-10"/>
          <w:lang w:val="en-GB" w:eastAsia="en-GB"/>
        </w:rPr>
        <w:drawing>
          <wp:inline distT="0" distB="0" distL="0" distR="0" wp14:anchorId="5180F812" wp14:editId="5BB9A474">
            <wp:extent cx="622935" cy="220980"/>
            <wp:effectExtent l="0" t="0" r="5715" b="762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622935" cy="220980"/>
                    </a:xfrm>
                    <a:prstGeom prst="rect">
                      <a:avLst/>
                    </a:prstGeom>
                    <a:noFill/>
                    <a:ln>
                      <a:noFill/>
                    </a:ln>
                  </pic:spPr>
                </pic:pic>
              </a:graphicData>
            </a:graphic>
          </wp:inline>
        </w:drawing>
      </w:r>
      <w:r w:rsidRPr="00B916EC">
        <w:t xml:space="preserve"> for PUCCH format 4</w:t>
      </w:r>
    </w:p>
    <w:p w:rsidR="000F4CCC" w:rsidRDefault="000F4CCC" w:rsidP="001322F1">
      <w:pPr>
        <w:pStyle w:val="B1"/>
        <w:rPr>
          <w:rFonts w:eastAsia="SimSun"/>
          <w:lang w:eastAsia="zh-CN"/>
        </w:rPr>
      </w:pPr>
      <w:r>
        <w:t>-</w:t>
      </w:r>
      <w:r>
        <w:tab/>
      </w:r>
      <w:r>
        <w:rPr>
          <w:noProof/>
          <w:position w:val="-12"/>
          <w:lang w:val="en-GB" w:eastAsia="en-GB"/>
        </w:rPr>
        <w:drawing>
          <wp:inline distT="0" distB="0" distL="0" distR="0" wp14:anchorId="7BE6CEC7" wp14:editId="6097A3EC">
            <wp:extent cx="884555" cy="23114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884555" cy="231140"/>
                    </a:xfrm>
                    <a:prstGeom prst="rect">
                      <a:avLst/>
                    </a:prstGeom>
                    <a:noFill/>
                    <a:ln>
                      <a:noFill/>
                    </a:ln>
                  </pic:spPr>
                </pic:pic>
              </a:graphicData>
            </a:graphic>
          </wp:inline>
        </w:drawing>
      </w:r>
      <w:r>
        <w:t xml:space="preserve"> </w:t>
      </w:r>
      <w:r w:rsidRPr="00B916EC">
        <w:t>for PUCCH format 2</w:t>
      </w:r>
      <w:r>
        <w:t>,</w:t>
      </w:r>
      <w:r w:rsidRPr="00B916EC">
        <w:t xml:space="preserve"> </w:t>
      </w:r>
      <w:r>
        <w:rPr>
          <w:noProof/>
          <w:position w:val="-12"/>
          <w:lang w:val="en-GB" w:eastAsia="en-GB"/>
        </w:rPr>
        <w:drawing>
          <wp:inline distT="0" distB="0" distL="0" distR="0" wp14:anchorId="347889D9" wp14:editId="0F4D2001">
            <wp:extent cx="703580" cy="231140"/>
            <wp:effectExtent l="0" t="0" r="127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703580" cy="231140"/>
                    </a:xfrm>
                    <a:prstGeom prst="rect">
                      <a:avLst/>
                    </a:prstGeom>
                    <a:noFill/>
                    <a:ln>
                      <a:noFill/>
                    </a:ln>
                  </pic:spPr>
                </pic:pic>
              </a:graphicData>
            </a:graphic>
          </wp:inline>
        </w:drawing>
      </w:r>
      <w:r w:rsidRPr="00B916EC">
        <w:t xml:space="preserve"> for PUCCH format 3</w:t>
      </w:r>
      <w:r>
        <w:t>,</w:t>
      </w:r>
      <w:r w:rsidRPr="00B916EC">
        <w:t xml:space="preserve"> and </w:t>
      </w:r>
      <w:r>
        <w:rPr>
          <w:noProof/>
          <w:position w:val="-12"/>
          <w:lang w:val="en-GB" w:eastAsia="en-GB"/>
        </w:rPr>
        <w:drawing>
          <wp:inline distT="0" distB="0" distL="0" distR="0" wp14:anchorId="1CD1757F" wp14:editId="2A954648">
            <wp:extent cx="1216025" cy="231140"/>
            <wp:effectExtent l="0" t="0" r="3175"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216025" cy="231140"/>
                    </a:xfrm>
                    <a:prstGeom prst="rect">
                      <a:avLst/>
                    </a:prstGeom>
                    <a:noFill/>
                    <a:ln>
                      <a:noFill/>
                    </a:ln>
                  </pic:spPr>
                </pic:pic>
              </a:graphicData>
            </a:graphic>
          </wp:inline>
        </w:drawing>
      </w:r>
      <w:r w:rsidRPr="00B916EC">
        <w:t xml:space="preserve"> for PUCCH format 4</w:t>
      </w:r>
      <w:r w:rsidRPr="005B6D3F">
        <w:t xml:space="preserve">, where </w:t>
      </w:r>
      <w:r>
        <w:rPr>
          <w:noProof/>
          <w:position w:val="-10"/>
          <w:lang w:val="en-GB" w:eastAsia="en-GB"/>
        </w:rPr>
        <w:drawing>
          <wp:inline distT="0" distB="0" distL="0" distR="0" wp14:anchorId="3BB5F406" wp14:editId="4E5F690A">
            <wp:extent cx="259715" cy="201930"/>
            <wp:effectExtent l="0" t="0" r="6985" b="762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59715" cy="201930"/>
                    </a:xfrm>
                    <a:prstGeom prst="rect">
                      <a:avLst/>
                    </a:prstGeom>
                    <a:noFill/>
                    <a:ln>
                      <a:noFill/>
                    </a:ln>
                  </pic:spPr>
                </pic:pic>
              </a:graphicData>
            </a:graphic>
          </wp:inline>
        </w:drawing>
      </w:r>
      <w:r w:rsidRPr="005B6D3F">
        <w:t xml:space="preserve"> is a number of subcarriers per resource block [4, TS 38.211]</w:t>
      </w:r>
    </w:p>
    <w:p w:rsidR="000F4CCC" w:rsidRPr="00B916EC" w:rsidRDefault="000F4CCC" w:rsidP="001322F1">
      <w:pPr>
        <w:pStyle w:val="B1"/>
        <w:rPr>
          <w:rFonts w:eastAsia="SimSun"/>
          <w:lang w:val="en-US" w:eastAsia="zh-CN"/>
        </w:rPr>
      </w:pPr>
      <w:r>
        <w:rPr>
          <w:rFonts w:eastAsia="SimSun"/>
          <w:lang w:val="en-US" w:eastAsia="zh-CN"/>
        </w:rPr>
        <w:t>-</w:t>
      </w:r>
      <w:r>
        <w:rPr>
          <w:rFonts w:eastAsia="SimSun"/>
          <w:lang w:val="en-US" w:eastAsia="zh-CN"/>
        </w:rPr>
        <w:tab/>
      </w:r>
      <w:r>
        <w:rPr>
          <w:noProof/>
          <w:position w:val="-12"/>
          <w:lang w:val="en-GB" w:eastAsia="en-GB"/>
        </w:rPr>
        <w:drawing>
          <wp:inline distT="0" distB="0" distL="0" distR="0" wp14:anchorId="3D4D7CD3" wp14:editId="60BA7C79">
            <wp:extent cx="502285" cy="23114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Pr>
          <w:noProof/>
          <w:position w:val="-12"/>
          <w:lang w:val="en-GB" w:eastAsia="en-GB"/>
        </w:rPr>
        <w:drawing>
          <wp:inline distT="0" distB="0" distL="0" distR="0" wp14:anchorId="6D461548" wp14:editId="34AB5781">
            <wp:extent cx="502285" cy="23114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higher layer parameter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Pr>
          <w:noProof/>
          <w:position w:val="-12"/>
          <w:lang w:val="en-GB" w:eastAsia="en-GB"/>
        </w:rPr>
        <w:drawing>
          <wp:inline distT="0" distB="0" distL="0" distR="0" wp14:anchorId="2C48BC84" wp14:editId="7D74E6D2">
            <wp:extent cx="502285" cy="23114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Pr>
          <w:noProof/>
          <w:position w:val="-12"/>
          <w:lang w:val="en-GB" w:eastAsia="en-GB"/>
        </w:rPr>
        <w:drawing>
          <wp:inline distT="0" distB="0" distL="0" distR="0" wp14:anchorId="08C80273" wp14:editId="7C12A880">
            <wp:extent cx="502285" cy="23114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Pr>
          <w:noProof/>
          <w:position w:val="-12"/>
          <w:lang w:val="en-GB" w:eastAsia="en-GB"/>
        </w:rPr>
        <w:drawing>
          <wp:inline distT="0" distB="0" distL="0" distR="0" wp14:anchorId="72D73593" wp14:editId="452F4B01">
            <wp:extent cx="502285" cy="23114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higher layer parameter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rsidR="000F4CCC" w:rsidRPr="00B916EC" w:rsidRDefault="000F4CCC" w:rsidP="001322F1">
      <w:pPr>
        <w:pStyle w:val="B1"/>
        <w:rPr>
          <w:rFonts w:eastAsia="SimSun"/>
          <w:lang w:val="en-US" w:eastAsia="zh-CN"/>
        </w:rPr>
      </w:pPr>
      <w:r>
        <w:t>-</w:t>
      </w:r>
      <w:r>
        <w:tab/>
      </w:r>
      <w:r>
        <w:rPr>
          <w:noProof/>
          <w:position w:val="-10"/>
          <w:lang w:val="en-GB" w:eastAsia="en-GB"/>
        </w:rPr>
        <w:drawing>
          <wp:inline distT="0" distB="0" distL="0" distR="0" wp14:anchorId="425D2FEB" wp14:editId="0C0419F3">
            <wp:extent cx="371475" cy="200660"/>
            <wp:effectExtent l="0" t="0" r="9525" b="889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371475" cy="200660"/>
                    </a:xfrm>
                    <a:prstGeom prst="rect">
                      <a:avLst/>
                    </a:prstGeom>
                    <a:noFill/>
                    <a:ln>
                      <a:noFill/>
                    </a:ln>
                  </pic:spPr>
                </pic:pic>
              </a:graphicData>
            </a:graphic>
          </wp:inline>
        </w:drawing>
      </w:r>
      <w:r w:rsidRPr="00B916EC">
        <w:t xml:space="preserve"> if pi/2-BPSK is the modulation scheme and </w:t>
      </w:r>
      <w:r>
        <w:rPr>
          <w:noProof/>
          <w:position w:val="-10"/>
          <w:lang w:val="en-GB" w:eastAsia="en-GB"/>
        </w:rPr>
        <w:drawing>
          <wp:inline distT="0" distB="0" distL="0" distR="0" wp14:anchorId="14642F02" wp14:editId="626C2E40">
            <wp:extent cx="422275" cy="200660"/>
            <wp:effectExtent l="0" t="0" r="0" b="889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Pr="00B916EC">
        <w:t xml:space="preserve"> if QPSK is the modulation scheme as indicated by higher layer parameter </w:t>
      </w:r>
      <w:r w:rsidRPr="00B916EC">
        <w:rPr>
          <w:i/>
        </w:rPr>
        <w:t>pi2BPSK</w:t>
      </w:r>
      <w:r w:rsidRPr="00B916EC">
        <w:t xml:space="preserve"> for PUCCH format 3 or PUCCH format 4. For PUCCH format 2, </w:t>
      </w:r>
      <w:r>
        <w:rPr>
          <w:noProof/>
          <w:position w:val="-10"/>
          <w:lang w:val="en-GB" w:eastAsia="en-GB"/>
        </w:rPr>
        <w:drawing>
          <wp:inline distT="0" distB="0" distL="0" distR="0" wp14:anchorId="6B3734E0" wp14:editId="3FF4573B">
            <wp:extent cx="422275" cy="200660"/>
            <wp:effectExtent l="0" t="0" r="0" b="889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p>
    <w:p w:rsidR="000F4CCC" w:rsidRDefault="000F4CCC" w:rsidP="001322F1">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rsidR="003B48AB" w:rsidRPr="0009732E" w:rsidRDefault="003E4990" w:rsidP="00BC6BD6">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the UE is </w:t>
      </w:r>
      <w:r w:rsidR="000F4CCC">
        <w:rPr>
          <w:rFonts w:eastAsia="SimSun"/>
          <w:lang w:val="en-US" w:eastAsia="zh-CN"/>
        </w:rPr>
        <w:t>provided</w:t>
      </w:r>
      <w:r w:rsidR="000F4CCC">
        <w:rPr>
          <w:rFonts w:eastAsia="SimSun"/>
          <w:lang w:eastAsia="zh-CN"/>
        </w:rPr>
        <w:t xml:space="preserve"> by higher layer parameter</w:t>
      </w:r>
      <w:r w:rsidR="000F4CCC">
        <w:rPr>
          <w:rFonts w:eastAsia="SimSun"/>
          <w:lang w:val="en-US" w:eastAsia="zh-CN"/>
        </w:rPr>
        <w:t xml:space="preserve"> </w:t>
      </w:r>
      <w:r w:rsidR="000F4CCC">
        <w:rPr>
          <w:i/>
        </w:rPr>
        <w:t>multi-CSI-PUCCH-ResourceList</w:t>
      </w:r>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v:shape id="_x0000_i2186" type="#_x0000_t75" style="width:25.6pt;height:12pt" o:ole="">
            <v:imagedata r:id="rId1930" o:title=""/>
          </v:shape>
          <o:OLEObject Type="Embed" ProgID="Equation.3" ShapeID="_x0000_i2186" DrawAspect="Content" ObjectID="_1599412286" r:id="rId1931"/>
        </w:object>
      </w:r>
      <w:r w:rsidR="003B48AB" w:rsidRPr="00B916EC">
        <w:rPr>
          <w:rFonts w:eastAsia="SimSun" w:hint="eastAsia"/>
          <w:lang w:eastAsia="zh-CN"/>
        </w:rPr>
        <w:t xml:space="preserve"> PUCCH resource</w:t>
      </w:r>
      <w:r w:rsidR="00730735" w:rsidRPr="00B916EC">
        <w:rPr>
          <w:rFonts w:eastAsia="SimSun"/>
          <w:lang w:eastAsia="zh-CN"/>
        </w:rPr>
        <w:t>s</w:t>
      </w:r>
      <w:r w:rsidR="009C7052">
        <w:rPr>
          <w:rFonts w:eastAsia="SimSun"/>
          <w:lang w:val="en-US" w:eastAsia="zh-CN"/>
        </w:rPr>
        <w:t xml:space="preserve"> in a slot</w:t>
      </w:r>
      <w:r w:rsidR="003B48AB" w:rsidRPr="00B916EC">
        <w:rPr>
          <w:rFonts w:eastAsia="SimSun" w:hint="eastAsia"/>
          <w:lang w:eastAsia="zh-CN"/>
        </w:rPr>
        <w:t xml:space="preserve">, </w:t>
      </w:r>
      <w:r w:rsidR="000F4CCC">
        <w:rPr>
          <w:rFonts w:eastAsia="SimSun"/>
          <w:lang w:val="en-US" w:eastAsia="zh-CN"/>
        </w:rPr>
        <w:t>for PUCCH format 2 and/or</w:t>
      </w:r>
      <w:r w:rsidR="003B48AB" w:rsidRPr="00B916EC">
        <w:rPr>
          <w:rFonts w:eastAsia="SimSun"/>
          <w:lang w:eastAsia="zh-CN"/>
        </w:rPr>
        <w:t xml:space="preserv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r w:rsidR="000F4CCC">
        <w:rPr>
          <w:lang w:val="en-US"/>
        </w:rPr>
        <w:t>and/</w:t>
      </w:r>
      <w:r w:rsidR="003B48AB" w:rsidRPr="00B916EC">
        <w:t xml:space="preserve">or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3B48AB" w:rsidRPr="00B916EC">
        <w:rPr>
          <w:rFonts w:eastAsia="SimSun"/>
          <w:lang w:eastAsia="zh-CN"/>
        </w:rPr>
        <w:t>a number of corresponding REs</w:t>
      </w:r>
      <w:r w:rsidR="003B48AB" w:rsidRPr="00B916EC">
        <w:rPr>
          <w:lang w:eastAsia="zh-CN"/>
        </w:rPr>
        <w:t xml:space="preserve">, </w:t>
      </w:r>
      <w:r w:rsidR="009C7052">
        <w:rPr>
          <w:lang w:val="en-US"/>
        </w:rPr>
        <w:t xml:space="preserve">where for PUCCH format 4 the number of REs is </w:t>
      </w:r>
      <w:r w:rsidR="009C7052" w:rsidRPr="00221000">
        <w:rPr>
          <w:position w:val="-10"/>
        </w:rPr>
        <w:object w:dxaOrig="1219" w:dyaOrig="340">
          <v:shape id="_x0000_i2187" type="#_x0000_t75" style="width:62.4pt;height:16.8pt" o:ole="">
            <v:imagedata r:id="rId1932" o:title=""/>
          </v:shape>
          <o:OLEObject Type="Embed" ProgID="Equation.3" ShapeID="_x0000_i2187" DrawAspect="Content" ObjectID="_1599412287" r:id="rId1933"/>
        </w:object>
      </w:r>
      <w:r w:rsidR="009C7052">
        <w:rPr>
          <w:lang w:val="en-US"/>
        </w:rPr>
        <w:t xml:space="preserve">, </w:t>
      </w:r>
      <w:r w:rsidR="009416CC">
        <w:rPr>
          <w:lang w:eastAsia="zh-CN"/>
        </w:rPr>
        <w:t xml:space="preserve">modulation order </w:t>
      </w:r>
      <w:r w:rsidR="009416CC" w:rsidRPr="00B916EC">
        <w:rPr>
          <w:position w:val="-10"/>
        </w:rPr>
        <w:object w:dxaOrig="300" w:dyaOrig="300">
          <v:shape id="_x0000_i2188" type="#_x0000_t75" style="width:15.2pt;height:15.2pt" o:ole="">
            <v:imagedata r:id="rId1934" o:title=""/>
          </v:shape>
          <o:OLEObject Type="Embed" ProgID="Equation.3" ShapeID="_x0000_i2188" DrawAspect="Content" ObjectID="_1599412288" r:id="rId1935"/>
        </w:object>
      </w:r>
      <w:r w:rsidR="009416CC">
        <w:rPr>
          <w:lang w:eastAsia="zh-CN"/>
        </w:rPr>
        <w:t>, and configured code rate</w:t>
      </w:r>
      <w:r w:rsidR="009416CC" w:rsidRPr="00B916EC">
        <w:rPr>
          <w:lang w:eastAsia="zh-CN"/>
        </w:rPr>
        <w:t xml:space="preserve"> </w:t>
      </w:r>
      <w:r w:rsidR="009416CC" w:rsidRPr="00B916EC">
        <w:rPr>
          <w:position w:val="-4"/>
        </w:rPr>
        <w:object w:dxaOrig="160" w:dyaOrig="180">
          <v:shape id="_x0000_i2189" type="#_x0000_t75" style="width:8.8pt;height:8.8pt" o:ole="">
            <v:imagedata r:id="rId1936" o:title=""/>
          </v:shape>
          <o:OLEObject Type="Embed" ProgID="Equation.3" ShapeID="_x0000_i2189" DrawAspect="Content" ObjectID="_1599412289" r:id="rId1937"/>
        </w:object>
      </w:r>
      <w:r w:rsidR="009416CC">
        <w:rPr>
          <w:lang w:val="en-US"/>
        </w:rPr>
        <w:t>;</w:t>
      </w:r>
    </w:p>
    <w:p w:rsidR="003B48AB" w:rsidRPr="00B916EC" w:rsidRDefault="003E4990" w:rsidP="00BC6BD6">
      <w:pPr>
        <w:pStyle w:val="B2"/>
        <w:rPr>
          <w:rFonts w:eastAsia="SimSun"/>
          <w:lang w:eastAsia="zh-CN"/>
        </w:rPr>
      </w:pPr>
      <w:r>
        <w:rPr>
          <w:rFonts w:eastAsia="SimSun"/>
          <w:lang w:eastAsia="zh-CN"/>
        </w:rPr>
        <w:t>-</w:t>
      </w:r>
      <w:r>
        <w:rPr>
          <w:rFonts w:eastAsia="SimSun"/>
          <w:lang w:eastAsia="zh-CN"/>
        </w:rPr>
        <w:tab/>
      </w:r>
      <w:r w:rsidR="000F4CCC" w:rsidRPr="00B916EC">
        <w:rPr>
          <w:rFonts w:eastAsia="SimSun"/>
          <w:lang w:eastAsia="zh-CN"/>
        </w:rPr>
        <w:t xml:space="preserve">if </w:t>
      </w:r>
      <w:r w:rsidR="000F4CCC">
        <w:rPr>
          <w:noProof/>
          <w:position w:val="-12"/>
          <w:lang w:val="en-GB" w:eastAsia="en-GB"/>
        </w:rPr>
        <w:drawing>
          <wp:inline distT="0" distB="0" distL="0" distR="0" wp14:anchorId="1BC354F8" wp14:editId="2F9F5C1A">
            <wp:extent cx="3265805" cy="231140"/>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265805" cy="231140"/>
                    </a:xfrm>
                    <a:prstGeom prst="rect">
                      <a:avLst/>
                    </a:prstGeom>
                    <a:noFill/>
                    <a:ln>
                      <a:noFill/>
                    </a:ln>
                  </pic:spPr>
                </pic:pic>
              </a:graphicData>
            </a:graphic>
          </wp:inline>
        </w:drawing>
      </w:r>
      <w:r w:rsidR="000F4CCC" w:rsidRPr="00B916EC">
        <w:t xml:space="preserve">, the </w:t>
      </w:r>
      <w:r w:rsidR="000F4CCC">
        <w:rPr>
          <w:lang w:val="en-US"/>
        </w:rPr>
        <w:t>UE</w:t>
      </w:r>
      <w:r w:rsidR="003B48AB" w:rsidRPr="00B916EC">
        <w:t xml:space="preserve">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v:shape id="_x0000_i2190" type="#_x0000_t75" style="width:8.8pt;height:12pt" o:ole="">
            <v:imagedata r:id="rId1939" o:title=""/>
          </v:shape>
          <o:OLEObject Type="Embed" ProgID="Equation.3" ShapeID="_x0000_i2190" DrawAspect="Content" ObjectID="_1599412290" r:id="rId194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v:shape id="_x0000_i2191" type="#_x0000_t75" style="width:8.8pt;height:12pt" o:ole="">
            <v:imagedata r:id="rId1941" o:title=""/>
          </v:shape>
          <o:OLEObject Type="Embed" ProgID="Equation.3" ShapeID="_x0000_i2191" DrawAspect="Content" ObjectID="_1599412291" r:id="rId1942"/>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v:shape id="_x0000_i2192" type="#_x0000_t75" style="width:8.8pt;height:12pt" o:ole="">
            <v:imagedata r:id="rId1943" o:title=""/>
          </v:shape>
          <o:OLEObject Type="Embed" ProgID="Equation.3" ShapeID="_x0000_i2192" DrawAspect="Content" ObjectID="_1599412292" r:id="rId1944"/>
        </w:object>
      </w:r>
    </w:p>
    <w:p w:rsidR="003B48AB" w:rsidRPr="00B916EC" w:rsidRDefault="003E4990" w:rsidP="00BC6BD6">
      <w:pPr>
        <w:pStyle w:val="B2"/>
        <w:rPr>
          <w:rFonts w:eastAsia="SimSun"/>
          <w:lang w:eastAsia="zh-CN"/>
        </w:rPr>
      </w:pPr>
      <w:r>
        <w:rPr>
          <w:lang w:eastAsia="zh-CN"/>
        </w:rPr>
        <w:t>-</w:t>
      </w:r>
      <w:r>
        <w:rPr>
          <w:lang w:eastAsia="zh-CN"/>
        </w:rPr>
        <w:tab/>
      </w:r>
      <w:r w:rsidR="003B48AB" w:rsidRPr="00B916EC">
        <w:rPr>
          <w:lang w:eastAsia="zh-CN"/>
        </w:rPr>
        <w:t xml:space="preserve">else </w:t>
      </w:r>
      <w:r w:rsidR="000F4CCC" w:rsidRPr="00B916EC">
        <w:rPr>
          <w:lang w:eastAsia="zh-CN"/>
        </w:rPr>
        <w:t>i</w:t>
      </w:r>
      <w:r w:rsidR="000F4CCC" w:rsidRPr="00B916EC">
        <w:rPr>
          <w:rFonts w:eastAsia="SimSun" w:hint="eastAsia"/>
          <w:lang w:eastAsia="zh-CN"/>
        </w:rPr>
        <w:t>f</w:t>
      </w:r>
      <w:r w:rsidR="000F4CCC" w:rsidRPr="00B916EC">
        <w:rPr>
          <w:rFonts w:eastAsia="SimSun"/>
          <w:lang w:eastAsia="zh-CN"/>
        </w:rPr>
        <w:t xml:space="preserve"> </w:t>
      </w:r>
      <w:r w:rsidR="000F4CCC">
        <w:rPr>
          <w:noProof/>
          <w:position w:val="-12"/>
          <w:lang w:val="en-GB" w:eastAsia="en-GB"/>
        </w:rPr>
        <w:drawing>
          <wp:inline distT="0" distB="0" distL="0" distR="0" wp14:anchorId="0F9D1928" wp14:editId="18DAC07E">
            <wp:extent cx="3245485" cy="23114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1"/>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245485" cy="231140"/>
                    </a:xfrm>
                    <a:prstGeom prst="rect">
                      <a:avLst/>
                    </a:prstGeom>
                    <a:noFill/>
                    <a:ln>
                      <a:noFill/>
                    </a:ln>
                  </pic:spPr>
                </pic:pic>
              </a:graphicData>
            </a:graphic>
          </wp:inline>
        </w:drawing>
      </w:r>
      <w:r w:rsidR="000F4CCC" w:rsidRPr="00B916EC">
        <w:t xml:space="preserve"> and </w:t>
      </w:r>
      <w:r w:rsidR="000F4CCC">
        <w:rPr>
          <w:noProof/>
          <w:position w:val="-12"/>
          <w:lang w:val="en-GB" w:eastAsia="en-GB"/>
        </w:rPr>
        <w:drawing>
          <wp:inline distT="0" distB="0" distL="0" distR="0" wp14:anchorId="1B1754A7" wp14:editId="69174AF4">
            <wp:extent cx="3345815" cy="231140"/>
            <wp:effectExtent l="0" t="0" r="6985"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3345815" cy="231140"/>
                    </a:xfrm>
                    <a:prstGeom prst="rect">
                      <a:avLst/>
                    </a:prstGeom>
                    <a:noFill/>
                    <a:ln>
                      <a:noFill/>
                    </a:ln>
                  </pic:spPr>
                </pic:pic>
              </a:graphicData>
            </a:graphic>
          </wp:inline>
        </w:drawing>
      </w:r>
      <w:r w:rsidR="003B48AB" w:rsidRPr="00B916EC">
        <w:t xml:space="preserve">, </w:t>
      </w:r>
      <w:r w:rsidR="00C638BD" w:rsidRPr="00B916EC">
        <w:rPr>
          <w:position w:val="-10"/>
        </w:rPr>
        <w:object w:dxaOrig="1040" w:dyaOrig="279">
          <v:shape id="_x0000_i2193" type="#_x0000_t75" style="width:52.8pt;height:14.4pt" o:ole="">
            <v:imagedata r:id="rId1947" o:title=""/>
          </v:shape>
          <o:OLEObject Type="Embed" ProgID="Equation.3" ShapeID="_x0000_i2193" DrawAspect="Content" ObjectID="_1599412293" r:id="rId1948"/>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w:t>
      </w:r>
      <w:r w:rsidR="009C7052">
        <w:rPr>
          <w:rFonts w:eastAsia="SimSun"/>
          <w:lang w:val="en-US" w:eastAsia="zh-CN"/>
        </w:rPr>
        <w:t xml:space="preserve"> information, </w:t>
      </w:r>
      <w:r w:rsidR="003B48AB" w:rsidRPr="00B916EC">
        <w:rPr>
          <w:rFonts w:eastAsia="SimSun" w:hint="eastAsia"/>
          <w:lang w:eastAsia="zh-CN"/>
        </w:rPr>
        <w:t>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r w:rsidR="000F4CCC">
        <w:rPr>
          <w:rFonts w:eastAsia="SimSun"/>
          <w:lang w:val="en-US" w:eastAsia="zh-CN"/>
        </w:rPr>
        <w:t>UE</w:t>
      </w:r>
      <w:r w:rsidR="000F4CCC" w:rsidRPr="00B916EC">
        <w:rPr>
          <w:rFonts w:eastAsia="SimSun"/>
          <w:lang w:eastAsia="zh-CN"/>
        </w:rPr>
        <w:t xml:space="preserve"> </w:t>
      </w:r>
      <w:r w:rsidR="003B48AB" w:rsidRPr="00B916EC">
        <w:rPr>
          <w:rFonts w:eastAsia="SimSun"/>
          <w:lang w:eastAsia="zh-CN"/>
        </w:rPr>
        <w:t xml:space="preserve">uses </w:t>
      </w:r>
      <w:r w:rsidR="000F4CCC">
        <w:rPr>
          <w:rFonts w:eastAsia="SimSun"/>
          <w:lang w:val="en-US" w:eastAsia="zh-CN"/>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v:shape id="_x0000_i2194" type="#_x0000_t75" style="width:21.6pt;height:14.4pt" o:ole="">
            <v:imagedata r:id="rId1949" o:title=""/>
          </v:shape>
          <o:OLEObject Type="Embed" ProgID="Equation.3" ShapeID="_x0000_i2194" DrawAspect="Content" ObjectID="_1599412294" r:id="rId195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v:shape id="_x0000_i2195" type="#_x0000_t75" style="width:21.6pt;height:14.4pt" o:ole="">
            <v:imagedata r:id="rId1949" o:title=""/>
          </v:shape>
          <o:OLEObject Type="Embed" ProgID="Equation.3" ShapeID="_x0000_i2195" DrawAspect="Content" ObjectID="_1599412295" r:id="rId1951"/>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9C7052">
        <w:rPr>
          <w:rFonts w:eastAsia="SimSun"/>
          <w:lang w:val="en-US" w:eastAsia="zh-CN"/>
        </w:rPr>
        <w:t xml:space="preserve"> </w:t>
      </w:r>
      <w:r w:rsidR="009C7052" w:rsidRPr="00B916EC">
        <w:rPr>
          <w:position w:val="-10"/>
        </w:rPr>
        <w:object w:dxaOrig="420" w:dyaOrig="279">
          <v:shape id="_x0000_i2196" type="#_x0000_t75" style="width:21.6pt;height:14.4pt" o:ole="">
            <v:imagedata r:id="rId1949" o:title=""/>
          </v:shape>
          <o:OLEObject Type="Embed" ProgID="Equation.3" ShapeID="_x0000_i2196" DrawAspect="Content" ObjectID="_1599412296" r:id="rId1952"/>
        </w:object>
      </w:r>
      <w:r w:rsidR="003B48AB" w:rsidRPr="00B916EC">
        <w:t xml:space="preserve"> </w:t>
      </w:r>
    </w:p>
    <w:p w:rsidR="009C7052" w:rsidRDefault="003E4990" w:rsidP="009C7052">
      <w:pPr>
        <w:pStyle w:val="B2"/>
      </w:pPr>
      <w:r>
        <w:t>-</w:t>
      </w:r>
      <w:r>
        <w:tab/>
      </w:r>
      <w:r w:rsidR="003B48AB" w:rsidRPr="00B916EC">
        <w:t xml:space="preserve">else the </w:t>
      </w:r>
      <w:r w:rsidR="000F4CCC">
        <w:rPr>
          <w:lang w:val="en-US"/>
        </w:rPr>
        <w:t>UE</w:t>
      </w:r>
      <w:r w:rsidR="000F4CCC" w:rsidRPr="00B916EC">
        <w:t xml:space="preserve"> </w:t>
      </w:r>
      <w:r w:rsidR="003B48AB" w:rsidRPr="00B916EC">
        <w:t xml:space="preserve">uses </w:t>
      </w:r>
      <w:r w:rsidR="000F4CCC">
        <w:rPr>
          <w:lang w:val="en-US"/>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v:shape id="_x0000_i2197" type="#_x0000_t75" style="width:22.4pt;height:12pt" o:ole="">
            <v:imagedata r:id="rId1953" o:title=""/>
          </v:shape>
          <o:OLEObject Type="Embed" ProgID="Equation.3" ShapeID="_x0000_i2197" DrawAspect="Content" ObjectID="_1599412297" r:id="rId1954"/>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v:shape id="_x0000_i2198" type="#_x0000_t75" style="width:22.4pt;height:12pt" o:ole="">
            <v:imagedata r:id="rId1955" o:title=""/>
          </v:shape>
          <o:OLEObject Type="Embed" ProgID="Equation.3" ShapeID="_x0000_i2198" DrawAspect="Content" ObjectID="_1599412298" r:id="rId1956"/>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v:shape id="_x0000_i2199" type="#_x0000_t75" style="width:22.4pt;height:12pt" o:ole="">
            <v:imagedata r:id="rId1955" o:title=""/>
          </v:shape>
          <o:OLEObject Type="Embed" ProgID="Equation.3" ShapeID="_x0000_i2199" DrawAspect="Content" ObjectID="_1599412299" r:id="rId1957"/>
        </w:object>
      </w:r>
      <w:r w:rsidR="000F4CCC">
        <w:rPr>
          <w:lang w:val="en-US"/>
        </w:rPr>
        <w:t xml:space="preserve"> </w:t>
      </w:r>
      <w:r w:rsidR="000F4CCC">
        <w:t xml:space="preserve">and </w:t>
      </w:r>
      <w:r w:rsidR="000F4CCC" w:rsidRPr="00B916EC">
        <w:rPr>
          <w:rFonts w:hint="eastAsia"/>
          <w:lang w:eastAsia="zh-CN"/>
        </w:rPr>
        <w:t>the UE select</w:t>
      </w:r>
      <w:r w:rsidR="000F4CCC" w:rsidRPr="00B916EC">
        <w:rPr>
          <w:lang w:eastAsia="zh-CN"/>
        </w:rPr>
        <w:t>s</w:t>
      </w:r>
      <w:r w:rsidR="000F4CCC" w:rsidRPr="00B916EC">
        <w:rPr>
          <w:rFonts w:hint="eastAsia"/>
          <w:lang w:eastAsia="zh-CN"/>
        </w:rPr>
        <w:t xml:space="preserve"> </w:t>
      </w:r>
      <w:r w:rsidR="000F4CCC">
        <w:rPr>
          <w:noProof/>
          <w:position w:val="-14"/>
          <w:lang w:val="en-GB" w:eastAsia="en-GB"/>
        </w:rPr>
        <w:drawing>
          <wp:inline distT="0" distB="0" distL="0" distR="0" wp14:anchorId="3DA36D00" wp14:editId="4199643A">
            <wp:extent cx="422275" cy="241300"/>
            <wp:effectExtent l="0" t="0" r="0" b="635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sidR="000F4CCC" w:rsidRPr="00B916EC">
        <w:rPr>
          <w:rFonts w:hint="eastAsia"/>
          <w:lang w:eastAsia="zh-CN"/>
        </w:rPr>
        <w:t xml:space="preserve"> CSI report(s) for transm</w:t>
      </w:r>
      <w:r w:rsidR="000F4CCC">
        <w:rPr>
          <w:rFonts w:hint="eastAsia"/>
          <w:lang w:eastAsia="zh-CN"/>
        </w:rPr>
        <w:t>ission together with HARQ-ACK</w:t>
      </w:r>
      <w:r w:rsidR="009C7052">
        <w:rPr>
          <w:rFonts w:eastAsia="SimSun"/>
          <w:lang w:val="en-US" w:eastAsia="zh-CN"/>
        </w:rPr>
        <w:t xml:space="preserve"> information and </w:t>
      </w:r>
      <w:r w:rsidR="000F4CCC">
        <w:rPr>
          <w:lang w:eastAsia="zh-CN"/>
        </w:rPr>
        <w:t>SR, when any,</w:t>
      </w:r>
      <w:r w:rsidR="000F4CCC" w:rsidRPr="00B916EC">
        <w:rPr>
          <w:rFonts w:hint="eastAsia"/>
          <w:lang w:eastAsia="zh-CN"/>
        </w:rPr>
        <w:t xml:space="preserve"> in ascending </w:t>
      </w:r>
      <w:r w:rsidR="000F4CCC">
        <w:rPr>
          <w:lang w:val="en-US" w:eastAsia="zh-CN"/>
        </w:rPr>
        <w:t xml:space="preserve">priority </w:t>
      </w:r>
      <w:r w:rsidR="000F4CCC" w:rsidRPr="00B916EC">
        <w:rPr>
          <w:rFonts w:hint="eastAsia"/>
          <w:lang w:eastAsia="zh-CN"/>
        </w:rPr>
        <w:t>order</w:t>
      </w:r>
      <w:r w:rsidR="000F4CCC">
        <w:rPr>
          <w:rFonts w:hint="eastAsia"/>
          <w:lang w:eastAsia="zh-CN"/>
        </w:rPr>
        <w:t xml:space="preserve"> as described in</w:t>
      </w:r>
      <w:r w:rsidR="000F4CCC" w:rsidRPr="00B916EC">
        <w:rPr>
          <w:rFonts w:hint="eastAsia"/>
          <w:lang w:eastAsia="zh-CN"/>
        </w:rPr>
        <w:t xml:space="preserve"> </w:t>
      </w:r>
      <w:r w:rsidR="000F4CCC" w:rsidRPr="00B916EC">
        <w:t>[6, TS 38.214]</w:t>
      </w:r>
    </w:p>
    <w:p w:rsidR="00F30274" w:rsidRPr="00B916EC" w:rsidRDefault="009C7052" w:rsidP="0027125A">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eastAsia="zh-CN"/>
        </w:rPr>
        <w:t>the UE</w:t>
      </w:r>
      <w:r>
        <w:t xml:space="preserve"> transmits the HARQ-ACK information, SR, and a CSI report as described in Subclause 9.2.5</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lastRenderedPageBreak/>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 xml:space="preserve">SR and wideband CSI reports [6, TS38.214]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Pr>
          <w:noProof/>
          <w:position w:val="-10"/>
          <w:lang w:eastAsia="en-GB"/>
        </w:rPr>
        <w:drawing>
          <wp:inline distT="0" distB="0" distL="0" distR="0" wp14:anchorId="34A6ECFF" wp14:editId="02DECA02">
            <wp:extent cx="281305" cy="200660"/>
            <wp:effectExtent l="0" t="0" r="4445" b="889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281305" cy="200660"/>
                    </a:xfrm>
                    <a:prstGeom prst="rect">
                      <a:avLst/>
                    </a:prstGeom>
                    <a:noFill/>
                    <a:ln>
                      <a:noFill/>
                    </a:ln>
                  </pic:spPr>
                </pic:pic>
              </a:graphicData>
            </a:graphic>
          </wp:inline>
        </w:drawing>
      </w:r>
      <w:r>
        <w:t xml:space="preserve"> UCI bits</w:t>
      </w:r>
    </w:p>
    <w:p w:rsidR="00BC6BD6" w:rsidRDefault="00BC6BD6" w:rsidP="00BC6BD6">
      <w:pPr>
        <w:pStyle w:val="B3"/>
        <w:ind w:left="0" w:firstLine="0"/>
        <w:rPr>
          <w:rFonts w:eastAsia="SimSun"/>
          <w:lang w:eastAsia="zh-CN"/>
        </w:rPr>
      </w:pPr>
      <w:r>
        <w:t>and</w:t>
      </w:r>
    </w:p>
    <w:p w:rsidR="00BC6BD6" w:rsidRPr="00B916EC" w:rsidRDefault="00BC6BD6" w:rsidP="00BC6BD6">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GB" w:eastAsia="en-GB"/>
        </w:rPr>
        <w:drawing>
          <wp:inline distT="0" distB="0" distL="0" distR="0" wp14:anchorId="37F85A43" wp14:editId="4DAB8446">
            <wp:extent cx="3707765" cy="231140"/>
            <wp:effectExtent l="0" t="0" r="6985"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3707765" cy="231140"/>
                    </a:xfrm>
                    <a:prstGeom prst="rect">
                      <a:avLst/>
                    </a:prstGeom>
                    <a:noFill/>
                    <a:ln>
                      <a:noFill/>
                    </a:ln>
                  </pic:spPr>
                </pic:pic>
              </a:graphicData>
            </a:graphic>
          </wp:inline>
        </w:drawing>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sidR="009C7052">
        <w:rPr>
          <w:rFonts w:eastAsia="SimSun"/>
          <w:lang w:val="en-US" w:eastAsia="zh-CN"/>
        </w:rPr>
        <w:t xml:space="preserve">, </w:t>
      </w:r>
      <w:r w:rsidRPr="00B916EC">
        <w:rPr>
          <w:rFonts w:eastAsia="SimSun" w:hint="eastAsia"/>
          <w:lang w:eastAsia="zh-CN"/>
        </w:rPr>
        <w:t>SR and periodic</w:t>
      </w:r>
      <w:r w:rsidRPr="00B916EC">
        <w:rPr>
          <w:rFonts w:eastAsia="SimSun"/>
          <w:lang w:eastAsia="zh-CN"/>
        </w:rPr>
        <w:t>/semi-persistent</w:t>
      </w:r>
      <w:r w:rsidRPr="00B916EC">
        <w:rPr>
          <w:rFonts w:eastAsia="SimSun" w:hint="eastAsia"/>
          <w:lang w:eastAsia="zh-CN"/>
        </w:rPr>
        <w:t xml:space="preserve">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Pr>
          <w:noProof/>
          <w:position w:val="-12"/>
          <w:lang w:val="en-GB" w:eastAsia="en-GB"/>
        </w:rPr>
        <w:drawing>
          <wp:inline distT="0" distB="0" distL="0" distR="0" wp14:anchorId="42DFD69D" wp14:editId="203912AA">
            <wp:extent cx="452120" cy="231140"/>
            <wp:effectExtent l="0" t="0" r="508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452120" cy="231140"/>
                    </a:xfrm>
                    <a:prstGeom prst="rect">
                      <a:avLst/>
                    </a:prstGeom>
                    <a:noFill/>
                    <a:ln>
                      <a:noFill/>
                    </a:ln>
                  </pic:spPr>
                </pic:pic>
              </a:graphicData>
            </a:graphic>
          </wp:inline>
        </w:drawing>
      </w:r>
      <w:r>
        <w:t xml:space="preserve"> of the </w:t>
      </w:r>
      <w:r>
        <w:rPr>
          <w:noProof/>
          <w:position w:val="-10"/>
          <w:lang w:val="en-GB" w:eastAsia="en-GB"/>
        </w:rPr>
        <w:drawing>
          <wp:inline distT="0" distB="0" distL="0" distR="0" wp14:anchorId="488DBE20" wp14:editId="00C3BE93">
            <wp:extent cx="452120" cy="220980"/>
            <wp:effectExtent l="0" t="0" r="5080" b="762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452120" cy="220980"/>
                    </a:xfrm>
                    <a:prstGeom prst="rect">
                      <a:avLst/>
                    </a:prstGeom>
                    <a:noFill/>
                    <a:ln>
                      <a:noFill/>
                    </a:ln>
                  </pic:spPr>
                </pic:pic>
              </a:graphicData>
            </a:graphic>
          </wp:inline>
        </w:drawing>
      </w:r>
      <w:r>
        <w:t xml:space="preserve"> PRBs satisfying </w:t>
      </w:r>
      <w:r>
        <w:rPr>
          <w:noProof/>
          <w:position w:val="-12"/>
          <w:lang w:val="en-GB" w:eastAsia="en-GB"/>
        </w:rPr>
        <w:drawing>
          <wp:inline distT="0" distB="0" distL="0" distR="0" wp14:anchorId="7072C4EC" wp14:editId="7DF9826D">
            <wp:extent cx="3677920" cy="23114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3677920" cy="231140"/>
                    </a:xfrm>
                    <a:prstGeom prst="rect">
                      <a:avLst/>
                    </a:prstGeom>
                    <a:noFill/>
                    <a:ln>
                      <a:noFill/>
                    </a:ln>
                  </pic:spPr>
                </pic:pic>
              </a:graphicData>
            </a:graphic>
          </wp:inline>
        </w:drawing>
      </w:r>
      <w:r>
        <w:t xml:space="preserve"> as described in Subclauses 9.2.3 and 9.2.5.1</w:t>
      </w:r>
      <w:r w:rsidRPr="00B916EC">
        <w:rPr>
          <w:rFonts w:eastAsia="SimSun"/>
          <w:lang w:eastAsia="zh-CN"/>
        </w:rPr>
        <w:t>;</w:t>
      </w:r>
    </w:p>
    <w:p w:rsidR="00BC6BD6" w:rsidRPr="00BC6BD6" w:rsidRDefault="00BC6BD6" w:rsidP="001322F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Pr>
          <w:noProof/>
          <w:position w:val="-14"/>
          <w:lang w:val="en-GB" w:eastAsia="en-GB"/>
        </w:rPr>
        <w:drawing>
          <wp:inline distT="0" distB="0" distL="0" distR="0" wp14:anchorId="680D7C2B" wp14:editId="68615F1A">
            <wp:extent cx="422275" cy="241300"/>
            <wp:effectExtent l="0" t="0" r="0" b="635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sidRPr="00B916EC">
        <w:rPr>
          <w:rFonts w:eastAsia="SimSun" w:hint="eastAsia"/>
          <w:lang w:eastAsia="zh-CN"/>
        </w:rPr>
        <w:t xml:space="preserve"> CSI report(s) for transmission together with HARQ-ACK</w:t>
      </w:r>
      <w:r w:rsidR="009C7052">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Pr="00B916EC">
        <w:rPr>
          <w:rFonts w:eastAsia="SimSun" w:hint="eastAsia"/>
          <w:lang w:eastAsia="zh-CN"/>
        </w:rPr>
        <w:t xml:space="preserve">order, where  the value of </w:t>
      </w:r>
      <w:r>
        <w:rPr>
          <w:noProof/>
          <w:position w:val="-14"/>
          <w:lang w:val="en-GB" w:eastAsia="en-GB"/>
        </w:rPr>
        <w:drawing>
          <wp:inline distT="0" distB="0" distL="0" distR="0" wp14:anchorId="7A8A4E58" wp14:editId="26EC875F">
            <wp:extent cx="422275" cy="241300"/>
            <wp:effectExtent l="0" t="0" r="0" b="635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422275" cy="241300"/>
                    </a:xfrm>
                    <a:prstGeom prst="rect">
                      <a:avLst/>
                    </a:prstGeom>
                    <a:noFill/>
                    <a:ln>
                      <a:noFill/>
                    </a:ln>
                  </pic:spPr>
                </pic:pic>
              </a:graphicData>
            </a:graphic>
          </wp:inline>
        </w:drawing>
      </w:r>
      <w:r w:rsidRPr="00B916EC">
        <w:rPr>
          <w:rFonts w:eastAsia="SimSun" w:hint="eastAsia"/>
          <w:lang w:eastAsia="zh-CN"/>
        </w:rPr>
        <w:t xml:space="preserve"> satisfies</w:t>
      </w:r>
      <w:r w:rsidRPr="00B916EC">
        <w:rPr>
          <w:rFonts w:eastAsia="SimSun"/>
          <w:lang w:eastAsia="zh-CN"/>
        </w:rPr>
        <w:t xml:space="preserve"> </w:t>
      </w:r>
      <w:r>
        <w:rPr>
          <w:noProof/>
          <w:position w:val="-34"/>
          <w:lang w:val="en-GB" w:eastAsia="en-GB"/>
        </w:rPr>
        <w:drawing>
          <wp:inline distT="0" distB="0" distL="0" distR="0" wp14:anchorId="5B1215A9" wp14:editId="5FD5DF8A">
            <wp:extent cx="4130040" cy="502285"/>
            <wp:effectExtent l="0" t="0" r="381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4130040" cy="502285"/>
                    </a:xfrm>
                    <a:prstGeom prst="rect">
                      <a:avLst/>
                    </a:prstGeom>
                    <a:noFill/>
                    <a:ln>
                      <a:noFill/>
                    </a:ln>
                  </pic:spPr>
                </pic:pic>
              </a:graphicData>
            </a:graphic>
          </wp:inline>
        </w:drawing>
      </w:r>
      <w:r w:rsidRPr="00B916EC">
        <w:rPr>
          <w:rFonts w:eastAsia="SimSun" w:hint="eastAsia"/>
          <w:lang w:eastAsia="zh-CN"/>
        </w:rPr>
        <w:t xml:space="preserve"> and</w:t>
      </w:r>
      <w:r>
        <w:rPr>
          <w:rFonts w:eastAsia="SimSun" w:hint="eastAsia"/>
          <w:lang w:eastAsia="zh-CN"/>
        </w:rPr>
        <w:t xml:space="preserve"> </w:t>
      </w:r>
      <w:r>
        <w:rPr>
          <w:noProof/>
          <w:position w:val="-34"/>
          <w:lang w:val="en-GB" w:eastAsia="en-GB"/>
        </w:rPr>
        <w:drawing>
          <wp:inline distT="0" distB="0" distL="0" distR="0" wp14:anchorId="2AEDA799" wp14:editId="7A4352B9">
            <wp:extent cx="4260215" cy="502285"/>
            <wp:effectExtent l="0" t="0" r="698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4260215" cy="502285"/>
                    </a:xfrm>
                    <a:prstGeom prst="rect">
                      <a:avLst/>
                    </a:prstGeom>
                    <a:noFill/>
                    <a:ln>
                      <a:noFill/>
                    </a:ln>
                  </pic:spPr>
                </pic:pic>
              </a:graphicData>
            </a:graphic>
          </wp:inline>
        </w:drawing>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Pr>
          <w:lang w:val="en-US"/>
        </w:rPr>
        <w:t xml:space="preserve"> </w:t>
      </w:r>
      <w:r>
        <w:rPr>
          <w:noProof/>
          <w:position w:val="-12"/>
          <w:lang w:val="en-GB" w:eastAsia="en-GB"/>
        </w:rPr>
        <w:drawing>
          <wp:inline distT="0" distB="0" distL="0" distR="0" wp14:anchorId="03C9819D" wp14:editId="647E27FE">
            <wp:extent cx="733425" cy="200660"/>
            <wp:effectExtent l="0" t="0" r="9525"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733425" cy="20066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GB" w:eastAsia="en-GB"/>
        </w:rPr>
        <w:drawing>
          <wp:inline distT="0" distB="0" distL="0" distR="0" wp14:anchorId="56D131CF" wp14:editId="3270B9AD">
            <wp:extent cx="1426845" cy="422275"/>
            <wp:effectExtent l="0" t="0" r="1905"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1426845" cy="422275"/>
                    </a:xfrm>
                    <a:prstGeom prst="rect">
                      <a:avLst/>
                    </a:prstGeom>
                    <a:noFill/>
                    <a:ln>
                      <a:noFill/>
                    </a:ln>
                  </pic:spPr>
                </pic:pic>
              </a:graphicData>
            </a:graphic>
          </wp:inline>
        </w:drawing>
      </w:r>
      <w:r>
        <w:rPr>
          <w:lang w:val="en-US"/>
        </w:rPr>
        <w:t xml:space="preserve"> UCI bits, and </w:t>
      </w:r>
      <w:r>
        <w:rPr>
          <w:noProof/>
          <w:position w:val="-12"/>
          <w:lang w:val="en-GB" w:eastAsia="en-GB"/>
        </w:rPr>
        <w:drawing>
          <wp:inline distT="0" distB="0" distL="0" distR="0" wp14:anchorId="298FF5C5" wp14:editId="12D44AD4">
            <wp:extent cx="803910" cy="200660"/>
            <wp:effectExtent l="0" t="0" r="0" b="889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803910" cy="20066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GB" w:eastAsia="en-GB"/>
        </w:rPr>
        <w:drawing>
          <wp:inline distT="0" distB="0" distL="0" distR="0" wp14:anchorId="75476CB2" wp14:editId="5021E605">
            <wp:extent cx="1497330" cy="422275"/>
            <wp:effectExtent l="0" t="0" r="762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1497330" cy="422275"/>
                    </a:xfrm>
                    <a:prstGeom prst="rect">
                      <a:avLst/>
                    </a:prstGeom>
                    <a:noFill/>
                    <a:ln>
                      <a:noFill/>
                    </a:ln>
                  </pic:spPr>
                </pic:pic>
              </a:graphicData>
            </a:graphic>
          </wp:inline>
        </w:drawing>
      </w:r>
      <w:r>
        <w:rPr>
          <w:lang w:val="en-US"/>
        </w:rPr>
        <w:t xml:space="preserve"> UCI bits</w:t>
      </w:r>
      <w:r w:rsidRPr="00B916EC">
        <w:rPr>
          <w:rFonts w:eastAsia="SimSun"/>
          <w:lang w:eastAsia="zh-CN"/>
        </w:rPr>
        <w:t>.</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Pr>
          <w:noProof/>
          <w:position w:val="-10"/>
          <w:lang w:eastAsia="en-GB"/>
        </w:rPr>
        <w:drawing>
          <wp:inline distT="0" distB="0" distL="0" distR="0" wp14:anchorId="3F82234F" wp14:editId="7E917133">
            <wp:extent cx="281305" cy="200660"/>
            <wp:effectExtent l="0" t="0" r="4445" b="889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281305" cy="200660"/>
                    </a:xfrm>
                    <a:prstGeom prst="rect">
                      <a:avLst/>
                    </a:prstGeom>
                    <a:noFill/>
                    <a:ln>
                      <a:noFill/>
                    </a:ln>
                  </pic:spPr>
                </pic:pic>
              </a:graphicData>
            </a:graphic>
          </wp:inline>
        </w:drawing>
      </w:r>
      <w:r>
        <w:t xml:space="preserve"> UCI bits</w:t>
      </w:r>
    </w:p>
    <w:p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BC6BD6" w:rsidRPr="00B916EC">
        <w:rPr>
          <w:rFonts w:eastAsia="SimSun" w:hint="eastAsia"/>
          <w:lang w:eastAsia="zh-CN"/>
        </w:rPr>
        <w:t xml:space="preserve">if </w:t>
      </w:r>
      <w:r w:rsidR="00BC6BD6">
        <w:rPr>
          <w:noProof/>
          <w:position w:val="-12"/>
          <w:lang w:val="en-GB" w:eastAsia="en-GB"/>
        </w:rPr>
        <w:drawing>
          <wp:inline distT="0" distB="0" distL="0" distR="0" wp14:anchorId="2CB0BA20" wp14:editId="12E11633">
            <wp:extent cx="3215640" cy="231140"/>
            <wp:effectExtent l="0" t="0" r="381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0"/>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3215640" cy="231140"/>
                    </a:xfrm>
                    <a:prstGeom prst="rect">
                      <a:avLst/>
                    </a:prstGeom>
                    <a:noFill/>
                    <a:ln>
                      <a:noFill/>
                    </a:ln>
                  </pic:spPr>
                </pic:pic>
              </a:graphicData>
            </a:graphic>
          </wp:inline>
        </w:drawing>
      </w:r>
      <w:r w:rsidR="00BC6BD6" w:rsidRPr="00B916EC">
        <w:t xml:space="preserve">, </w:t>
      </w:r>
      <w:r w:rsidR="00BC6BD6" w:rsidRPr="00B916EC">
        <w:rPr>
          <w:rFonts w:eastAsia="SimSun" w:hint="eastAsia"/>
          <w:lang w:eastAsia="zh-CN"/>
        </w:rPr>
        <w:t>the UE transmit</w:t>
      </w:r>
      <w:r w:rsidR="00BC6BD6">
        <w:rPr>
          <w:rFonts w:eastAsia="SimSun"/>
          <w:lang w:val="en-US" w:eastAsia="zh-CN"/>
        </w:rPr>
        <w:t>s</w:t>
      </w:r>
      <w:r w:rsidR="00BC6BD6" w:rsidRPr="00B916EC">
        <w:rPr>
          <w:rFonts w:eastAsia="SimSun" w:hint="eastAsia"/>
          <w:lang w:eastAsia="zh-CN"/>
        </w:rPr>
        <w:t xml:space="preserve"> the HARQ-ACK</w:t>
      </w:r>
      <w:r w:rsidR="009C7052">
        <w:rPr>
          <w:rFonts w:eastAsia="SimSun"/>
          <w:lang w:val="en-US" w:eastAsia="zh-CN"/>
        </w:rPr>
        <w:t xml:space="preserve">, </w:t>
      </w:r>
      <w:r w:rsidR="00BC6BD6" w:rsidRPr="00B916EC">
        <w:rPr>
          <w:rFonts w:eastAsia="SimSun" w:hint="eastAsia"/>
          <w:lang w:eastAsia="zh-CN"/>
        </w:rPr>
        <w:t xml:space="preserve">SR and </w:t>
      </w:r>
      <w:r w:rsidR="00BC6BD6" w:rsidRPr="00B916EC">
        <w:t xml:space="preserve">the </w:t>
      </w:r>
      <w:r w:rsidR="00BC6BD6">
        <w:rPr>
          <w:noProof/>
          <w:position w:val="-10"/>
          <w:lang w:val="en-GB" w:eastAsia="en-GB"/>
        </w:rPr>
        <w:drawing>
          <wp:inline distT="0" distB="0" distL="0" distR="0" wp14:anchorId="601D5B52" wp14:editId="61454CDA">
            <wp:extent cx="301625" cy="220980"/>
            <wp:effectExtent l="0" t="0" r="3175" b="762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00BC6BD6" w:rsidRPr="00B916EC">
        <w:t xml:space="preserve"> </w:t>
      </w:r>
      <w:r w:rsidR="00BC6BD6" w:rsidRPr="00B916EC">
        <w:rPr>
          <w:rFonts w:eastAsia="SimSun" w:hint="eastAsia"/>
          <w:lang w:eastAsia="zh-CN"/>
        </w:rPr>
        <w:t>periodic</w:t>
      </w:r>
      <w:r w:rsidR="00BC6BD6" w:rsidRPr="00B916EC">
        <w:rPr>
          <w:rFonts w:eastAsia="SimSun"/>
          <w:lang w:eastAsia="zh-CN"/>
        </w:rPr>
        <w:t>/semi-persistent</w:t>
      </w:r>
      <w:r w:rsidR="00BC6BD6" w:rsidRPr="00B916EC">
        <w:rPr>
          <w:rFonts w:eastAsia="SimSun" w:hint="eastAsia"/>
          <w:lang w:eastAsia="zh-CN"/>
        </w:rPr>
        <w:t xml:space="preserve"> CSI </w:t>
      </w:r>
      <w:r w:rsidR="00BC6BD6" w:rsidRPr="00B916EC">
        <w:rPr>
          <w:rFonts w:eastAsia="SimSun"/>
          <w:lang w:eastAsia="zh-CN"/>
        </w:rPr>
        <w:t>report bits</w:t>
      </w:r>
      <w:r w:rsidR="00BC6BD6" w:rsidRPr="00B916EC">
        <w:rPr>
          <w:rFonts w:eastAsia="SimSun" w:hint="eastAsia"/>
          <w:lang w:eastAsia="zh-CN"/>
        </w:rPr>
        <w:t xml:space="preserve"> </w:t>
      </w:r>
      <w:r w:rsidR="00BC6BD6">
        <w:t>by</w:t>
      </w:r>
      <w:r w:rsidR="00914FED">
        <w:t xml:space="preserve"> selecting the minimum number </w:t>
      </w:r>
      <w:r w:rsidR="00914FED" w:rsidRPr="00B916EC">
        <w:rPr>
          <w:position w:val="-12"/>
        </w:rPr>
        <w:object w:dxaOrig="700" w:dyaOrig="360">
          <v:shape id="_x0000_i2200" type="#_x0000_t75" style="width:35.2pt;height:18.4pt" o:ole="">
            <v:imagedata r:id="rId1974" o:title=""/>
          </v:shape>
          <o:OLEObject Type="Embed" ProgID="Equation.3" ShapeID="_x0000_i2200" DrawAspect="Content" ObjectID="_1599412300" r:id="rId1975"/>
        </w:object>
      </w:r>
      <w:r w:rsidR="00914FED">
        <w:t xml:space="preserve"> of PRBs from the </w:t>
      </w:r>
      <w:r w:rsidR="00914FED" w:rsidRPr="0007008A">
        <w:rPr>
          <w:position w:val="-10"/>
        </w:rPr>
        <w:object w:dxaOrig="700" w:dyaOrig="340">
          <v:shape id="_x0000_i2201" type="#_x0000_t75" style="width:35.2pt;height:17.6pt" o:ole="">
            <v:imagedata r:id="rId1976" o:title=""/>
          </v:shape>
          <o:OLEObject Type="Embed" ProgID="Equation.3" ShapeID="_x0000_i2201" DrawAspect="Content" ObjectID="_1599412301" r:id="rId1977"/>
        </w:object>
      </w:r>
      <w:r w:rsidR="00914FED">
        <w:t xml:space="preserve"> PRBs satisfying </w:t>
      </w:r>
      <w:r w:rsidR="00914FED" w:rsidRPr="00B916EC">
        <w:rPr>
          <w:position w:val="-12"/>
        </w:rPr>
        <w:object w:dxaOrig="4900" w:dyaOrig="360">
          <v:shape id="_x0000_i2202" type="#_x0000_t75" style="width:247.2pt;height:18.4pt" o:ole="">
            <v:imagedata r:id="rId1978" o:title=""/>
          </v:shape>
          <o:OLEObject Type="Embed" ProgID="Equation.3" ShapeID="_x0000_i2202" DrawAspect="Content" ObjectID="_1599412302" r:id="rId1979"/>
        </w:object>
      </w:r>
      <w:r w:rsidR="00914FED">
        <w:t xml:space="preserve"> as described in Subclauses</w:t>
      </w:r>
      <w:r w:rsidR="00914FED">
        <w:rPr>
          <w:lang w:val="en-US"/>
        </w:rPr>
        <w:t xml:space="preserve"> 9.2.3</w:t>
      </w:r>
      <w:r w:rsidR="00914FED">
        <w:t xml:space="preserve"> and</w:t>
      </w:r>
      <w:r w:rsidR="00914FED">
        <w:rPr>
          <w:lang w:val="en-US"/>
        </w:rPr>
        <w:t xml:space="preserve"> 9.2.5.1</w:t>
      </w:r>
    </w:p>
    <w:p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rsidR="005F1FD6" w:rsidRPr="00B916EC" w:rsidRDefault="003C726F" w:rsidP="005F1FD6">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38073E" w:rsidRPr="00B916EC">
        <w:rPr>
          <w:position w:val="-16"/>
        </w:rPr>
        <w:object w:dxaOrig="980" w:dyaOrig="400">
          <v:shape id="_x0000_i2203" type="#_x0000_t75" style="width:48.8pt;height:20.8pt" o:ole="">
            <v:imagedata r:id="rId1980" o:title=""/>
          </v:shape>
          <o:OLEObject Type="Embed" ProgID="Equation.3" ShapeID="_x0000_i2203" DrawAspect="Content" ObjectID="_1599412303" r:id="rId1981"/>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w:t>
      </w:r>
      <w:r w:rsidR="005F1FD6" w:rsidRPr="00B916EC">
        <w:rPr>
          <w:rFonts w:eastAsia="SimSun"/>
          <w:lang w:eastAsia="zh-CN"/>
        </w:rPr>
        <w:t>is</w:t>
      </w:r>
    </w:p>
    <w:p w:rsidR="000219E8" w:rsidRPr="00B916EC" w:rsidRDefault="000219E8" w:rsidP="000219E8">
      <w:pPr>
        <w:pStyle w:val="B2"/>
        <w:ind w:firstLine="0"/>
        <w:rPr>
          <w:rFonts w:eastAsia="SimSun"/>
          <w:lang w:eastAsia="zh-CN"/>
        </w:rPr>
      </w:pPr>
      <w:r w:rsidRPr="001C27B7">
        <w:rPr>
          <w:position w:val="-34"/>
        </w:rPr>
        <w:object w:dxaOrig="9780" w:dyaOrig="780">
          <v:shape id="_x0000_i2204" type="#_x0000_t75" style="width:454.4pt;height:36pt" o:ole="">
            <v:imagedata r:id="rId1982" o:title=""/>
          </v:shape>
          <o:OLEObject Type="Embed" ProgID="Equation.3" ShapeID="_x0000_i2204" DrawAspect="Content" ObjectID="_1599412304" r:id="rId1983"/>
        </w:object>
      </w:r>
      <w:r w:rsidRPr="00B916EC">
        <w:rPr>
          <w:rFonts w:eastAsia="SimSun" w:hint="eastAsia"/>
          <w:lang w:eastAsia="zh-CN"/>
        </w:rPr>
        <w:t xml:space="preserve"> and </w:t>
      </w:r>
    </w:p>
    <w:p w:rsidR="000219E8" w:rsidRPr="00B916EC" w:rsidRDefault="000219E8" w:rsidP="000219E8">
      <w:pPr>
        <w:pStyle w:val="B2"/>
        <w:ind w:firstLine="0"/>
        <w:rPr>
          <w:rFonts w:eastAsia="SimSun"/>
          <w:lang w:eastAsia="zh-CN"/>
        </w:rPr>
      </w:pPr>
      <w:r w:rsidRPr="001C27B7">
        <w:rPr>
          <w:position w:val="-34"/>
        </w:rPr>
        <w:object w:dxaOrig="9960" w:dyaOrig="780">
          <v:shape id="_x0000_i2205" type="#_x0000_t75" style="width:444pt;height:33.6pt" o:ole="">
            <v:imagedata r:id="rId1984" o:title=""/>
          </v:shape>
          <o:OLEObject Type="Embed" ProgID="Equation.3" ShapeID="_x0000_i2205" DrawAspect="Content" ObjectID="_1599412305" r:id="rId1985"/>
        </w:object>
      </w:r>
      <w:r w:rsidRPr="00B916EC">
        <w:rPr>
          <w:rFonts w:eastAsia="SimSun" w:hint="eastAsia"/>
          <w:lang w:eastAsia="zh-CN"/>
        </w:rPr>
        <w:t xml:space="preserve">, </w:t>
      </w:r>
    </w:p>
    <w:p w:rsidR="00CE37A2" w:rsidRPr="0009732E" w:rsidRDefault="005F1FD6" w:rsidP="005F1FD6">
      <w:pPr>
        <w:pStyle w:val="B2"/>
        <w:rPr>
          <w:rFonts w:eastAsia="SimSun"/>
          <w:lang w:val="en-US" w:eastAsia="zh-CN"/>
        </w:rPr>
      </w:pPr>
      <w:r w:rsidRPr="00B916EC">
        <w:rPr>
          <w:rFonts w:eastAsia="SimSun"/>
          <w:lang w:eastAsia="zh-CN"/>
        </w:rPr>
        <w:t>the</w:t>
      </w:r>
      <w:r w:rsidR="00CE37A2" w:rsidRPr="00B916EC">
        <w:rPr>
          <w:rFonts w:eastAsia="SimSun"/>
          <w:lang w:eastAsia="zh-CN"/>
        </w:rPr>
        <w:t xml:space="preserve"> UE selects</w:t>
      </w:r>
      <w:r>
        <w:rPr>
          <w:rFonts w:eastAsia="SimSun"/>
          <w:lang w:val="en-US" w:eastAsia="zh-CN"/>
        </w:rPr>
        <w:t xml:space="preserve"> the first</w:t>
      </w:r>
      <w:r w:rsidR="00CE37A2" w:rsidRPr="00B916EC">
        <w:rPr>
          <w:rFonts w:eastAsia="SimSun"/>
          <w:lang w:eastAsia="zh-CN"/>
        </w:rPr>
        <w:t xml:space="preserve"> </w:t>
      </w:r>
      <w:r w:rsidR="0038073E" w:rsidRPr="00B916EC">
        <w:rPr>
          <w:position w:val="-16"/>
        </w:rPr>
        <w:object w:dxaOrig="660" w:dyaOrig="400">
          <v:shape id="_x0000_i2206" type="#_x0000_t75" style="width:33.6pt;height:20.8pt" o:ole="">
            <v:imagedata r:id="rId1986" o:title=""/>
          </v:shape>
          <o:OLEObject Type="Embed" ProgID="Equation.3" ShapeID="_x0000_i2206" DrawAspect="Content" ObjectID="_1599412306" r:id="rId1987"/>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xml:space="preserve">, </w:t>
      </w:r>
      <w:r w:rsidR="00CE37A2" w:rsidRPr="00B916EC">
        <w:rPr>
          <w:rFonts w:eastAsia="SimSun" w:hint="eastAsia"/>
          <w:lang w:eastAsia="zh-CN"/>
        </w:rPr>
        <w:t xml:space="preserve">according to </w:t>
      </w:r>
      <w:r w:rsidR="00CE37A2" w:rsidRPr="00B916EC">
        <w:t>[6, TS 38.214]</w:t>
      </w:r>
      <w:r w:rsidR="00CE37A2" w:rsidRPr="00B916EC">
        <w:rPr>
          <w:rFonts w:eastAsia="SimSun"/>
          <w:lang w:eastAsia="zh-CN"/>
        </w:rPr>
        <w:t xml:space="preserve">, </w:t>
      </w:r>
      <w:r w:rsidR="00CE37A2" w:rsidRPr="00B916EC">
        <w:rPr>
          <w:rFonts w:eastAsia="SimSun" w:hint="eastAsia"/>
          <w:lang w:eastAsia="zh-CN"/>
        </w:rPr>
        <w:t xml:space="preserve">for transmission together with </w:t>
      </w:r>
      <w:r w:rsidR="00274820" w:rsidRPr="00B916EC">
        <w:rPr>
          <w:rFonts w:eastAsia="SimSun"/>
          <w:lang w:eastAsia="zh-CN"/>
        </w:rPr>
        <w:t xml:space="preserve">the </w:t>
      </w:r>
      <w:r w:rsidR="00CE37A2" w:rsidRPr="00B916EC">
        <w:rPr>
          <w:rFonts w:eastAsia="SimSun" w:hint="eastAsia"/>
          <w:lang w:eastAsia="zh-CN"/>
        </w:rPr>
        <w:t>HARQ-ACK</w:t>
      </w:r>
      <w:r w:rsidR="000219E8">
        <w:rPr>
          <w:rFonts w:eastAsia="SimSun"/>
          <w:lang w:val="en-US" w:eastAsia="zh-CN"/>
        </w:rPr>
        <w:t xml:space="preserve">, </w:t>
      </w:r>
      <w:r w:rsidR="00CE37A2" w:rsidRPr="00B916EC">
        <w:rPr>
          <w:rFonts w:eastAsia="SimSun" w:hint="eastAsia"/>
          <w:lang w:eastAsia="zh-CN"/>
        </w:rPr>
        <w:t xml:space="preserve">SR </w:t>
      </w:r>
      <w:r w:rsidR="00573ED1" w:rsidRPr="00B916EC">
        <w:rPr>
          <w:rFonts w:eastAsia="SimSun"/>
          <w:lang w:eastAsia="zh-CN"/>
        </w:rPr>
        <w:t xml:space="preserve">and </w:t>
      </w:r>
      <w:r w:rsidR="00573ED1" w:rsidRPr="00B916EC">
        <w:rPr>
          <w:position w:val="-10"/>
        </w:rPr>
        <w:object w:dxaOrig="460" w:dyaOrig="340">
          <v:shape id="_x0000_i2207" type="#_x0000_t75" style="width:24pt;height:17.6pt" o:ole="">
            <v:imagedata r:id="rId1988" o:title=""/>
          </v:shape>
          <o:OLEObject Type="Embed" ProgID="Equation.3" ShapeID="_x0000_i2207" DrawAspect="Content" ObjectID="_1599412307" r:id="rId1989"/>
        </w:object>
      </w:r>
      <w:r w:rsidR="00573ED1" w:rsidRPr="00B916EC">
        <w:t xml:space="preserve"> CSI part 1 reports </w:t>
      </w:r>
      <w:r w:rsidR="00573ED1" w:rsidRPr="00B916EC">
        <w:rPr>
          <w:rFonts w:eastAsia="SimSun"/>
          <w:lang w:eastAsia="zh-CN"/>
        </w:rPr>
        <w:t>,</w:t>
      </w:r>
      <w:r w:rsidR="00CE37A2" w:rsidRPr="00B916EC">
        <w:rPr>
          <w:rFonts w:eastAsia="SimSun"/>
          <w:lang w:eastAsia="zh-CN"/>
        </w:rPr>
        <w:t xml:space="preserve"> where</w:t>
      </w:r>
      <w:r w:rsidR="00CE37A2" w:rsidRPr="00B916EC">
        <w:rPr>
          <w:rFonts w:eastAsia="SimSun" w:hint="eastAsia"/>
          <w:lang w:eastAsia="zh-CN"/>
        </w:rPr>
        <w:t xml:space="preserve"> </w:t>
      </w:r>
      <w:r w:rsidR="00CE37A2" w:rsidRPr="00B916EC">
        <w:object w:dxaOrig="780" w:dyaOrig="320">
          <v:shape id="_x0000_i2208" type="#_x0000_t75" style="width:39.2pt;height:16pt" o:ole="">
            <v:imagedata r:id="rId1990" o:title=""/>
          </v:shape>
          <o:OLEObject Type="Embed" ProgID="Equation.3" ShapeID="_x0000_i2208" DrawAspect="Content" ObjectID="_1599412308" r:id="rId1991"/>
        </w:object>
      </w:r>
      <w:r w:rsidR="00CE37A2" w:rsidRPr="00B916EC">
        <w:rPr>
          <w:rFonts w:eastAsia="SimSun" w:hint="eastAsia"/>
          <w:lang w:eastAsia="zh-CN"/>
        </w:rPr>
        <w:t xml:space="preserve"> is the number of CSI </w:t>
      </w:r>
      <w:r w:rsidR="00CE37A2" w:rsidRPr="00B916EC">
        <w:rPr>
          <w:rFonts w:eastAsia="SimSun"/>
          <w:lang w:eastAsia="zh-CN"/>
        </w:rPr>
        <w:t xml:space="preserve">part 1 </w:t>
      </w:r>
      <w:r w:rsidR="00CE37A2" w:rsidRPr="00B916EC">
        <w:rPr>
          <w:rFonts w:eastAsia="SimSun" w:hint="eastAsia"/>
          <w:lang w:eastAsia="zh-CN"/>
        </w:rPr>
        <w:t xml:space="preserve">report bits for the </w:t>
      </w:r>
      <w:r w:rsidR="00CE37A2" w:rsidRPr="00B916EC">
        <w:rPr>
          <w:position w:val="-10"/>
        </w:rPr>
        <w:object w:dxaOrig="279" w:dyaOrig="300">
          <v:shape id="_x0000_i2209" type="#_x0000_t75" style="width:14.4pt;height:15.2pt" o:ole="">
            <v:imagedata r:id="rId1992" o:title=""/>
          </v:shape>
          <o:OLEObject Type="Embed" ProgID="Equation.3" ShapeID="_x0000_i2209" DrawAspect="Content" ObjectID="_1599412309" r:id="rId1993"/>
        </w:object>
      </w:r>
      <w:r w:rsidR="00CE37A2" w:rsidRPr="00B916EC">
        <w:rPr>
          <w:rFonts w:eastAsia="SimSun" w:hint="eastAsia"/>
          <w:lang w:eastAsia="zh-CN"/>
        </w:rPr>
        <w:t xml:space="preserve"> CSI report</w:t>
      </w:r>
      <w:r w:rsidR="00C92E57" w:rsidRPr="00B916EC">
        <w:rPr>
          <w:rFonts w:eastAsia="SimSun"/>
          <w:lang w:eastAsia="zh-CN"/>
        </w:rPr>
        <w:t xml:space="preserve"> and</w:t>
      </w:r>
      <w:r w:rsidR="00CE37A2" w:rsidRPr="00B916EC">
        <w:rPr>
          <w:rFonts w:eastAsia="SimSun"/>
          <w:lang w:eastAsia="zh-CN"/>
        </w:rPr>
        <w:t xml:space="preserve"> </w:t>
      </w:r>
      <w:r w:rsidR="00CE37A2" w:rsidRPr="00B916EC">
        <w:object w:dxaOrig="780" w:dyaOrig="320">
          <v:shape id="_x0000_i2210" type="#_x0000_t75" style="width:39.2pt;height:16pt" o:ole="">
            <v:imagedata r:id="rId1994" o:title=""/>
          </v:shape>
          <o:OLEObject Type="Embed" ProgID="Equation.3" ShapeID="_x0000_i2210" DrawAspect="Content" ObjectID="_1599412310" r:id="rId1995"/>
        </w:object>
      </w:r>
      <w:r w:rsidR="00CE37A2" w:rsidRPr="00B916EC">
        <w:rPr>
          <w:rFonts w:eastAsia="SimSun" w:hint="eastAsia"/>
          <w:lang w:eastAsia="zh-CN"/>
        </w:rPr>
        <w:t xml:space="preserve"> is the number of CSI </w:t>
      </w:r>
      <w:r w:rsidR="00CE37A2" w:rsidRPr="00B916EC">
        <w:rPr>
          <w:rFonts w:eastAsia="SimSun"/>
          <w:lang w:eastAsia="zh-CN"/>
        </w:rPr>
        <w:t xml:space="preserve">part 2 </w:t>
      </w:r>
      <w:r w:rsidR="00CE37A2" w:rsidRPr="00B916EC">
        <w:rPr>
          <w:rFonts w:eastAsia="SimSun" w:hint="eastAsia"/>
          <w:lang w:eastAsia="zh-CN"/>
        </w:rPr>
        <w:t xml:space="preserve">report bits for the </w:t>
      </w:r>
      <w:r w:rsidR="00CE37A2" w:rsidRPr="00B916EC">
        <w:rPr>
          <w:position w:val="-10"/>
        </w:rPr>
        <w:object w:dxaOrig="279" w:dyaOrig="300">
          <v:shape id="_x0000_i2211" type="#_x0000_t75" style="width:14.4pt;height:15.2pt" o:ole="">
            <v:imagedata r:id="rId1992" o:title=""/>
          </v:shape>
          <o:OLEObject Type="Embed" ProgID="Equation.3" ShapeID="_x0000_i2211" DrawAspect="Content" ObjectID="_1599412311" r:id="rId1996"/>
        </w:object>
      </w:r>
      <w:r w:rsidR="00CE37A2" w:rsidRPr="00B916EC">
        <w:rPr>
          <w:rFonts w:eastAsia="SimSun" w:hint="eastAsia"/>
          <w:lang w:eastAsia="zh-CN"/>
        </w:rPr>
        <w:t xml:space="preserve"> CSI report</w:t>
      </w:r>
      <w:r w:rsidR="00CE37A2" w:rsidRPr="00B916EC">
        <w:rPr>
          <w:rFonts w:eastAsia="SimSun"/>
          <w:lang w:eastAsia="zh-CN"/>
        </w:rPr>
        <w:t xml:space="preserve"> </w:t>
      </w:r>
      <w:r w:rsidR="0061614E">
        <w:rPr>
          <w:rFonts w:eastAsia="SimSun"/>
          <w:lang w:eastAsia="zh-CN"/>
        </w:rPr>
        <w:t>priority level</w:t>
      </w:r>
      <w:r w:rsidR="00C92E57" w:rsidRPr="00B916EC">
        <w:t xml:space="preserve">, </w:t>
      </w:r>
      <w:r>
        <w:rPr>
          <w:noProof/>
          <w:position w:val="-12"/>
          <w:lang w:val="en-GB" w:eastAsia="en-GB"/>
        </w:rPr>
        <w:drawing>
          <wp:inline distT="0" distB="0" distL="0" distR="0" wp14:anchorId="3AA22EE6" wp14:editId="7AEDF003">
            <wp:extent cx="733425" cy="200660"/>
            <wp:effectExtent l="0" t="0" r="9525" b="889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733425" cy="200660"/>
                    </a:xfrm>
                    <a:prstGeom prst="rect">
                      <a:avLst/>
                    </a:prstGeom>
                    <a:noFill/>
                    <a:ln>
                      <a:noFill/>
                    </a:ln>
                  </pic:spPr>
                </pic:pic>
              </a:graphicData>
            </a:graphic>
          </wp:inline>
        </w:drawing>
      </w:r>
      <w:r w:rsidRPr="005B6D3F">
        <w:rPr>
          <w:lang w:val="en-US"/>
        </w:rPr>
        <w:t xml:space="preserve">is a number of CRC bits corresponding to </w:t>
      </w:r>
      <w:r>
        <w:rPr>
          <w:noProof/>
          <w:position w:val="-24"/>
          <w:lang w:val="en-GB" w:eastAsia="en-GB"/>
        </w:rPr>
        <w:drawing>
          <wp:inline distT="0" distB="0" distL="0" distR="0" wp14:anchorId="151DA7B7" wp14:editId="2DB7DE70">
            <wp:extent cx="653415" cy="35179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653415" cy="351790"/>
                    </a:xfrm>
                    <a:prstGeom prst="rect">
                      <a:avLst/>
                    </a:prstGeom>
                    <a:noFill/>
                    <a:ln>
                      <a:noFill/>
                    </a:ln>
                  </pic:spPr>
                </pic:pic>
              </a:graphicData>
            </a:graphic>
          </wp:inline>
        </w:drawing>
      </w:r>
      <w:r w:rsidRPr="005B6D3F">
        <w:rPr>
          <w:lang w:val="en-US"/>
        </w:rPr>
        <w:t xml:space="preserve">, and </w:t>
      </w:r>
      <w:r>
        <w:rPr>
          <w:noProof/>
          <w:position w:val="-12"/>
          <w:lang w:val="en-GB" w:eastAsia="en-GB"/>
        </w:rPr>
        <w:drawing>
          <wp:inline distT="0" distB="0" distL="0" distR="0" wp14:anchorId="01DD490E" wp14:editId="214853D0">
            <wp:extent cx="803910" cy="200660"/>
            <wp:effectExtent l="0" t="0" r="0" b="889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803910" cy="20066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GB" w:eastAsia="en-GB"/>
        </w:rPr>
        <w:drawing>
          <wp:inline distT="0" distB="0" distL="0" distR="0" wp14:anchorId="6EC40F1B" wp14:editId="728466A8">
            <wp:extent cx="713740" cy="351790"/>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2"/>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713740" cy="351790"/>
                    </a:xfrm>
                    <a:prstGeom prst="rect">
                      <a:avLst/>
                    </a:prstGeom>
                    <a:noFill/>
                    <a:ln>
                      <a:noFill/>
                    </a:ln>
                  </pic:spPr>
                </pic:pic>
              </a:graphicData>
            </a:graphic>
          </wp:inline>
        </w:drawing>
      </w:r>
    </w:p>
    <w:p w:rsidR="000219E8" w:rsidRPr="00B916EC" w:rsidRDefault="003C726F" w:rsidP="000219E8">
      <w:pPr>
        <w:pStyle w:val="B3"/>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drops all CSI part</w:t>
      </w:r>
      <w:r w:rsidR="005F1FD6">
        <w:rPr>
          <w:rFonts w:eastAsia="SimSun"/>
          <w:lang w:eastAsia="zh-CN"/>
        </w:rPr>
        <w:t xml:space="preserve"> </w:t>
      </w:r>
      <w:r w:rsidR="00CE37A2" w:rsidRPr="00B916EC">
        <w:rPr>
          <w:rFonts w:eastAsia="SimSun"/>
          <w:lang w:eastAsia="zh-CN"/>
        </w:rPr>
        <w:t xml:space="preserve">2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CE37A2" w:rsidRPr="00B916EC">
        <w:rPr>
          <w:position w:val="-16"/>
        </w:rPr>
        <w:object w:dxaOrig="660" w:dyaOrig="400">
          <v:shape id="_x0000_i2212" type="#_x0000_t75" style="width:33.6pt;height:20.8pt" o:ole="">
            <v:imagedata r:id="rId2001" o:title=""/>
          </v:shape>
          <o:OLEObject Type="Embed" ProgID="Equation.3" ShapeID="_x0000_i2212" DrawAspect="Content" ObjectID="_1599412312" r:id="rId2002"/>
        </w:object>
      </w:r>
      <w:r w:rsidR="00CE37A2" w:rsidRPr="00B916EC">
        <w:rPr>
          <w:rFonts w:eastAsia="SimSun" w:hint="eastAsia"/>
          <w:lang w:eastAsia="zh-CN"/>
        </w:rPr>
        <w:t xml:space="preserve"> CSI</w:t>
      </w:r>
      <w:r w:rsidR="00CE37A2" w:rsidRPr="00B916EC">
        <w:rPr>
          <w:rFonts w:eastAsia="SimSun"/>
          <w:lang w:eastAsia="zh-CN"/>
        </w:rPr>
        <w:t xml:space="preserve"> part 1</w:t>
      </w:r>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in ascending </w:t>
      </w:r>
      <w:r w:rsidR="005F1FD6">
        <w:rPr>
          <w:rFonts w:eastAsia="SimSun"/>
          <w:lang w:eastAsia="zh-CN"/>
        </w:rPr>
        <w:t xml:space="preserve">priority </w:t>
      </w:r>
      <w:r w:rsidR="005F1FD6" w:rsidRPr="00B916EC">
        <w:rPr>
          <w:rFonts w:eastAsia="SimSun" w:hint="eastAsia"/>
          <w:lang w:eastAsia="zh-CN"/>
        </w:rPr>
        <w:t>order</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0219E8" w:rsidRPr="005D3D3A">
        <w:rPr>
          <w:position w:val="-12"/>
        </w:rPr>
        <w:object w:dxaOrig="700" w:dyaOrig="360">
          <v:shape id="_x0000_i2213" type="#_x0000_t75" style="width:36pt;height:18.4pt" o:ole="">
            <v:imagedata r:id="rId2003" o:title=""/>
          </v:shape>
          <o:OLEObject Type="Embed" ProgID="Equation.3" ShapeID="_x0000_i2213" DrawAspect="Content" ObjectID="_1599412313" r:id="rId2004"/>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0219E8" w:rsidRPr="001F7E53">
        <w:rPr>
          <w:position w:val="-36"/>
        </w:rPr>
        <w:object w:dxaOrig="6380" w:dyaOrig="820">
          <v:shape id="_x0000_i2214" type="#_x0000_t75" style="width:321.6pt;height:41.6pt" o:ole="">
            <v:imagedata r:id="rId2005" o:title=""/>
          </v:shape>
          <o:OLEObject Type="Embed" ProgID="Equation.3" ShapeID="_x0000_i2214" DrawAspect="Content" ObjectID="_1599412314" r:id="rId2006"/>
        </w:object>
      </w:r>
      <w:r w:rsidR="000219E8" w:rsidRPr="00B916EC">
        <w:rPr>
          <w:rFonts w:eastAsia="SimSun" w:hint="eastAsia"/>
          <w:lang w:eastAsia="zh-CN"/>
        </w:rPr>
        <w:t xml:space="preserve"> and</w:t>
      </w:r>
      <w:r w:rsidR="000219E8">
        <w:rPr>
          <w:rFonts w:eastAsia="SimSun" w:hint="eastAsia"/>
          <w:lang w:eastAsia="zh-CN"/>
        </w:rPr>
        <w:t xml:space="preserve"> </w:t>
      </w:r>
      <w:r w:rsidR="000219E8" w:rsidRPr="00B92BBA">
        <w:rPr>
          <w:position w:val="-36"/>
        </w:rPr>
        <w:object w:dxaOrig="6660" w:dyaOrig="820">
          <v:shape id="_x0000_i2215" type="#_x0000_t75" style="width:336.8pt;height:41.6pt" o:ole="">
            <v:imagedata r:id="rId2007" o:title=""/>
          </v:shape>
          <o:OLEObject Type="Embed" ProgID="Equation.3" ShapeID="_x0000_i2215" DrawAspect="Content" ObjectID="_1599412315" r:id="rId2008"/>
        </w:object>
      </w:r>
      <w:r w:rsidR="000219E8" w:rsidRPr="00B916EC">
        <w:rPr>
          <w:rFonts w:eastAsia="SimSun" w:hint="eastAsia"/>
          <w:lang w:eastAsia="zh-CN"/>
        </w:rPr>
        <w:t xml:space="preserve">, </w:t>
      </w:r>
      <w:r w:rsidR="000219E8" w:rsidRPr="00B916EC">
        <w:rPr>
          <w:rFonts w:eastAsia="SimSun"/>
          <w:lang w:eastAsia="zh-CN"/>
        </w:rPr>
        <w:t>where</w:t>
      </w:r>
      <w:r w:rsidR="000219E8" w:rsidRPr="00B916EC">
        <w:rPr>
          <w:rFonts w:eastAsia="SimSun" w:hint="eastAsia"/>
          <w:lang w:eastAsia="zh-CN"/>
        </w:rPr>
        <w:t xml:space="preserve"> </w:t>
      </w:r>
      <w:r w:rsidR="000219E8" w:rsidRPr="00B916EC">
        <w:rPr>
          <w:position w:val="-12"/>
        </w:rPr>
        <w:object w:dxaOrig="1100" w:dyaOrig="320">
          <v:shape id="_x0000_i2216" type="#_x0000_t75" style="width:55.2pt;height:16pt" o:ole="">
            <v:imagedata r:id="rId2009" o:title=""/>
          </v:shape>
          <o:OLEObject Type="Embed" ProgID="Equation.3" ShapeID="_x0000_i2216" DrawAspect="Content" ObjectID="_1599412316" r:id="rId2010"/>
        </w:object>
      </w:r>
      <w:r w:rsidR="000219E8" w:rsidRPr="005B6D3F">
        <w:rPr>
          <w:lang w:val="en-US"/>
        </w:rPr>
        <w:t xml:space="preserve">is a number of CRC bits corresponding to </w:t>
      </w:r>
      <w:r w:rsidR="000219E8" w:rsidRPr="00E43A97">
        <w:rPr>
          <w:position w:val="-24"/>
        </w:rPr>
        <w:object w:dxaOrig="2280" w:dyaOrig="680">
          <v:shape id="_x0000_i2217" type="#_x0000_t75" style="width:115.2pt;height:35.2pt" o:ole="">
            <v:imagedata r:id="rId2011" o:title=""/>
          </v:shape>
          <o:OLEObject Type="Embed" ProgID="Equation.3" ShapeID="_x0000_i2217" DrawAspect="Content" ObjectID="_1599412317" r:id="rId2012"/>
        </w:object>
      </w:r>
      <w:r w:rsidR="000219E8">
        <w:t xml:space="preserve"> </w:t>
      </w:r>
      <w:r w:rsidR="000219E8">
        <w:rPr>
          <w:lang w:val="en-US"/>
        </w:rPr>
        <w:t>UCI bits,</w:t>
      </w:r>
      <w:r w:rsidR="000219E8" w:rsidRPr="005B6D3F">
        <w:rPr>
          <w:lang w:val="en-US"/>
        </w:rPr>
        <w:t xml:space="preserve"> and </w:t>
      </w:r>
      <w:r w:rsidR="000219E8" w:rsidRPr="00B916EC">
        <w:rPr>
          <w:position w:val="-12"/>
        </w:rPr>
        <w:object w:dxaOrig="1219" w:dyaOrig="320">
          <v:shape id="_x0000_i2218" type="#_x0000_t75" style="width:60.8pt;height:16pt" o:ole="">
            <v:imagedata r:id="rId2013" o:title=""/>
          </v:shape>
          <o:OLEObject Type="Embed" ProgID="Equation.3" ShapeID="_x0000_i2218" DrawAspect="Content" ObjectID="_1599412318" r:id="rId2014"/>
        </w:object>
      </w:r>
      <w:r w:rsidR="000219E8" w:rsidRPr="005B6D3F">
        <w:rPr>
          <w:lang w:val="en-US"/>
        </w:rPr>
        <w:t xml:space="preserve"> is a number of CRC bits corresponding to </w:t>
      </w:r>
      <w:r w:rsidR="000219E8" w:rsidRPr="00E43A97">
        <w:rPr>
          <w:position w:val="-24"/>
        </w:rPr>
        <w:object w:dxaOrig="2280" w:dyaOrig="660">
          <v:shape id="_x0000_i2219" type="#_x0000_t75" style="width:115.2pt;height:33.6pt" o:ole="">
            <v:imagedata r:id="rId2015" o:title=""/>
          </v:shape>
          <o:OLEObject Type="Embed" ProgID="Equation.3" ShapeID="_x0000_i2219" DrawAspect="Content" ObjectID="_1599412319" r:id="rId2016"/>
        </w:object>
      </w:r>
      <w:r w:rsidR="000219E8" w:rsidRPr="00617FCA">
        <w:rPr>
          <w:lang w:val="en-US"/>
        </w:rPr>
        <w:t xml:space="preserve"> </w:t>
      </w:r>
      <w:r w:rsidR="000219E8">
        <w:rPr>
          <w:lang w:val="en-US"/>
        </w:rPr>
        <w:t>UCI bits</w:t>
      </w:r>
    </w:p>
    <w:p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3D0107" w:rsidRPr="00B916EC">
        <w:rPr>
          <w:noProof/>
          <w:position w:val="-4"/>
          <w:sz w:val="18"/>
          <w:lang w:eastAsia="en-GB"/>
        </w:rPr>
        <w:drawing>
          <wp:inline distT="0" distB="0" distL="0" distR="0" wp14:anchorId="1624F06A" wp14:editId="2227D486">
            <wp:extent cx="114300" cy="12954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916EC">
        <w:rPr>
          <w:rFonts w:eastAsia="SimSun" w:hint="eastAsia"/>
          <w:sz w:val="18"/>
          <w:lang w:eastAsia="zh-CN"/>
        </w:rPr>
        <w:t xml:space="preserve"> </w:t>
      </w:r>
      <w:r w:rsidRPr="00B916EC">
        <w:rPr>
          <w:rFonts w:eastAsia="SimSun" w:hint="eastAsia"/>
          <w:lang w:eastAsia="zh-CN"/>
        </w:rPr>
        <w:t xml:space="preserve">corresponding to higher layer parameter </w:t>
      </w:r>
      <w:r w:rsidR="005F1FD6" w:rsidRPr="00E9524B">
        <w:rPr>
          <w:i/>
        </w:rPr>
        <w:t>maxCodeRate</w:t>
      </w:r>
    </w:p>
    <w:tbl>
      <w:tblPr>
        <w:tblW w:w="0" w:type="auto"/>
        <w:jc w:val="center"/>
        <w:tblLook w:val="0000" w:firstRow="0" w:lastRow="0" w:firstColumn="0" w:lastColumn="0" w:noHBand="0" w:noVBand="0"/>
      </w:tblPr>
      <w:tblGrid>
        <w:gridCol w:w="1338"/>
        <w:gridCol w:w="1273"/>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Pr="00B916EC">
              <w:rPr>
                <w:rFonts w:ascii="Arial" w:hAnsi="Arial"/>
                <w:b/>
                <w:position w:val="-4"/>
                <w:sz w:val="18"/>
              </w:rPr>
              <w:object w:dxaOrig="160" w:dyaOrig="180">
                <v:shape id="_x0000_i2220" type="#_x0000_t75" style="width:8.8pt;height:8.8pt" o:ole="">
                  <v:imagedata r:id="rId2018" o:title=""/>
                </v:shape>
                <o:OLEObject Type="Embed" ProgID="Equation.3" ShapeID="_x0000_i2220" DrawAspect="Content" ObjectID="_1599412320" r:id="rId2019"/>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87" w:name="_Toc525657955"/>
      <w:r w:rsidRPr="00B916EC">
        <w:t>9.2.</w:t>
      </w:r>
      <w:r w:rsidR="007074D9" w:rsidRPr="00B916EC">
        <w:t>6</w:t>
      </w:r>
      <w:r w:rsidRPr="00B916EC">
        <w:tab/>
      </w:r>
      <w:r w:rsidR="000219E8">
        <w:t>PUCCH</w:t>
      </w:r>
      <w:r w:rsidRPr="00B916EC">
        <w:t xml:space="preserve"> repetition procedure</w:t>
      </w:r>
      <w:bookmarkEnd w:id="87"/>
    </w:p>
    <w:p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E77343" w:rsidRPr="00B916EC">
        <w:rPr>
          <w:position w:val="-10"/>
        </w:rPr>
        <w:object w:dxaOrig="639" w:dyaOrig="340">
          <v:shape id="_x0000_i2221" type="#_x0000_t75" style="width:32pt;height:19.2pt" o:ole="">
            <v:imagedata r:id="rId2020" o:title=""/>
          </v:shape>
          <o:OLEObject Type="Embed" ProgID="Equation.3" ShapeID="_x0000_i2221" DrawAspect="Content" ObjectID="_1599412321" r:id="rId2021"/>
        </w:object>
      </w:r>
      <w:r w:rsidR="00DA56BD" w:rsidRPr="00B916EC">
        <w:t xml:space="preserve">, </w:t>
      </w:r>
      <w:r w:rsidR="00D46A8C" w:rsidRPr="00B916EC">
        <w:rPr>
          <w:rFonts w:eastAsia="SimSun"/>
          <w:noProof/>
          <w:lang w:eastAsia="zh-CN"/>
        </w:rPr>
        <w:t xml:space="preserve">for </w:t>
      </w:r>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 xml:space="preserve">respective </w:t>
      </w:r>
      <w:r w:rsidRPr="00B916EC">
        <w:rPr>
          <w:rFonts w:eastAsia="SimSun"/>
          <w:noProof/>
          <w:lang w:eastAsia="zh-CN"/>
        </w:rPr>
        <w:t>higher layer parameter</w:t>
      </w:r>
      <w:r w:rsidR="003006C0" w:rsidRPr="00B916EC">
        <w:rPr>
          <w:rFonts w:eastAsia="SimSun"/>
          <w:noProof/>
          <w:lang w:eastAsia="zh-CN"/>
        </w:rPr>
        <w:t>s</w:t>
      </w:r>
      <w:r w:rsidRPr="00B916EC">
        <w:rPr>
          <w:rFonts w:eastAsia="SimSun"/>
          <w:noProof/>
          <w:lang w:eastAsia="zh-CN"/>
        </w:rPr>
        <w:t xml:space="preserve"> </w:t>
      </w:r>
      <w:r w:rsidR="0063299D" w:rsidRPr="007C5B96">
        <w:rPr>
          <w:i/>
        </w:rPr>
        <w:t>nrofSlots</w:t>
      </w:r>
      <w:r w:rsidRPr="00B916EC">
        <w:rPr>
          <w:rFonts w:eastAsia="SimSun"/>
          <w:noProof/>
          <w:lang w:eastAsia="zh-CN"/>
        </w:rPr>
        <w:t xml:space="preserve">. </w:t>
      </w:r>
    </w:p>
    <w:p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v:shape id="_x0000_i2222" type="#_x0000_t75" style="width:45.6pt;height:19.2pt" o:ole="">
            <v:imagedata r:id="rId2022" o:title=""/>
          </v:shape>
          <o:OLEObject Type="Embed" ProgID="Equation.3" ShapeID="_x0000_i2222" DrawAspect="Content" ObjectID="_1599412322" r:id="rId2023"/>
        </w:object>
      </w:r>
      <w:r w:rsidR="00DA56BD" w:rsidRPr="00B916EC">
        <w:t xml:space="preserve">, </w:t>
      </w:r>
    </w:p>
    <w:p w:rsidR="00363A21" w:rsidRPr="00B916EC" w:rsidRDefault="00363A21" w:rsidP="00363A21">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Pr="00B916EC">
        <w:rPr>
          <w:position w:val="-10"/>
        </w:rPr>
        <w:object w:dxaOrig="639" w:dyaOrig="340">
          <v:shape id="_x0000_i2223" type="#_x0000_t75" style="width:32pt;height:19.2pt" o:ole="">
            <v:imagedata r:id="rId2024" o:title=""/>
          </v:shape>
          <o:OLEObject Type="Embed" ProgID="Equation.3" ShapeID="_x0000_i2223" DrawAspect="Content" ObjectID="_1599412323" r:id="rId2025"/>
        </w:object>
      </w:r>
      <w:r w:rsidRPr="00B916EC">
        <w:t xml:space="preserve"> slots </w:t>
      </w:r>
    </w:p>
    <w:p w:rsidR="00363A21" w:rsidRPr="00B916EC" w:rsidRDefault="00363A21" w:rsidP="00363A21">
      <w:pPr>
        <w:pStyle w:val="B1"/>
      </w:pPr>
      <w:r>
        <w:rPr>
          <w:lang w:val="en-US"/>
        </w:rPr>
        <w:t>-</w:t>
      </w:r>
      <w:r>
        <w:rPr>
          <w:lang w:val="en-US"/>
        </w:rPr>
        <w:tab/>
      </w:r>
      <w:r w:rsidRPr="00B916EC">
        <w:rPr>
          <w:lang w:val="en-US"/>
        </w:rPr>
        <w:t xml:space="preserve">a PUCCH transmission in each of the </w:t>
      </w:r>
      <w:r w:rsidRPr="00B916EC">
        <w:rPr>
          <w:position w:val="-10"/>
        </w:rPr>
        <w:object w:dxaOrig="639" w:dyaOrig="340">
          <v:shape id="_x0000_i2224" type="#_x0000_t75" style="width:32pt;height:19.2pt" o:ole="">
            <v:imagedata r:id="rId2024" o:title=""/>
          </v:shape>
          <o:OLEObject Type="Embed" ProgID="Equation.3" ShapeID="_x0000_i2224" DrawAspect="Content" ObjectID="_1599412324" r:id="rId2026"/>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higher layer parameter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rsidR="00363A21" w:rsidRPr="00B916EC" w:rsidRDefault="00363A21" w:rsidP="00363A21">
      <w:pPr>
        <w:pStyle w:val="B1"/>
      </w:pPr>
      <w:r>
        <w:rPr>
          <w:lang w:val="en-US"/>
        </w:rPr>
        <w:t>-</w:t>
      </w:r>
      <w:r>
        <w:rPr>
          <w:lang w:val="en-US"/>
        </w:rPr>
        <w:tab/>
      </w:r>
      <w:r w:rsidRPr="00B916EC">
        <w:rPr>
          <w:lang w:val="en-US"/>
        </w:rPr>
        <w:t xml:space="preserve">a PUCCH transmission in each of the </w:t>
      </w:r>
      <w:r w:rsidRPr="00B916EC">
        <w:rPr>
          <w:position w:val="-10"/>
        </w:rPr>
        <w:object w:dxaOrig="639" w:dyaOrig="340">
          <v:shape id="_x0000_i2225" type="#_x0000_t75" style="width:32pt;height:19.2pt" o:ole="">
            <v:imagedata r:id="rId2024" o:title=""/>
          </v:shape>
          <o:OLEObject Type="Embed" ProgID="Equation.3" ShapeID="_x0000_i2225" DrawAspect="Content" ObjectID="_1599412325" r:id="rId2027"/>
        </w:object>
      </w:r>
      <w:r w:rsidRPr="00B916EC">
        <w:t xml:space="preserve"> slots</w:t>
      </w:r>
      <w:r w:rsidRPr="00B916EC">
        <w:rPr>
          <w:lang w:val="en-US"/>
        </w:rPr>
        <w:t xml:space="preserve"> has a same </w:t>
      </w:r>
      <w:r>
        <w:rPr>
          <w:lang w:val="en-US"/>
        </w:rPr>
        <w:t>first</w:t>
      </w:r>
      <w:r w:rsidRPr="00B916EC">
        <w:rPr>
          <w:lang w:val="en-US"/>
        </w:rPr>
        <w:t xml:space="preserve"> symbol, as provided by higher layer parameter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rsidR="00363A21" w:rsidRPr="00B916EC" w:rsidRDefault="00363A21" w:rsidP="00363A21">
      <w:pPr>
        <w:pStyle w:val="B1"/>
      </w:pPr>
      <w:r>
        <w:rPr>
          <w:lang w:val="en-US"/>
        </w:rPr>
        <w:lastRenderedPageBreak/>
        <w:t>-</w:t>
      </w:r>
      <w:r>
        <w:rPr>
          <w:lang w:val="en-US"/>
        </w:rPr>
        <w:tab/>
      </w:r>
      <w:r w:rsidRPr="00B916EC">
        <w:rPr>
          <w:lang w:val="en-US"/>
        </w:rPr>
        <w:t xml:space="preserve">the UE is configured by higher layer parameter </w:t>
      </w:r>
      <w:r w:rsidRPr="00037211">
        <w:rPr>
          <w:i/>
        </w:rPr>
        <w:t>interslotFrequencyHopping</w:t>
      </w:r>
      <w:r w:rsidRPr="00B916EC">
        <w:rPr>
          <w:lang w:val="en-US"/>
        </w:rPr>
        <w:t xml:space="preserve"> whether or not to perform frequency hopping for PUCCH transmissions in different slots</w:t>
      </w:r>
    </w:p>
    <w:p w:rsidR="00363A21" w:rsidRPr="00B916EC" w:rsidRDefault="00363A21" w:rsidP="00363A21">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rsidR="00363A21" w:rsidRPr="00E95E2D" w:rsidRDefault="00363A21" w:rsidP="00363A21">
      <w:pPr>
        <w:pStyle w:val="B3"/>
      </w:pPr>
      <w:r>
        <w:rPr>
          <w:lang w:val="en-US"/>
        </w:rPr>
        <w:t>-</w:t>
      </w:r>
      <w:r>
        <w:rPr>
          <w:lang w:val="en-US"/>
        </w:rPr>
        <w:tab/>
      </w:r>
      <w:r w:rsidRPr="00B916EC">
        <w:rPr>
          <w:lang w:val="en-US"/>
        </w:rPr>
        <w:t>the UE performs frequency hopping per slot</w:t>
      </w:r>
    </w:p>
    <w:p w:rsidR="00363A21" w:rsidRPr="00B916EC" w:rsidRDefault="00363A21" w:rsidP="00363A21">
      <w:pPr>
        <w:pStyle w:val="B3"/>
      </w:pPr>
      <w:r>
        <w:rPr>
          <w:lang w:val="en-US"/>
        </w:rPr>
        <w:t>-</w:t>
      </w:r>
      <w:r>
        <w:rPr>
          <w:lang w:val="en-US"/>
        </w:rPr>
        <w:tab/>
        <w:t xml:space="preserve">the UE transmits the PUCCH starting from a first PRB, provided by higher layer parameter </w:t>
      </w:r>
      <w:r w:rsidRPr="00961945">
        <w:rPr>
          <w:i/>
          <w:lang w:val="en-US"/>
        </w:rPr>
        <w:t>startingPRB</w:t>
      </w:r>
      <w:r>
        <w:rPr>
          <w:lang w:val="en-US"/>
        </w:rPr>
        <w:t xml:space="preserve">, in slots with even number and starting from the second PRB, provided by higher layer parameter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Pr="00B916EC">
        <w:rPr>
          <w:position w:val="-10"/>
        </w:rPr>
        <w:object w:dxaOrig="639" w:dyaOrig="340">
          <v:shape id="_x0000_i2226" type="#_x0000_t75" style="width:32pt;height:19.2pt" o:ole="">
            <v:imagedata r:id="rId2024" o:title=""/>
          </v:shape>
          <o:OLEObject Type="Embed" ProgID="Equation.3" ShapeID="_x0000_i2226" DrawAspect="Content" ObjectID="_1599412326" r:id="rId2028"/>
        </w:object>
      </w:r>
      <w:r>
        <w:rPr>
          <w:lang w:val="en-US"/>
        </w:rPr>
        <w:t xml:space="preserve"> slots is counted regardless of whether or not the UE transmits the PUCCH in the slot</w:t>
      </w:r>
    </w:p>
    <w:p w:rsidR="00363A21" w:rsidRPr="00B849C6" w:rsidRDefault="00363A21" w:rsidP="00363A21">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rsidR="00363A21" w:rsidRPr="00B916EC" w:rsidRDefault="00363A21" w:rsidP="00363A21">
      <w:pPr>
        <w:pStyle w:val="B2"/>
      </w:pPr>
      <w:r>
        <w:t>-</w:t>
      </w:r>
      <w:r>
        <w:tab/>
      </w:r>
      <w:r>
        <w:rPr>
          <w:lang w:val="en-US"/>
        </w:rPr>
        <w:t>i</w:t>
      </w:r>
      <w:r w:rsidRPr="00B916EC">
        <w:t xml:space="preserve">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rsidR="00363A21" w:rsidRPr="0009732E" w:rsidRDefault="00363A21" w:rsidP="00363A21">
      <w:pPr>
        <w:rPr>
          <w:lang w:val="x-none"/>
        </w:rPr>
      </w:pPr>
      <w:r>
        <w:t xml:space="preserve">If the UE determines that, for a PUCCH transmission in a slot, the number of symbols available for the PUCCH transmission is smaller than the value provided by higher layer parameter </w:t>
      </w:r>
      <w:r w:rsidRPr="00344183">
        <w:rPr>
          <w:i/>
        </w:rPr>
        <w:t>nrofSymbols</w:t>
      </w:r>
      <w:r>
        <w:t xml:space="preserve"> for the corresponding PUCCH format, the UE does not transmit the PUCCH in the slot. </w:t>
      </w:r>
    </w:p>
    <w:p w:rsidR="00363A21" w:rsidRDefault="00363A21" w:rsidP="00363A21">
      <w:pPr>
        <w:pStyle w:val="B1"/>
        <w:ind w:left="0" w:firstLine="0"/>
        <w:rPr>
          <w:lang w:val="en-US"/>
        </w:rPr>
      </w:pPr>
      <w:r>
        <w:rPr>
          <w:lang w:val="en-US"/>
        </w:rPr>
        <w:t>If a UE</w:t>
      </w:r>
      <w:r w:rsidRPr="00B916EC">
        <w:rPr>
          <w:lang w:val="en-US"/>
        </w:rPr>
        <w:t xml:space="preserve"> </w:t>
      </w:r>
      <w:r>
        <w:rPr>
          <w:lang w:val="en-US"/>
        </w:rPr>
        <w:t xml:space="preserve">is provided higher layer parameter </w:t>
      </w:r>
      <w:r>
        <w:rPr>
          <w:i/>
          <w:lang w:val="en-US"/>
        </w:rPr>
        <w:t>TDD</w:t>
      </w:r>
      <w:r w:rsidRPr="00BC5232">
        <w:rPr>
          <w:i/>
          <w:lang w:val="en-US"/>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 xml:space="preserve">, or is </w:t>
      </w:r>
      <w:r w:rsidRPr="00B916EC">
        <w:rPr>
          <w:lang w:val="en-US"/>
        </w:rPr>
        <w:t xml:space="preserve">additionally provided higher layer parameter </w:t>
      </w:r>
      <w:r>
        <w:rPr>
          <w:i/>
          <w:lang w:val="en-US"/>
        </w:rPr>
        <w:t>TDD-</w:t>
      </w:r>
      <w:r w:rsidRPr="00B916EC">
        <w:rPr>
          <w:i/>
          <w:lang w:val="en-US"/>
        </w:rPr>
        <w:t>UL-DL-</w:t>
      </w:r>
      <w:r>
        <w:rPr>
          <w:i/>
          <w:lang w:val="en-US"/>
        </w:rPr>
        <w:t>C</w:t>
      </w:r>
      <w:r w:rsidRPr="00B916EC">
        <w:rPr>
          <w:i/>
          <w:lang w:val="en-US"/>
        </w:rPr>
        <w:t>onfig</w:t>
      </w:r>
      <w:r>
        <w:rPr>
          <w:i/>
          <w:lang w:val="en-US"/>
        </w:rPr>
        <w:t>D</w:t>
      </w:r>
      <w:r w:rsidRPr="00B916EC">
        <w:rPr>
          <w:i/>
          <w:lang w:val="en-US"/>
        </w:rPr>
        <w:t>edicated</w:t>
      </w:r>
      <w:r>
        <w:rPr>
          <w:lang w:val="en-US"/>
        </w:rPr>
        <w:t xml:space="preserve">, as described in Subclause 11.1, the UE determines the </w:t>
      </w:r>
      <w:r w:rsidRPr="00B916EC">
        <w:rPr>
          <w:position w:val="-10"/>
        </w:rPr>
        <w:object w:dxaOrig="639" w:dyaOrig="340">
          <v:shape id="_x0000_i2227" type="#_x0000_t75" style="width:32pt;height:19.2pt" o:ole="">
            <v:imagedata r:id="rId2020" o:title=""/>
          </v:shape>
          <o:OLEObject Type="Embed" ProgID="Equation.3" ShapeID="_x0000_i2227" DrawAspect="Content" ObjectID="_1599412327" r:id="rId2029"/>
        </w:object>
      </w:r>
      <w:r>
        <w:rPr>
          <w:lang w:val="en-US"/>
        </w:rPr>
        <w:t xml:space="preserve"> slots for a PUCCH transmission </w:t>
      </w:r>
      <w:bookmarkStart w:id="88" w:name="_GoBack"/>
      <w:bookmarkEnd w:id="88"/>
      <w:r>
        <w:rPr>
          <w:lang w:val="en-US"/>
        </w:rPr>
        <w:t>starting from a slot indicated to the UE as described in Subclause 9.2.3 and having</w:t>
      </w:r>
    </w:p>
    <w:p w:rsidR="00363A21" w:rsidRPr="0052316B" w:rsidRDefault="00363A21" w:rsidP="00363A21">
      <w:pPr>
        <w:pStyle w:val="B1"/>
      </w:pPr>
      <w:r>
        <w:rPr>
          <w:lang w:val="en-GB"/>
        </w:rPr>
        <w:t>-</w:t>
      </w:r>
      <w:r>
        <w:rPr>
          <w:lang w:val="en-GB"/>
        </w:rPr>
        <w:tab/>
        <w:t xml:space="preserve">an UL symbol or flexible symbol </w:t>
      </w:r>
      <w:r w:rsidRPr="00B916EC">
        <w:t xml:space="preserve">provided by higher layer parameter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rsidR="00363A21" w:rsidRPr="00B916EC" w:rsidRDefault="00363A21" w:rsidP="00363A21">
      <w:pPr>
        <w:pStyle w:val="B1"/>
      </w:pPr>
      <w:r>
        <w:t>-</w:t>
      </w:r>
      <w:r>
        <w:tab/>
        <w:t>consecutive UL symbols</w:t>
      </w:r>
      <w:r>
        <w:rPr>
          <w:lang w:val="en-US"/>
        </w:rPr>
        <w:t xml:space="preserve"> </w:t>
      </w:r>
      <w:r>
        <w:rPr>
          <w:lang w:val="en-GB"/>
        </w:rPr>
        <w:t>or flexible symbols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sidRPr="00B916EC">
        <w:t xml:space="preserve">higher layer parameter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rsidR="00363A21" w:rsidRDefault="00363A21" w:rsidP="00363A21">
      <w:pPr>
        <w:pStyle w:val="B1"/>
        <w:ind w:left="0" w:firstLine="0"/>
        <w:rPr>
          <w:lang w:val="en-US"/>
        </w:rPr>
      </w:pPr>
      <w:r>
        <w:rPr>
          <w:lang w:val="en-US"/>
        </w:rPr>
        <w:t>If a UE</w:t>
      </w:r>
      <w:r w:rsidRPr="00B916EC">
        <w:rPr>
          <w:lang w:val="en-US"/>
        </w:rPr>
        <w:t xml:space="preserve"> </w:t>
      </w:r>
      <w:r>
        <w:rPr>
          <w:lang w:val="en-US"/>
        </w:rPr>
        <w:t xml:space="preserve">is not provided higher layer parameter </w:t>
      </w:r>
      <w:r>
        <w:rPr>
          <w:i/>
          <w:lang w:val="en-US"/>
        </w:rPr>
        <w:t>TDD-</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 xml:space="preserve">, the UE determines the </w:t>
      </w:r>
      <w:r w:rsidRPr="00B916EC">
        <w:rPr>
          <w:position w:val="-10"/>
        </w:rPr>
        <w:object w:dxaOrig="639" w:dyaOrig="340">
          <v:shape id="_x0000_i2228" type="#_x0000_t75" style="width:32pt;height:19.2pt" o:ole="">
            <v:imagedata r:id="rId2020" o:title=""/>
          </v:shape>
          <o:OLEObject Type="Embed" ProgID="Equation.3" ShapeID="_x0000_i2228" DrawAspect="Content" ObjectID="_1599412328" r:id="rId2030"/>
        </w:object>
      </w:r>
      <w:r>
        <w:rPr>
          <w:lang w:val="en-US"/>
        </w:rPr>
        <w:t xml:space="preserve"> slots for a PUCCH transmission as the </w:t>
      </w:r>
      <w:r w:rsidRPr="00B916EC">
        <w:rPr>
          <w:position w:val="-10"/>
        </w:rPr>
        <w:object w:dxaOrig="639" w:dyaOrig="340">
          <v:shape id="_x0000_i2229" type="#_x0000_t75" style="width:32pt;height:19.2pt" o:ole="">
            <v:imagedata r:id="rId2020" o:title=""/>
          </v:shape>
          <o:OLEObject Type="Embed" ProgID="Equation.3" ShapeID="_x0000_i2229" DrawAspect="Content" ObjectID="_1599412329" r:id="rId2031"/>
        </w:object>
      </w:r>
      <w:r>
        <w:rPr>
          <w:lang w:val="en-US"/>
        </w:rPr>
        <w:t xml:space="preserve"> consecutive slots starting from a slot indicated to the UE as described in Subclause 9.2.3</w:t>
      </w:r>
      <w:r w:rsidRPr="00B916EC">
        <w:rPr>
          <w:lang w:val="en-US"/>
        </w:rPr>
        <w:t xml:space="preserve">. </w:t>
      </w:r>
    </w:p>
    <w:p w:rsidR="00363A21" w:rsidRDefault="00363A21" w:rsidP="00363A21">
      <w:pPr>
        <w:pStyle w:val="B1"/>
        <w:ind w:left="0" w:firstLine="0"/>
        <w:rPr>
          <w:lang w:val="en-US"/>
        </w:rPr>
      </w:pPr>
      <w:r>
        <w:rPr>
          <w:lang w:val="en-US"/>
        </w:rPr>
        <w:t xml:space="preserve">If a UE would transmit a PUCCH over a first number </w:t>
      </w:r>
      <w:r w:rsidRPr="00B916EC">
        <w:rPr>
          <w:position w:val="-10"/>
        </w:rPr>
        <w:object w:dxaOrig="920" w:dyaOrig="340">
          <v:shape id="_x0000_i2230" type="#_x0000_t75" style="width:41.6pt;height:16.8pt" o:ole="">
            <v:imagedata r:id="rId2032" o:title=""/>
          </v:shape>
          <o:OLEObject Type="Embed" ProgID="Equation.3" ShapeID="_x0000_i2230" DrawAspect="Content" ObjectID="_1599412330" r:id="rId2033"/>
        </w:object>
      </w:r>
      <w:r>
        <w:rPr>
          <w:lang w:val="en-US"/>
        </w:rPr>
        <w:t xml:space="preserve"> 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rsidR="00363A21" w:rsidRPr="00A17328" w:rsidRDefault="00363A21" w:rsidP="00363A21">
      <w:pPr>
        <w:pStyle w:val="B1"/>
        <w:ind w:left="0" w:firstLine="0"/>
        <w:rPr>
          <w:lang w:val="en-US"/>
        </w:rPr>
      </w:pPr>
      <w:r>
        <w:rPr>
          <w:lang w:val="en-US"/>
        </w:rPr>
        <w:t xml:space="preserve">A UE does not multiplex different UCI types in a PUCCH transmission with repetitions over </w:t>
      </w:r>
      <w:r w:rsidRPr="00B916EC">
        <w:rPr>
          <w:position w:val="-10"/>
        </w:rPr>
        <w:object w:dxaOrig="940" w:dyaOrig="340">
          <v:shape id="_x0000_i2231" type="#_x0000_t75" style="width:47.2pt;height:19.2pt" o:ole="">
            <v:imagedata r:id="rId2034" o:title=""/>
          </v:shape>
          <o:OLEObject Type="Embed" ProgID="Equation.3" ShapeID="_x0000_i2231" DrawAspect="Content" ObjectID="_1599412331" r:id="rId2035"/>
        </w:object>
      </w:r>
      <w:r>
        <w:rPr>
          <w:lang w:val="en-US"/>
        </w:rPr>
        <w:t xml:space="preserve"> slots.</w:t>
      </w:r>
    </w:p>
    <w:p w:rsidR="00363A21" w:rsidRDefault="00363A21" w:rsidP="00363A21">
      <w:pPr>
        <w:pStyle w:val="B1"/>
        <w:ind w:left="0" w:firstLine="0"/>
        <w:rPr>
          <w:lang w:val="en-US"/>
        </w:rPr>
      </w:pPr>
      <w:r>
        <w:rPr>
          <w:lang w:val="en-US"/>
        </w:rPr>
        <w:t xml:space="preserve">If a UE would transmit a first PUCCH over a first number </w:t>
      </w:r>
      <w:r w:rsidRPr="00B916EC">
        <w:rPr>
          <w:position w:val="-10"/>
        </w:rPr>
        <w:object w:dxaOrig="940" w:dyaOrig="340">
          <v:shape id="_x0000_i2232" type="#_x0000_t75" style="width:47.2pt;height:19.2pt" o:ole="">
            <v:imagedata r:id="rId2034" o:title=""/>
          </v:shape>
          <o:OLEObject Type="Embed" ProgID="Equation.3" ShapeID="_x0000_i2232" DrawAspect="Content" ObjectID="_1599412332" r:id="rId2036"/>
        </w:object>
      </w:r>
      <w:r>
        <w:rPr>
          <w:lang w:val="en-US"/>
        </w:rPr>
        <w:t xml:space="preserve"> of slots and a second PUCCH over a second number of </w:t>
      </w:r>
      <w:r w:rsidRPr="00B916EC">
        <w:rPr>
          <w:position w:val="-10"/>
        </w:rPr>
        <w:object w:dxaOrig="940" w:dyaOrig="340">
          <v:shape id="_x0000_i2233" type="#_x0000_t75" style="width:47.2pt;height:19.2pt" o:ole="">
            <v:imagedata r:id="rId2037" o:title=""/>
          </v:shape>
          <o:OLEObject Type="Embed" ProgID="Equation.3" ShapeID="_x0000_i2233" DrawAspect="Content" ObjectID="_1599412333" r:id="rId2038"/>
        </w:object>
      </w:r>
      <w:r>
        <w:rPr>
          <w:lang w:val="en-US"/>
        </w:rPr>
        <w:t xml:space="preserve"> slots and the transmissions of the first PUCCH and the second PUCCH would overlap in a third number of slots then, for the third number of slots and with UCI type priority of HARQ-ACK &gt; SR &gt; CSI with higher priority &gt; CSI with lower priority,</w:t>
      </w:r>
    </w:p>
    <w:p w:rsidR="00363A21" w:rsidRPr="005466F1" w:rsidRDefault="00363A21" w:rsidP="00363A21">
      <w:pPr>
        <w:pStyle w:val="B1"/>
      </w:pPr>
      <w:r>
        <w:rPr>
          <w:lang w:val="en-GB"/>
        </w:rPr>
        <w:t>-</w:t>
      </w:r>
      <w:r>
        <w:rPr>
          <w:lang w:val="en-GB"/>
        </w:rPr>
        <w:tab/>
      </w:r>
      <w:r>
        <w:t xml:space="preserve">the </w:t>
      </w:r>
      <w:r>
        <w:rPr>
          <w:lang w:val="en-US"/>
        </w:rPr>
        <w:t>UE does not expect the first PUCCH and the second PUCCH to start at a same slot and include a UCI type with same priority</w:t>
      </w:r>
      <w:r>
        <w:t xml:space="preserve"> </w:t>
      </w:r>
    </w:p>
    <w:p w:rsidR="00363A21" w:rsidRPr="0052316B" w:rsidRDefault="00363A21" w:rsidP="00363A21">
      <w:pPr>
        <w:pStyle w:val="B1"/>
      </w:pPr>
      <w:r>
        <w:rPr>
          <w:lang w:val="en-GB"/>
        </w:rPr>
        <w:t>-</w:t>
      </w:r>
      <w:r>
        <w:rPr>
          <w:lang w:val="en-GB"/>
        </w:rPr>
        <w:tab/>
      </w:r>
      <w:r>
        <w:t>if the first PUCCH and the second</w:t>
      </w:r>
      <w:r>
        <w:rPr>
          <w:lang w:val="en-US"/>
        </w:rPr>
        <w:t xml:space="preserve"> PUCCH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rsidR="00363A21" w:rsidRDefault="00363A21" w:rsidP="00363A21">
      <w:pPr>
        <w:pStyle w:val="B1"/>
      </w:pPr>
      <w:r>
        <w:rPr>
          <w:lang w:val="en-GB"/>
        </w:rPr>
        <w:t>-</w:t>
      </w:r>
      <w:r>
        <w:rPr>
          <w:lang w:val="en-GB"/>
        </w:rPr>
        <w:tab/>
      </w:r>
      <w:r>
        <w:t>if the first PUCCH and the second</w:t>
      </w:r>
      <w:r>
        <w:rPr>
          <w:lang w:val="en-US"/>
        </w:rPr>
        <w:t xml:space="preserve"> PUCCH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includes the UCI type with lower priority </w:t>
      </w:r>
      <w:r>
        <w:t xml:space="preserve"> </w:t>
      </w:r>
    </w:p>
    <w:p w:rsidR="00363A21" w:rsidRDefault="00363A21" w:rsidP="00363A21">
      <w:pPr>
        <w:pStyle w:val="B1"/>
        <w:ind w:left="0" w:firstLine="0"/>
        <w:rPr>
          <w:lang w:val="en-US"/>
        </w:rPr>
      </w:pPr>
      <w:r>
        <w:rPr>
          <w:lang w:val="en-US"/>
        </w:rPr>
        <w:lastRenderedPageBreak/>
        <w:t xml:space="preserve">If a UE would transmit a PUCCH over </w:t>
      </w:r>
      <w:r w:rsidRPr="00B916EC">
        <w:rPr>
          <w:position w:val="-10"/>
        </w:rPr>
        <w:object w:dxaOrig="639" w:dyaOrig="340">
          <v:shape id="_x0000_i2234" type="#_x0000_t75" style="width:32pt;height:19.2pt" o:ole="">
            <v:imagedata r:id="rId2020" o:title=""/>
          </v:shape>
          <o:OLEObject Type="Embed" ProgID="Equation.3" ShapeID="_x0000_i2234" DrawAspect="Content" ObjectID="_1599412334" r:id="rId2039"/>
        </w:object>
      </w:r>
      <w:r>
        <w:rPr>
          <w:lang w:val="en-US"/>
        </w:rPr>
        <w:t xml:space="preserve"> slots and the UE does not transmit the PUCCH in a slot from the </w:t>
      </w:r>
      <w:r w:rsidRPr="00B916EC">
        <w:rPr>
          <w:position w:val="-10"/>
        </w:rPr>
        <w:object w:dxaOrig="639" w:dyaOrig="340">
          <v:shape id="_x0000_i2235" type="#_x0000_t75" style="width:32pt;height:19.2pt" o:ole="">
            <v:imagedata r:id="rId2020" o:title=""/>
          </v:shape>
          <o:OLEObject Type="Embed" ProgID="Equation.3" ShapeID="_x0000_i2235" DrawAspect="Content" ObjectID="_1599412335" r:id="rId2040"/>
        </w:object>
      </w:r>
      <w:r>
        <w:rPr>
          <w:lang w:val="en-US"/>
        </w:rPr>
        <w:t xml:space="preserve"> slots due to overlapping with another PUCCH transmission in the slot, the UE counts the slot in the number of </w:t>
      </w:r>
      <w:r w:rsidRPr="00B916EC">
        <w:rPr>
          <w:position w:val="-10"/>
        </w:rPr>
        <w:object w:dxaOrig="639" w:dyaOrig="340">
          <v:shape id="_x0000_i2236" type="#_x0000_t75" style="width:32pt;height:19.2pt" o:ole="">
            <v:imagedata r:id="rId2020" o:title=""/>
          </v:shape>
          <o:OLEObject Type="Embed" ProgID="Equation.3" ShapeID="_x0000_i2236" DrawAspect="Content" ObjectID="_1599412336" r:id="rId2041"/>
        </w:object>
      </w:r>
      <w:r>
        <w:rPr>
          <w:lang w:val="en-US"/>
        </w:rPr>
        <w:t xml:space="preserve"> slots.</w:t>
      </w:r>
    </w:p>
    <w:p w:rsidR="00F37E87" w:rsidRPr="00B916EC" w:rsidRDefault="00F37E87" w:rsidP="00F37E87">
      <w:pPr>
        <w:pStyle w:val="Heading2"/>
        <w:ind w:left="1136" w:hanging="1136"/>
        <w:rPr>
          <w:szCs w:val="32"/>
        </w:rPr>
      </w:pPr>
      <w:bookmarkStart w:id="89" w:name="_Ref497053963"/>
      <w:bookmarkStart w:id="90" w:name="_Toc525657956"/>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89"/>
      <w:bookmarkEnd w:id="90"/>
    </w:p>
    <w:p w:rsidR="0063299D" w:rsidRDefault="0063299D" w:rsidP="0063299D">
      <w:pPr>
        <w:rPr>
          <w:lang w:eastAsia="zh-CN"/>
        </w:rPr>
      </w:pPr>
      <w:r>
        <w:rPr>
          <w:lang w:eastAsia="zh-CN"/>
        </w:rPr>
        <w:t xml:space="preserve">If a UE would </w:t>
      </w:r>
      <w:r w:rsidR="00F57B51">
        <w:rPr>
          <w:lang w:eastAsia="zh-CN"/>
        </w:rPr>
        <w:t>transmit</w:t>
      </w:r>
      <w:r>
        <w:rPr>
          <w:lang w:eastAsia="zh-CN"/>
        </w:rPr>
        <w:t xml:space="preserve"> a PUSCH without UL-SCH </w:t>
      </w:r>
      <w:r w:rsidR="00F57B51">
        <w:rPr>
          <w:lang w:eastAsia="zh-CN"/>
        </w:rPr>
        <w:t xml:space="preserve">on a serving cell </w:t>
      </w:r>
      <w:r>
        <w:rPr>
          <w:lang w:eastAsia="zh-CN"/>
        </w:rPr>
        <w:t>that overlaps with</w:t>
      </w:r>
      <w:r w:rsidRPr="00B916EC">
        <w:rPr>
          <w:lang w:eastAsia="zh-CN"/>
        </w:rPr>
        <w:t xml:space="preserve"> a </w:t>
      </w:r>
      <w:r>
        <w:rPr>
          <w:lang w:eastAsia="zh-CN"/>
        </w:rPr>
        <w:t>PUCCH transmission that includes positive SR information</w:t>
      </w:r>
      <w:r w:rsidR="00F57B51">
        <w:rPr>
          <w:lang w:eastAsia="zh-CN"/>
        </w:rPr>
        <w:t xml:space="preserve"> on a serving cell</w:t>
      </w:r>
      <w:r>
        <w:rPr>
          <w:lang w:eastAsia="zh-CN"/>
        </w:rPr>
        <w:t>, the UE does not transmit the PUSCH</w:t>
      </w:r>
      <w:r w:rsidRPr="00B916EC">
        <w:t xml:space="preserve">. </w:t>
      </w:r>
    </w:p>
    <w:p w:rsidR="0063299D" w:rsidRDefault="0063299D" w:rsidP="0063299D">
      <w:pPr>
        <w:rPr>
          <w:lang w:eastAsia="zh-CN"/>
        </w:rPr>
      </w:pPr>
      <w:r>
        <w:rPr>
          <w:lang w:eastAsia="zh-CN"/>
        </w:rPr>
        <w:t>If a UE has a PUSCH transmission that overlaps with</w:t>
      </w:r>
      <w:r w:rsidRPr="00B916EC">
        <w:rPr>
          <w:lang w:eastAsia="zh-CN"/>
        </w:rPr>
        <w:t xml:space="preserve"> a </w:t>
      </w:r>
      <w:r>
        <w:rPr>
          <w:lang w:eastAsia="zh-CN"/>
        </w:rPr>
        <w:t xml:space="preserve">PUCCH transmission that includes </w:t>
      </w:r>
      <w:r w:rsidRPr="00B916EC">
        <w:rPr>
          <w:lang w:eastAsia="zh-CN"/>
        </w:rPr>
        <w:t>HARQ-ACK</w:t>
      </w:r>
      <w:r>
        <w:rPr>
          <w:lang w:eastAsia="zh-CN"/>
        </w:rPr>
        <w:t xml:space="preserve"> information and/or semi-persistent/periodic CSI</w:t>
      </w:r>
      <w:r w:rsidR="00F57B51" w:rsidRPr="00F57B51">
        <w:rPr>
          <w:lang w:eastAsia="zh-CN"/>
        </w:rPr>
        <w:t xml:space="preserve"> </w:t>
      </w:r>
      <w:r w:rsidR="00F57B51">
        <w:rPr>
          <w:lang w:eastAsia="zh-CN"/>
        </w:rPr>
        <w:t>reports</w:t>
      </w:r>
      <w:r>
        <w:rPr>
          <w:lang w:eastAsia="zh-CN"/>
        </w:rPr>
        <w:t xml:space="preserve"> and the conditions in Subclause 9.2.5 for multiplexing the UCI in the PUSCH are satisfied, the UE multiplexes the HARQ-ACK information and/or the semi-persistent/periodic CSI</w:t>
      </w:r>
      <w:r w:rsidR="00F57B51" w:rsidRPr="00F57B51">
        <w:rPr>
          <w:lang w:eastAsia="zh-CN"/>
        </w:rPr>
        <w:t xml:space="preserve"> </w:t>
      </w:r>
      <w:r w:rsidR="00F57B51">
        <w:rPr>
          <w:lang w:eastAsia="zh-CN"/>
        </w:rPr>
        <w:t>reports</w:t>
      </w:r>
      <w:r>
        <w:rPr>
          <w:lang w:eastAsia="zh-CN"/>
        </w:rPr>
        <w:t xml:space="preserve"> in the PUSCH</w:t>
      </w:r>
      <w:r w:rsidRPr="00B916EC">
        <w:t xml:space="preserve">. </w:t>
      </w:r>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Pr="00B916EC">
        <w:rPr>
          <w:position w:val="-10"/>
        </w:rPr>
        <w:object w:dxaOrig="900" w:dyaOrig="340">
          <v:shape id="_x0000_i2245" type="#_x0000_t75" style="width:44.8pt;height:19.2pt" o:ole="">
            <v:imagedata r:id="rId2042" o:title=""/>
          </v:shape>
          <o:OLEObject Type="Embed" ProgID="Equation.3" ShapeID="_x0000_i2245" DrawAspect="Content" ObjectID="_1599412337" r:id="rId2043"/>
        </w:object>
      </w:r>
      <w:r>
        <w:t>,</w:t>
      </w:r>
      <w:r w:rsidRPr="00B916EC">
        <w:t xml:space="preserve"> </w:t>
      </w:r>
      <w:r w:rsidRPr="00B916EC">
        <w:rPr>
          <w:position w:val="-10"/>
        </w:rPr>
        <w:object w:dxaOrig="520" w:dyaOrig="340">
          <v:shape id="_x0000_i2246" type="#_x0000_t75" style="width:26.4pt;height:19.2pt" o:ole="">
            <v:imagedata r:id="rId2044" o:title=""/>
          </v:shape>
          <o:OLEObject Type="Embed" ProgID="Equation.3" ShapeID="_x0000_i2246" DrawAspect="Content" ObjectID="_1599412338" r:id="rId2045"/>
        </w:object>
      </w:r>
      <w:r>
        <w:t>,</w:t>
      </w:r>
      <w:r w:rsidRPr="00B916EC">
        <w:t xml:space="preserve"> and </w:t>
      </w:r>
      <w:r w:rsidRPr="00B916EC">
        <w:rPr>
          <w:position w:val="-10"/>
        </w:rPr>
        <w:object w:dxaOrig="540" w:dyaOrig="340">
          <v:shape id="_x0000_i2247" type="#_x0000_t75" style="width:27.2pt;height:19.2pt" o:ole="">
            <v:imagedata r:id="rId2046" o:title=""/>
          </v:shape>
          <o:OLEObject Type="Embed" ProgID="Equation.3" ShapeID="_x0000_i2247" DrawAspect="Content" ObjectID="_1599412339" r:id="rId2047"/>
        </w:object>
      </w:r>
      <w:r w:rsidRPr="00B916EC">
        <w:t xml:space="preserve"> values that are configured by higher layers for the corresponding HARQ-ACK</w:t>
      </w:r>
      <w:r w:rsidR="0063299D" w:rsidRPr="0063299D">
        <w:t xml:space="preserve"> </w:t>
      </w:r>
      <w:r w:rsidR="0063299D">
        <w:t>information</w:t>
      </w:r>
      <w:r w:rsidR="00F57B51">
        <w:t>,</w:t>
      </w:r>
      <w:r w:rsidRPr="00B916EC">
        <w:t xml:space="preserve"> CSI part 1 </w:t>
      </w:r>
      <w:r w:rsidR="00F57B51">
        <w:rPr>
          <w:lang w:eastAsia="zh-CN"/>
        </w:rPr>
        <w:t xml:space="preserve">reports </w:t>
      </w:r>
      <w:r w:rsidRPr="00B916EC">
        <w:t xml:space="preserve">and CSI part 2 </w:t>
      </w:r>
      <w:r w:rsidR="00F57B51">
        <w:rPr>
          <w:lang w:eastAsia="zh-CN"/>
        </w:rPr>
        <w:t>reports</w:t>
      </w:r>
      <w:r w:rsidRPr="00B916EC">
        <w:t>.</w:t>
      </w:r>
    </w:p>
    <w:p w:rsidR="0045409B" w:rsidRPr="00B916EC" w:rsidRDefault="0045409B" w:rsidP="0045409B">
      <w:r>
        <w:t>HARQ-ACK</w:t>
      </w:r>
      <w:r w:rsidR="0063299D" w:rsidRPr="0063299D">
        <w:t xml:space="preserve"> </w:t>
      </w:r>
      <w:r w:rsidR="0063299D">
        <w:t>information</w:t>
      </w:r>
      <w:r w:rsidRPr="00B916EC">
        <w:t xml:space="preserve"> offsets </w:t>
      </w:r>
      <w:r w:rsidRPr="00B916EC">
        <w:rPr>
          <w:position w:val="-10"/>
        </w:rPr>
        <w:object w:dxaOrig="900" w:dyaOrig="340">
          <v:shape id="_x0000_i2248" type="#_x0000_t75" style="width:44.8pt;height:19.2pt" o:ole="">
            <v:imagedata r:id="rId2042" o:title=""/>
          </v:shape>
          <o:OLEObject Type="Embed" ProgID="Equation.3" ShapeID="_x0000_i2248" DrawAspect="Content" ObjectID="_1599412340" r:id="rId2048"/>
        </w:object>
      </w:r>
      <w:r w:rsidRPr="00B916EC">
        <w:t xml:space="preserve"> </w:t>
      </w:r>
      <w:r w:rsidR="00F57B51">
        <w:rPr>
          <w:lang w:val="en-US"/>
        </w:rPr>
        <w:t>are</w:t>
      </w:r>
      <w:r w:rsidR="00F57B51" w:rsidRPr="00B916EC">
        <w:rPr>
          <w:rFonts w:hint="eastAsia"/>
          <w:lang w:val="en-US"/>
        </w:rPr>
        <w:t xml:space="preserve"> </w:t>
      </w:r>
      <w:r w:rsidRPr="00B916EC">
        <w:rPr>
          <w:rFonts w:hint="eastAsia"/>
          <w:lang w:val="en-US"/>
        </w:rPr>
        <w:t xml:space="preserve">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higher </w:t>
      </w:r>
      <w:r w:rsidRPr="00B916EC">
        <w:t xml:space="preserve">layer </w:t>
      </w:r>
      <w:r>
        <w:t xml:space="preserve">parameters </w:t>
      </w:r>
      <w:r w:rsidRPr="003F427C">
        <w:rPr>
          <w:i/>
        </w:rPr>
        <w:t>betaOffsetACK-Index</w:t>
      </w:r>
      <w:r w:rsidR="0063299D">
        <w:rPr>
          <w:i/>
        </w:rPr>
        <w:t>1</w:t>
      </w:r>
      <w:r>
        <w:t xml:space="preserve">, </w:t>
      </w:r>
      <w:r w:rsidRPr="003F427C">
        <w:rPr>
          <w:i/>
        </w:rPr>
        <w:t>betaOffsetACK-</w:t>
      </w:r>
      <w:r w:rsidR="0063299D" w:rsidRPr="003F427C">
        <w:rPr>
          <w:i/>
        </w:rPr>
        <w:t>Index</w:t>
      </w:r>
      <w:r w:rsidR="0063299D">
        <w:rPr>
          <w:i/>
        </w:rPr>
        <w:t>2</w:t>
      </w:r>
      <w:r>
        <w:t xml:space="preserve">, and </w:t>
      </w:r>
      <w:r w:rsidRPr="003F427C">
        <w:rPr>
          <w:i/>
        </w:rPr>
        <w:t>betaOffsetACK-</w:t>
      </w:r>
      <w:r w:rsidR="0063299D" w:rsidRPr="003F427C">
        <w:rPr>
          <w:i/>
        </w:rPr>
        <w:t>Index</w:t>
      </w:r>
      <w:r w:rsidR="0063299D">
        <w:rPr>
          <w:i/>
        </w:rPr>
        <w:t>3</w:t>
      </w:r>
      <w:r w:rsidR="0063299D">
        <w:t xml:space="preserve"> </w:t>
      </w:r>
      <w:r>
        <w:t>respectively provide</w:t>
      </w:r>
      <w:r w:rsidRPr="00B916EC">
        <w:t xml:space="preserve"> index</w:t>
      </w:r>
      <w:r>
        <w:t>es</w:t>
      </w:r>
      <w:r w:rsidRPr="00B916EC">
        <w:rPr>
          <w:rFonts w:hint="eastAsia"/>
          <w:lang w:val="en-US"/>
        </w:rPr>
        <w:t xml:space="preserve"> </w:t>
      </w:r>
      <w:r w:rsidRPr="00B916EC">
        <w:rPr>
          <w:position w:val="-12"/>
        </w:rPr>
        <w:object w:dxaOrig="840" w:dyaOrig="360">
          <v:shape id="_x0000_i2249" type="#_x0000_t75" style="width:41.6pt;height:19.2pt" o:ole="">
            <v:imagedata r:id="rId2049" o:title=""/>
          </v:shape>
          <o:OLEObject Type="Embed" ProgID="Equation.3" ShapeID="_x0000_i2249" DrawAspect="Content" ObjectID="_1599412341" r:id="rId2050"/>
        </w:object>
      </w:r>
      <w:r>
        <w:t xml:space="preserve">, </w:t>
      </w:r>
      <w:r w:rsidRPr="00B916EC">
        <w:rPr>
          <w:position w:val="-12"/>
        </w:rPr>
        <w:object w:dxaOrig="840" w:dyaOrig="360">
          <v:shape id="_x0000_i2250" type="#_x0000_t75" style="width:41.6pt;height:19.2pt" o:ole="">
            <v:imagedata r:id="rId2051" o:title=""/>
          </v:shape>
          <o:OLEObject Type="Embed" ProgID="Equation.3" ShapeID="_x0000_i2250" DrawAspect="Content" ObjectID="_1599412342" r:id="rId2052"/>
        </w:object>
      </w:r>
      <w:r>
        <w:t xml:space="preserve">, and </w:t>
      </w:r>
      <w:r w:rsidRPr="00B916EC">
        <w:rPr>
          <w:position w:val="-12"/>
        </w:rPr>
        <w:object w:dxaOrig="840" w:dyaOrig="360">
          <v:shape id="_x0000_i2251" type="#_x0000_t75" style="width:41.6pt;height:19.2pt" o:ole="">
            <v:imagedata r:id="rId2053" o:title=""/>
          </v:shape>
          <o:OLEObject Type="Embed" ProgID="Equation.3" ShapeID="_x0000_i2251" DrawAspect="Content" ObjectID="_1599412343" r:id="rId2054"/>
        </w:object>
      </w:r>
      <w:r>
        <w:t xml:space="preserve"> for the UE to use </w:t>
      </w:r>
      <w:r w:rsidRPr="00B916EC">
        <w:t xml:space="preserve">if the UE </w:t>
      </w:r>
      <w:r>
        <w:t>multiplexes</w:t>
      </w:r>
      <w:r w:rsidRPr="00B916EC">
        <w:t xml:space="preserve"> up to 2 HARQ-ACK</w:t>
      </w:r>
      <w:r w:rsidR="0063299D" w:rsidRPr="0063299D">
        <w:t xml:space="preserve"> </w:t>
      </w:r>
      <w:r w:rsidR="0063299D">
        <w:t>information</w:t>
      </w:r>
      <w:r w:rsidRPr="00B916EC">
        <w:t xml:space="preserve"> bits</w:t>
      </w:r>
      <w:r>
        <w:t>,</w:t>
      </w:r>
      <w:r w:rsidRPr="00B916EC">
        <w:t xml:space="preserve"> more than 2 and up to 11 HARQ-ACK</w:t>
      </w:r>
      <w:r w:rsidR="0063299D" w:rsidRPr="0063299D">
        <w:t xml:space="preserve"> </w:t>
      </w:r>
      <w:r w:rsidR="0063299D">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rsidR="0045409B" w:rsidRPr="00B916EC" w:rsidRDefault="0045409B" w:rsidP="0045409B">
      <w:pPr>
        <w:rPr>
          <w:rFonts w:eastAsia="SimSun"/>
          <w:lang w:eastAsia="zh-CN"/>
        </w:rPr>
      </w:pPr>
      <w:r>
        <w:t xml:space="preserve">CSI part 1 </w:t>
      </w:r>
      <w:r w:rsidR="00F57B51">
        <w:rPr>
          <w:lang w:eastAsia="zh-CN"/>
        </w:rPr>
        <w:t xml:space="preserve">report </w:t>
      </w:r>
      <w:r>
        <w:t>and CSI part 2</w:t>
      </w:r>
      <w:r w:rsidRPr="00B916EC">
        <w:t xml:space="preserve"> </w:t>
      </w:r>
      <w:r w:rsidR="00F57B51">
        <w:rPr>
          <w:lang w:eastAsia="zh-CN"/>
        </w:rPr>
        <w:t xml:space="preserve">report </w:t>
      </w:r>
      <w:r w:rsidRPr="00B916EC">
        <w:t xml:space="preserve">offsets </w:t>
      </w:r>
      <w:r w:rsidRPr="00B916EC">
        <w:rPr>
          <w:position w:val="-10"/>
        </w:rPr>
        <w:object w:dxaOrig="520" w:dyaOrig="340">
          <v:shape id="_x0000_i2252" type="#_x0000_t75" style="width:26.4pt;height:19.2pt" o:ole="">
            <v:imagedata r:id="rId2044" o:title=""/>
          </v:shape>
          <o:OLEObject Type="Embed" ProgID="Equation.3" ShapeID="_x0000_i2252" DrawAspect="Content" ObjectID="_1599412344" r:id="rId2055"/>
        </w:object>
      </w:r>
      <w:r w:rsidRPr="00B916EC">
        <w:t xml:space="preserve"> and </w:t>
      </w:r>
      <w:r w:rsidRPr="00B916EC">
        <w:rPr>
          <w:position w:val="-10"/>
        </w:rPr>
        <w:object w:dxaOrig="540" w:dyaOrig="340">
          <v:shape id="_x0000_i2253" type="#_x0000_t75" style="width:27.2pt;height:19.2pt" o:ole="">
            <v:imagedata r:id="rId2046" o:title=""/>
          </v:shape>
          <o:OLEObject Type="Embed" ProgID="Equation.3" ShapeID="_x0000_i2253" DrawAspect="Content" ObjectID="_1599412345" r:id="rId2056"/>
        </w:object>
      </w:r>
      <w:r>
        <w:t>, respectively,</w:t>
      </w:r>
      <w:r w:rsidRPr="00B916EC">
        <w:t xml:space="preserve"> </w:t>
      </w:r>
      <w:r w:rsidR="00F57B51">
        <w:rPr>
          <w:lang w:val="en-US"/>
        </w:rPr>
        <w:t>are</w:t>
      </w:r>
      <w:r w:rsidR="00F57B51" w:rsidRPr="00B916EC">
        <w:rPr>
          <w:rFonts w:hint="eastAsia"/>
          <w:lang w:val="en-US"/>
        </w:rPr>
        <w:t xml:space="preserve"> </w:t>
      </w:r>
      <w:r w:rsidRPr="00B916EC">
        <w:rPr>
          <w:rFonts w:hint="eastAsia"/>
          <w:lang w:val="en-US"/>
        </w:rPr>
        <w:t xml:space="preserve">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rPr>
          <w:lang w:val="en-US"/>
        </w:rPr>
        <w:t>H</w:t>
      </w:r>
      <w:r w:rsidRPr="00B916EC">
        <w:rPr>
          <w:rFonts w:hint="eastAsia"/>
          <w:lang w:val="en-US"/>
        </w:rPr>
        <w:t xml:space="preserve">igher </w:t>
      </w:r>
      <w:r w:rsidRPr="00B916EC">
        <w:t xml:space="preserve">layer </w:t>
      </w:r>
      <w:r>
        <w:t xml:space="preserve">parameters </w:t>
      </w:r>
      <w:r w:rsidR="0063299D" w:rsidRPr="003F427C">
        <w:rPr>
          <w:i/>
        </w:rPr>
        <w:t>betaOffsetCSI</w:t>
      </w:r>
      <w:r w:rsidR="0063299D">
        <w:rPr>
          <w:i/>
        </w:rPr>
        <w:t>-</w:t>
      </w:r>
      <w:r w:rsidR="0063299D" w:rsidRPr="003F427C">
        <w:rPr>
          <w:i/>
        </w:rPr>
        <w:t>Part1-Index</w:t>
      </w:r>
      <w:r w:rsidR="0063299D">
        <w:rPr>
          <w:i/>
        </w:rPr>
        <w:t>1</w:t>
      </w:r>
      <w:r w:rsidR="00F23D23">
        <w:rPr>
          <w:i/>
        </w:rPr>
        <w:t xml:space="preserve"> </w:t>
      </w:r>
      <w:r>
        <w:t xml:space="preserve">and </w:t>
      </w:r>
      <w:r w:rsidR="00F23D23" w:rsidRPr="003F427C">
        <w:rPr>
          <w:i/>
        </w:rPr>
        <w:t>betaOffsetCSI</w:t>
      </w:r>
      <w:r w:rsidR="00F23D23">
        <w:rPr>
          <w:i/>
        </w:rPr>
        <w:t>-</w:t>
      </w:r>
      <w:r w:rsidR="00F23D23" w:rsidRPr="003F427C">
        <w:rPr>
          <w:i/>
        </w:rPr>
        <w:t>Part2-Index</w:t>
      </w:r>
      <w:r w:rsidR="00F23D23">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40" w:dyaOrig="360">
          <v:shape id="_x0000_i2254" type="#_x0000_t75" style="width:27.2pt;height:19.2pt" o:ole="">
            <v:imagedata r:id="rId2057" o:title=""/>
          </v:shape>
          <o:OLEObject Type="Embed" ProgID="Equation.3" ShapeID="_x0000_i2254" DrawAspect="Content" ObjectID="_1599412346" r:id="rId2058"/>
        </w:object>
      </w:r>
      <w:r w:rsidRPr="00B916EC">
        <w:rPr>
          <w:rFonts w:hint="eastAsia"/>
        </w:rPr>
        <w:t xml:space="preserve"> </w:t>
      </w:r>
      <w:r>
        <w:t>and</w:t>
      </w:r>
      <w:r w:rsidRPr="00B916EC">
        <w:rPr>
          <w:rFonts w:hint="eastAsia"/>
        </w:rPr>
        <w:t xml:space="preserve"> </w:t>
      </w:r>
      <w:r w:rsidRPr="00B916EC">
        <w:rPr>
          <w:position w:val="-12"/>
        </w:rPr>
        <w:object w:dxaOrig="540" w:dyaOrig="360">
          <v:shape id="_x0000_i2255" type="#_x0000_t75" style="width:27.2pt;height:19.2pt" o:ole="">
            <v:imagedata r:id="rId2059" o:title=""/>
          </v:shape>
          <o:OLEObject Type="Embed" ProgID="Equation.3" ShapeID="_x0000_i2255" DrawAspect="Content" ObjectID="_1599412347" r:id="rId2060"/>
        </w:object>
      </w:r>
      <w:r w:rsidRPr="00B916EC">
        <w:t xml:space="preserve"> </w:t>
      </w:r>
      <w:r>
        <w:t xml:space="preserve">for the UE to use </w:t>
      </w:r>
      <w:r w:rsidRPr="00B916EC">
        <w:t xml:space="preserve">if the UE </w:t>
      </w:r>
      <w:r>
        <w:t>multiplexes</w:t>
      </w:r>
      <w:r w:rsidRPr="00B916EC">
        <w:t xml:space="preserve"> up to 11 bits for CSI part</w:t>
      </w:r>
      <w:r>
        <w:t xml:space="preserve"> </w:t>
      </w:r>
      <w:r w:rsidRPr="00B916EC">
        <w:t>1</w:t>
      </w:r>
      <w:r w:rsidR="00F57B51" w:rsidRPr="00F57B51">
        <w:rPr>
          <w:lang w:eastAsia="zh-CN"/>
        </w:rPr>
        <w:t xml:space="preserve"> </w:t>
      </w:r>
      <w:r w:rsidR="00F57B51">
        <w:rPr>
          <w:lang w:eastAsia="zh-CN"/>
        </w:rPr>
        <w:t>reports</w:t>
      </w:r>
      <w:r w:rsidRPr="00B916EC">
        <w:t xml:space="preserve"> or CSI part</w:t>
      </w:r>
      <w:r>
        <w:t xml:space="preserve"> </w:t>
      </w:r>
      <w:r w:rsidRPr="00B916EC">
        <w:t xml:space="preserve">2 </w:t>
      </w:r>
      <w:r w:rsidR="00F57B51">
        <w:rPr>
          <w:lang w:eastAsia="zh-CN"/>
        </w:rPr>
        <w:t xml:space="preserve">reports </w:t>
      </w:r>
      <w:r>
        <w:t>in</w:t>
      </w:r>
      <w:r w:rsidRPr="00B916EC">
        <w:t xml:space="preserve"> </w:t>
      </w:r>
      <w:r>
        <w:t>the</w:t>
      </w:r>
      <w:r w:rsidRPr="00B916EC">
        <w:t xml:space="preserve"> PUSCH</w:t>
      </w:r>
      <w:r>
        <w:t>.</w:t>
      </w:r>
      <w:r w:rsidRPr="00B916EC">
        <w:rPr>
          <w:rFonts w:hint="eastAsia"/>
        </w:rPr>
        <w:t xml:space="preserve"> </w:t>
      </w:r>
      <w:r>
        <w:rPr>
          <w:lang w:val="en-US"/>
        </w:rPr>
        <w:t>H</w:t>
      </w:r>
      <w:r w:rsidRPr="00B916EC">
        <w:rPr>
          <w:rFonts w:hint="eastAsia"/>
          <w:lang w:val="en-US"/>
        </w:rPr>
        <w:t xml:space="preserve">igher </w:t>
      </w:r>
      <w:r w:rsidRPr="00B916EC">
        <w:t xml:space="preserve">layer </w:t>
      </w:r>
      <w:r>
        <w:t xml:space="preserve">parameters </w:t>
      </w:r>
      <w:r w:rsidR="00F23D23" w:rsidRPr="003F427C">
        <w:rPr>
          <w:i/>
        </w:rPr>
        <w:t>betaOffsetCSI</w:t>
      </w:r>
      <w:r w:rsidR="00F23D23">
        <w:rPr>
          <w:i/>
        </w:rPr>
        <w:t>-</w:t>
      </w:r>
      <w:r w:rsidR="00F23D23" w:rsidRPr="003F427C">
        <w:rPr>
          <w:i/>
        </w:rPr>
        <w:t>Part1-Index</w:t>
      </w:r>
      <w:r w:rsidR="00F23D23">
        <w:rPr>
          <w:i/>
        </w:rPr>
        <w:t>2</w:t>
      </w:r>
      <w:r w:rsidR="00F23D23">
        <w:t xml:space="preserve"> and </w:t>
      </w:r>
      <w:r w:rsidR="00F23D23" w:rsidRPr="003F427C">
        <w:rPr>
          <w:i/>
        </w:rPr>
        <w:t>betaOffsetCSI</w:t>
      </w:r>
      <w:r w:rsidR="00F23D23">
        <w:rPr>
          <w:i/>
        </w:rPr>
        <w:t>-</w:t>
      </w:r>
      <w:r w:rsidR="00F23D23" w:rsidRPr="003F427C">
        <w:rPr>
          <w:i/>
        </w:rPr>
        <w:t>Part2-Index</w:t>
      </w:r>
      <w:r w:rsidR="00F23D23">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20" w:dyaOrig="360">
          <v:shape id="_x0000_i2256" type="#_x0000_t75" style="width:26.4pt;height:19.2pt" o:ole="">
            <v:imagedata r:id="rId2061" o:title=""/>
          </v:shape>
          <o:OLEObject Type="Embed" ProgID="Equation.3" ShapeID="_x0000_i2256" DrawAspect="Content" ObjectID="_1599412348" r:id="rId2062"/>
        </w:object>
      </w:r>
      <w:r w:rsidRPr="00B916EC">
        <w:rPr>
          <w:rFonts w:hint="eastAsia"/>
        </w:rPr>
        <w:t xml:space="preserve"> or </w:t>
      </w:r>
      <w:r w:rsidRPr="00B916EC">
        <w:rPr>
          <w:position w:val="-12"/>
        </w:rPr>
        <w:object w:dxaOrig="520" w:dyaOrig="360">
          <v:shape id="_x0000_i2257" type="#_x0000_t75" style="width:26.4pt;height:19.2pt" o:ole="">
            <v:imagedata r:id="rId2063" o:title=""/>
          </v:shape>
          <o:OLEObject Type="Embed" ProgID="Equation.3" ShapeID="_x0000_i2257" DrawAspect="Content" ObjectID="_1599412349" r:id="rId2064"/>
        </w:object>
      </w:r>
      <w:r w:rsidRPr="00B916EC">
        <w:t xml:space="preserve">, </w:t>
      </w:r>
      <w:r>
        <w:t xml:space="preserve">for the UE to use </w:t>
      </w:r>
      <w:r w:rsidRPr="00B916EC">
        <w:t xml:space="preserve">if the UE </w:t>
      </w:r>
      <w:r>
        <w:t>multiplexes</w:t>
      </w:r>
      <w:r w:rsidRPr="00B916EC">
        <w:t xml:space="preserve"> more than 11 bits for CSI part</w:t>
      </w:r>
      <w:r>
        <w:t xml:space="preserve"> </w:t>
      </w:r>
      <w:r w:rsidRPr="00B916EC">
        <w:t xml:space="preserve">1 </w:t>
      </w:r>
      <w:r w:rsidR="00F57B51">
        <w:rPr>
          <w:lang w:eastAsia="zh-CN"/>
        </w:rPr>
        <w:t xml:space="preserve">reports </w:t>
      </w:r>
      <w:r w:rsidRPr="00B916EC">
        <w:t>or CSI part 2</w:t>
      </w:r>
      <w:r w:rsidR="00F57B51" w:rsidRPr="00F57B51">
        <w:rPr>
          <w:lang w:eastAsia="zh-CN"/>
        </w:rPr>
        <w:t xml:space="preserve"> </w:t>
      </w:r>
      <w:r w:rsidR="00F57B51">
        <w:rPr>
          <w:lang w:eastAsia="zh-CN"/>
        </w:rPr>
        <w:t>reports</w:t>
      </w:r>
      <w:r w:rsidRPr="00B916EC">
        <w:t xml:space="preserve"> </w:t>
      </w:r>
      <w:r>
        <w:t>in</w:t>
      </w:r>
      <w:r w:rsidRPr="00B916EC">
        <w:t xml:space="preserve"> </w:t>
      </w:r>
      <w:r>
        <w:t>the</w:t>
      </w:r>
      <w:r w:rsidRPr="00B916EC">
        <w:t xml:space="preserve"> PUSCH.</w:t>
      </w:r>
    </w:p>
    <w:p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rsidR="00F23D23">
        <w:t xml:space="preserve">as configured by higher layer parameter </w:t>
      </w:r>
      <w:r w:rsidR="00F23D23" w:rsidRPr="005E0CA7">
        <w:rPr>
          <w:i/>
        </w:rPr>
        <w:t>uci-OnPUSCH</w:t>
      </w:r>
      <w:r w:rsidR="00F23D23">
        <w:t>,</w:t>
      </w:r>
      <w:r w:rsidR="00F23D23" w:rsidRPr="00B916EC">
        <w:t xml:space="preserve"> </w:t>
      </w:r>
      <w:r w:rsidRPr="00B916EC">
        <w:t xml:space="preserve">the UE </w:t>
      </w:r>
      <w:r>
        <w:t>is provided by each of higher layer parameters {</w:t>
      </w:r>
      <w:r w:rsidR="00F23D23" w:rsidRPr="003F427C">
        <w:rPr>
          <w:i/>
        </w:rPr>
        <w:t>betaOffsetACK-Index</w:t>
      </w:r>
      <w:r w:rsidR="00F23D23">
        <w:rPr>
          <w:i/>
        </w:rPr>
        <w:t>1</w:t>
      </w:r>
      <w:r w:rsidR="00F23D23">
        <w:t>,</w:t>
      </w:r>
      <w:r w:rsidR="00F23D23" w:rsidRPr="00B916EC">
        <w:t xml:space="preserve"> </w:t>
      </w:r>
      <w:r w:rsidR="00F23D23" w:rsidRPr="003F427C">
        <w:rPr>
          <w:i/>
        </w:rPr>
        <w:t>betaOffsetACK-Index</w:t>
      </w:r>
      <w:r w:rsidR="00F23D23">
        <w:rPr>
          <w:i/>
        </w:rPr>
        <w:t>2</w:t>
      </w:r>
      <w:r w:rsidR="00F23D23">
        <w:t xml:space="preserve">, </w:t>
      </w:r>
      <w:r w:rsidR="00F23D23" w:rsidRPr="003F427C">
        <w:rPr>
          <w:i/>
        </w:rPr>
        <w:t>betaOffsetACK-Index</w:t>
      </w:r>
      <w:r w:rsidR="00F23D23">
        <w:rPr>
          <w:i/>
        </w:rPr>
        <w:t>3</w:t>
      </w:r>
      <w:r>
        <w:t>}</w:t>
      </w:r>
      <w:r w:rsidRPr="00B916EC">
        <w:t xml:space="preserve"> a set of four </w:t>
      </w:r>
      <w:r w:rsidRPr="00B916EC">
        <w:rPr>
          <w:position w:val="-10"/>
        </w:rPr>
        <w:object w:dxaOrig="859" w:dyaOrig="340">
          <v:shape id="_x0000_i2258" type="#_x0000_t75" style="width:43.2pt;height:19.2pt" o:ole="">
            <v:imagedata r:id="rId2065" o:title=""/>
          </v:shape>
          <o:OLEObject Type="Embed" ProgID="Equation.3" ShapeID="_x0000_i2258" DrawAspect="Content" ObjectID="_1599412350" r:id="rId2066"/>
        </w:object>
      </w:r>
      <w:r w:rsidRPr="00B916EC">
        <w:t xml:space="preserve"> indexes</w:t>
      </w:r>
      <w:r w:rsidRPr="00B916EC">
        <w:rPr>
          <w:rFonts w:hint="eastAsia"/>
        </w:rPr>
        <w:t xml:space="preserve">, </w:t>
      </w:r>
      <w:r>
        <w:t>by each of higher layer parameters {</w:t>
      </w:r>
      <w:r w:rsidR="00F23D23" w:rsidRPr="003F427C">
        <w:rPr>
          <w:i/>
        </w:rPr>
        <w:t>betaOffsetCSI</w:t>
      </w:r>
      <w:r w:rsidR="00F23D23">
        <w:rPr>
          <w:i/>
        </w:rPr>
        <w:t>-</w:t>
      </w:r>
      <w:r w:rsidR="00F23D23" w:rsidRPr="003F427C">
        <w:rPr>
          <w:i/>
        </w:rPr>
        <w:t>Part1-Index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Part1-Index</w:t>
      </w:r>
      <w:r w:rsidR="00F23D23">
        <w:rPr>
          <w:i/>
        </w:rPr>
        <w:t>2</w:t>
      </w:r>
      <w:r>
        <w:t>}</w:t>
      </w:r>
      <w:r w:rsidRPr="00B916EC">
        <w:t xml:space="preserve"> a set of four </w:t>
      </w:r>
      <w:r w:rsidRPr="00B916EC">
        <w:rPr>
          <w:position w:val="-10"/>
        </w:rPr>
        <w:object w:dxaOrig="460" w:dyaOrig="340">
          <v:shape id="_x0000_i2259" type="#_x0000_t75" style="width:23.2pt;height:19.2pt" o:ole="">
            <v:imagedata r:id="rId2067" o:title=""/>
          </v:shape>
          <o:OLEObject Type="Embed" ProgID="Equation.3" ShapeID="_x0000_i2259" DrawAspect="Content" ObjectID="_1599412351" r:id="rId2068"/>
        </w:object>
      </w:r>
      <w:r w:rsidRPr="00B916EC">
        <w:t xml:space="preserve"> indexes and </w:t>
      </w:r>
      <w:r>
        <w:t>by each of higher layer parameters {</w:t>
      </w:r>
      <w:r w:rsidR="00F23D23" w:rsidRPr="00F23D23">
        <w:rPr>
          <w:i/>
        </w:rPr>
        <w:t xml:space="preserve"> </w:t>
      </w:r>
      <w:r w:rsidR="00F23D23" w:rsidRPr="003F427C">
        <w:rPr>
          <w:i/>
        </w:rPr>
        <w:t>betaOffsetCSI</w:t>
      </w:r>
      <w:r w:rsidR="00F23D23">
        <w:rPr>
          <w:i/>
        </w:rPr>
        <w:t>-</w:t>
      </w:r>
      <w:r w:rsidR="00F23D23" w:rsidRPr="003F427C">
        <w:rPr>
          <w:i/>
        </w:rPr>
        <w:t>Part2-Index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Part2-Index</w:t>
      </w:r>
      <w:r w:rsidR="00F23D23">
        <w:rPr>
          <w:i/>
        </w:rPr>
        <w:t>2</w:t>
      </w:r>
      <w:r>
        <w:t>}</w:t>
      </w:r>
      <w:r w:rsidRPr="00B916EC">
        <w:t xml:space="preserve"> a set of four</w:t>
      </w:r>
      <w:r w:rsidRPr="00B916EC">
        <w:rPr>
          <w:rFonts w:hint="eastAsia"/>
        </w:rPr>
        <w:t xml:space="preserve"> </w:t>
      </w:r>
      <w:r w:rsidRPr="00B916EC">
        <w:rPr>
          <w:position w:val="-10"/>
        </w:rPr>
        <w:object w:dxaOrig="480" w:dyaOrig="340">
          <v:shape id="_x0000_i2260" type="#_x0000_t75" style="width:24pt;height:19.2pt" o:ole="">
            <v:imagedata r:id="rId2069" o:title=""/>
          </v:shape>
          <o:OLEObject Type="Embed" ProgID="Equation.3" ShapeID="_x0000_i2260" DrawAspect="Content" ObjectID="_1599412352" r:id="rId2070"/>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sidR="00F23D23">
        <w:rPr>
          <w:lang w:val="en-US"/>
        </w:rPr>
        <w:t xml:space="preserve"> information</w:t>
      </w:r>
      <w:r w:rsidRPr="00B916EC">
        <w:rPr>
          <w:lang w:val="en-US"/>
        </w:rPr>
        <w:t>, CSI part</w:t>
      </w:r>
      <w:r>
        <w:rPr>
          <w:lang w:val="en-US"/>
        </w:rPr>
        <w:t xml:space="preserve"> </w:t>
      </w:r>
      <w:r w:rsidRPr="00B916EC">
        <w:rPr>
          <w:lang w:val="en-US"/>
        </w:rPr>
        <w:t>1</w:t>
      </w:r>
      <w:r w:rsidR="00F57B51" w:rsidRPr="00F57B51">
        <w:rPr>
          <w:lang w:eastAsia="zh-CN"/>
        </w:rPr>
        <w:t xml:space="preserve"> </w:t>
      </w:r>
      <w:r w:rsidR="00F57B51">
        <w:rPr>
          <w:lang w:eastAsia="zh-CN"/>
        </w:rPr>
        <w:t>reports</w:t>
      </w:r>
      <w:r w:rsidRPr="00B916EC">
        <w:rPr>
          <w:lang w:val="en-US"/>
        </w:rPr>
        <w:t>, and CSI part</w:t>
      </w:r>
      <w:r>
        <w:rPr>
          <w:lang w:val="en-US"/>
        </w:rPr>
        <w:t xml:space="preserve"> </w:t>
      </w:r>
      <w:r w:rsidRPr="00B916EC">
        <w:rPr>
          <w:lang w:val="en-US"/>
        </w:rPr>
        <w:t>2</w:t>
      </w:r>
      <w:r w:rsidR="00F57B51" w:rsidRPr="00F57B51">
        <w:rPr>
          <w:lang w:eastAsia="zh-CN"/>
        </w:rPr>
        <w:t xml:space="preserve"> </w:t>
      </w:r>
      <w:r w:rsidR="00F57B51">
        <w:rPr>
          <w:lang w:eastAsia="zh-CN"/>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Pr="00B916EC">
        <w:rPr>
          <w:position w:val="-10"/>
        </w:rPr>
        <w:object w:dxaOrig="859" w:dyaOrig="340">
          <v:shape id="_x0000_i2261" type="#_x0000_t75" style="width:43.2pt;height:19.2pt" o:ole="">
            <v:imagedata r:id="rId2065" o:title=""/>
          </v:shape>
          <o:OLEObject Type="Embed" ProgID="Equation.3" ShapeID="_x0000_i2261" DrawAspect="Content" ObjectID="_1599412353" r:id="rId2071"/>
        </w:object>
      </w:r>
      <w:r w:rsidRPr="00B916EC">
        <w:t xml:space="preserve"> value, a </w:t>
      </w:r>
      <w:r w:rsidRPr="00B916EC">
        <w:rPr>
          <w:position w:val="-10"/>
        </w:rPr>
        <w:object w:dxaOrig="460" w:dyaOrig="340">
          <v:shape id="_x0000_i2262" type="#_x0000_t75" style="width:23.2pt;height:19.2pt" o:ole="">
            <v:imagedata r:id="rId2072" o:title=""/>
          </v:shape>
          <o:OLEObject Type="Embed" ProgID="Equation.3" ShapeID="_x0000_i2262" DrawAspect="Content" ObjectID="_1599412354" r:id="rId2073"/>
        </w:object>
      </w:r>
      <w:r w:rsidRPr="00B916EC">
        <w:t xml:space="preserve"> value and a </w:t>
      </w:r>
      <w:r w:rsidRPr="00B916EC">
        <w:rPr>
          <w:position w:val="-10"/>
        </w:rPr>
        <w:object w:dxaOrig="480" w:dyaOrig="340">
          <v:shape id="_x0000_i2263" type="#_x0000_t75" style="width:24pt;height:19.2pt" o:ole="">
            <v:imagedata r:id="rId2074" o:title=""/>
          </v:shape>
          <o:OLEObject Type="Embed" ProgID="Equation.3" ShapeID="_x0000_i2263" DrawAspect="Content" ObjectID="_1599412355" r:id="rId2075"/>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43"/>
        <w:gridCol w:w="1185"/>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8B1BCD" w:rsidP="003C726F">
            <w:pPr>
              <w:pStyle w:val="TAH"/>
              <w:rPr>
                <w:lang w:val="en-US"/>
              </w:rPr>
            </w:pPr>
            <w:r w:rsidRPr="00B916EC">
              <w:rPr>
                <w:position w:val="-12"/>
              </w:rPr>
              <w:object w:dxaOrig="840" w:dyaOrig="360">
                <v:shape id="_x0000_i2264" type="#_x0000_t75" style="width:41.6pt;height:19.2pt" o:ole="">
                  <v:imagedata r:id="rId2049" o:title=""/>
                </v:shape>
                <o:OLEObject Type="Embed" ProgID="Equation.3" ShapeID="_x0000_i2264" DrawAspect="Content" ObjectID="_1599412356" r:id="rId2076"/>
              </w:object>
            </w:r>
            <w:r w:rsidRPr="00B916EC">
              <w:t xml:space="preserve"> or </w:t>
            </w:r>
            <w:r w:rsidRPr="00B916EC">
              <w:rPr>
                <w:position w:val="-12"/>
              </w:rPr>
              <w:object w:dxaOrig="840" w:dyaOrig="360">
                <v:shape id="_x0000_i2265" type="#_x0000_t75" style="width:41.6pt;height:19.2pt" o:ole="">
                  <v:imagedata r:id="rId2051" o:title=""/>
                </v:shape>
                <o:OLEObject Type="Embed" ProgID="Equation.3" ShapeID="_x0000_i2265" DrawAspect="Content" ObjectID="_1599412357" r:id="rId2077"/>
              </w:object>
            </w:r>
            <w:r w:rsidRPr="00B916EC">
              <w:t xml:space="preserve"> or </w:t>
            </w:r>
            <w:r w:rsidRPr="00B916EC">
              <w:rPr>
                <w:position w:val="-12"/>
              </w:rPr>
              <w:object w:dxaOrig="840" w:dyaOrig="360">
                <v:shape id="_x0000_i2266" type="#_x0000_t75" style="width:41.6pt;height:19.2pt" o:ole="">
                  <v:imagedata r:id="rId2053" o:title=""/>
                </v:shape>
                <o:OLEObject Type="Embed" ProgID="Equation.3" ShapeID="_x0000_i2266" DrawAspect="Content" ObjectID="_1599412358" r:id="rId2078"/>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8B1BCD" w:rsidP="003C726F">
            <w:pPr>
              <w:pStyle w:val="TAH"/>
              <w:rPr>
                <w:lang w:val="en-US"/>
              </w:rPr>
            </w:pPr>
            <w:r w:rsidRPr="00B916EC">
              <w:rPr>
                <w:position w:val="-10"/>
              </w:rPr>
              <w:object w:dxaOrig="900" w:dyaOrig="340">
                <v:shape id="_x0000_i2267" type="#_x0000_t75" style="width:44.8pt;height:19.2pt" o:ole="">
                  <v:imagedata r:id="rId2042" o:title=""/>
                </v:shape>
                <o:OLEObject Type="Embed" ProgID="Equation.3" ShapeID="_x0000_i2267" DrawAspect="Content" ObjectID="_1599412359" r:id="rId2079"/>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026"/>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3473E3" w:rsidP="00990560">
            <w:pPr>
              <w:pStyle w:val="TAH"/>
            </w:pPr>
            <w:r w:rsidRPr="00B916EC">
              <w:rPr>
                <w:position w:val="-12"/>
              </w:rPr>
              <w:object w:dxaOrig="520" w:dyaOrig="360">
                <v:shape id="_x0000_i2268" type="#_x0000_t75" style="width:26.4pt;height:19.2pt" o:ole="">
                  <v:imagedata r:id="rId2080" o:title=""/>
                </v:shape>
                <o:OLEObject Type="Embed" ProgID="Equation.3" ShapeID="_x0000_i2268" DrawAspect="Content" ObjectID="_1599412360" r:id="rId2081"/>
              </w:object>
            </w:r>
            <w:r w:rsidR="00990560" w:rsidRPr="00B916EC">
              <w:t xml:space="preserve"> or </w:t>
            </w:r>
            <w:r w:rsidRPr="00B916EC">
              <w:rPr>
                <w:position w:val="-12"/>
              </w:rPr>
              <w:object w:dxaOrig="520" w:dyaOrig="360">
                <v:shape id="_x0000_i2269" type="#_x0000_t75" style="width:26.4pt;height:19.2pt" o:ole="">
                  <v:imagedata r:id="rId2082" o:title=""/>
                </v:shape>
                <o:OLEObject Type="Embed" ProgID="Equation.3" ShapeID="_x0000_i2269" DrawAspect="Content" ObjectID="_1599412361" r:id="rId2083"/>
              </w:object>
            </w:r>
            <w:r w:rsidR="00990560" w:rsidRPr="00B916EC">
              <w:t xml:space="preserve"> </w:t>
            </w:r>
            <w:r w:rsidRPr="00B916EC">
              <w:rPr>
                <w:position w:val="-12"/>
              </w:rPr>
              <w:object w:dxaOrig="540" w:dyaOrig="360">
                <v:shape id="_x0000_i2270" type="#_x0000_t75" style="width:27.2pt;height:19.2pt" o:ole="">
                  <v:imagedata r:id="rId2084" o:title=""/>
                </v:shape>
                <o:OLEObject Type="Embed" ProgID="Equation.3" ShapeID="_x0000_i2270" DrawAspect="Content" ObjectID="_1599412362" r:id="rId2085"/>
              </w:object>
            </w:r>
            <w:r w:rsidRPr="00B916EC">
              <w:t xml:space="preserve"> or </w:t>
            </w:r>
            <w:r w:rsidRPr="00B916EC">
              <w:rPr>
                <w:position w:val="-12"/>
              </w:rPr>
              <w:object w:dxaOrig="520" w:dyaOrig="360">
                <v:shape id="_x0000_i2271" type="#_x0000_t75" style="width:26.4pt;height:19.2pt" o:ole="">
                  <v:imagedata r:id="rId2086" o:title=""/>
                </v:shape>
                <o:OLEObject Type="Embed" ProgID="Equation.3" ShapeID="_x0000_i2271" DrawAspect="Content" ObjectID="_1599412363" r:id="rId2087"/>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3473E3" w:rsidP="00990560">
            <w:pPr>
              <w:pStyle w:val="TAH"/>
            </w:pPr>
            <w:r w:rsidRPr="00B916EC">
              <w:rPr>
                <w:position w:val="-10"/>
              </w:rPr>
              <w:object w:dxaOrig="499" w:dyaOrig="340">
                <v:shape id="_x0000_i2272" type="#_x0000_t75" style="width:25.6pt;height:19.2pt" o:ole="">
                  <v:imagedata r:id="rId2088" o:title=""/>
                </v:shape>
                <o:OLEObject Type="Embed" ProgID="Equation.3" ShapeID="_x0000_i2272" DrawAspect="Content" ObjectID="_1599412364" r:id="rId2089"/>
              </w:object>
            </w:r>
          </w:p>
          <w:p w:rsidR="00990560" w:rsidRPr="00B916EC" w:rsidRDefault="003473E3" w:rsidP="00990560">
            <w:pPr>
              <w:pStyle w:val="TAH"/>
              <w:rPr>
                <w:lang w:val="en-US"/>
              </w:rPr>
            </w:pPr>
            <w:r w:rsidRPr="00B916EC">
              <w:rPr>
                <w:position w:val="-10"/>
              </w:rPr>
              <w:object w:dxaOrig="540" w:dyaOrig="340">
                <v:shape id="_x0000_i2273" type="#_x0000_t75" style="width:27.2pt;height:19.2pt" o:ole="">
                  <v:imagedata r:id="rId2090" o:title=""/>
                </v:shape>
                <o:OLEObject Type="Embed" ProgID="Equation.3" ShapeID="_x0000_i2273" DrawAspect="Content" ObjectID="_1599412365" r:id="rId2091"/>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Pr="00B916EC">
              <w:rPr>
                <w:position w:val="-12"/>
              </w:rPr>
              <w:object w:dxaOrig="840" w:dyaOrig="360">
                <v:shape id="_x0000_i2274" type="#_x0000_t75" style="width:41.6pt;height:19.2pt" o:ole="">
                  <v:imagedata r:id="rId2049" o:title=""/>
                </v:shape>
                <o:OLEObject Type="Embed" ProgID="Equation.3" ShapeID="_x0000_i2274" DrawAspect="Content" ObjectID="_1599412366" r:id="rId2092"/>
              </w:object>
            </w:r>
            <w:r w:rsidRPr="00B916EC">
              <w:t xml:space="preserve"> or </w:t>
            </w:r>
            <w:r w:rsidRPr="00B916EC">
              <w:rPr>
                <w:position w:val="-12"/>
              </w:rPr>
              <w:object w:dxaOrig="840" w:dyaOrig="360">
                <v:shape id="_x0000_i2275" type="#_x0000_t75" style="width:41.6pt;height:19.2pt" o:ole="">
                  <v:imagedata r:id="rId2051" o:title=""/>
                </v:shape>
                <o:OLEObject Type="Embed" ProgID="Equation.3" ShapeID="_x0000_i2275" DrawAspect="Content" ObjectID="_1599412367" r:id="rId2093"/>
              </w:object>
            </w:r>
            <w:r w:rsidRPr="00B916EC">
              <w:t xml:space="preserve"> or </w:t>
            </w:r>
            <w:r w:rsidRPr="00B916EC">
              <w:rPr>
                <w:position w:val="-12"/>
              </w:rPr>
              <w:object w:dxaOrig="840" w:dyaOrig="360">
                <v:shape id="_x0000_i2276" type="#_x0000_t75" style="width:41.6pt;height:19.2pt" o:ole="">
                  <v:imagedata r:id="rId2053" o:title=""/>
                </v:shape>
                <o:OLEObject Type="Embed" ProgID="Equation.3" ShapeID="_x0000_i2276" DrawAspect="Content" ObjectID="_1599412368" r:id="rId2094"/>
              </w:object>
            </w:r>
            <w:r w:rsidRPr="00B916EC">
              <w:t>), (</w:t>
            </w:r>
            <w:r w:rsidR="00BD663B" w:rsidRPr="00B916EC">
              <w:rPr>
                <w:position w:val="-12"/>
              </w:rPr>
              <w:object w:dxaOrig="540" w:dyaOrig="360">
                <v:shape id="_x0000_i2277" type="#_x0000_t75" style="width:27.2pt;height:19.2pt" o:ole="">
                  <v:imagedata r:id="rId2095" o:title=""/>
                </v:shape>
                <o:OLEObject Type="Embed" ProgID="Equation.3" ShapeID="_x0000_i2277" DrawAspect="Content" ObjectID="_1599412369" r:id="rId2096"/>
              </w:object>
            </w:r>
            <w:r w:rsidRPr="00B916EC">
              <w:t xml:space="preserve"> or</w:t>
            </w:r>
            <w:r w:rsidR="00990560" w:rsidRPr="00B916EC">
              <w:t xml:space="preserve"> </w:t>
            </w:r>
            <w:r w:rsidR="003473E3" w:rsidRPr="00B916EC">
              <w:rPr>
                <w:position w:val="-12"/>
              </w:rPr>
              <w:object w:dxaOrig="540" w:dyaOrig="360">
                <v:shape id="_x0000_i2278" type="#_x0000_t75" style="width:27.2pt;height:19.2pt" o:ole="">
                  <v:imagedata r:id="rId2097" o:title=""/>
                </v:shape>
                <o:OLEObject Type="Embed" ProgID="Equation.3" ShapeID="_x0000_i2278" DrawAspect="Content" ObjectID="_1599412370" r:id="rId2098"/>
              </w:object>
            </w:r>
            <w:r w:rsidRPr="00B916EC">
              <w:t>), (</w:t>
            </w:r>
            <w:r w:rsidR="00BD663B" w:rsidRPr="00B916EC">
              <w:rPr>
                <w:position w:val="-12"/>
              </w:rPr>
              <w:object w:dxaOrig="520" w:dyaOrig="360">
                <v:shape id="_x0000_i2279" type="#_x0000_t75" style="width:26.4pt;height:19.2pt" o:ole="">
                  <v:imagedata r:id="rId2099" o:title=""/>
                </v:shape>
                <o:OLEObject Type="Embed" ProgID="Equation.3" ShapeID="_x0000_i2279" DrawAspect="Content" ObjectID="_1599412371" r:id="rId2100"/>
              </w:object>
            </w:r>
            <w:r w:rsidR="003473E3" w:rsidRPr="00B916EC">
              <w:t xml:space="preserve"> or </w:t>
            </w:r>
            <w:r w:rsidR="00BD663B" w:rsidRPr="00B916EC">
              <w:rPr>
                <w:position w:val="-12"/>
              </w:rPr>
              <w:object w:dxaOrig="520" w:dyaOrig="360">
                <v:shape id="_x0000_i2280" type="#_x0000_t75" style="width:26.4pt;height:19.2pt" o:ole="">
                  <v:imagedata r:id="rId2101" o:title=""/>
                </v:shape>
                <o:OLEObject Type="Embed" ProgID="Equation.3" ShapeID="_x0000_i2280" DrawAspect="Content" ObjectID="_1599412372" r:id="rId2102"/>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91" w:name="_Toc525657957"/>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91"/>
    </w:p>
    <w:p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Type0/0A/2-PDCCH common search spaces where the UE is not required to apply the procedures in this clause for the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A UE monitor</w:t>
      </w:r>
      <w:r w:rsidR="00F23D23">
        <w:t>s</w:t>
      </w:r>
      <w:r w:rsidRPr="00B916EC">
        <w:t xml:space="preserve"> a set of PDCCH candidates in one or more control resource sets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rsidR="00630DAD" w:rsidRPr="00681B65" w:rsidRDefault="00630DAD" w:rsidP="00630DAD">
      <w:pPr>
        <w:jc w:val="both"/>
      </w:pPr>
      <w:r>
        <w:t xml:space="preserve">For monitoring of a PDCCH candidate </w:t>
      </w:r>
      <w:r w:rsidR="00905607">
        <w:t>in a slot</w:t>
      </w:r>
    </w:p>
    <w:p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Pr="00F35584">
        <w:rPr>
          <w:i/>
          <w:lang w:val="en-GB"/>
        </w:rPr>
        <w:t>SystemInformationBlockType1</w:t>
      </w:r>
      <w:r w:rsidRPr="00A94818">
        <w:rPr>
          <w:lang w:val="en-GB"/>
        </w:rPr>
        <w:t xml:space="preserve"> </w:t>
      </w:r>
      <w:r w:rsidRPr="00B916EC">
        <w:t xml:space="preserve">and has not received </w:t>
      </w:r>
      <w:bookmarkStart w:id="92" w:name="_Hlk493885951"/>
      <w:r w:rsidRPr="00301521">
        <w:rPr>
          <w:i/>
        </w:rPr>
        <w:t>ssb-PositionsInBurst</w:t>
      </w:r>
      <w:bookmarkEnd w:id="92"/>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common search space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Pr="00F35584">
        <w:rPr>
          <w:i/>
          <w:lang w:val="en-GB"/>
        </w:rPr>
        <w:t>SystemInformationBlockType1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common search space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common search space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rsidR="00FD07D8" w:rsidRPr="00B916EC" w:rsidRDefault="008F41C7" w:rsidP="00621303">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the UE </w:t>
      </w:r>
      <w:r w:rsidR="006D7A16">
        <w:rPr>
          <w:lang w:eastAsia="ko-KR"/>
        </w:rPr>
        <w:t>does</w:t>
      </w:r>
      <w:r w:rsidR="001A6E6C" w:rsidRPr="00B916EC">
        <w:rPr>
          <w:lang w:eastAsia="ko-KR"/>
        </w:rPr>
        <w:t xml:space="preserve"> not expect to </w:t>
      </w:r>
      <w:r w:rsidR="006D7A16">
        <w:rPr>
          <w:lang w:eastAsia="ko-KR"/>
        </w:rPr>
        <w:t>monitor per slot</w:t>
      </w:r>
      <w:r w:rsidR="001A6E6C" w:rsidRPr="00B916EC">
        <w:rPr>
          <w:lang w:eastAsia="ko-KR"/>
        </w:rPr>
        <w:t xml:space="preserve"> a number of PDCCH candidates that is larger than the maximum number</w:t>
      </w:r>
      <w:r w:rsidR="00252285" w:rsidRPr="00B916EC">
        <w:rPr>
          <w:lang w:eastAsia="ko-KR"/>
        </w:rPr>
        <w:t>.</w:t>
      </w:r>
      <w:r w:rsidR="007D5A3F">
        <w:rPr>
          <w:lang w:eastAsia="ko-KR"/>
        </w:rPr>
        <w:t xml:space="preserve"> </w:t>
      </w:r>
    </w:p>
    <w:p w:rsidR="00621303" w:rsidRPr="00B916EC" w:rsidRDefault="00621303" w:rsidP="00621303">
      <w:pPr>
        <w:pStyle w:val="Heading2"/>
        <w:ind w:left="850" w:hanging="850"/>
      </w:pPr>
      <w:bookmarkStart w:id="93" w:name="_Ref491451763"/>
      <w:bookmarkStart w:id="94" w:name="_Ref491466492"/>
      <w:bookmarkStart w:id="95" w:name="_Toc525657958"/>
      <w:r w:rsidRPr="00B916EC">
        <w:lastRenderedPageBreak/>
        <w:t>10</w:t>
      </w:r>
      <w:r w:rsidRPr="00B916EC">
        <w:rPr>
          <w:rFonts w:hint="eastAsia"/>
        </w:rPr>
        <w:t>.1</w:t>
      </w:r>
      <w:r w:rsidRPr="00B916EC">
        <w:rPr>
          <w:rFonts w:hint="eastAsia"/>
        </w:rPr>
        <w:tab/>
      </w:r>
      <w:r w:rsidRPr="00B916EC">
        <w:t>UE procedure for determining physical downlink control channel assignment</w:t>
      </w:r>
      <w:bookmarkEnd w:id="95"/>
      <w:r w:rsidRPr="00B916EC">
        <w:t xml:space="preserve"> </w:t>
      </w:r>
      <w:bookmarkEnd w:id="93"/>
      <w:bookmarkEnd w:id="94"/>
    </w:p>
    <w:p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common search space </w:t>
      </w:r>
      <w:r>
        <w:t xml:space="preserve">set </w:t>
      </w:r>
      <w:r w:rsidRPr="00B916EC">
        <w:t>or a UE-specific search space</w:t>
      </w:r>
      <w:r>
        <w:t xml:space="preserve"> set</w:t>
      </w:r>
      <w:r w:rsidRPr="00B916EC">
        <w:t>. A UE monitor</w:t>
      </w:r>
      <w:r>
        <w:t>s</w:t>
      </w:r>
      <w:r w:rsidRPr="00B916EC">
        <w:t xml:space="preserve"> PDCCH candidates in one or more of the following search spaces</w:t>
      </w:r>
      <w:r>
        <w:t xml:space="preserve"> sets</w:t>
      </w:r>
    </w:p>
    <w:p w:rsidR="00905607" w:rsidRPr="00B916EC" w:rsidRDefault="00905607" w:rsidP="00905607">
      <w:pPr>
        <w:pStyle w:val="B1"/>
      </w:pPr>
      <w:r>
        <w:t>-</w:t>
      </w:r>
      <w:r>
        <w:tab/>
      </w:r>
      <w:r w:rsidRPr="00B916EC">
        <w:t xml:space="preserve">a Type0-PDCCH common search space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Pr>
          <w:i/>
        </w:rPr>
        <w:t>MasterInformationBlock</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p>
    <w:p w:rsidR="00905607" w:rsidRPr="00B916EC" w:rsidRDefault="00905607" w:rsidP="003E4D5E">
      <w:pPr>
        <w:pStyle w:val="B1"/>
      </w:pPr>
      <w:r>
        <w:t>-</w:t>
      </w:r>
      <w:r>
        <w:tab/>
      </w:r>
      <w:r w:rsidRPr="00B916EC">
        <w:t xml:space="preserve">a Type0A-PDCCH common search space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p>
    <w:p w:rsidR="00905607" w:rsidRPr="00B916EC" w:rsidRDefault="00905607" w:rsidP="004F21B6">
      <w:pPr>
        <w:pStyle w:val="B1"/>
      </w:pPr>
      <w:r>
        <w:t>-</w:t>
      </w:r>
      <w:r>
        <w:tab/>
      </w:r>
      <w:r w:rsidRPr="00B916EC">
        <w:t xml:space="preserve">a Type1-PDCCH common search space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rsidR="00905607" w:rsidRPr="00B916EC" w:rsidRDefault="00905607" w:rsidP="00F95BA6">
      <w:pPr>
        <w:pStyle w:val="B1"/>
      </w:pPr>
      <w:r>
        <w:t>-</w:t>
      </w:r>
      <w:r>
        <w:tab/>
      </w:r>
      <w:r w:rsidRPr="00B916EC">
        <w:t xml:space="preserve">a Type2-PDCCH common search space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p>
    <w:p w:rsidR="00905607" w:rsidRPr="00B916EC" w:rsidRDefault="00905607" w:rsidP="00F95BA6">
      <w:pPr>
        <w:pStyle w:val="B1"/>
      </w:pPr>
      <w:r>
        <w:t>-</w:t>
      </w:r>
      <w:r>
        <w:tab/>
      </w:r>
      <w:r w:rsidRPr="00B916EC">
        <w:t xml:space="preserve">a Type3-PDCCH common search space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 and</w:t>
      </w:r>
    </w:p>
    <w:p w:rsidR="00905607" w:rsidRPr="00B916EC" w:rsidRDefault="00905607" w:rsidP="00BE5555">
      <w:pPr>
        <w:pStyle w:val="B1"/>
      </w:pPr>
      <w:r>
        <w:t>-</w:t>
      </w:r>
      <w:r>
        <w:tab/>
      </w:r>
      <w:r w:rsidRPr="00B916EC">
        <w:t xml:space="preserve">a UE-specific search space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Pr="00B916EC">
        <w:t xml:space="preserve">or </w:t>
      </w:r>
      <w:r>
        <w:t>CS-</w:t>
      </w:r>
      <w:r w:rsidRPr="00B916EC">
        <w:t>RNTI(s).</w:t>
      </w:r>
    </w:p>
    <w:p w:rsidR="00905607" w:rsidRPr="00B916EC" w:rsidRDefault="00905607" w:rsidP="00905607">
      <w:r>
        <w:rPr>
          <w:lang w:val="en-US"/>
        </w:rPr>
        <w:t>If a</w:t>
      </w:r>
      <w:r w:rsidRPr="00B916EC">
        <w:rPr>
          <w:lang w:val="en-US"/>
        </w:rPr>
        <w:t xml:space="preserve"> UE is </w:t>
      </w:r>
      <w:r>
        <w:rPr>
          <w:lang w:val="en-US"/>
        </w:rPr>
        <w:t xml:space="preserve">not </w:t>
      </w:r>
      <w:r w:rsidRPr="00B916EC">
        <w:rPr>
          <w:lang w:val="en-US"/>
        </w:rPr>
        <w:t>provided</w:t>
      </w:r>
      <w:r>
        <w:rPr>
          <w:lang w:val="en-US"/>
        </w:rPr>
        <w:t xml:space="preserve"> </w:t>
      </w:r>
      <w:r>
        <w:t>higher layer parameter</w:t>
      </w:r>
      <w:r w:rsidRPr="00B916EC">
        <w:rPr>
          <w:lang w:val="en-US"/>
        </w:rPr>
        <w:t xml:space="preserve"> </w:t>
      </w:r>
      <w:r w:rsidRPr="007B5F66">
        <w:rPr>
          <w:i/>
          <w:iCs/>
          <w:lang w:val="en-US" w:eastAsia="x-none"/>
        </w:rPr>
        <w:t>searchSpace-SIB1</w:t>
      </w:r>
      <w:r w:rsidRPr="00B916EC">
        <w:rPr>
          <w:lang w:val="en-US"/>
        </w:rPr>
        <w:t xml:space="preserve"> for Type0-PDCCH common search space</w:t>
      </w:r>
      <w:r>
        <w:rPr>
          <w:lang w:val="en-US"/>
        </w:rPr>
        <w:t xml:space="preserve"> set,</w:t>
      </w:r>
      <w:r w:rsidRPr="00B916EC">
        <w:rPr>
          <w:lang w:val="en-US"/>
        </w:rPr>
        <w:t xml:space="preserve"> </w:t>
      </w:r>
      <w:r>
        <w:rPr>
          <w:lang w:val="en-US"/>
        </w:rPr>
        <w:t>t</w:t>
      </w:r>
      <w:r w:rsidRPr="00B916EC">
        <w:rPr>
          <w:lang w:val="en-US"/>
        </w:rPr>
        <w:t xml:space="preserve">he UE determines </w:t>
      </w:r>
      <w:r>
        <w:rPr>
          <w:lang w:val="en-US"/>
        </w:rPr>
        <w:t>a</w:t>
      </w:r>
      <w:r w:rsidRPr="00B916EC">
        <w:rPr>
          <w:lang w:val="en-US"/>
        </w:rPr>
        <w:t xml:space="preserve"> control resource set and </w:t>
      </w:r>
      <w:r>
        <w:rPr>
          <w:lang w:val="en-US"/>
        </w:rPr>
        <w:t xml:space="preserve">PDCCH </w:t>
      </w:r>
      <w:r w:rsidRPr="00B916EC">
        <w:rPr>
          <w:lang w:val="en-US"/>
        </w:rPr>
        <w:t xml:space="preserve">monitoring occasions for Type0-PDCCH common search space </w:t>
      </w:r>
      <w:r>
        <w:rPr>
          <w:lang w:val="en-US"/>
        </w:rPr>
        <w:t xml:space="preserve">set </w:t>
      </w:r>
      <w:r w:rsidRPr="00B916EC">
        <w:rPr>
          <w:lang w:val="en-US"/>
        </w:rPr>
        <w:t>as described in Subclause</w:t>
      </w:r>
      <w:r>
        <w:rPr>
          <w:lang w:val="en-US"/>
        </w:rPr>
        <w:t xml:space="preserve"> 13</w:t>
      </w:r>
      <w:r w:rsidRPr="00B916EC">
        <w:t xml:space="preserve">. The Type0-PDCCH common search space </w:t>
      </w:r>
      <w:r>
        <w:t xml:space="preserve">set </w:t>
      </w:r>
      <w:r w:rsidRPr="00B916EC">
        <w:t xml:space="preserve">is defined by the CCE aggregation levels and the number of </w:t>
      </w:r>
      <w:r>
        <w:t xml:space="preserve">PDCCH </w:t>
      </w:r>
      <w:r w:rsidRPr="00B916EC">
        <w:t xml:space="preserve">candidates per CCE aggregation level given in Table 10.1-1. </w:t>
      </w:r>
      <w:r>
        <w:t xml:space="preserve">The </w:t>
      </w:r>
      <w:r w:rsidRPr="00B916EC">
        <w:rPr>
          <w:lang w:val="en-US"/>
        </w:rPr>
        <w:t>control resource set</w:t>
      </w:r>
      <w:r>
        <w:rPr>
          <w:lang w:val="en-US"/>
        </w:rPr>
        <w:t xml:space="preserve"> configured </w:t>
      </w:r>
      <w:r w:rsidRPr="00B916EC">
        <w:rPr>
          <w:lang w:val="en-US"/>
        </w:rPr>
        <w:t>for Type0-PDCCH common search space</w:t>
      </w:r>
      <w:r>
        <w:rPr>
          <w:lang w:val="en-US"/>
        </w:rPr>
        <w:t xml:space="preserve"> set has control resource set index 0. </w:t>
      </w:r>
      <w:r w:rsidRPr="00B916EC">
        <w:t>The Type0-PDCCH common search space</w:t>
      </w:r>
      <w:r>
        <w:rPr>
          <w:lang w:val="en-US"/>
        </w:rPr>
        <w:t xml:space="preserve"> set has search space</w:t>
      </w:r>
      <w:r w:rsidR="006D7A16" w:rsidRPr="006D7A16">
        <w:rPr>
          <w:lang w:val="en-US"/>
        </w:rPr>
        <w:t xml:space="preserve"> </w:t>
      </w:r>
      <w:r w:rsidR="006D7A16">
        <w:rPr>
          <w:lang w:val="en-US"/>
        </w:rPr>
        <w:t>set</w:t>
      </w:r>
      <w:r>
        <w:rPr>
          <w:lang w:val="en-US"/>
        </w:rPr>
        <w:t xml:space="preserve"> index 0.</w:t>
      </w:r>
      <w:r>
        <w:t xml:space="preserve"> </w:t>
      </w:r>
    </w:p>
    <w:p w:rsidR="006D7A16" w:rsidRPr="002D24E4" w:rsidRDefault="006D7A16" w:rsidP="006D7A16">
      <w:pPr>
        <w:rPr>
          <w:lang w:val="en-US"/>
        </w:rPr>
      </w:pPr>
      <w:r w:rsidRPr="004561EE">
        <w:rPr>
          <w:lang w:val="en-US"/>
        </w:rPr>
        <w:t xml:space="preserve">If a UE is not provided a control resource set for Type0A-PDCCH common search space, the corresponding control resource set is same as the control resource set for Type0-PDCCH common search space. </w:t>
      </w:r>
      <w:r w:rsidRPr="004E3535">
        <w:t xml:space="preserve">If the UE is not provided higher layer parameter </w:t>
      </w:r>
      <w:r w:rsidRPr="004E3535">
        <w:rPr>
          <w:i/>
        </w:rPr>
        <w:t>searchSpaceOtherSystemInformation</w:t>
      </w:r>
      <w:r w:rsidRPr="004E3535">
        <w:t xml:space="preserve"> for Type0A-PDCCH common search space set, the</w:t>
      </w:r>
      <w:r w:rsidRPr="009E690A">
        <w:t xml:space="preserve"> Type0A-PDCCH common search space set </w:t>
      </w:r>
      <w:r>
        <w:t>is</w:t>
      </w:r>
      <w:r w:rsidRPr="009E690A">
        <w:t xml:space="preserve"> same as the Type0-PDCCH common search space set.</w:t>
      </w:r>
      <w:r>
        <w:t xml:space="preserve"> </w:t>
      </w:r>
      <w:r w:rsidRPr="005A7E87">
        <w:t xml:space="preserve">The CCE aggregation levels and </w:t>
      </w:r>
      <w:r w:rsidRPr="005A7E87">
        <w:rPr>
          <w:rFonts w:hint="eastAsia"/>
          <w:lang w:eastAsia="ko-KR"/>
        </w:rPr>
        <w:t xml:space="preserve">the </w:t>
      </w:r>
      <w:r w:rsidRPr="005A7E87">
        <w:t xml:space="preserve">number of PDCCH candidates per CCE aggregation level for </w:t>
      </w:r>
      <w:r w:rsidRPr="005A7E87">
        <w:rPr>
          <w:lang w:val="en-US"/>
        </w:rPr>
        <w:t xml:space="preserve">Type0A-PDCCH common search space </w:t>
      </w:r>
      <w:r w:rsidRPr="005A7E87">
        <w:rPr>
          <w:rFonts w:hint="eastAsia"/>
          <w:lang w:eastAsia="ko-KR"/>
        </w:rPr>
        <w:t xml:space="preserve">are </w:t>
      </w:r>
      <w:r w:rsidRPr="005A7E87">
        <w:t>given in Table 10.1-1.</w:t>
      </w:r>
    </w:p>
    <w:p w:rsidR="006D7A16" w:rsidRPr="00974647" w:rsidRDefault="006D7A16" w:rsidP="006D7A16">
      <w:pPr>
        <w:rPr>
          <w:lang w:val="en-US"/>
        </w:rPr>
      </w:pPr>
      <w:r w:rsidRPr="00661EC3">
        <w:rPr>
          <w:lang w:val="en-US"/>
        </w:rPr>
        <w:t xml:space="preserve">For </w:t>
      </w:r>
      <w:r w:rsidRPr="00974647">
        <w:rPr>
          <w:lang w:val="en-US"/>
        </w:rPr>
        <w:t xml:space="preserve">Type1-PDCCH common search space, a UE </w:t>
      </w:r>
      <w:r>
        <w:rPr>
          <w:lang w:val="en-US"/>
        </w:rPr>
        <w:t>is</w:t>
      </w:r>
      <w:r w:rsidRPr="00974647">
        <w:rPr>
          <w:lang w:val="en-US"/>
        </w:rPr>
        <w:t xml:space="preserve"> provided </w:t>
      </w:r>
      <w:r w:rsidRPr="00974647">
        <w:rPr>
          <w:iCs/>
          <w:lang w:eastAsia="zh-CN"/>
        </w:rPr>
        <w:t xml:space="preserve">a configuration for a </w:t>
      </w:r>
      <w:r w:rsidRPr="00974647">
        <w:rPr>
          <w:lang w:val="en-US"/>
        </w:rPr>
        <w:t xml:space="preserve">search space by higher layer parameter </w:t>
      </w:r>
      <w:r w:rsidRPr="00974647">
        <w:rPr>
          <w:i/>
          <w:iCs/>
          <w:lang w:eastAsia="zh-CN"/>
        </w:rPr>
        <w:t>ra-SearchSpace</w:t>
      </w:r>
      <w:r w:rsidRPr="00974647">
        <w:rPr>
          <w:iCs/>
          <w:lang w:eastAsia="zh-CN"/>
        </w:rPr>
        <w:t xml:space="preserve">. If a UE is not provided </w:t>
      </w:r>
      <w:r>
        <w:rPr>
          <w:iCs/>
          <w:lang w:eastAsia="zh-CN"/>
        </w:rPr>
        <w:t xml:space="preserve">by higher layers </w:t>
      </w:r>
      <w:r w:rsidRPr="00974647">
        <w:rPr>
          <w:iCs/>
          <w:lang w:eastAsia="zh-CN"/>
        </w:rPr>
        <w:t>a control resource set for Type1-</w:t>
      </w:r>
      <w:r>
        <w:rPr>
          <w:iCs/>
          <w:lang w:eastAsia="zh-CN"/>
        </w:rPr>
        <w:t>PDCCH common search space, the</w:t>
      </w:r>
      <w:r w:rsidRPr="00974647">
        <w:rPr>
          <w:iCs/>
          <w:lang w:eastAsia="zh-CN"/>
        </w:rPr>
        <w:t xml:space="preserve"> </w:t>
      </w:r>
      <w:r>
        <w:rPr>
          <w:iCs/>
          <w:lang w:eastAsia="zh-CN"/>
        </w:rPr>
        <w:t xml:space="preserve">control resource set </w:t>
      </w:r>
      <w:r w:rsidRPr="00974647">
        <w:rPr>
          <w:iCs/>
          <w:lang w:eastAsia="zh-CN"/>
        </w:rPr>
        <w:t>for Type1-</w:t>
      </w:r>
      <w:r>
        <w:rPr>
          <w:iCs/>
          <w:lang w:eastAsia="zh-CN"/>
        </w:rPr>
        <w:t>PDCCH common search space is same as the</w:t>
      </w:r>
      <w:r w:rsidRPr="00974647">
        <w:rPr>
          <w:iCs/>
          <w:lang w:eastAsia="zh-CN"/>
        </w:rPr>
        <w:t xml:space="preserve"> control resource set for Type0-PDCCH common search space.</w:t>
      </w:r>
      <w:r w:rsidRPr="00974647">
        <w:rPr>
          <w:lang w:val="en-US"/>
        </w:rPr>
        <w:t xml:space="preserve">. </w:t>
      </w:r>
    </w:p>
    <w:p w:rsidR="006D7A16" w:rsidRPr="00C22B3B" w:rsidRDefault="006D7A16" w:rsidP="006D7A16">
      <w:pPr>
        <w:rPr>
          <w:rFonts w:eastAsia="SimSun"/>
          <w:lang w:eastAsia="zh-CN"/>
        </w:rPr>
      </w:pPr>
      <w:r w:rsidRPr="004561EE">
        <w:rPr>
          <w:lang w:val="en-US"/>
        </w:rPr>
        <w:t>If a UE is not provided a control resource set for</w:t>
      </w:r>
      <w:r>
        <w:rPr>
          <w:lang w:val="en-US"/>
        </w:rPr>
        <w:t xml:space="preserve"> Type2</w:t>
      </w:r>
      <w:r w:rsidRPr="004561EE">
        <w:rPr>
          <w:lang w:val="en-US"/>
        </w:rPr>
        <w:t xml:space="preserve">-PDCCH common search space, the corresponding control resource set is same as the control resource set for Type0-PDCCH common search space. </w:t>
      </w:r>
      <w:r>
        <w:t xml:space="preserve">If a UE is not provided higher layer </w:t>
      </w:r>
      <w:r w:rsidRPr="00C22B3B">
        <w:t xml:space="preserve">parameter </w:t>
      </w:r>
      <w:r w:rsidRPr="00C22B3B">
        <w:rPr>
          <w:i/>
          <w:lang w:val="en-US"/>
        </w:rPr>
        <w:t>pagingSearchSpace</w:t>
      </w:r>
      <w:r w:rsidRPr="00C22B3B">
        <w:t xml:space="preserve"> for Type2-PDCCH common search space set, </w:t>
      </w:r>
      <w:r w:rsidRPr="004E3535">
        <w:t>the</w:t>
      </w:r>
      <w:r w:rsidRPr="009E690A">
        <w:t xml:space="preserve"> </w:t>
      </w:r>
      <w:r>
        <w:t>Type2</w:t>
      </w:r>
      <w:r w:rsidRPr="009E690A">
        <w:t xml:space="preserve">-PDCCH common search space set </w:t>
      </w:r>
      <w:r>
        <w:t>is</w:t>
      </w:r>
      <w:r w:rsidRPr="009E690A">
        <w:t xml:space="preserve"> same as the Type0-PDCCH common search space set</w:t>
      </w:r>
      <w:r>
        <w:t xml:space="preserve">. </w:t>
      </w:r>
      <w:r w:rsidRPr="00C22B3B">
        <w:t xml:space="preserve">The CCE aggregation levels and </w:t>
      </w:r>
      <w:r w:rsidRPr="00C22B3B">
        <w:rPr>
          <w:rFonts w:hint="eastAsia"/>
          <w:lang w:eastAsia="ko-KR"/>
        </w:rPr>
        <w:t xml:space="preserve">the </w:t>
      </w:r>
      <w:r w:rsidRPr="00C22B3B">
        <w:t xml:space="preserve">number of PDCCH candidates per CCE aggregation level </w:t>
      </w:r>
      <w:r w:rsidRPr="005A7E87">
        <w:t xml:space="preserve">for </w:t>
      </w:r>
      <w:r>
        <w:rPr>
          <w:lang w:val="en-US"/>
        </w:rPr>
        <w:t>Type2</w:t>
      </w:r>
      <w:r w:rsidRPr="005A7E87">
        <w:rPr>
          <w:lang w:val="en-US"/>
        </w:rPr>
        <w:t xml:space="preserve">-PDCCH common search space </w:t>
      </w:r>
      <w:r w:rsidRPr="00C22B3B">
        <w:rPr>
          <w:lang w:eastAsia="ko-KR"/>
        </w:rPr>
        <w:t>are</w:t>
      </w:r>
      <w:r w:rsidRPr="00C22B3B">
        <w:rPr>
          <w:rFonts w:hint="eastAsia"/>
          <w:lang w:eastAsia="ko-KR"/>
        </w:rPr>
        <w:t xml:space="preserve"> </w:t>
      </w:r>
      <w:r w:rsidRPr="00C22B3B">
        <w:t>given in Table 10.1-1.</w:t>
      </w:r>
    </w:p>
    <w:p w:rsidR="00905607" w:rsidRDefault="00905607" w:rsidP="00905607">
      <w:r w:rsidRPr="00B916EC">
        <w:t>The UE may assume that the DM</w:t>
      </w:r>
      <w:r>
        <w:t>-</w:t>
      </w:r>
      <w:r w:rsidRPr="00B916EC">
        <w:t>RS antenna port associated with PDCCH reception</w:t>
      </w:r>
      <w:r>
        <w:t>s</w:t>
      </w:r>
      <w:r w:rsidRPr="00B916EC">
        <w:t xml:space="preserve"> in </w:t>
      </w:r>
      <w:r>
        <w:t xml:space="preserve">the control resource 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MasterInformationBlock</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w:t>
      </w:r>
      <w:r w:rsidRPr="00B916EC">
        <w:t>.</w:t>
      </w:r>
      <w:r w:rsidRPr="00B916EC">
        <w:rPr>
          <w:lang w:val="en-US"/>
        </w:rPr>
        <w:t xml:space="preserve"> The value for the </w:t>
      </w:r>
      <w:r w:rsidRPr="00B916EC">
        <w:t>DM</w:t>
      </w:r>
      <w:r>
        <w:t>-</w:t>
      </w:r>
      <w:r w:rsidRPr="00B916EC">
        <w:t>RS scrambling sequence initialization is the cell ID.</w:t>
      </w:r>
      <w:r>
        <w:t xml:space="preserve"> A subcarrier spacing is provided by higher layer parameter </w:t>
      </w:r>
      <w:r w:rsidRPr="00543F29">
        <w:rPr>
          <w:i/>
        </w:rPr>
        <w:t>subCarrierSpacingCommon</w:t>
      </w:r>
      <w:r>
        <w:t xml:space="preserve"> </w:t>
      </w:r>
      <w:r>
        <w:rPr>
          <w:rFonts w:eastAsia="MS Mincho"/>
        </w:rPr>
        <w:t>in</w:t>
      </w:r>
      <w:r w:rsidRPr="00B916EC">
        <w:rPr>
          <w:rFonts w:eastAsia="MS Mincho"/>
        </w:rPr>
        <w:t xml:space="preserve"> </w:t>
      </w:r>
      <w:r>
        <w:rPr>
          <w:i/>
        </w:rPr>
        <w:t>MasterInformationBlock</w:t>
      </w:r>
      <w:r>
        <w:t>.</w:t>
      </w:r>
    </w:p>
    <w:p w:rsidR="00905607" w:rsidRPr="00543F29" w:rsidRDefault="00905607" w:rsidP="00905607">
      <w:pPr>
        <w:rPr>
          <w:lang w:val="en-US"/>
        </w:rPr>
      </w:pPr>
      <w:r>
        <w:rPr>
          <w:lang w:val="en-US"/>
        </w:rPr>
        <w:t>For single cell operation or for operation with carrier aggregation in a same frequency band, a</w:t>
      </w:r>
      <w:r>
        <w:t xml:space="preserve"> UE </w:t>
      </w:r>
      <w:r w:rsidR="006D7A16" w:rsidRPr="00412E6D">
        <w:t>does</w:t>
      </w:r>
      <w:r>
        <w:t xml:space="preserve"> not expect to monitor a PDCCH </w:t>
      </w:r>
      <w:r w:rsidR="006D7A16" w:rsidRPr="00857581">
        <w:t>in a</w:t>
      </w:r>
      <w:r>
        <w:t xml:space="preserve"> Type0/0A/2/3-PDCCH common search space if the SS/PBCH block or the CSI-RS the UE selects for PRACH association, as described in Subclause 8.1, does not have same QCL-TypeD [6, TS 38.214] with a </w:t>
      </w:r>
      <w:r>
        <w:lastRenderedPageBreak/>
        <w:t>DM-RS for monitoring the PDCCH</w:t>
      </w:r>
      <w:r w:rsidR="006D7A16" w:rsidRPr="00417BB1">
        <w:t>, and if the PDCCH or an associated PDSCH overlaps in at least one symbol with a PDCCH the UE monitors in a Type1-PDCCH common search space or with an associated PDSCH</w:t>
      </w:r>
      <w:r>
        <w:t xml:space="preserve">. </w:t>
      </w:r>
    </w:p>
    <w:p w:rsidR="00905607" w:rsidRDefault="00905607" w:rsidP="00905607">
      <w:pPr>
        <w:rPr>
          <w:lang w:eastAsia="ja-JP"/>
        </w:rPr>
      </w:pPr>
      <w:r w:rsidRPr="00B916EC">
        <w:t xml:space="preserve">If a UE is configured </w:t>
      </w:r>
      <w:r>
        <w:t>with one or more</w:t>
      </w:r>
      <w:r w:rsidRPr="00B916EC">
        <w:t xml:space="preserve"> downlink bandwidth part</w:t>
      </w:r>
      <w:r>
        <w:t>s</w:t>
      </w:r>
      <w:r w:rsidRPr="00B916EC">
        <w:t xml:space="preserve"> </w:t>
      </w:r>
      <w:r>
        <w:t>(BWPs)</w:t>
      </w:r>
      <w:r w:rsidRPr="00B916EC">
        <w:t>, as described in Subclause</w:t>
      </w:r>
      <w:r>
        <w:t xml:space="preserve"> 12</w:t>
      </w:r>
      <w:r w:rsidRPr="00B916EC">
        <w:t xml:space="preserve">, the </w:t>
      </w:r>
      <w:r>
        <w:t xml:space="preserve">UE can be </w:t>
      </w:r>
      <w:r w:rsidRPr="00B916EC">
        <w:t xml:space="preserve">configured </w:t>
      </w:r>
      <w:r w:rsidRPr="00D30380">
        <w:rPr>
          <w:rFonts w:eastAsia="Yu Mincho"/>
        </w:rPr>
        <w:t xml:space="preserve">with </w:t>
      </w:r>
      <w:r w:rsidRPr="00D30380">
        <w:rPr>
          <w:rFonts w:eastAsia="Yu Mincho"/>
          <w:i/>
        </w:rPr>
        <w:t>PDCCH-ConfigCommon</w:t>
      </w:r>
      <w:r w:rsidRPr="00D30380">
        <w:rPr>
          <w:rFonts w:eastAsia="Yu Mincho"/>
        </w:rPr>
        <w:t xml:space="preserve"> and </w:t>
      </w:r>
      <w:r w:rsidRPr="00D30380">
        <w:rPr>
          <w:rFonts w:eastAsia="Yu Mincho"/>
          <w:i/>
        </w:rPr>
        <w:t>PDCCH-Config</w:t>
      </w:r>
      <w:r w:rsidRPr="00B916EC">
        <w:rPr>
          <w:lang w:eastAsia="ja-JP"/>
        </w:rPr>
        <w:t xml:space="preserve"> for each configured DL BWP</w:t>
      </w:r>
      <w:r>
        <w:rPr>
          <w:lang w:eastAsia="ja-JP"/>
        </w:rPr>
        <w:t xml:space="preserve"> on the primary cell</w:t>
      </w:r>
      <w:r w:rsidRPr="00B916EC">
        <w:rPr>
          <w:lang w:eastAsia="ja-JP"/>
        </w:rPr>
        <w:t>, other than the initial activ</w:t>
      </w:r>
      <w:r>
        <w:rPr>
          <w:lang w:eastAsia="ja-JP"/>
        </w:rPr>
        <w:t>e</w:t>
      </w:r>
      <w:r w:rsidRPr="00B916EC">
        <w:rPr>
          <w:lang w:eastAsia="ja-JP"/>
        </w:rPr>
        <w:t xml:space="preserve"> DL BWP, as </w:t>
      </w:r>
      <w:r w:rsidRPr="00B916EC">
        <w:t>described in Subclause</w:t>
      </w:r>
      <w:r>
        <w:t xml:space="preserve"> 12</w:t>
      </w:r>
      <w:r w:rsidRPr="00B916EC">
        <w:rPr>
          <w:lang w:eastAsia="ja-JP"/>
        </w:rPr>
        <w:t xml:space="preserve">. </w:t>
      </w:r>
    </w:p>
    <w:p w:rsidR="00905607" w:rsidRPr="00B916EC" w:rsidRDefault="00905607" w:rsidP="00905607">
      <w:pPr>
        <w:rPr>
          <w:lang w:eastAsia="ja-JP"/>
        </w:rPr>
      </w:pPr>
      <w:r>
        <w:rPr>
          <w:lang w:val="en-US"/>
        </w:rPr>
        <w:t xml:space="preserve">If a UE is </w:t>
      </w:r>
      <w:r w:rsidRPr="00B916EC">
        <w:rPr>
          <w:lang w:val="en-US"/>
        </w:rPr>
        <w:t>provided</w:t>
      </w:r>
      <w:r>
        <w:rPr>
          <w:lang w:val="en-US"/>
        </w:rPr>
        <w:t xml:space="preserve"> one or more search space sets by corresponding one or more higher layer parameters</w:t>
      </w:r>
      <w:r w:rsidRPr="00B916EC">
        <w:rPr>
          <w:lang w:val="en-US"/>
        </w:rPr>
        <w:t xml:space="preserve"> </w:t>
      </w:r>
      <w:r w:rsidRPr="00154CC0">
        <w:rPr>
          <w:i/>
          <w:lang w:val="en-US" w:eastAsia="x-none"/>
        </w:rPr>
        <w:t>searchSpaceZero</w:t>
      </w:r>
      <w:r>
        <w:rPr>
          <w:i/>
          <w:iCs/>
          <w:lang w:val="en-US" w:eastAsia="x-none"/>
        </w:rPr>
        <w:t xml:space="preserve">, </w:t>
      </w:r>
      <w:r w:rsidRPr="007B5F66">
        <w:rPr>
          <w:i/>
          <w:iCs/>
          <w:lang w:val="en-US" w:eastAsia="x-none"/>
        </w:rPr>
        <w:t>searchSpaceSIB1</w:t>
      </w:r>
      <w:r>
        <w:rPr>
          <w:iCs/>
          <w:lang w:val="en-US" w:eastAsia="x-none"/>
        </w:rPr>
        <w:t xml:space="preserve">, </w:t>
      </w:r>
      <w:r w:rsidRPr="007678DB">
        <w:rPr>
          <w:i/>
        </w:rPr>
        <w:t>searchSpaceOtherSystemInformation</w:t>
      </w:r>
      <w:r>
        <w:t>,</w:t>
      </w:r>
      <w:r w:rsidRPr="007678DB">
        <w:t xml:space="preserve"> </w:t>
      </w:r>
      <w:r w:rsidRPr="007678DB">
        <w:rPr>
          <w:i/>
          <w:lang w:val="en-US"/>
        </w:rPr>
        <w:t>pagingSearchSpace</w:t>
      </w:r>
      <w:r>
        <w:rPr>
          <w:lang w:val="en-US"/>
        </w:rPr>
        <w:t>,</w:t>
      </w:r>
      <w:r w:rsidRPr="007678DB">
        <w:t xml:space="preserve"> </w:t>
      </w:r>
      <w:r>
        <w:rPr>
          <w:i/>
          <w:lang w:val="en-US"/>
        </w:rPr>
        <w:t>ra-</w:t>
      </w:r>
      <w:r w:rsidRPr="007678DB">
        <w:rPr>
          <w:i/>
          <w:lang w:val="en-US"/>
        </w:rPr>
        <w:t>SearchSpace</w:t>
      </w:r>
      <w:r w:rsidRPr="007678DB">
        <w:rPr>
          <w:lang w:val="en-US"/>
        </w:rPr>
        <w:t xml:space="preserve">, </w:t>
      </w:r>
      <w:r>
        <w:rPr>
          <w:lang w:val="en-US"/>
        </w:rPr>
        <w:t>and the UE is provided with a C-RNTI</w:t>
      </w:r>
      <w:r w:rsidR="006D7A16">
        <w:rPr>
          <w:lang w:val="en-US"/>
        </w:rPr>
        <w:t>, an MCS-C-RNTI,</w:t>
      </w:r>
      <w:r>
        <w:rPr>
          <w:lang w:val="en-US"/>
        </w:rPr>
        <w:t xml:space="preserve"> or a CS-RNTI, the UE monitors PDCCH candidates for DCI format 0_0 and DCI format 1_0 with the C-RNTI</w:t>
      </w:r>
      <w:r w:rsidR="006D7A16">
        <w:rPr>
          <w:lang w:val="en-US"/>
        </w:rPr>
        <w:t>, the MCS-C-RNTI,</w:t>
      </w:r>
      <w:r>
        <w:rPr>
          <w:lang w:val="en-US"/>
        </w:rPr>
        <w:t xml:space="preserve"> or the CS-RNTI in the one or more search space sets. </w:t>
      </w:r>
      <w:r w:rsidRPr="007678DB">
        <w:rPr>
          <w:lang w:val="en-US"/>
        </w:rPr>
        <w:t xml:space="preserve"> </w:t>
      </w:r>
    </w:p>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candidates per CCE aggregation level for common search space</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96" w:name="_Ref491599615"/>
    </w:p>
    <w:bookmarkEnd w:id="96"/>
    <w:p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Pr>
          <w:noProof/>
          <w:position w:val="-6"/>
          <w:lang w:eastAsia="en-GB"/>
        </w:rPr>
        <w:drawing>
          <wp:inline distT="0" distB="0" distL="0" distR="0" wp14:anchorId="4E0BCFCE" wp14:editId="362FEAB4">
            <wp:extent cx="301625" cy="150495"/>
            <wp:effectExtent l="0" t="0" r="3175" b="1905"/>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5"/>
                    <pic:cNvPicPr>
                      <a:picLocks noChangeAspect="1" noChangeArrowheads="1"/>
                    </pic:cNvPicPr>
                  </pic:nvPicPr>
                  <pic:blipFill>
                    <a:blip r:embed="rId2103" cstate="print">
                      <a:extLst>
                        <a:ext uri="{28A0092B-C50C-407E-A947-70E740481C1C}">
                          <a14:useLocalDpi xmlns:a14="http://schemas.microsoft.com/office/drawing/2010/main" val="0"/>
                        </a:ext>
                      </a:extLst>
                    </a:blip>
                    <a:srcRect/>
                    <a:stretch>
                      <a:fillRect/>
                    </a:stretch>
                  </pic:blipFill>
                  <pic:spPr bwMode="auto">
                    <a:xfrm>
                      <a:off x="0" y="0"/>
                      <a:ext cx="301625" cy="150495"/>
                    </a:xfrm>
                    <a:prstGeom prst="rect">
                      <a:avLst/>
                    </a:prstGeom>
                    <a:noFill/>
                    <a:ln>
                      <a:noFill/>
                    </a:ln>
                  </pic:spPr>
                </pic:pic>
              </a:graphicData>
            </a:graphic>
          </wp:inline>
        </w:drawing>
      </w:r>
      <w:r w:rsidRPr="00B916EC">
        <w:t xml:space="preserve"> control </w:t>
      </w:r>
      <w:r w:rsidRPr="00FA7D94">
        <w:t xml:space="preserve">resource sets. For each control resource set, the UE is provided the following by higher layer parameter </w:t>
      </w:r>
      <w:r w:rsidRPr="00FA7D94">
        <w:rPr>
          <w:i/>
          <w:iCs/>
        </w:rPr>
        <w:t>ControlResourceSet</w:t>
      </w:r>
      <w:r w:rsidRPr="00FA7D94">
        <w:t>:</w:t>
      </w:r>
    </w:p>
    <w:p w:rsidR="004D1774" w:rsidRPr="00B916EC" w:rsidRDefault="004D1774" w:rsidP="004D1774">
      <w:pPr>
        <w:pStyle w:val="B1"/>
      </w:pPr>
      <w:r>
        <w:t>-</w:t>
      </w:r>
      <w:r>
        <w:tab/>
      </w:r>
      <w:r w:rsidRPr="00B916EC">
        <w:t xml:space="preserve">a control resource set index </w:t>
      </w:r>
      <w:r>
        <w:rPr>
          <w:noProof/>
          <w:position w:val="-10"/>
          <w:lang w:val="en-GB" w:eastAsia="en-GB"/>
        </w:rPr>
        <w:drawing>
          <wp:inline distT="0" distB="0" distL="0" distR="0" wp14:anchorId="674BBF33" wp14:editId="5FF2F020">
            <wp:extent cx="120650" cy="150495"/>
            <wp:effectExtent l="0" t="0" r="0" b="1905"/>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6"/>
                    <pic:cNvPicPr>
                      <a:picLocks noChangeAspect="1" noChangeArrowheads="1"/>
                    </pic:cNvPicPr>
                  </pic:nvPicPr>
                  <pic:blipFill>
                    <a:blip r:embed="rId2104"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Pr>
          <w:lang w:val="en-US"/>
        </w:rPr>
        <w:t xml:space="preserve">, </w:t>
      </w:r>
      <w:r>
        <w:rPr>
          <w:noProof/>
          <w:position w:val="-10"/>
          <w:lang w:val="en-GB" w:eastAsia="en-GB"/>
        </w:rPr>
        <w:drawing>
          <wp:inline distT="0" distB="0" distL="0" distR="0" wp14:anchorId="05F2EB59" wp14:editId="533B6223">
            <wp:extent cx="552450" cy="200660"/>
            <wp:effectExtent l="0" t="0" r="0" b="889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7"/>
                    <pic:cNvPicPr>
                      <a:picLocks noChangeAspect="1" noChangeArrowheads="1"/>
                    </pic:cNvPicPr>
                  </pic:nvPicPr>
                  <pic:blipFill>
                    <a:blip r:embed="rId2105" cstate="print">
                      <a:extLst>
                        <a:ext uri="{28A0092B-C50C-407E-A947-70E740481C1C}">
                          <a14:useLocalDpi xmlns:a14="http://schemas.microsoft.com/office/drawing/2010/main" val="0"/>
                        </a:ext>
                      </a:extLst>
                    </a:blip>
                    <a:srcRect/>
                    <a:stretch>
                      <a:fillRect/>
                    </a:stretch>
                  </pic:blipFill>
                  <pic:spPr bwMode="auto">
                    <a:xfrm>
                      <a:off x="0" y="0"/>
                      <a:ext cx="552450" cy="200660"/>
                    </a:xfrm>
                    <a:prstGeom prst="rect">
                      <a:avLst/>
                    </a:prstGeom>
                    <a:noFill/>
                    <a:ln>
                      <a:noFill/>
                    </a:ln>
                  </pic:spPr>
                </pic:pic>
              </a:graphicData>
            </a:graphic>
          </wp:inline>
        </w:drawing>
      </w:r>
      <w:r>
        <w:rPr>
          <w:lang w:val="en-US"/>
        </w:rPr>
        <w:t xml:space="preserve">, </w:t>
      </w:r>
      <w:r w:rsidRPr="00B916EC">
        <w:t xml:space="preserve">by higher layer parameter </w:t>
      </w:r>
      <w:r w:rsidRPr="00063F39">
        <w:rPr>
          <w:i/>
        </w:rPr>
        <w:t>controlResourceSetId</w:t>
      </w:r>
      <w:r w:rsidRPr="00B916EC">
        <w:t>;</w:t>
      </w:r>
    </w:p>
    <w:p w:rsidR="004D1774" w:rsidRDefault="004D1774" w:rsidP="004D1774">
      <w:pPr>
        <w:pStyle w:val="B1"/>
      </w:pPr>
      <w:r>
        <w:t>-</w:t>
      </w:r>
      <w:r>
        <w:tab/>
      </w:r>
      <w:r w:rsidRPr="00B916EC">
        <w:t>a DM</w:t>
      </w:r>
      <w:r>
        <w:t>-</w:t>
      </w:r>
      <w:r w:rsidRPr="00B916EC">
        <w:t xml:space="preserve">RS scrambling sequence initialization value by higher layer parameter </w:t>
      </w:r>
      <w:r>
        <w:rPr>
          <w:i/>
          <w:lang w:val="en-US"/>
        </w:rPr>
        <w:t>pdcch</w:t>
      </w:r>
      <w:r w:rsidRPr="00B916EC">
        <w:rPr>
          <w:i/>
        </w:rPr>
        <w:t>-DMRS-ScramblingID</w:t>
      </w:r>
      <w:r w:rsidRPr="00B916EC">
        <w:t>;</w:t>
      </w:r>
    </w:p>
    <w:p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higher layer parameter </w:t>
      </w:r>
      <w:r w:rsidRPr="00083860">
        <w:rPr>
          <w:i/>
        </w:rPr>
        <w:t>precoderGranularity</w:t>
      </w:r>
      <w:r w:rsidRPr="00B916EC">
        <w:t>;</w:t>
      </w:r>
    </w:p>
    <w:p w:rsidR="004D1774" w:rsidRPr="00B916EC" w:rsidRDefault="004D1774" w:rsidP="004D1774">
      <w:pPr>
        <w:pStyle w:val="B1"/>
      </w:pPr>
      <w:r>
        <w:t>-</w:t>
      </w:r>
      <w:r>
        <w:tab/>
      </w:r>
      <w:r w:rsidRPr="00B916EC">
        <w:t xml:space="preserve">a number of consecutive symbols provided by higher layer parameter </w:t>
      </w:r>
      <w:r w:rsidRPr="00B916EC">
        <w:rPr>
          <w:i/>
        </w:rPr>
        <w:t>duration</w:t>
      </w:r>
      <w:r w:rsidRPr="00B916EC">
        <w:t xml:space="preserve">; </w:t>
      </w:r>
    </w:p>
    <w:p w:rsidR="004D1774" w:rsidRPr="00B916EC" w:rsidRDefault="004D1774" w:rsidP="004D1774">
      <w:pPr>
        <w:pStyle w:val="B1"/>
      </w:pPr>
      <w:r>
        <w:t>-</w:t>
      </w:r>
      <w:r>
        <w:tab/>
      </w:r>
      <w:r w:rsidRPr="00B916EC">
        <w:t xml:space="preserve">a set of resource blocks provided by higher layer parameter </w:t>
      </w:r>
      <w:bookmarkStart w:id="97" w:name="_Hlk504372411"/>
      <w:r w:rsidRPr="00063F39">
        <w:rPr>
          <w:i/>
        </w:rPr>
        <w:t>frequencyDomainResources</w:t>
      </w:r>
      <w:bookmarkEnd w:id="97"/>
      <w:r w:rsidRPr="00B916EC">
        <w:t>;</w:t>
      </w:r>
    </w:p>
    <w:p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higher layer parameter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rsidR="004D1774" w:rsidRPr="00B916EC" w:rsidRDefault="004D1774" w:rsidP="004D1774">
      <w:pPr>
        <w:pStyle w:val="B1"/>
      </w:pPr>
      <w:r>
        <w:t>-</w:t>
      </w:r>
      <w:r>
        <w:tab/>
      </w:r>
      <w:r w:rsidRPr="00C22B3B">
        <w:t xml:space="preserve">an antenna port quasi co-location, from a set of antenna port quasi co-locations provided by higher layer parameter </w:t>
      </w:r>
      <w:r w:rsidRPr="00C22B3B">
        <w:rPr>
          <w:i/>
        </w:rPr>
        <w:t>TCI-States</w:t>
      </w:r>
      <w:r w:rsidRPr="00C22B3B">
        <w:t>, indicating</w:t>
      </w:r>
      <w:r>
        <w:t xml:space="preserve"> quasi co-location information of the DM-RS antenna port for PDCCH reception</w:t>
      </w:r>
      <w:r w:rsidR="00BC1B88">
        <w:rPr>
          <w:lang w:val="en-US"/>
        </w:rPr>
        <w:t xml:space="preserve"> </w:t>
      </w:r>
      <w:r w:rsidR="00BC1B88" w:rsidRPr="00857581">
        <w:rPr>
          <w:lang w:val="en-US"/>
        </w:rPr>
        <w:t>in a respective control resource set</w:t>
      </w:r>
      <w:r w:rsidRPr="00B916EC">
        <w:t>;</w:t>
      </w:r>
    </w:p>
    <w:p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control resource set </w:t>
      </w:r>
      <w:r>
        <w:rPr>
          <w:noProof/>
          <w:position w:val="-10"/>
          <w:lang w:val="en-GB" w:eastAsia="en-GB"/>
        </w:rPr>
        <w:drawing>
          <wp:inline distT="0" distB="0" distL="0" distR="0" wp14:anchorId="2830CA62" wp14:editId="72D0DA21">
            <wp:extent cx="120650" cy="150495"/>
            <wp:effectExtent l="0" t="0" r="0" b="1905"/>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sidRPr="00C22B3B">
        <w:t xml:space="preserve">, </w:t>
      </w:r>
      <w:r w:rsidRPr="00C22B3B">
        <w:rPr>
          <w:rFonts w:eastAsia="MS Mincho"/>
        </w:rPr>
        <w:t xml:space="preserve">by higher layer parameter </w:t>
      </w:r>
      <w:r w:rsidRPr="00C22B3B">
        <w:rPr>
          <w:rFonts w:eastAsia="MS Mincho"/>
          <w:i/>
        </w:rPr>
        <w:t>TCI-PresentInDCI</w:t>
      </w:r>
      <w:r w:rsidRPr="00C22B3B">
        <w:rPr>
          <w:rFonts w:eastAsia="MS Mincho"/>
        </w:rPr>
        <w:t>.</w:t>
      </w:r>
    </w:p>
    <w:p w:rsidR="004D1774" w:rsidRDefault="004D1774" w:rsidP="004D1774">
      <w:pPr>
        <w:rPr>
          <w:rFonts w:eastAsia="SimSun"/>
        </w:rPr>
      </w:pPr>
      <w:r>
        <w:rPr>
          <w:rFonts w:eastAsia="SimSun"/>
        </w:rPr>
        <w:t xml:space="preserve">When </w:t>
      </w:r>
      <w:r w:rsidRPr="00083860">
        <w:rPr>
          <w:i/>
        </w:rPr>
        <w:t>precoderGranularity</w:t>
      </w:r>
      <w:r>
        <w:t xml:space="preserve"> = </w:t>
      </w:r>
      <w:r w:rsidRPr="00F22965">
        <w:rPr>
          <w:i/>
        </w:rPr>
        <w:t>allContiguousRBs</w:t>
      </w:r>
      <w:r>
        <w:t xml:space="preserve">, a UE does not expect to be configured </w:t>
      </w:r>
      <w:r w:rsidRPr="00B916EC">
        <w:t>a set of resource blocks</w:t>
      </w:r>
      <w:r>
        <w:t xml:space="preserve"> of a control resource set that includes more than four sub-sets of resource blocks that are not contiguous in frequency.</w:t>
      </w:r>
    </w:p>
    <w:p w:rsidR="00A36687" w:rsidRPr="00FB3893" w:rsidRDefault="00865923" w:rsidP="00A36687">
      <w:r>
        <w:rPr>
          <w:rFonts w:eastAsia="SimSun"/>
        </w:rPr>
        <w:t xml:space="preserve">For </w:t>
      </w:r>
      <w:r w:rsidR="00FB3893">
        <w:rPr>
          <w:rFonts w:eastAsia="SimSun"/>
        </w:rPr>
        <w:t xml:space="preserve">each </w:t>
      </w:r>
      <w:r w:rsidR="00FB3893">
        <w:t xml:space="preserve">control resource set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Pr="00B916EC">
        <w:t xml:space="preserve">higher layer parameter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FB3893" w:rsidRPr="00FB3893">
        <w:rPr>
          <w:position w:val="-10"/>
        </w:rPr>
        <w:object w:dxaOrig="520" w:dyaOrig="340">
          <v:shape id="_x0000_i2281" type="#_x0000_t75" style="width:26.4pt;height:16.8pt" o:ole="">
            <v:imagedata r:id="rId2107" o:title=""/>
          </v:shape>
          <o:OLEObject Type="Embed" ProgID="Equation.3" ShapeID="_x0000_i2281" DrawAspect="Content" ObjectID="_1599412373" r:id="rId2108"/>
        </w:object>
      </w:r>
      <w:r w:rsidR="00FB3893">
        <w:t xml:space="preserve"> PRBs </w:t>
      </w:r>
      <w:r w:rsidR="00A36687">
        <w:t xml:space="preserve">with starting position </w:t>
      </w:r>
      <w:r w:rsidR="00A36687" w:rsidRPr="00D75938">
        <w:rPr>
          <w:position w:val="-10"/>
        </w:rPr>
        <w:object w:dxaOrig="499" w:dyaOrig="340">
          <v:shape id="_x0000_i2282" type="#_x0000_t75" style="width:24.8pt;height:16.8pt" o:ole="">
            <v:imagedata r:id="rId2109" o:title=""/>
          </v:shape>
          <o:OLEObject Type="Embed" ProgID="Equation.3" ShapeID="_x0000_i2282" DrawAspect="Content" ObjectID="_1599412374" r:id="rId2110"/>
        </w:object>
      </w:r>
      <w:r w:rsidR="00A36687">
        <w:t xml:space="preserve"> </w:t>
      </w:r>
      <w:r w:rsidR="00FB3893">
        <w:t>where the first</w:t>
      </w:r>
      <w:r w:rsidR="00BC1B88" w:rsidRPr="00BC1B88">
        <w:t xml:space="preserve"> </w:t>
      </w:r>
      <w:r w:rsidR="00BC1B88">
        <w:t>common</w:t>
      </w:r>
      <w:r w:rsidR="00FB3893">
        <w:t xml:space="preserve"> RB of the first group of 6 PRBs has index </w:t>
      </w:r>
      <w:r w:rsidR="00A36687" w:rsidRPr="00D75938">
        <w:rPr>
          <w:position w:val="-10"/>
        </w:rPr>
        <w:object w:dxaOrig="1040" w:dyaOrig="340">
          <v:shape id="_x0000_i2283" type="#_x0000_t75" style="width:51.2pt;height:16.8pt" o:ole="">
            <v:imagedata r:id="rId2111" o:title=""/>
          </v:shape>
          <o:OLEObject Type="Embed" ProgID="Equation.3" ShapeID="_x0000_i2283" DrawAspect="Content" ObjectID="_1599412375" r:id="rId2112"/>
        </w:object>
      </w:r>
      <w:r w:rsidR="00FB3893">
        <w:t xml:space="preserve">. </w:t>
      </w:r>
      <w:r w:rsidR="00A36687" w:rsidRPr="003174F5">
        <w:t>A gro</w:t>
      </w:r>
      <w:r w:rsidR="00A36687">
        <w:t>up of 6 PRBs is allocated to a control resource set if a</w:t>
      </w:r>
      <w:r w:rsidR="00A36687" w:rsidRPr="003174F5">
        <w:t xml:space="preserve"> correspondi</w:t>
      </w:r>
      <w:r w:rsidR="00A36687">
        <w:t xml:space="preserve">ng bit value in the bitmap is 1; else, if a </w:t>
      </w:r>
      <w:r w:rsidR="00A36687" w:rsidRPr="003174F5">
        <w:t>correspondi</w:t>
      </w:r>
      <w:r w:rsidR="00A36687">
        <w:t>ng bit value in the bitmap is 0, the group of 6 PRBs</w:t>
      </w:r>
      <w:r w:rsidR="00A36687" w:rsidRPr="003174F5">
        <w:t xml:space="preserve"> is not allocated to the control resource set.</w:t>
      </w:r>
    </w:p>
    <w:p w:rsidR="00DF37E5" w:rsidRDefault="00A36687" w:rsidP="00DF37E5">
      <w:pPr>
        <w:tabs>
          <w:tab w:val="left" w:pos="720"/>
        </w:tabs>
      </w:pPr>
      <w:r w:rsidRPr="00B916EC">
        <w:t xml:space="preserve">If </w:t>
      </w:r>
      <w:r>
        <w:t>a</w:t>
      </w:r>
      <w:r w:rsidRPr="00B916EC">
        <w:t xml:space="preserve"> UE has received </w:t>
      </w:r>
      <w:r>
        <w:t>initial configuration of more than one TCI states</w:t>
      </w:r>
      <w:r w:rsidR="00BC1B88">
        <w:t xml:space="preserve"> for PDCCH receptions</w:t>
      </w:r>
      <w:r>
        <w:t xml:space="preserve"> by higher layer parameter</w:t>
      </w:r>
      <w:r w:rsidRPr="00B916EC">
        <w:t xml:space="preserve"> </w:t>
      </w:r>
      <w:r w:rsidRPr="00B916EC">
        <w:rPr>
          <w:i/>
        </w:rPr>
        <w:t>TCI-States</w:t>
      </w:r>
      <w:r>
        <w:t xml:space="preserve"> </w:t>
      </w:r>
      <w:r w:rsidRPr="005E2848">
        <w:rPr>
          <w:rFonts w:eastAsia="Malgun Gothic"/>
        </w:rPr>
        <w:t xml:space="preserve">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w:t>
      </w:r>
      <w:r w:rsidR="00DF37E5" w:rsidRPr="00DF37E5">
        <w:rPr>
          <w:rFonts w:eastAsia="Malgun Gothic"/>
        </w:rPr>
        <w:t xml:space="preserve"> </w:t>
      </w:r>
      <w:r w:rsidR="00DF37E5">
        <w:rPr>
          <w:rFonts w:eastAsia="Malgun Gothic"/>
        </w:rPr>
        <w:t>command</w:t>
      </w:r>
      <w:r w:rsidRPr="005E2848">
        <w:rPr>
          <w:rFonts w:eastAsia="Malgun Gothic"/>
        </w:rPr>
        <w:t xml:space="preserve"> </w:t>
      </w:r>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sidRPr="00B916EC">
        <w:t>, the UE assumes that the DM</w:t>
      </w:r>
      <w:r>
        <w:t>-</w:t>
      </w:r>
      <w:r w:rsidRPr="00B916EC">
        <w:t>RS antenna port associated with PDCCH reception</w:t>
      </w:r>
      <w:r w:rsidR="00BC1B88">
        <w:t>s</w:t>
      </w:r>
      <w:r w:rsidRPr="00B916EC">
        <w:t xml:space="preserve"> 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r w:rsidRPr="00B916EC">
        <w:rPr>
          <w:rFonts w:eastAsia="SimSun"/>
          <w:kern w:val="2"/>
          <w:lang w:eastAsia="zh-CN"/>
        </w:rPr>
        <w:t>.</w:t>
      </w:r>
      <w:r w:rsidRPr="00B916EC">
        <w:t xml:space="preserve"> </w:t>
      </w:r>
    </w:p>
    <w:p w:rsidR="00A36687" w:rsidRPr="00B916EC" w:rsidRDefault="00DF37E5" w:rsidP="00DF37E5">
      <w:pPr>
        <w:tabs>
          <w:tab w:val="left" w:pos="720"/>
        </w:tabs>
      </w:pPr>
      <w:r>
        <w:rPr>
          <w:lang w:val="en-US"/>
        </w:rPr>
        <w:lastRenderedPageBreak/>
        <w:t>If the UE has received a MAC CE activation command for one of the TCI states, the UE applies the activation command 3 msec after a slot where the UE transmits HARQ-ACK information for the PDSCH providing the activation command.</w:t>
      </w:r>
    </w:p>
    <w:p w:rsidR="00865923" w:rsidRPr="0009732E" w:rsidRDefault="00A36687" w:rsidP="0009732E">
      <w:pPr>
        <w:tabs>
          <w:tab w:val="left" w:pos="0"/>
        </w:tabs>
        <w:rPr>
          <w:rFonts w:eastAsia="Malgun Gothic"/>
        </w:rPr>
      </w:pPr>
      <w:r>
        <w:rPr>
          <w:rFonts w:eastAsia="Malgun Gothic"/>
        </w:rPr>
        <w:t>If a</w:t>
      </w:r>
      <w:r w:rsidRPr="005E2848">
        <w:rPr>
          <w:rFonts w:eastAsia="Malgun Gothic"/>
        </w:rPr>
        <w:t xml:space="preserve"> UE has received </w:t>
      </w:r>
      <w:r>
        <w:t>higher layer parameter</w:t>
      </w:r>
      <w:r w:rsidRPr="00B916EC">
        <w:t xml:space="preserve"> </w:t>
      </w:r>
      <w:r w:rsidRPr="00B916EC">
        <w:rPr>
          <w:i/>
        </w:rPr>
        <w:t>TCI-States</w:t>
      </w:r>
      <w:r>
        <w:t xml:space="preserve"> </w:t>
      </w:r>
      <w:r w:rsidR="0042018C">
        <w:t xml:space="preserve">for PDCCH receptions </w:t>
      </w:r>
      <w:r w:rsidRPr="005E2848">
        <w:rPr>
          <w:rFonts w:eastAsia="Malgun Gothic"/>
        </w:rPr>
        <w:t>containing a single TCI</w:t>
      </w:r>
      <w:r>
        <w:rPr>
          <w:rFonts w:eastAsia="Malgun Gothic"/>
        </w:rPr>
        <w:t xml:space="preserve"> </w:t>
      </w:r>
      <w:r w:rsidRPr="005E2848">
        <w:rPr>
          <w:rFonts w:eastAsia="Malgun Gothic"/>
        </w:rPr>
        <w:t>state, the UE assumes that the DM-RS antenna port associated with PDCCH</w:t>
      </w:r>
      <w:r>
        <w:rPr>
          <w:rFonts w:eastAsia="Malgun Gothic"/>
        </w:rPr>
        <w:t xml:space="preserve"> reception</w:t>
      </w:r>
      <w:r w:rsidR="0042018C">
        <w:rPr>
          <w:rFonts w:eastAsia="Malgun Gothic"/>
        </w:rPr>
        <w:t>s</w:t>
      </w:r>
      <w:r>
        <w:rPr>
          <w:rFonts w:eastAsia="Malgun Gothic"/>
        </w:rPr>
        <w:t xml:space="preserve"> </w:t>
      </w:r>
      <w:r w:rsidRPr="005E2848">
        <w:rPr>
          <w:rFonts w:eastAsia="Malgun Gothic"/>
        </w:rPr>
        <w:t xml:space="preserve">is quasi co-located with </w:t>
      </w:r>
      <w:r w:rsidRPr="005E2848">
        <w:rPr>
          <w:rFonts w:eastAsia="SimSun"/>
          <w:color w:val="000000"/>
          <w:kern w:val="2"/>
          <w:lang w:eastAsia="zh-CN"/>
        </w:rPr>
        <w:t xml:space="preserve">the </w:t>
      </w:r>
      <w:r>
        <w:rPr>
          <w:rFonts w:eastAsia="SimSun"/>
          <w:color w:val="000000"/>
          <w:kern w:val="2"/>
          <w:lang w:eastAsia="zh-CN"/>
        </w:rPr>
        <w:t xml:space="preserve">one or more </w:t>
      </w:r>
      <w:r w:rsidRPr="005E2848">
        <w:rPr>
          <w:rFonts w:eastAsia="SimSun"/>
          <w:color w:val="000000"/>
          <w:kern w:val="2"/>
          <w:lang w:eastAsia="zh-CN"/>
        </w:rPr>
        <w:t>DL RS configured by the TCI state.</w:t>
      </w:r>
    </w:p>
    <w:p w:rsidR="00DF37E5" w:rsidRDefault="00212A90" w:rsidP="001322F1">
      <w:r w:rsidRPr="00B916EC">
        <w:t xml:space="preserve">For each </w:t>
      </w:r>
      <w:r w:rsidR="00A36687">
        <w:t xml:space="preserve">DL BWP </w:t>
      </w:r>
      <w:r w:rsidR="00DF37E5">
        <w:t xml:space="preserve">configured to a UE in a </w:t>
      </w:r>
      <w:r w:rsidR="00DF37E5" w:rsidRPr="00B916EC">
        <w:t>serving cell</w:t>
      </w:r>
      <w:r w:rsidR="00DF37E5">
        <w:t>,</w:t>
      </w:r>
      <w:r w:rsidR="00DF37E5" w:rsidRPr="00B916EC">
        <w:t xml:space="preserve"> the UE </w:t>
      </w:r>
      <w:r w:rsidR="00DF37E5">
        <w:t xml:space="preserve">is provided by higher layers with </w:t>
      </w:r>
      <w:r w:rsidR="00DF37E5">
        <w:rPr>
          <w:noProof/>
          <w:position w:val="-6"/>
          <w:lang w:eastAsia="en-GB"/>
        </w:rPr>
        <w:drawing>
          <wp:inline distT="0" distB="0" distL="0" distR="0" wp14:anchorId="14969ED0" wp14:editId="71575A8A">
            <wp:extent cx="351790" cy="150495"/>
            <wp:effectExtent l="0" t="0" r="0" b="1905"/>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9"/>
                    <pic:cNvPicPr>
                      <a:picLocks noChangeAspect="1" noChangeArrowheads="1"/>
                    </pic:cNvPicPr>
                  </pic:nvPicPr>
                  <pic:blipFill>
                    <a:blip r:embed="rId2113" cstate="print">
                      <a:extLst>
                        <a:ext uri="{28A0092B-C50C-407E-A947-70E740481C1C}">
                          <a14:useLocalDpi xmlns:a14="http://schemas.microsoft.com/office/drawing/2010/main" val="0"/>
                        </a:ext>
                      </a:extLst>
                    </a:blip>
                    <a:srcRect/>
                    <a:stretch>
                      <a:fillRect/>
                    </a:stretch>
                  </pic:blipFill>
                  <pic:spPr bwMode="auto">
                    <a:xfrm>
                      <a:off x="0" y="0"/>
                      <a:ext cx="351790" cy="150495"/>
                    </a:xfrm>
                    <a:prstGeom prst="rect">
                      <a:avLst/>
                    </a:prstGeom>
                    <a:noFill/>
                    <a:ln>
                      <a:noFill/>
                    </a:ln>
                  </pic:spPr>
                </pic:pic>
              </a:graphicData>
            </a:graphic>
          </wp:inline>
        </w:drawing>
      </w:r>
      <w:r w:rsidR="00DF37E5">
        <w:t xml:space="preserve"> search space sets where, for each search space set from the </w:t>
      </w:r>
      <w:r w:rsidR="00DF37E5">
        <w:rPr>
          <w:noProof/>
          <w:position w:val="-6"/>
          <w:lang w:eastAsia="en-GB"/>
        </w:rPr>
        <w:drawing>
          <wp:inline distT="0" distB="0" distL="0" distR="0" wp14:anchorId="3F395D30" wp14:editId="16B8DA6C">
            <wp:extent cx="120650" cy="150495"/>
            <wp:effectExtent l="0" t="0" r="0" b="1905"/>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2114"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sidR="00DF37E5">
        <w:t xml:space="preserve"> search space sets, the UE is provided the following</w:t>
      </w:r>
      <w:r w:rsidR="00DF37E5" w:rsidRPr="00B916EC">
        <w:t xml:space="preserve"> by higher layer parameter </w:t>
      </w:r>
      <w:r w:rsidR="00DF37E5">
        <w:rPr>
          <w:i/>
        </w:rPr>
        <w:t>S</w:t>
      </w:r>
      <w:r w:rsidR="00DF37E5" w:rsidRPr="00B916EC">
        <w:rPr>
          <w:i/>
        </w:rPr>
        <w:t>earch</w:t>
      </w:r>
      <w:r w:rsidR="00DF37E5">
        <w:rPr>
          <w:i/>
        </w:rPr>
        <w:t>S</w:t>
      </w:r>
      <w:r w:rsidR="00DF37E5" w:rsidRPr="00B916EC">
        <w:rPr>
          <w:i/>
        </w:rPr>
        <w:t>pace</w:t>
      </w:r>
      <w:r w:rsidR="00DF37E5">
        <w:t>:</w:t>
      </w:r>
      <w:r w:rsidR="00DF37E5" w:rsidRPr="00B916EC">
        <w:t xml:space="preserve"> </w:t>
      </w:r>
    </w:p>
    <w:p w:rsidR="00DF37E5" w:rsidRPr="00B916EC" w:rsidRDefault="00DF37E5">
      <w:pPr>
        <w:pStyle w:val="B1"/>
      </w:pPr>
      <w:r>
        <w:t>-</w:t>
      </w:r>
      <w:r>
        <w:tab/>
        <w:t xml:space="preserve">a search space </w:t>
      </w:r>
      <w:r>
        <w:rPr>
          <w:lang w:val="en-US"/>
        </w:rPr>
        <w:t xml:space="preserve">set index </w:t>
      </w:r>
      <w:r>
        <w:rPr>
          <w:noProof/>
          <w:position w:val="-6"/>
          <w:lang w:val="en-GB" w:eastAsia="en-GB"/>
        </w:rPr>
        <w:drawing>
          <wp:inline distT="0" distB="0" distL="0" distR="0" wp14:anchorId="4CA02EDC" wp14:editId="38328EA8">
            <wp:extent cx="120650" cy="120650"/>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1"/>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t xml:space="preserve">, </w:t>
      </w:r>
      <w:r>
        <w:rPr>
          <w:noProof/>
          <w:position w:val="-6"/>
          <w:lang w:val="en-GB" w:eastAsia="en-GB"/>
        </w:rPr>
        <w:drawing>
          <wp:inline distT="0" distB="0" distL="0" distR="0" wp14:anchorId="0697899E" wp14:editId="7E8729EB">
            <wp:extent cx="532765" cy="150495"/>
            <wp:effectExtent l="0" t="0" r="635" b="1905"/>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2"/>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532765" cy="150495"/>
                    </a:xfrm>
                    <a:prstGeom prst="rect">
                      <a:avLst/>
                    </a:prstGeom>
                    <a:noFill/>
                    <a:ln>
                      <a:noFill/>
                    </a:ln>
                  </pic:spPr>
                </pic:pic>
              </a:graphicData>
            </a:graphic>
          </wp:inline>
        </w:drawing>
      </w:r>
      <w:r>
        <w:t xml:space="preserve">, </w:t>
      </w:r>
      <w:r>
        <w:rPr>
          <w:lang w:val="en-US"/>
        </w:rPr>
        <w:t xml:space="preserve">by higher layer parameter </w:t>
      </w:r>
      <w:r w:rsidRPr="00790B8D">
        <w:rPr>
          <w:i/>
        </w:rPr>
        <w:t>searchSpaceId</w:t>
      </w:r>
      <w:r>
        <w:t>;</w:t>
      </w:r>
      <w:r w:rsidRPr="00B916EC">
        <w:t xml:space="preserve"> </w:t>
      </w:r>
    </w:p>
    <w:p w:rsidR="00DF37E5" w:rsidRPr="00B916EC" w:rsidRDefault="00DF37E5">
      <w:pPr>
        <w:pStyle w:val="B1"/>
      </w:pPr>
      <w:r>
        <w:t>-</w:t>
      </w:r>
      <w:r>
        <w:tab/>
        <w:t xml:space="preserve">an association between </w:t>
      </w:r>
      <w:r>
        <w:rPr>
          <w:lang w:val="en-US"/>
        </w:rPr>
        <w:t>the</w:t>
      </w:r>
      <w:r>
        <w:t xml:space="preserve"> search space set </w:t>
      </w:r>
      <w:r>
        <w:rPr>
          <w:noProof/>
          <w:position w:val="-6"/>
          <w:lang w:val="en-GB" w:eastAsia="en-GB"/>
        </w:rPr>
        <w:drawing>
          <wp:inline distT="0" distB="0" distL="0" distR="0" wp14:anchorId="22600D11" wp14:editId="59E1FFD8">
            <wp:extent cx="120650" cy="120650"/>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3"/>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t xml:space="preserve"> and a control resource set </w:t>
      </w:r>
      <w:r>
        <w:rPr>
          <w:noProof/>
          <w:position w:val="-10"/>
          <w:lang w:val="en-GB" w:eastAsia="en-GB"/>
        </w:rPr>
        <w:drawing>
          <wp:inline distT="0" distB="0" distL="0" distR="0" wp14:anchorId="4E20E3ED" wp14:editId="5ED4C87F">
            <wp:extent cx="120650" cy="150495"/>
            <wp:effectExtent l="0" t="0" r="0" b="1905"/>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4"/>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Pr>
          <w:lang w:val="en-US"/>
        </w:rPr>
        <w:t xml:space="preserve"> by higher layer parameter </w:t>
      </w:r>
      <w:r w:rsidRPr="00790B8D">
        <w:rPr>
          <w:i/>
        </w:rPr>
        <w:t>controlResourceSetId</w:t>
      </w:r>
      <w:r>
        <w:t>;</w:t>
      </w:r>
      <w:r w:rsidRPr="00B916EC">
        <w:t xml:space="preserve"> </w:t>
      </w:r>
    </w:p>
    <w:p w:rsidR="00DF37E5" w:rsidRPr="00B916EC" w:rsidRDefault="00DF37E5" w:rsidP="001322F1">
      <w:pPr>
        <w:pStyle w:val="B1"/>
      </w:pPr>
      <w:r>
        <w:t>-</w:t>
      </w:r>
      <w:r>
        <w:tab/>
      </w:r>
      <w:r w:rsidRPr="00B916EC">
        <w:t xml:space="preserve">a PDCCH monitoring periodicity of </w:t>
      </w:r>
      <w:r>
        <w:rPr>
          <w:noProof/>
          <w:position w:val="-12"/>
          <w:lang w:val="en-GB" w:eastAsia="en-GB"/>
        </w:rPr>
        <w:drawing>
          <wp:inline distT="0" distB="0" distL="0" distR="0" wp14:anchorId="241CA254" wp14:editId="798C4375">
            <wp:extent cx="231140" cy="200660"/>
            <wp:effectExtent l="0" t="0" r="0" b="889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5"/>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rsidRPr="00B916EC">
        <w:t xml:space="preserve"> slots </w:t>
      </w:r>
      <w:r>
        <w:rPr>
          <w:lang w:val="en-US"/>
        </w:rPr>
        <w:t xml:space="preserve">and </w:t>
      </w:r>
      <w:r w:rsidRPr="00B916EC">
        <w:t xml:space="preserve">a PDCCH monitoring offset of </w:t>
      </w:r>
      <w:r>
        <w:rPr>
          <w:noProof/>
          <w:position w:val="-12"/>
          <w:lang w:val="en-GB" w:eastAsia="en-GB"/>
        </w:rPr>
        <w:drawing>
          <wp:inline distT="0" distB="0" distL="0" distR="0" wp14:anchorId="1504E2A2" wp14:editId="77770F87">
            <wp:extent cx="231140" cy="200660"/>
            <wp:effectExtent l="0" t="0" r="0" b="889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6"/>
                    <pic:cNvPicPr>
                      <a:picLocks noChangeAspect="1" noChangeArrowheads="1"/>
                    </pic:cNvPicPr>
                  </pic:nvPicPr>
                  <pic:blipFill>
                    <a:blip r:embed="rId2119"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rsidRPr="00B916EC">
        <w:t xml:space="preserve"> slots, by higher layer parameter </w:t>
      </w:r>
      <w:r w:rsidRPr="00260319">
        <w:rPr>
          <w:i/>
        </w:rPr>
        <w:t>monitoringSlotPeriodicityAndOffset</w:t>
      </w:r>
      <w:r w:rsidRPr="00B916EC">
        <w:rPr>
          <w:lang w:val="en-US"/>
        </w:rPr>
        <w:t>;</w:t>
      </w:r>
    </w:p>
    <w:p w:rsidR="00DF37E5" w:rsidRPr="00B916EC" w:rsidRDefault="00DF37E5" w:rsidP="001322F1">
      <w:pPr>
        <w:pStyle w:val="B1"/>
      </w:pPr>
      <w:r>
        <w:t>-</w:t>
      </w:r>
      <w:r>
        <w:tab/>
      </w:r>
      <w:r w:rsidRPr="00B916EC">
        <w:t xml:space="preserve">a PDCCH monitoring pattern within a slot, indicating first symbol(s) of the control resource set within a slot for PDCCH monitoring, by higher layer parameter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rsidR="00DF37E5" w:rsidRPr="00B916EC" w:rsidRDefault="00DF37E5" w:rsidP="001322F1">
      <w:pPr>
        <w:pStyle w:val="B1"/>
      </w:pPr>
      <w:r>
        <w:t>-</w:t>
      </w:r>
      <w:r>
        <w:tab/>
      </w:r>
      <w:r w:rsidRPr="00B916EC">
        <w:t xml:space="preserve">a number of PDCCH candidates </w:t>
      </w:r>
      <w:r>
        <w:rPr>
          <w:noProof/>
          <w:position w:val="-12"/>
          <w:lang w:val="en-GB" w:eastAsia="en-GB"/>
        </w:rPr>
        <w:drawing>
          <wp:inline distT="0" distB="0" distL="0" distR="0" wp14:anchorId="2D9BB477" wp14:editId="49670DF9">
            <wp:extent cx="301625" cy="231140"/>
            <wp:effectExtent l="0" t="0" r="3175"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301625" cy="231140"/>
                    </a:xfrm>
                    <a:prstGeom prst="rect">
                      <a:avLst/>
                    </a:prstGeom>
                    <a:noFill/>
                    <a:ln>
                      <a:noFill/>
                    </a:ln>
                  </pic:spPr>
                </pic:pic>
              </a:graphicData>
            </a:graphic>
          </wp:inline>
        </w:drawing>
      </w:r>
      <w:r w:rsidRPr="00B916EC">
        <w:t xml:space="preserve"> </w:t>
      </w:r>
      <w:r w:rsidRPr="00B916EC">
        <w:rPr>
          <w:rFonts w:eastAsia="Yu Mincho"/>
          <w:iCs/>
          <w:lang w:val="en-US" w:eastAsia="ja-JP"/>
        </w:rPr>
        <w:t xml:space="preserve">per CCE aggregation level </w:t>
      </w:r>
      <w:r>
        <w:rPr>
          <w:noProof/>
          <w:position w:val="-4"/>
          <w:lang w:val="en-GB" w:eastAsia="en-GB"/>
        </w:rPr>
        <w:drawing>
          <wp:inline distT="0" distB="0" distL="0" distR="0" wp14:anchorId="118FF402" wp14:editId="5A90AF71">
            <wp:extent cx="120650" cy="14097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B916EC">
        <w:t xml:space="preserve"> by higher layer parameters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965AFA" w:rsidRPr="00B916EC" w:rsidRDefault="00965AFA" w:rsidP="001322F1">
      <w:pPr>
        <w:pStyle w:val="B1"/>
      </w:pPr>
      <w:r>
        <w:t>-</w:t>
      </w:r>
      <w:r>
        <w:tab/>
      </w:r>
      <w:r w:rsidRPr="00B916EC">
        <w:t xml:space="preserve">an indication that search space set </w:t>
      </w:r>
      <w:r w:rsidR="008E29B6">
        <w:rPr>
          <w:noProof/>
          <w:position w:val="-6"/>
          <w:lang w:val="en-GB" w:eastAsia="en-GB"/>
        </w:rPr>
        <w:drawing>
          <wp:inline distT="0" distB="0" distL="0" distR="0" wp14:anchorId="7BA75D29" wp14:editId="5EADE94D">
            <wp:extent cx="120650" cy="1206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0"/>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008E29B6">
        <w:rPr>
          <w:lang w:val="en-US"/>
        </w:rPr>
        <w:t xml:space="preserve"> </w:t>
      </w:r>
      <w:r w:rsidR="008E29B6" w:rsidRPr="00B916EC">
        <w:t xml:space="preserve">is </w:t>
      </w:r>
      <w:r w:rsidR="008E29B6">
        <w:rPr>
          <w:lang w:val="en-US"/>
        </w:rPr>
        <w:t>either</w:t>
      </w:r>
      <w:r w:rsidRPr="00B916EC">
        <w:t xml:space="preserve"> a common search space set or a UE-specific search space set by higher layer parameter </w:t>
      </w:r>
      <w:r w:rsidR="008E29B6" w:rsidRPr="00724F8F">
        <w:rPr>
          <w:i/>
        </w:rPr>
        <w:t>searchSpaceType</w:t>
      </w:r>
      <w:r w:rsidRPr="00B916EC">
        <w:t xml:space="preserve">; </w:t>
      </w:r>
    </w:p>
    <w:p w:rsidR="008E29B6" w:rsidRDefault="00965AFA" w:rsidP="001322F1">
      <w:pPr>
        <w:pStyle w:val="B1"/>
      </w:pPr>
      <w:r>
        <w:t>-</w:t>
      </w:r>
      <w:r>
        <w:tab/>
        <w:t xml:space="preserve">if search space set </w:t>
      </w:r>
      <w:r w:rsidRPr="00B031BE">
        <w:rPr>
          <w:position w:val="-6"/>
        </w:rPr>
        <w:object w:dxaOrig="160" w:dyaOrig="200">
          <v:shape id="_x0000_i2284" type="#_x0000_t75" style="width:8pt;height:10.4pt" o:ole="">
            <v:imagedata r:id="rId2123" o:title=""/>
          </v:shape>
          <o:OLEObject Type="Embed" ProgID="Equation.3" ShapeID="_x0000_i2284" DrawAspect="Content" ObjectID="_1599412376" r:id="rId2124"/>
        </w:object>
      </w:r>
      <w:r>
        <w:t xml:space="preserve"> is a common search space</w:t>
      </w:r>
      <w:r w:rsidR="008E29B6">
        <w:rPr>
          <w:lang w:val="en-US"/>
        </w:rPr>
        <w:t xml:space="preserve"> set</w:t>
      </w:r>
    </w:p>
    <w:p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with CRC scrambled by a </w:t>
      </w:r>
      <w:r w:rsidRPr="00724F8F">
        <w:rPr>
          <w:lang w:val="en-US"/>
        </w:rPr>
        <w:t>C-</w:t>
      </w:r>
      <w:r w:rsidRPr="00724F8F">
        <w:t>RNTI</w:t>
      </w:r>
      <w:r w:rsidR="0042018C">
        <w:rPr>
          <w:lang w:val="en-US"/>
        </w:rPr>
        <w:t>, an MCS-C-RNTI (if configured),</w:t>
      </w:r>
      <w:r w:rsidRPr="00724F8F">
        <w:rPr>
          <w:lang w:val="en-US"/>
        </w:rPr>
        <w:t xml:space="preserve"> a </w:t>
      </w:r>
      <w:r w:rsidRPr="00724F8F">
        <w:t xml:space="preserve">CS-RNTI (if configured), RA-RNTI, TC-RNTI, P-RNTI, </w:t>
      </w:r>
      <w:r w:rsidR="0042018C">
        <w:rPr>
          <w:lang w:val="en-US"/>
        </w:rPr>
        <w:t xml:space="preserve">or a </w:t>
      </w:r>
      <w:r w:rsidRPr="00724F8F">
        <w:t>SI-RNTI</w:t>
      </w:r>
    </w:p>
    <w:p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rsidR="00965AFA" w:rsidRDefault="00965AFA" w:rsidP="0027125A">
      <w:pPr>
        <w:pStyle w:val="B1"/>
      </w:pPr>
      <w:r>
        <w:t>-</w:t>
      </w:r>
      <w:r>
        <w:tab/>
        <w:t xml:space="preserve">if search space set </w:t>
      </w:r>
      <w:r w:rsidRPr="00B031BE">
        <w:rPr>
          <w:position w:val="-6"/>
        </w:rPr>
        <w:object w:dxaOrig="160" w:dyaOrig="200">
          <v:shape id="_x0000_i2285" type="#_x0000_t75" style="width:8pt;height:10.4pt" o:ole="">
            <v:imagedata r:id="rId2123" o:title=""/>
          </v:shape>
          <o:OLEObject Type="Embed" ProgID="Equation.3" ShapeID="_x0000_i2285" DrawAspect="Content" ObjectID="_1599412377" r:id="rId2125"/>
        </w:object>
      </w:r>
      <w:r>
        <w:t xml:space="preserve"> is a UE-specific search space</w:t>
      </w:r>
      <w:r w:rsidR="008E29B6">
        <w:rPr>
          <w:lang w:val="en-US"/>
        </w:rPr>
        <w:t xml:space="preserve"> set</w:t>
      </w:r>
      <w:r>
        <w:t xml:space="preserve">, an indication by higher layer parameter </w:t>
      </w:r>
      <w:r w:rsidR="008E29B6" w:rsidRPr="00724F8F">
        <w:rPr>
          <w:i/>
        </w:rPr>
        <w:t>dci-Formats</w:t>
      </w:r>
      <w:r>
        <w:t xml:space="preserve"> to monitor PDCCH</w:t>
      </w:r>
      <w:r w:rsidR="008E29B6">
        <w:rPr>
          <w:lang w:val="en-US"/>
        </w:rPr>
        <w:t xml:space="preserve"> candidate</w:t>
      </w:r>
      <w:r w:rsidR="0042018C">
        <w:rPr>
          <w:lang w:val="en-US"/>
        </w:rPr>
        <w:t>s</w:t>
      </w:r>
      <w:r>
        <w:t xml:space="preserve"> either for DCI format 0_0 and DCI format 1_0, or for DCI format 0_1 and DCI format 1_1</w:t>
      </w:r>
    </w:p>
    <w:p w:rsidR="008E29B6" w:rsidRDefault="008E29B6" w:rsidP="008E29B6">
      <w:r>
        <w:t xml:space="preserve">The UE </w:t>
      </w:r>
      <w:r w:rsidR="0042018C">
        <w:t xml:space="preserve">can </w:t>
      </w:r>
      <w:r>
        <w:t xml:space="preserve">also be provided, </w:t>
      </w:r>
      <w:r w:rsidRPr="00B916EC">
        <w:t xml:space="preserve">by higher layer parameter </w:t>
      </w:r>
      <w:r>
        <w:rPr>
          <w:i/>
          <w:lang w:val="en-US"/>
        </w:rPr>
        <w:t>duration</w:t>
      </w:r>
      <w:r>
        <w:t xml:space="preserve">, </w:t>
      </w:r>
      <w:r w:rsidRPr="00B916EC">
        <w:t xml:space="preserve">a </w:t>
      </w:r>
      <w:r>
        <w:rPr>
          <w:lang w:val="en-US"/>
        </w:rPr>
        <w:t xml:space="preserve">duration of </w:t>
      </w:r>
      <w:r>
        <w:rPr>
          <w:noProof/>
          <w:position w:val="-12"/>
          <w:lang w:eastAsia="en-GB"/>
        </w:rPr>
        <w:drawing>
          <wp:inline distT="0" distB="0" distL="0" distR="0" wp14:anchorId="50DC0F1B" wp14:editId="253C5A5F">
            <wp:extent cx="532765" cy="200660"/>
            <wp:effectExtent l="0" t="0" r="635" b="889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7"/>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532765" cy="200660"/>
                    </a:xfrm>
                    <a:prstGeom prst="rect">
                      <a:avLst/>
                    </a:prstGeom>
                    <a:noFill/>
                    <a:ln>
                      <a:noFill/>
                    </a:ln>
                  </pic:spPr>
                </pic:pic>
              </a:graphicData>
            </a:graphic>
          </wp:inline>
        </w:drawing>
      </w:r>
      <w:r>
        <w:t xml:space="preserve"> slots indicating a number of slots that </w:t>
      </w:r>
      <w:r>
        <w:rPr>
          <w:lang w:val="en-US"/>
        </w:rPr>
        <w:t xml:space="preserve">the </w:t>
      </w:r>
      <w:r>
        <w:t>search space</w:t>
      </w:r>
      <w:r>
        <w:rPr>
          <w:lang w:val="en-US"/>
        </w:rPr>
        <w:t xml:space="preserve"> set </w:t>
      </w:r>
      <w:r>
        <w:rPr>
          <w:noProof/>
          <w:position w:val="-6"/>
          <w:lang w:eastAsia="en-GB"/>
        </w:rPr>
        <w:drawing>
          <wp:inline distT="0" distB="0" distL="0" distR="0" wp14:anchorId="1763C701" wp14:editId="69D638B1">
            <wp:extent cx="120650" cy="1206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8"/>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t xml:space="preserve"> </w:t>
      </w:r>
      <w:r>
        <w:rPr>
          <w:lang w:val="en-US"/>
        </w:rPr>
        <w:t>exists</w:t>
      </w:r>
      <w:r>
        <w:t>.</w:t>
      </w:r>
    </w:p>
    <w:p w:rsidR="0042018C" w:rsidRPr="00D41C21" w:rsidRDefault="0042018C" w:rsidP="0042018C">
      <w:r w:rsidRPr="00B908D3">
        <w:t xml:space="preserve">If the higher layer </w:t>
      </w:r>
      <w:r w:rsidRPr="00417BB1">
        <w:t xml:space="preserve">parameter </w:t>
      </w:r>
      <w:r w:rsidRPr="00AE1814">
        <w:rPr>
          <w:i/>
        </w:rPr>
        <w:t>monitoringSymbols</w:t>
      </w:r>
      <w:r w:rsidRPr="00FE454B">
        <w:rPr>
          <w:i/>
        </w:rPr>
        <w:t>WithinSlot</w:t>
      </w:r>
      <w:r w:rsidRPr="00775435">
        <w:t xml:space="preserve"> indicates to a UE </w:t>
      </w:r>
      <w:r w:rsidRPr="00D41C21">
        <w:t>to monitor PDCCH</w:t>
      </w:r>
      <w:r w:rsidRPr="00417BB1">
        <w:t xml:space="preserve">in a subset of up to three consecutive symbols that are same in every slot where the UE monitors PDCCH for all search space sets, the UE does not expect to be configured with a PDCCH subcarrier spacing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rsidR="008E29B6" w:rsidRDefault="008E29B6" w:rsidP="008E29B6">
      <w:r>
        <w:t>A UE does not expect to be provided a first symbol and a number of consecutive symbols for a control resource set that results to a PDCCH candidate mapping to symbols of different slots.</w:t>
      </w:r>
    </w:p>
    <w:p w:rsidR="008E29B6" w:rsidRDefault="008E29B6" w:rsidP="008E29B6">
      <w:r>
        <w:lastRenderedPageBreak/>
        <w:t>A UE does not expect any two PDCCH monitoring occasions, for a same search space set or for different search space sets, in a same control resource set to be separated by a non-zero number of symbols that is smaller than the control resource set duration.</w:t>
      </w:r>
      <w:r w:rsidDel="00560D59">
        <w:t xml:space="preserve"> </w:t>
      </w:r>
    </w:p>
    <w:p w:rsidR="00157EA9" w:rsidRPr="00B916EC" w:rsidRDefault="00157EA9" w:rsidP="00621303">
      <w:r w:rsidRPr="00B916EC">
        <w:t>A UE determines a PDCCH monitoring occasion 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965AFA" w:rsidRPr="0042018C">
        <w:rPr>
          <w:position w:val="-6"/>
        </w:rPr>
        <w:object w:dxaOrig="160" w:dyaOrig="200">
          <v:shape id="_x0000_i2288" type="#_x0000_t75" style="width:8pt;height:10.4pt" o:ole="">
            <v:imagedata r:id="rId2127" o:title=""/>
          </v:shape>
          <o:OLEObject Type="Embed" ProgID="Equation.3" ShapeID="_x0000_i2288" DrawAspect="Content" ObjectID="_1599412378" r:id="rId2128"/>
        </w:object>
      </w:r>
      <w:r w:rsidR="00965AFA" w:rsidRPr="0027125A">
        <w:rPr>
          <w:rFonts w:eastAsia="Yu Mincho"/>
        </w:rPr>
        <w:t xml:space="preserve"> in control resource set </w:t>
      </w:r>
      <w:r w:rsidR="00965AFA" w:rsidRPr="0042018C">
        <w:rPr>
          <w:position w:val="-10"/>
        </w:rPr>
        <w:object w:dxaOrig="200" w:dyaOrig="240">
          <v:shape id="_x0000_i2289" type="#_x0000_t75" style="width:10.4pt;height:12pt" o:ole="">
            <v:imagedata r:id="rId2129" o:title=""/>
          </v:shape>
          <o:OLEObject Type="Embed" ProgID="Equation.3" ShapeID="_x0000_i2289" DrawAspect="Content" ObjectID="_1599412379" r:id="rId2130"/>
        </w:object>
      </w:r>
      <w:r w:rsidR="00965AFA" w:rsidRPr="0027125A">
        <w:rPr>
          <w:rFonts w:eastAsia="Yu Mincho"/>
        </w:rPr>
        <w:t xml:space="preserve">, the UE determines that a PDCCH monitoring occasion(s) exists in a slot with number </w:t>
      </w:r>
      <w:r w:rsidR="00965AFA" w:rsidRPr="00F94871">
        <w:rPr>
          <w:position w:val="-12"/>
        </w:rPr>
        <w:object w:dxaOrig="320" w:dyaOrig="360">
          <v:shape id="_x0000_i2290" type="#_x0000_t75" style="width:16.8pt;height:17.6pt" o:ole="">
            <v:imagedata r:id="rId1697" o:title=""/>
          </v:shape>
          <o:OLEObject Type="Embed" ProgID="Equation.3" ShapeID="_x0000_i2290" DrawAspect="Content" ObjectID="_1599412380" r:id="rId2131"/>
        </w:object>
      </w:r>
      <w:r w:rsidR="00965AFA" w:rsidRPr="00F94871">
        <w:t xml:space="preserve"> [4, TS 38.211] in a frame with number </w:t>
      </w:r>
      <w:r w:rsidR="00965AFA" w:rsidRPr="00F94871">
        <w:rPr>
          <w:position w:val="-12"/>
        </w:rPr>
        <w:object w:dxaOrig="260" w:dyaOrig="360">
          <v:shape id="_x0000_i2291" type="#_x0000_t75" style="width:13.6pt;height:17.6pt" o:ole="">
            <v:imagedata r:id="rId1699" o:title=""/>
          </v:shape>
          <o:OLEObject Type="Embed" ProgID="Equation.3" ShapeID="_x0000_i2291" DrawAspect="Content" ObjectID="_1599412381" r:id="rId2132"/>
        </w:object>
      </w:r>
      <w:r w:rsidR="00965AFA" w:rsidRPr="00F94871">
        <w:t xml:space="preserve"> if </w:t>
      </w:r>
      <w:r w:rsidR="00965AFA" w:rsidRPr="00F94871">
        <w:rPr>
          <w:position w:val="-12"/>
        </w:rPr>
        <w:object w:dxaOrig="3000" w:dyaOrig="360">
          <v:shape id="_x0000_i2292" type="#_x0000_t75" style="width:150.4pt;height:18.4pt" o:ole="">
            <v:imagedata r:id="rId2133" o:title=""/>
          </v:shape>
          <o:OLEObject Type="Embed" ProgID="Equation.3" ShapeID="_x0000_i2292" DrawAspect="Content" ObjectID="_1599412382" r:id="rId2134"/>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If the UE is provided higher layer parameter </w:t>
      </w:r>
      <w:r w:rsidR="008E29B6" w:rsidRPr="00786FEC">
        <w:rPr>
          <w:rFonts w:eastAsia="Yu Mincho"/>
          <w:i/>
          <w:lang w:eastAsia="ja-JP"/>
        </w:rPr>
        <w:t>duration</w:t>
      </w:r>
      <w:r w:rsidR="008E29B6" w:rsidRPr="00786FEC">
        <w:rPr>
          <w:rFonts w:eastAsia="Yu Mincho"/>
          <w:lang w:eastAsia="ja-JP"/>
        </w:rPr>
        <w:t xml:space="preserve">, </w:t>
      </w:r>
      <w:r w:rsidR="008E29B6">
        <w:rPr>
          <w:rFonts w:eastAsia="Yu Mincho"/>
          <w:lang w:eastAsia="ja-JP"/>
        </w:rPr>
        <w:t>t</w:t>
      </w:r>
      <w:r w:rsidR="008E29B6" w:rsidRPr="00786FEC">
        <w:rPr>
          <w:rFonts w:eastAsia="Yu Mincho"/>
          <w:lang w:eastAsia="ja-JP"/>
        </w:rPr>
        <w:t xml:space="preserve">he UE monitors PDCCH for search space set </w:t>
      </w:r>
      <w:r w:rsidR="008E29B6">
        <w:rPr>
          <w:noProof/>
          <w:position w:val="-6"/>
          <w:lang w:eastAsia="en-GB"/>
        </w:rPr>
        <w:drawing>
          <wp:inline distT="0" distB="0" distL="0" distR="0" wp14:anchorId="1A32D5BE" wp14:editId="2B3EABB2">
            <wp:extent cx="120650" cy="120650"/>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8"/>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008E29B6" w:rsidRPr="00786FEC">
        <w:rPr>
          <w:rFonts w:eastAsia="Yu Mincho"/>
        </w:rPr>
        <w:t xml:space="preserve"> in control resource set </w:t>
      </w:r>
      <w:r w:rsidR="008E29B6">
        <w:rPr>
          <w:noProof/>
          <w:position w:val="-10"/>
          <w:lang w:eastAsia="en-GB"/>
        </w:rPr>
        <w:drawing>
          <wp:inline distT="0" distB="0" distL="0" distR="0" wp14:anchorId="1E4DA50E" wp14:editId="23C1D850">
            <wp:extent cx="120650" cy="150495"/>
            <wp:effectExtent l="0" t="0" r="0" b="1905"/>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9"/>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sidR="008E29B6">
        <w:t xml:space="preserve"> for </w:t>
      </w:r>
      <w:r w:rsidR="008E29B6">
        <w:rPr>
          <w:noProof/>
          <w:position w:val="-12"/>
          <w:lang w:eastAsia="en-GB"/>
        </w:rPr>
        <w:drawing>
          <wp:inline distT="0" distB="0" distL="0" distR="0" wp14:anchorId="5E9440D0" wp14:editId="78875DE6">
            <wp:extent cx="220980" cy="200660"/>
            <wp:effectExtent l="0" t="0" r="7620" b="889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0"/>
                    <pic:cNvPicPr>
                      <a:picLocks noChangeAspect="1" noChangeArrowheads="1"/>
                    </pic:cNvPicPr>
                  </pic:nvPicPr>
                  <pic:blipFill>
                    <a:blip r:embed="rId2135" cstate="print">
                      <a:extLst>
                        <a:ext uri="{28A0092B-C50C-407E-A947-70E740481C1C}">
                          <a14:useLocalDpi xmlns:a14="http://schemas.microsoft.com/office/drawing/2010/main" val="0"/>
                        </a:ext>
                      </a:extLst>
                    </a:blip>
                    <a:srcRect/>
                    <a:stretch>
                      <a:fillRect/>
                    </a:stretch>
                  </pic:blipFill>
                  <pic:spPr bwMode="auto">
                    <a:xfrm>
                      <a:off x="0" y="0"/>
                      <a:ext cx="220980" cy="200660"/>
                    </a:xfrm>
                    <a:prstGeom prst="rect">
                      <a:avLst/>
                    </a:prstGeom>
                    <a:noFill/>
                    <a:ln>
                      <a:noFill/>
                    </a:ln>
                  </pic:spPr>
                </pic:pic>
              </a:graphicData>
            </a:graphic>
          </wp:inline>
        </w:drawing>
      </w:r>
      <w:r w:rsidR="008E29B6">
        <w:t xml:space="preserve"> consecutive slots, starting from slot </w:t>
      </w:r>
      <w:r w:rsidR="008E29B6">
        <w:rPr>
          <w:noProof/>
          <w:position w:val="-12"/>
          <w:lang w:eastAsia="en-GB"/>
        </w:rPr>
        <w:drawing>
          <wp:inline distT="0" distB="0" distL="0" distR="0" wp14:anchorId="7C2A47CC" wp14:editId="7D115810">
            <wp:extent cx="220980" cy="220980"/>
            <wp:effectExtent l="0" t="0" r="7620" b="762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2136" cstate="print">
                      <a:extLst>
                        <a:ext uri="{28A0092B-C50C-407E-A947-70E740481C1C}">
                          <a14:useLocalDpi xmlns:a14="http://schemas.microsoft.com/office/drawing/2010/main" val="0"/>
                        </a:ext>
                      </a:extLst>
                    </a:blip>
                    <a:srcRect/>
                    <a:stretch>
                      <a:fillRect/>
                    </a:stretch>
                  </pic:blipFill>
                  <pic:spPr bwMode="auto">
                    <a:xfrm>
                      <a:off x="0" y="0"/>
                      <a:ext cx="220980" cy="220980"/>
                    </a:xfrm>
                    <a:prstGeom prst="rect">
                      <a:avLst/>
                    </a:prstGeom>
                    <a:noFill/>
                    <a:ln>
                      <a:noFill/>
                    </a:ln>
                  </pic:spPr>
                </pic:pic>
              </a:graphicData>
            </a:graphic>
          </wp:inline>
        </w:drawing>
      </w:r>
      <w:r w:rsidR="008E29B6">
        <w:t xml:space="preserve">, and does not monitor </w:t>
      </w:r>
      <w:r w:rsidR="008E29B6" w:rsidRPr="00786FEC">
        <w:rPr>
          <w:rFonts w:eastAsia="Yu Mincho"/>
          <w:lang w:eastAsia="ja-JP"/>
        </w:rPr>
        <w:t xml:space="preserve">PDCCH for search space set </w:t>
      </w:r>
      <w:r w:rsidR="008E29B6">
        <w:rPr>
          <w:noProof/>
          <w:position w:val="-6"/>
          <w:lang w:eastAsia="en-GB"/>
        </w:rPr>
        <w:drawing>
          <wp:inline distT="0" distB="0" distL="0" distR="0" wp14:anchorId="1D6C60DD" wp14:editId="61CCCC49">
            <wp:extent cx="120650" cy="12065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2"/>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sidR="008E29B6" w:rsidRPr="00786FEC">
        <w:rPr>
          <w:rFonts w:eastAsia="Yu Mincho"/>
        </w:rPr>
        <w:t xml:space="preserve"> in control resource set </w:t>
      </w:r>
      <w:r w:rsidR="008E29B6">
        <w:rPr>
          <w:noProof/>
          <w:position w:val="-10"/>
          <w:lang w:eastAsia="en-GB"/>
        </w:rPr>
        <w:drawing>
          <wp:inline distT="0" distB="0" distL="0" distR="0" wp14:anchorId="08C5E9BC" wp14:editId="2BA48347">
            <wp:extent cx="120650" cy="150495"/>
            <wp:effectExtent l="0" t="0" r="0" b="1905"/>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3"/>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rsidR="008E29B6">
        <w:t xml:space="preserve"> for the next </w:t>
      </w:r>
      <w:r w:rsidR="008E29B6">
        <w:rPr>
          <w:noProof/>
          <w:position w:val="-12"/>
          <w:lang w:eastAsia="en-GB"/>
        </w:rPr>
        <w:drawing>
          <wp:inline distT="0" distB="0" distL="0" distR="0" wp14:anchorId="614CF430" wp14:editId="6040B485">
            <wp:extent cx="522605" cy="200660"/>
            <wp:effectExtent l="0" t="0" r="0" b="889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pic:cNvPicPr>
                      <a:picLocks noChangeAspect="1" noChangeArrowheads="1"/>
                    </pic:cNvPicPr>
                  </pic:nvPicPr>
                  <pic:blipFill>
                    <a:blip r:embed="rId2137" cstate="print">
                      <a:extLst>
                        <a:ext uri="{28A0092B-C50C-407E-A947-70E740481C1C}">
                          <a14:useLocalDpi xmlns:a14="http://schemas.microsoft.com/office/drawing/2010/main" val="0"/>
                        </a:ext>
                      </a:extLst>
                    </a:blip>
                    <a:srcRect/>
                    <a:stretch>
                      <a:fillRect/>
                    </a:stretch>
                  </pic:blipFill>
                  <pic:spPr bwMode="auto">
                    <a:xfrm>
                      <a:off x="0" y="0"/>
                      <a:ext cx="522605" cy="200660"/>
                    </a:xfrm>
                    <a:prstGeom prst="rect">
                      <a:avLst/>
                    </a:prstGeom>
                    <a:noFill/>
                    <a:ln>
                      <a:noFill/>
                    </a:ln>
                  </pic:spPr>
                </pic:pic>
              </a:graphicData>
            </a:graphic>
          </wp:inline>
        </w:drawing>
      </w:r>
      <w:r w:rsidR="008E29B6">
        <w:t xml:space="preserve"> consecutive slots. </w:t>
      </w:r>
    </w:p>
    <w:p w:rsidR="00FE04B7" w:rsidRPr="00B916EC" w:rsidRDefault="00621303" w:rsidP="00621303">
      <w:r w:rsidRPr="00B916EC">
        <w:t>A UE-specific search space at CCE aggregation level</w:t>
      </w:r>
      <w:r w:rsidR="00292277" w:rsidRPr="00B916EC">
        <w:t xml:space="preserve"> </w:t>
      </w:r>
      <w:r w:rsidR="003C0C58" w:rsidRPr="00B916EC">
        <w:rPr>
          <w:position w:val="-10"/>
        </w:rPr>
        <w:object w:dxaOrig="1380" w:dyaOrig="300">
          <v:shape id="_x0000_i2293" type="#_x0000_t75" style="width:68pt;height:14.4pt" o:ole="">
            <v:imagedata r:id="rId2138" o:title=""/>
          </v:shape>
          <o:OLEObject Type="Embed" ProgID="Equation.3" ShapeID="_x0000_i2293" DrawAspect="Content" ObjectID="_1599412383" r:id="rId2139"/>
        </w:object>
      </w:r>
      <w:r w:rsidRPr="00B916EC">
        <w:t xml:space="preserve"> is defined by a set of PDCCH candidates for CCE aggregation level </w:t>
      </w:r>
      <w:r w:rsidRPr="00B916EC">
        <w:rPr>
          <w:position w:val="-4"/>
        </w:rPr>
        <w:object w:dxaOrig="200" w:dyaOrig="220">
          <v:shape id="_x0000_i2294" type="#_x0000_t75" style="width:9.6pt;height:11.2pt" o:ole="">
            <v:imagedata r:id="rId2140" o:title=""/>
          </v:shape>
          <o:OLEObject Type="Embed" ProgID="Equation.3" ShapeID="_x0000_i2294" DrawAspect="Content" ObjectID="_1599412384" r:id="rId2141"/>
        </w:object>
      </w:r>
      <w:r w:rsidRPr="00B916EC">
        <w:t xml:space="preserve">. </w:t>
      </w:r>
    </w:p>
    <w:p w:rsidR="00EA0AAD" w:rsidRPr="00B916EC" w:rsidRDefault="00EA0AAD" w:rsidP="00EA0AAD">
      <w:pPr>
        <w:rPr>
          <w:iCs/>
          <w:lang w:eastAsia="zh-CN"/>
        </w:rPr>
      </w:pPr>
      <w:r w:rsidRPr="00B916EC">
        <w:t xml:space="preserve">If a UE is configured with higher layer parameter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Pr="00B916EC">
        <w:t xml:space="preserve"> </w:t>
      </w:r>
      <w:r w:rsidR="00965AFA">
        <w:t xml:space="preserve">DL BWP of a </w:t>
      </w:r>
      <w:r w:rsidRPr="00B916EC">
        <w:t>serving cell on which a UE monitors PDCCH candidates in a UE-specific search space, if the UE is not configured with a carrier indicator field, the UE monitor</w:t>
      </w:r>
      <w:r w:rsidR="003E4D5E">
        <w:t>s</w:t>
      </w:r>
      <w:r w:rsidRPr="00B916EC">
        <w:t xml:space="preserve"> the PDCCH candidates without carrier indicator field. For </w:t>
      </w:r>
      <w:r w:rsidR="002767F9" w:rsidRPr="00B916EC">
        <w:t>a</w:t>
      </w:r>
      <w:r w:rsidRPr="00B916EC">
        <w:t xml:space="preserve"> serving cell on which a UE monitors PDCCH candidates in a UE-specific search space, if a UE is configured with a carrier indicator field, the UE monitor</w:t>
      </w:r>
      <w:r w:rsidR="003E4D5E">
        <w:t>s</w:t>
      </w:r>
      <w:r w:rsidRPr="00B916EC">
        <w:t xml:space="preserve"> the PDCCH candidates with carrier indicator field.</w:t>
      </w:r>
    </w:p>
    <w:p w:rsidR="00965AFA" w:rsidRDefault="00621303" w:rsidP="00965AFA">
      <w:r w:rsidRPr="00B916EC">
        <w:t xml:space="preserve">A UE </w:t>
      </w:r>
      <w:r w:rsidR="0042018C">
        <w:t>does</w:t>
      </w:r>
      <w:r w:rsidRPr="00B916EC">
        <w:t xml:space="preserve"> not expect to monitor PDCCH candidates on a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rsidR="00902778" w:rsidRPr="00B916EC" w:rsidRDefault="00902778" w:rsidP="00902778">
      <w:r w:rsidRPr="00B916EC">
        <w:t xml:space="preserve">For a </w:t>
      </w:r>
      <w:r w:rsidR="00180715">
        <w:t xml:space="preserve">search space set </w:t>
      </w:r>
      <w:r w:rsidR="00180715" w:rsidRPr="00B031BE">
        <w:rPr>
          <w:position w:val="-6"/>
        </w:rPr>
        <w:object w:dxaOrig="160" w:dyaOrig="200">
          <v:shape id="_x0000_i2295" type="#_x0000_t75" style="width:8pt;height:10.4pt" o:ole="">
            <v:imagedata r:id="rId2142" o:title=""/>
          </v:shape>
          <o:OLEObject Type="Embed" ProgID="Equation.3" ShapeID="_x0000_i2295" DrawAspect="Content" ObjectID="_1599412385" r:id="rId2143"/>
        </w:object>
      </w:r>
      <w:r w:rsidR="00180715">
        <w:t xml:space="preserve"> associated with </w:t>
      </w:r>
      <w:r w:rsidRPr="00B916EC">
        <w:t xml:space="preserve">control resource set </w:t>
      </w:r>
      <w:r w:rsidRPr="00B916EC">
        <w:rPr>
          <w:position w:val="-10"/>
        </w:rPr>
        <w:object w:dxaOrig="200" w:dyaOrig="240">
          <v:shape id="_x0000_i2296" type="#_x0000_t75" style="width:9.6pt;height:12pt" o:ole="">
            <v:imagedata r:id="rId2144" o:title=""/>
          </v:shape>
          <o:OLEObject Type="Embed" ProgID="Equation.3" ShapeID="_x0000_i2296" DrawAspect="Content" ObjectID="_1599412386" r:id="rId2145"/>
        </w:object>
      </w:r>
      <w:r w:rsidRPr="00B916EC">
        <w:t xml:space="preserve">, the CCE </w:t>
      </w:r>
      <w:r w:rsidR="00180715">
        <w:t xml:space="preserve">indexes for aggregation level </w:t>
      </w:r>
      <w:r w:rsidR="00180715" w:rsidRPr="00B916EC">
        <w:rPr>
          <w:position w:val="-4"/>
        </w:rPr>
        <w:object w:dxaOrig="200" w:dyaOrig="220">
          <v:shape id="_x0000_i2297" type="#_x0000_t75" style="width:10.4pt;height:11.2pt" o:ole="">
            <v:imagedata r:id="rId2146" o:title=""/>
          </v:shape>
          <o:OLEObject Type="Embed" ProgID="Equation.3" ShapeID="_x0000_i2297" DrawAspect="Content" ObjectID="_1599412387" r:id="rId2147"/>
        </w:object>
      </w:r>
      <w:r w:rsidR="00180715">
        <w:t xml:space="preserve"> </w:t>
      </w:r>
      <w:r w:rsidRPr="00B916EC">
        <w:t xml:space="preserve">corresponding to PDCCH candidate </w:t>
      </w:r>
      <w:r w:rsidR="00180715" w:rsidRPr="00B916EC">
        <w:rPr>
          <w:position w:val="-14"/>
        </w:rPr>
        <w:object w:dxaOrig="480" w:dyaOrig="340">
          <v:shape id="_x0000_i2298" type="#_x0000_t75" style="width:23.2pt;height:16.8pt" o:ole="">
            <v:imagedata r:id="rId2148" o:title=""/>
          </v:shape>
          <o:OLEObject Type="Embed" ProgID="Equation.3" ShapeID="_x0000_i2298" DrawAspect="Content" ObjectID="_1599412388" r:id="rId2149"/>
        </w:object>
      </w:r>
      <w:r w:rsidRPr="00B916EC">
        <w:rPr>
          <w:rFonts w:hint="eastAsia"/>
        </w:rPr>
        <w:t xml:space="preserve"> of the search space</w:t>
      </w:r>
      <w:r w:rsidR="00EB6373" w:rsidRPr="00B916EC">
        <w:t xml:space="preserve"> </w:t>
      </w:r>
      <w:r w:rsidR="00180715">
        <w:t xml:space="preserve">set in slot </w:t>
      </w:r>
      <w:r w:rsidR="00180715" w:rsidRPr="008E0F63">
        <w:rPr>
          <w:position w:val="-12"/>
        </w:rPr>
        <w:object w:dxaOrig="320" w:dyaOrig="360">
          <v:shape id="_x0000_i2299" type="#_x0000_t75" style="width:16.8pt;height:17.6pt" o:ole="">
            <v:imagedata r:id="rId2150" o:title=""/>
          </v:shape>
          <o:OLEObject Type="Embed" ProgID="Equation.3" ShapeID="_x0000_i2299" DrawAspect="Content" ObjectID="_1599412389" r:id="rId2151"/>
        </w:object>
      </w:r>
      <w:r w:rsidR="00180715">
        <w:t xml:space="preserve"> </w:t>
      </w:r>
      <w:r w:rsidR="00DD356F" w:rsidRPr="00B916EC">
        <w:t xml:space="preserve">for a serving cell </w:t>
      </w:r>
      <w:r w:rsidR="009C2A75" w:rsidRPr="00B916EC">
        <w:t xml:space="preserve">corresponding to carrier indicator field value </w:t>
      </w:r>
      <w:r w:rsidR="009C2A75" w:rsidRPr="00B916EC">
        <w:rPr>
          <w:position w:val="-10"/>
        </w:rPr>
        <w:object w:dxaOrig="320" w:dyaOrig="300">
          <v:shape id="_x0000_i2300" type="#_x0000_t75" style="width:16pt;height:15.2pt" o:ole="">
            <v:imagedata r:id="rId2152" o:title=""/>
          </v:shape>
          <o:OLEObject Type="Embed" ProgID="Equation.3" ShapeID="_x0000_i2300" DrawAspect="Content" ObjectID="_1599412390" r:id="rId2153"/>
        </w:object>
      </w:r>
      <w:r w:rsidR="009C2A75" w:rsidRPr="00B916EC">
        <w:t xml:space="preserve"> </w:t>
      </w:r>
      <w:r w:rsidRPr="00B916EC">
        <w:rPr>
          <w:rFonts w:hint="eastAsia"/>
        </w:rPr>
        <w:t>are</w:t>
      </w:r>
      <w:r w:rsidRPr="00B916EC">
        <w:t xml:space="preserve"> given by </w:t>
      </w:r>
    </w:p>
    <w:p w:rsidR="00E7578E" w:rsidRPr="00B916EC" w:rsidRDefault="00180715" w:rsidP="00E7578E">
      <w:pPr>
        <w:pStyle w:val="EQ"/>
        <w:jc w:val="center"/>
      </w:pPr>
      <w:r w:rsidRPr="00B916EC">
        <w:rPr>
          <w:position w:val="-34"/>
        </w:rPr>
        <w:object w:dxaOrig="4480" w:dyaOrig="780">
          <v:shape id="_x0000_i2301" type="#_x0000_t75" style="width:224pt;height:38.4pt" o:ole="">
            <v:imagedata r:id="rId2154" o:title=""/>
          </v:shape>
          <o:OLEObject Type="Embed" ProgID="Equation.3" ShapeID="_x0000_i2301" DrawAspect="Content" ObjectID="_1599412391" r:id="rId2155"/>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common search space,</w:t>
      </w:r>
      <w:r w:rsidR="00180715" w:rsidRPr="00E42B8B">
        <w:t xml:space="preserve"> </w:t>
      </w:r>
      <w:r w:rsidR="00180715" w:rsidRPr="00152412">
        <w:rPr>
          <w:position w:val="-16"/>
        </w:rPr>
        <w:object w:dxaOrig="780" w:dyaOrig="360">
          <v:shape id="_x0000_i2302" type="#_x0000_t75" style="width:38.4pt;height:18.4pt" o:ole="">
            <v:imagedata r:id="rId2156" o:title=""/>
          </v:shape>
          <o:OLEObject Type="Embed" ProgID="Equation.3" ShapeID="_x0000_i2302" DrawAspect="Content" ObjectID="_1599412392" r:id="rId2157"/>
        </w:object>
      </w:r>
      <w:r w:rsidR="00336E28" w:rsidRPr="00B916EC">
        <w:t>;</w:t>
      </w:r>
      <w:r w:rsidRPr="00B916EC">
        <w:t xml:space="preserve"> </w:t>
      </w:r>
    </w:p>
    <w:p w:rsidR="0042018C" w:rsidRPr="00B916EC" w:rsidRDefault="0042018C" w:rsidP="0042018C">
      <w:r w:rsidRPr="00B916EC">
        <w:t>for a UE-specific search space,</w:t>
      </w:r>
      <w:r w:rsidRPr="00E42B8B">
        <w:t xml:space="preserve"> </w:t>
      </w:r>
      <w:r w:rsidRPr="00B916EC">
        <w:rPr>
          <w:position w:val="-16"/>
        </w:rPr>
        <w:object w:dxaOrig="2160" w:dyaOrig="360">
          <v:shape id="_x0000_i2303" type="#_x0000_t75" style="width:108.8pt;height:18.4pt" o:ole="">
            <v:imagedata r:id="rId2158" o:title=""/>
          </v:shape>
          <o:OLEObject Type="Embed" ProgID="Equation.3" ShapeID="_x0000_i2303" DrawAspect="Content" ObjectID="_1599412393" r:id="rId2159"/>
        </w:object>
      </w:r>
      <w:r w:rsidRPr="00B916EC">
        <w:t xml:space="preserve">, </w:t>
      </w:r>
      <w:r w:rsidRPr="00B916EC">
        <w:rPr>
          <w:position w:val="-12"/>
        </w:rPr>
        <w:object w:dxaOrig="1359" w:dyaOrig="320">
          <v:shape id="_x0000_i2304" type="#_x0000_t75" style="width:68pt;height:16pt" o:ole="">
            <v:imagedata r:id="rId2160" o:title=""/>
          </v:shape>
          <o:OLEObject Type="Embed" ProgID="Equation.3" ShapeID="_x0000_i2304" DrawAspect="Content" ObjectID="_1599412394" r:id="rId2161"/>
        </w:object>
      </w:r>
      <w:r w:rsidRPr="00B916EC">
        <w:t xml:space="preserve">, </w:t>
      </w:r>
      <w:r w:rsidRPr="00946BC0">
        <w:rPr>
          <w:position w:val="-12"/>
        </w:rPr>
        <w:object w:dxaOrig="999" w:dyaOrig="320">
          <v:shape id="_x0000_i2305" type="#_x0000_t75" style="width:49.6pt;height:16pt" o:ole="">
            <v:imagedata r:id="rId2162" o:title=""/>
          </v:shape>
          <o:OLEObject Type="Embed" ProgID="Equation.3" ShapeID="_x0000_i2305" DrawAspect="Content" ObjectID="_1599412395" r:id="rId2163"/>
        </w:object>
      </w:r>
      <w:r>
        <w:t xml:space="preserve"> for </w:t>
      </w:r>
      <w:r w:rsidRPr="00B916EC">
        <w:rPr>
          <w:position w:val="-10"/>
        </w:rPr>
        <w:object w:dxaOrig="999" w:dyaOrig="279">
          <v:shape id="_x0000_i2306" type="#_x0000_t75" style="width:49.6pt;height:13.6pt" o:ole="">
            <v:imagedata r:id="rId2164" o:title=""/>
          </v:shape>
          <o:OLEObject Type="Embed" ProgID="Equation.3" ShapeID="_x0000_i2306" DrawAspect="Content" ObjectID="_1599412396" r:id="rId2165"/>
        </w:object>
      </w:r>
      <w:r w:rsidRPr="00B916EC">
        <w:t xml:space="preserve">, </w:t>
      </w:r>
      <w:r w:rsidRPr="00946BC0">
        <w:rPr>
          <w:position w:val="-12"/>
        </w:rPr>
        <w:object w:dxaOrig="999" w:dyaOrig="320">
          <v:shape id="_x0000_i2307" type="#_x0000_t75" style="width:49.6pt;height:16pt" o:ole="">
            <v:imagedata r:id="rId2166" o:title=""/>
          </v:shape>
          <o:OLEObject Type="Embed" ProgID="Equation.3" ShapeID="_x0000_i2307" DrawAspect="Content" ObjectID="_1599412397" r:id="rId2167"/>
        </w:object>
      </w:r>
      <w:r w:rsidRPr="009919DB">
        <w:t xml:space="preserve"> </w:t>
      </w:r>
      <w:r>
        <w:t xml:space="preserve">for </w:t>
      </w:r>
      <w:r w:rsidRPr="00B916EC">
        <w:rPr>
          <w:position w:val="-10"/>
        </w:rPr>
        <w:object w:dxaOrig="960" w:dyaOrig="300">
          <v:shape id="_x0000_i2308" type="#_x0000_t75" style="width:48pt;height:16pt" o:ole="">
            <v:imagedata r:id="rId2168" o:title=""/>
          </v:shape>
          <o:OLEObject Type="Embed" ProgID="Equation.3" ShapeID="_x0000_i2308" DrawAspect="Content" ObjectID="_1599412398" r:id="rId2169"/>
        </w:object>
      </w:r>
      <w:r w:rsidRPr="00B916EC">
        <w:t>,</w:t>
      </w:r>
      <w:r>
        <w:t xml:space="preserve"> </w:t>
      </w:r>
      <w:r w:rsidRPr="00946BC0">
        <w:rPr>
          <w:position w:val="-12"/>
        </w:rPr>
        <w:object w:dxaOrig="999" w:dyaOrig="320">
          <v:shape id="_x0000_i2309" type="#_x0000_t75" style="width:49.6pt;height:16pt" o:ole="">
            <v:imagedata r:id="rId2170" o:title=""/>
          </v:shape>
          <o:OLEObject Type="Embed" ProgID="Equation.3" ShapeID="_x0000_i2309" DrawAspect="Content" ObjectID="_1599412399" r:id="rId2171"/>
        </w:object>
      </w:r>
      <w:r w:rsidRPr="009919DB">
        <w:t xml:space="preserve"> </w:t>
      </w:r>
      <w:r>
        <w:t xml:space="preserve">for </w:t>
      </w:r>
      <w:r w:rsidRPr="00B916EC">
        <w:rPr>
          <w:position w:val="-10"/>
        </w:rPr>
        <w:object w:dxaOrig="999" w:dyaOrig="300">
          <v:shape id="_x0000_i2310" type="#_x0000_t75" style="width:49.6pt;height:16pt" o:ole="">
            <v:imagedata r:id="rId2172" o:title=""/>
          </v:shape>
          <o:OLEObject Type="Embed" ProgID="Equation.3" ShapeID="_x0000_i2310" DrawAspect="Content" ObjectID="_1599412400" r:id="rId2173"/>
        </w:object>
      </w:r>
      <w:r>
        <w:t xml:space="preserve">, </w:t>
      </w:r>
      <w:r w:rsidRPr="00B916EC">
        <w:t xml:space="preserve">and </w:t>
      </w:r>
      <w:r w:rsidRPr="00B916EC">
        <w:rPr>
          <w:position w:val="-6"/>
        </w:rPr>
        <w:object w:dxaOrig="940" w:dyaOrig="240">
          <v:shape id="_x0000_i2311" type="#_x0000_t75" style="width:47.2pt;height:12pt" o:ole="">
            <v:imagedata r:id="rId2174" o:title=""/>
          </v:shape>
          <o:OLEObject Type="Embed" ProgID="Equation.3" ShapeID="_x0000_i2311" DrawAspect="Content" ObjectID="_1599412401" r:id="rId2175"/>
        </w:object>
      </w:r>
      <w:r w:rsidRPr="00B916EC">
        <w:t>;</w:t>
      </w:r>
    </w:p>
    <w:p w:rsidR="00EB6373" w:rsidRDefault="00902778" w:rsidP="00902778">
      <w:r w:rsidRPr="00B916EC">
        <w:rPr>
          <w:position w:val="-10"/>
        </w:rPr>
        <w:object w:dxaOrig="1120" w:dyaOrig="279">
          <v:shape id="_x0000_i2318" type="#_x0000_t75" style="width:55.2pt;height:13.6pt" o:ole="">
            <v:imagedata r:id="rId2176" o:title=""/>
          </v:shape>
          <o:OLEObject Type="Embed" ProgID="Equation.3" ShapeID="_x0000_i2318" DrawAspect="Content" ObjectID="_1599412402" r:id="rId2177"/>
        </w:object>
      </w:r>
      <w:r w:rsidR="00E7578E" w:rsidRPr="00B916EC">
        <w:t>;</w:t>
      </w:r>
    </w:p>
    <w:p w:rsidR="00180715" w:rsidRPr="00B916EC" w:rsidRDefault="00180715" w:rsidP="00902778">
      <w:r w:rsidRPr="00B916EC">
        <w:rPr>
          <w:position w:val="-12"/>
        </w:rPr>
        <w:object w:dxaOrig="580" w:dyaOrig="320">
          <v:shape id="_x0000_i2319" type="#_x0000_t75" style="width:28.8pt;height:16pt" o:ole="">
            <v:imagedata r:id="rId2178" o:title=""/>
          </v:shape>
          <o:OLEObject Type="Embed" ProgID="Equation.3" ShapeID="_x0000_i2319" DrawAspect="Content" ObjectID="_1599412403" r:id="rId2179"/>
        </w:object>
      </w:r>
      <w:r w:rsidRPr="00B916EC">
        <w:rPr>
          <w:rStyle w:val="CommentReference"/>
          <w:lang w:val="x-none"/>
        </w:rPr>
        <w:t xml:space="preserve"> </w:t>
      </w:r>
      <w:r w:rsidRPr="002A5C83">
        <w:rPr>
          <w:rStyle w:val="CommentReference"/>
          <w:sz w:val="20"/>
          <w:szCs w:val="20"/>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v:shape id="_x0000_i2320" type="#_x0000_t75" style="width:41.6pt;height:16pt" o:ole="">
            <v:imagedata r:id="rId2180" o:title=""/>
          </v:shape>
          <o:OLEObject Type="Embed" ProgID="Equation.3" ShapeID="_x0000_i2320" DrawAspect="Content" ObjectID="_1599412404" r:id="rId2181"/>
        </w:object>
      </w:r>
      <w:r>
        <w:t>,</w:t>
      </w:r>
      <w:r w:rsidRPr="00B916EC">
        <w:t xml:space="preserve"> in control resource set </w:t>
      </w:r>
      <w:r w:rsidRPr="00B916EC">
        <w:rPr>
          <w:position w:val="-10"/>
        </w:rPr>
        <w:object w:dxaOrig="200" w:dyaOrig="240">
          <v:shape id="_x0000_i2321" type="#_x0000_t75" style="width:9.6pt;height:12pt" o:ole="">
            <v:imagedata r:id="rId2144" o:title=""/>
          </v:shape>
          <o:OLEObject Type="Embed" ProgID="Equation.3" ShapeID="_x0000_i2321" DrawAspect="Content" ObjectID="_1599412405" r:id="rId2182"/>
        </w:object>
      </w:r>
      <w:r w:rsidRPr="00B916EC">
        <w:t xml:space="preserve">; </w:t>
      </w:r>
    </w:p>
    <w:p w:rsidR="00180715" w:rsidRPr="00B916EC" w:rsidRDefault="00180715" w:rsidP="00180715">
      <w:r w:rsidRPr="00B916EC">
        <w:rPr>
          <w:position w:val="-10"/>
        </w:rPr>
        <w:object w:dxaOrig="320" w:dyaOrig="300">
          <v:shape id="_x0000_i2322" type="#_x0000_t75" style="width:16pt;height:15.2pt" o:ole="">
            <v:imagedata r:id="rId2152" o:title=""/>
          </v:shape>
          <o:OLEObject Type="Embed" ProgID="Equation.3" ShapeID="_x0000_i2322" DrawAspect="Content" ObjectID="_1599412406" r:id="rId2183"/>
        </w:object>
      </w:r>
      <w:r w:rsidRPr="00B916EC">
        <w:t xml:space="preserve"> is the carrier indicator field value if the UE is configured with a carrier indicator field </w:t>
      </w:r>
      <w:r>
        <w:t xml:space="preserve">by higher layer parameter </w:t>
      </w:r>
      <w:r w:rsidRPr="00C122F1">
        <w:rPr>
          <w:i/>
        </w:rPr>
        <w:t>CrossCarrierSchedulingConfig</w:t>
      </w:r>
      <w:r>
        <w:t xml:space="preserve"> </w:t>
      </w:r>
      <w:r w:rsidRPr="00B916EC">
        <w:t xml:space="preserve">for the serving cell on which PDCCH is monitored; otherwise, including for any common search space, </w:t>
      </w:r>
      <w:r w:rsidRPr="00B916EC">
        <w:rPr>
          <w:position w:val="-10"/>
        </w:rPr>
        <w:object w:dxaOrig="620" w:dyaOrig="300">
          <v:shape id="_x0000_i2323" type="#_x0000_t75" style="width:31.2pt;height:15.2pt" o:ole="">
            <v:imagedata r:id="rId2184" o:title=""/>
          </v:shape>
          <o:OLEObject Type="Embed" ProgID="Equation.3" ShapeID="_x0000_i2323" DrawAspect="Content" ObjectID="_1599412407" r:id="rId2185"/>
        </w:object>
      </w:r>
      <w:r w:rsidRPr="00B916EC">
        <w:t>;</w:t>
      </w:r>
    </w:p>
    <w:p w:rsidR="00180715" w:rsidRPr="00B916EC" w:rsidRDefault="00180715" w:rsidP="00180715">
      <w:r w:rsidRPr="00B916EC">
        <w:rPr>
          <w:position w:val="-14"/>
        </w:rPr>
        <w:object w:dxaOrig="1920" w:dyaOrig="380">
          <v:shape id="_x0000_i2324" type="#_x0000_t75" style="width:96pt;height:19.2pt" o:ole="">
            <v:imagedata r:id="rId2186" o:title=""/>
          </v:shape>
          <o:OLEObject Type="Embed" ProgID="Equation.3" ShapeID="_x0000_i2324" DrawAspect="Content" ObjectID="_1599412408" r:id="rId2187"/>
        </w:object>
      </w:r>
      <w:r w:rsidRPr="00B916EC">
        <w:t xml:space="preserve">, where </w:t>
      </w:r>
      <w:r w:rsidRPr="00B916EC">
        <w:rPr>
          <w:position w:val="-14"/>
        </w:rPr>
        <w:object w:dxaOrig="660" w:dyaOrig="380">
          <v:shape id="_x0000_i2325" type="#_x0000_t75" style="width:33.6pt;height:19.2pt" o:ole="">
            <v:imagedata r:id="rId2188" o:title=""/>
          </v:shape>
          <o:OLEObject Type="Embed" ProgID="Equation.3" ShapeID="_x0000_i2325" DrawAspect="Content" ObjectID="_1599412409" r:id="rId2189"/>
        </w:object>
      </w:r>
      <w:r w:rsidRPr="00B916EC">
        <w:t xml:space="preserve"> is the number of PDCCH</w:t>
      </w:r>
      <w:r w:rsidRPr="00B916EC">
        <w:rPr>
          <w:rFonts w:hint="eastAsia"/>
        </w:rPr>
        <w:t xml:space="preserve"> candidate</w:t>
      </w:r>
      <w:r w:rsidRPr="00B916EC">
        <w:t>s</w:t>
      </w:r>
      <w:r w:rsidRPr="00B916EC" w:rsidDel="0005338E">
        <w:t xml:space="preserve"> </w:t>
      </w:r>
      <w:r w:rsidRPr="00B916EC">
        <w:t xml:space="preserve">the UE is configured to monitor for aggregation level </w:t>
      </w:r>
      <w:r w:rsidRPr="00B916EC">
        <w:rPr>
          <w:position w:val="-4"/>
        </w:rPr>
        <w:object w:dxaOrig="200" w:dyaOrig="220">
          <v:shape id="_x0000_i2326" type="#_x0000_t75" style="width:10.4pt;height:11.2pt" o:ole="">
            <v:imagedata r:id="rId2190" o:title=""/>
          </v:shape>
          <o:OLEObject Type="Embed" ProgID="Equation.3" ShapeID="_x0000_i2326" DrawAspect="Content" ObjectID="_1599412410" r:id="rId2191"/>
        </w:object>
      </w:r>
      <w:r w:rsidRPr="00B916EC">
        <w:t xml:space="preserve"> </w:t>
      </w:r>
      <w:r w:rsidR="0042018C">
        <w:t xml:space="preserve">of a search space set </w:t>
      </w:r>
      <w:r w:rsidR="0042018C" w:rsidRPr="008A62C8">
        <w:rPr>
          <w:position w:val="-6"/>
        </w:rPr>
        <w:object w:dxaOrig="160" w:dyaOrig="200">
          <v:shape id="_x0000_i2327" type="#_x0000_t75" style="width:8pt;height:11.2pt" o:ole="">
            <v:imagedata r:id="rId2192" o:title=""/>
          </v:shape>
          <o:OLEObject Type="Embed" ProgID="Equation.3" ShapeID="_x0000_i2327" DrawAspect="Content" ObjectID="_1599412411" r:id="rId2193"/>
        </w:object>
      </w:r>
      <w:r w:rsidR="0042018C">
        <w:t xml:space="preserve"> </w:t>
      </w:r>
      <w:r w:rsidRPr="00B916EC">
        <w:t xml:space="preserve">for a serving cell corresponding to </w:t>
      </w:r>
      <w:r w:rsidRPr="00B916EC">
        <w:rPr>
          <w:position w:val="-10"/>
        </w:rPr>
        <w:object w:dxaOrig="320" w:dyaOrig="300">
          <v:shape id="_x0000_i2328" type="#_x0000_t75" style="width:16pt;height:15.2pt" o:ole="">
            <v:imagedata r:id="rId2152" o:title=""/>
          </v:shape>
          <o:OLEObject Type="Embed" ProgID="Equation.3" ShapeID="_x0000_i2328" DrawAspect="Content" ObjectID="_1599412412" r:id="rId2194"/>
        </w:object>
      </w:r>
      <w:r w:rsidRPr="00B916EC">
        <w:t>;</w:t>
      </w:r>
      <w:r w:rsidR="0009732E">
        <w:t xml:space="preserve"> </w:t>
      </w:r>
    </w:p>
    <w:p w:rsidR="00180715" w:rsidRPr="00B916EC" w:rsidRDefault="00180715" w:rsidP="00180715">
      <w:r w:rsidRPr="00B916EC">
        <w:t xml:space="preserve">for any common search space, </w:t>
      </w:r>
      <w:r w:rsidRPr="00B916EC">
        <w:rPr>
          <w:position w:val="-12"/>
        </w:rPr>
        <w:object w:dxaOrig="1380" w:dyaOrig="360">
          <v:shape id="_x0000_i2330" type="#_x0000_t75" style="width:68.8pt;height:18.4pt" o:ole="">
            <v:imagedata r:id="rId2195" o:title=""/>
          </v:shape>
          <o:OLEObject Type="Embed" ProgID="Equation.3" ShapeID="_x0000_i2330" DrawAspect="Content" ObjectID="_1599412413" r:id="rId2196"/>
        </w:object>
      </w:r>
      <w:r w:rsidRPr="00B916EC">
        <w:t>;</w:t>
      </w:r>
      <w:r w:rsidR="0009732E">
        <w:t xml:space="preserve"> </w:t>
      </w:r>
    </w:p>
    <w:p w:rsidR="00180715" w:rsidRPr="00B916EC" w:rsidRDefault="00180715" w:rsidP="00180715">
      <w:r w:rsidRPr="00B916EC">
        <w:t>for a UE-specific search space,</w:t>
      </w:r>
      <w:r w:rsidRPr="00EC5635">
        <w:t xml:space="preserve"> </w:t>
      </w:r>
      <w:r w:rsidRPr="00B916EC">
        <w:rPr>
          <w:position w:val="-12"/>
        </w:rPr>
        <w:object w:dxaOrig="700" w:dyaOrig="360">
          <v:shape id="_x0000_i2331" type="#_x0000_t75" style="width:34.4pt;height:18.4pt" o:ole="">
            <v:imagedata r:id="rId2197" o:title=""/>
          </v:shape>
          <o:OLEObject Type="Embed" ProgID="Equation.3" ShapeID="_x0000_i2331" DrawAspect="Content" ObjectID="_1599412414" r:id="rId2198"/>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Pr="00B916EC">
        <w:rPr>
          <w:position w:val="-14"/>
        </w:rPr>
        <w:object w:dxaOrig="660" w:dyaOrig="380">
          <v:shape id="_x0000_i2332" type="#_x0000_t75" style="width:33.6pt;height:19.2pt" o:ole="">
            <v:imagedata r:id="rId2199" o:title=""/>
          </v:shape>
          <o:OLEObject Type="Embed" ProgID="Equation.3" ShapeID="_x0000_i2332" DrawAspect="Content" ObjectID="_1599412415" r:id="rId2200"/>
        </w:object>
      </w:r>
      <w:r w:rsidRPr="00B916EC">
        <w:t xml:space="preserve"> </w:t>
      </w:r>
      <w:r w:rsidRPr="00B916EC">
        <w:rPr>
          <w:rFonts w:eastAsia="Malgun Gothic" w:hint="eastAsia"/>
          <w:lang w:eastAsia="ko-KR"/>
        </w:rPr>
        <w:t xml:space="preserve">over all configured </w:t>
      </w:r>
      <w:r w:rsidRPr="00B916EC">
        <w:rPr>
          <w:position w:val="-10"/>
        </w:rPr>
        <w:object w:dxaOrig="320" w:dyaOrig="300">
          <v:shape id="_x0000_i2333" type="#_x0000_t75" style="width:16pt;height:15.2pt" o:ole="">
            <v:imagedata r:id="rId2152" o:title=""/>
          </v:shape>
          <o:OLEObject Type="Embed" ProgID="Equation.3" ShapeID="_x0000_i2333" DrawAspect="Content" ObjectID="_1599412416" r:id="rId2201"/>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v:shape id="_x0000_i2334" type="#_x0000_t75" style="width:10.4pt;height:11.2pt" o:ole="">
            <v:imagedata r:id="rId2146" o:title=""/>
          </v:shape>
          <o:OLEObject Type="Embed" ProgID="Equation.3" ShapeID="_x0000_i2334" DrawAspect="Content" ObjectID="_1599412417" r:id="rId2202"/>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v:shape id="_x0000_i2335" type="#_x0000_t75" style="width:8pt;height:10.4pt" o:ole="">
            <v:imagedata r:id="rId2123" o:title=""/>
          </v:shape>
          <o:OLEObject Type="Embed" ProgID="Equation.3" ShapeID="_x0000_i2335" DrawAspect="Content" ObjectID="_1599412418" r:id="rId2203"/>
        </w:object>
      </w:r>
      <w:r>
        <w:t xml:space="preserve"> </w:t>
      </w:r>
      <w:r w:rsidRPr="00B916EC">
        <w:rPr>
          <w:rFonts w:eastAsia="Malgun Gothic" w:hint="eastAsia"/>
          <w:lang w:eastAsia="ko-KR"/>
        </w:rPr>
        <w:t xml:space="preserve">in </w:t>
      </w:r>
      <w:r w:rsidRPr="00B916EC">
        <w:rPr>
          <w:rFonts w:eastAsia="Malgun Gothic"/>
          <w:lang w:eastAsia="ko-KR"/>
        </w:rPr>
        <w:t>control resource set</w:t>
      </w:r>
      <w:r w:rsidRPr="00B916EC">
        <w:rPr>
          <w:rFonts w:eastAsia="Malgun Gothic" w:hint="eastAsia"/>
          <w:lang w:eastAsia="ko-KR"/>
        </w:rPr>
        <w:t xml:space="preserve"> </w:t>
      </w:r>
      <w:r w:rsidRPr="00B916EC">
        <w:rPr>
          <w:position w:val="-10"/>
        </w:rPr>
        <w:object w:dxaOrig="200" w:dyaOrig="240">
          <v:shape id="_x0000_i2336" type="#_x0000_t75" style="width:9.6pt;height:12pt" o:ole="">
            <v:imagedata r:id="rId2144" o:title=""/>
          </v:shape>
          <o:OLEObject Type="Embed" ProgID="Equation.3" ShapeID="_x0000_i2336" DrawAspect="Content" ObjectID="_1599412419" r:id="rId2204"/>
        </w:objec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902778" w:rsidRPr="00B916EC">
        <w:rPr>
          <w:position w:val="-10"/>
        </w:rPr>
        <w:object w:dxaOrig="460" w:dyaOrig="300">
          <v:shape id="_x0000_i2337" type="#_x0000_t75" style="width:23.2pt;height:15.2pt" o:ole="">
            <v:imagedata r:id="rId2205" o:title=""/>
          </v:shape>
          <o:OLEObject Type="Embed" ProgID="Equation.3" ShapeID="_x0000_i2337" DrawAspect="Content" ObjectID="_1599412420" r:id="rId2206"/>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rsidR="009919DB" w:rsidRDefault="009919DB" w:rsidP="009919DB">
      <w:r>
        <w:t xml:space="preserve">A UE that is configured for operation with carrier aggregation, and indicates support of search space sharing through higher layer parameter </w:t>
      </w:r>
      <w:r>
        <w:rPr>
          <w:i/>
          <w:lang w:eastAsia="ja-JP"/>
        </w:rPr>
        <w:t>searchSpaceSharingCA-U</w:t>
      </w:r>
      <w:r w:rsidRPr="00912593">
        <w:rPr>
          <w:i/>
          <w:lang w:eastAsia="ja-JP"/>
        </w:rPr>
        <w:t>L</w:t>
      </w:r>
      <w:r>
        <w:t xml:space="preserve">, and has a PDCCH candidate with CCE aggregation level </w:t>
      </w:r>
      <w:r>
        <w:rPr>
          <w:noProof/>
          <w:position w:val="-4"/>
          <w:lang w:eastAsia="en-GB"/>
        </w:rPr>
        <w:drawing>
          <wp:inline distT="0" distB="0" distL="0" distR="0" wp14:anchorId="30CD6455" wp14:editId="528EEF10">
            <wp:extent cx="120650" cy="14097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8"/>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in control resource set </w:t>
      </w:r>
      <w:r>
        <w:rPr>
          <w:noProof/>
          <w:position w:val="-10"/>
          <w:lang w:eastAsia="en-GB"/>
        </w:rPr>
        <w:drawing>
          <wp:inline distT="0" distB="0" distL="0" distR="0" wp14:anchorId="50761F04" wp14:editId="5E90AD00">
            <wp:extent cx="120650" cy="150495"/>
            <wp:effectExtent l="0" t="0" r="0" b="1905"/>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9"/>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a DCI format 0_1 having a first size and associated with serving cell </w:t>
      </w:r>
      <w:r>
        <w:rPr>
          <w:noProof/>
          <w:position w:val="-12"/>
          <w:lang w:eastAsia="en-GB"/>
        </w:rPr>
        <w:drawing>
          <wp:inline distT="0" distB="0" distL="0" distR="0" wp14:anchorId="6F49BCF4" wp14:editId="7AE2C251">
            <wp:extent cx="271145" cy="200660"/>
            <wp:effectExtent l="0" t="0" r="0" b="889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0"/>
                    <pic:cNvPicPr>
                      <a:picLocks noChangeAspect="1" noChangeArrowheads="1"/>
                    </pic:cNvPicPr>
                  </pic:nvPicPr>
                  <pic:blipFill>
                    <a:blip r:embed="rId2208"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can receive a corresponding PDCCH through a PDCCH candidate with CCE aggregation level </w:t>
      </w:r>
      <w:r>
        <w:rPr>
          <w:noProof/>
          <w:position w:val="-4"/>
          <w:lang w:eastAsia="en-GB"/>
        </w:rPr>
        <w:drawing>
          <wp:inline distT="0" distB="0" distL="0" distR="0" wp14:anchorId="684589FF" wp14:editId="4ECBDD1E">
            <wp:extent cx="120650" cy="140970"/>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1"/>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in control resource set </w:t>
      </w:r>
      <w:r>
        <w:rPr>
          <w:noProof/>
          <w:position w:val="-10"/>
          <w:lang w:eastAsia="en-GB"/>
        </w:rPr>
        <w:drawing>
          <wp:inline distT="0" distB="0" distL="0" distR="0" wp14:anchorId="7DEEADCC" wp14:editId="488E6C83">
            <wp:extent cx="120650" cy="150495"/>
            <wp:effectExtent l="0" t="0" r="0" b="1905"/>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a DCI format 0_1 having a second size and associated with serving cell </w:t>
      </w:r>
      <w:r>
        <w:rPr>
          <w:noProof/>
          <w:position w:val="-12"/>
          <w:lang w:eastAsia="en-GB"/>
        </w:rPr>
        <w:drawing>
          <wp:inline distT="0" distB="0" distL="0" distR="0" wp14:anchorId="1AE5ABBE" wp14:editId="77FA5CCE">
            <wp:extent cx="271145" cy="200660"/>
            <wp:effectExtent l="0" t="0" r="0" b="889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3"/>
                    <pic:cNvPicPr>
                      <a:picLocks noChangeAspect="1" noChangeArrowheads="1"/>
                    </pic:cNvPicPr>
                  </pic:nvPicPr>
                  <pic:blipFill>
                    <a:blip r:embed="rId2209"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if the first size and the second size are same. A UE that is configured for operation with carrier aggregation, and indicates support of search space sharing through higher layer parameter </w:t>
      </w:r>
      <w:r w:rsidRPr="00912593">
        <w:rPr>
          <w:i/>
          <w:lang w:eastAsia="ja-JP"/>
        </w:rPr>
        <w:t>searchSpaceSharingCA-DL</w:t>
      </w:r>
      <w:r>
        <w:t xml:space="preserve">, and has a PDCCH candidate with CCE aggregation level </w:t>
      </w:r>
      <w:r>
        <w:rPr>
          <w:noProof/>
          <w:position w:val="-4"/>
          <w:lang w:eastAsia="en-GB"/>
        </w:rPr>
        <w:drawing>
          <wp:inline distT="0" distB="0" distL="0" distR="0" wp14:anchorId="5AC7414C" wp14:editId="2920E132">
            <wp:extent cx="120650" cy="14097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4"/>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in control resource set </w:t>
      </w:r>
      <w:r>
        <w:rPr>
          <w:noProof/>
          <w:position w:val="-10"/>
          <w:lang w:eastAsia="en-GB"/>
        </w:rPr>
        <w:drawing>
          <wp:inline distT="0" distB="0" distL="0" distR="0" wp14:anchorId="6D6BF3CF" wp14:editId="61753253">
            <wp:extent cx="120650" cy="150495"/>
            <wp:effectExtent l="0" t="0" r="0" b="1905"/>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5"/>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a DCI format 1_1 having a first size and associated with serving cell </w:t>
      </w:r>
      <w:r>
        <w:rPr>
          <w:noProof/>
          <w:position w:val="-12"/>
          <w:lang w:eastAsia="en-GB"/>
        </w:rPr>
        <w:drawing>
          <wp:inline distT="0" distB="0" distL="0" distR="0" wp14:anchorId="68188A2B" wp14:editId="107982AB">
            <wp:extent cx="271145" cy="200660"/>
            <wp:effectExtent l="0" t="0" r="0" b="889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can receive a corresponding PDCCH through a PDCCH candidate with CCE aggregation level </w:t>
      </w:r>
      <w:r>
        <w:rPr>
          <w:noProof/>
          <w:position w:val="-4"/>
          <w:lang w:eastAsia="en-GB"/>
        </w:rPr>
        <w:drawing>
          <wp:inline distT="0" distB="0" distL="0" distR="0" wp14:anchorId="209694F1" wp14:editId="4BDCAB94">
            <wp:extent cx="120650" cy="140970"/>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7"/>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in control resource set </w:t>
      </w:r>
      <w:r>
        <w:rPr>
          <w:noProof/>
          <w:position w:val="-10"/>
          <w:lang w:eastAsia="en-GB"/>
        </w:rPr>
        <w:drawing>
          <wp:inline distT="0" distB="0" distL="0" distR="0" wp14:anchorId="6BAF3849" wp14:editId="3C0F3B76">
            <wp:extent cx="120650" cy="150495"/>
            <wp:effectExtent l="0" t="0" r="0" b="1905"/>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a DCI format 1_1 having a second size and associated with serving cell </w:t>
      </w:r>
      <w:r>
        <w:rPr>
          <w:noProof/>
          <w:position w:val="-12"/>
          <w:lang w:eastAsia="en-GB"/>
        </w:rPr>
        <w:drawing>
          <wp:inline distT="0" distB="0" distL="0" distR="0" wp14:anchorId="2F68E9EC" wp14:editId="66E2C438">
            <wp:extent cx="271145" cy="200660"/>
            <wp:effectExtent l="0" t="0" r="0" b="889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9"/>
                    <pic:cNvPicPr>
                      <a:picLocks noChangeAspect="1" noChangeArrowheads="1"/>
                    </pic:cNvPicPr>
                  </pic:nvPicPr>
                  <pic:blipFill>
                    <a:blip r:embed="rId2211"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if the first size and the second size are same.</w:t>
      </w:r>
    </w:p>
    <w:p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 xml:space="preserve">based on a number of configured PDCCH candidates in respective search space sets. </w:t>
      </w:r>
    </w:p>
    <w:p w:rsidR="0042018C" w:rsidRPr="00417BB1" w:rsidRDefault="0042018C" w:rsidP="0042018C">
      <w:r w:rsidRPr="00417BB1">
        <w:t xml:space="preserve">A PDCCH candidate with index </w:t>
      </w:r>
      <w:r w:rsidRPr="00417BB1">
        <w:rPr>
          <w:position w:val="-14"/>
        </w:rPr>
        <w:object w:dxaOrig="540" w:dyaOrig="340">
          <v:shape id="_x0000_i2338" type="#_x0000_t75" style="width:25.6pt;height:16.8pt" o:ole="">
            <v:imagedata r:id="rId2212" o:title=""/>
          </v:shape>
          <o:OLEObject Type="Embed" ProgID="Equation.3" ShapeID="_x0000_i2338" DrawAspect="Content" ObjectID="_1599412421" r:id="rId2213"/>
        </w:object>
      </w:r>
      <w:r w:rsidRPr="00417BB1">
        <w:t xml:space="preserve"> for a search space set </w:t>
      </w:r>
      <w:r w:rsidRPr="00417BB1">
        <w:rPr>
          <w:position w:val="-12"/>
        </w:rPr>
        <w:object w:dxaOrig="220" w:dyaOrig="320">
          <v:shape id="_x0000_i2339" type="#_x0000_t75" style="width:11.2pt;height:16pt" o:ole="">
            <v:imagedata r:id="rId2214" o:title=""/>
          </v:shape>
          <o:OLEObject Type="Embed" ProgID="Equation.3" ShapeID="_x0000_i2339" DrawAspect="Content" ObjectID="_1599412422" r:id="rId2215"/>
        </w:object>
      </w:r>
      <w:r w:rsidRPr="00417BB1">
        <w:t xml:space="preserve"> using a set of CCEs in a control resource set </w:t>
      </w:r>
      <w:r w:rsidRPr="00417BB1">
        <w:rPr>
          <w:position w:val="-10"/>
        </w:rPr>
        <w:object w:dxaOrig="200" w:dyaOrig="240">
          <v:shape id="_x0000_i2340" type="#_x0000_t75" style="width:10.4pt;height:12pt" o:ole="">
            <v:imagedata r:id="rId2144" o:title=""/>
          </v:shape>
          <o:OLEObject Type="Embed" ProgID="Equation.3" ShapeID="_x0000_i2340" DrawAspect="Content" ObjectID="_1599412423" r:id="rId2216"/>
        </w:object>
      </w:r>
      <w:r w:rsidRPr="00417BB1">
        <w:t xml:space="preserve"> for serving cell </w:t>
      </w:r>
      <w:r w:rsidRPr="00417BB1">
        <w:rPr>
          <w:position w:val="-10"/>
        </w:rPr>
        <w:object w:dxaOrig="320" w:dyaOrig="300">
          <v:shape id="_x0000_i2341" type="#_x0000_t75" style="width:16pt;height:16pt" o:ole="">
            <v:imagedata r:id="rId2152" o:title=""/>
          </v:shape>
          <o:OLEObject Type="Embed" ProgID="Equation.3" ShapeID="_x0000_i2341" DrawAspect="Content" ObjectID="_1599412424" r:id="rId2217"/>
        </w:object>
      </w:r>
      <w:r w:rsidRPr="00417BB1">
        <w:t xml:space="preserve"> is not counted as a monitored PDCCH candidate if there is a PDCCH candidate with index </w:t>
      </w:r>
      <w:r w:rsidRPr="00417BB1">
        <w:rPr>
          <w:position w:val="-14"/>
        </w:rPr>
        <w:object w:dxaOrig="520" w:dyaOrig="340">
          <v:shape id="_x0000_i2342" type="#_x0000_t75" style="width:24.8pt;height:17.6pt" o:ole="">
            <v:imagedata r:id="rId2218" o:title=""/>
          </v:shape>
          <o:OLEObject Type="Embed" ProgID="Equation.3" ShapeID="_x0000_i2342" DrawAspect="Content" ObjectID="_1599412425" r:id="rId2219"/>
        </w:object>
      </w:r>
      <w:r w:rsidRPr="00417BB1">
        <w:t xml:space="preserve"> for a search space set </w:t>
      </w:r>
      <w:r w:rsidRPr="00417BB1">
        <w:rPr>
          <w:position w:val="-12"/>
        </w:rPr>
        <w:object w:dxaOrig="560" w:dyaOrig="320">
          <v:shape id="_x0000_i2343" type="#_x0000_t75" style="width:27.2pt;height:16pt" o:ole="">
            <v:imagedata r:id="rId2220" o:title=""/>
          </v:shape>
          <o:OLEObject Type="Embed" ProgID="Equation.3" ShapeID="_x0000_i2343" DrawAspect="Content" ObjectID="_1599412426" r:id="rId2221"/>
        </w:object>
      </w:r>
      <w:r w:rsidRPr="00417BB1">
        <w:t xml:space="preserve">, </w:t>
      </w:r>
      <w:r w:rsidRPr="00417BB1">
        <w:rPr>
          <w:rFonts w:eastAsia="SimSun"/>
        </w:rPr>
        <w:t xml:space="preserve">or if there is a PDCCH candidate with index </w:t>
      </w:r>
      <w:r w:rsidRPr="00417BB1">
        <w:rPr>
          <w:position w:val="-14"/>
        </w:rPr>
        <w:object w:dxaOrig="520" w:dyaOrig="340">
          <v:shape id="_x0000_i2344" type="#_x0000_t75" style="width:25.6pt;height:16.8pt" o:ole="">
            <v:imagedata r:id="rId2222" o:title=""/>
          </v:shape>
          <o:OLEObject Type="Embed" ProgID="Equation.3" ShapeID="_x0000_i2344" DrawAspect="Content" ObjectID="_1599412427" r:id="rId2223"/>
        </w:object>
      </w:r>
      <w:r w:rsidRPr="00417BB1">
        <w:rPr>
          <w:rFonts w:eastAsia="SimSun"/>
        </w:rPr>
        <w:t xml:space="preserve"> and </w:t>
      </w:r>
      <w:r w:rsidRPr="00417BB1">
        <w:rPr>
          <w:position w:val="-14"/>
        </w:rPr>
        <w:object w:dxaOrig="1219" w:dyaOrig="340">
          <v:shape id="_x0000_i2345" type="#_x0000_t75" style="width:58.4pt;height:16.8pt" o:ole="">
            <v:imagedata r:id="rId2224" o:title=""/>
          </v:shape>
          <o:OLEObject Type="Embed" ProgID="Equation.3" ShapeID="_x0000_i2345" DrawAspect="Content" ObjectID="_1599412428" r:id="rId2225"/>
        </w:object>
      </w:r>
      <w:r w:rsidRPr="00417BB1">
        <w:t xml:space="preserve">, in the control resource set </w:t>
      </w:r>
      <w:r w:rsidRPr="00417BB1">
        <w:rPr>
          <w:position w:val="-10"/>
        </w:rPr>
        <w:object w:dxaOrig="200" w:dyaOrig="240">
          <v:shape id="_x0000_i2346" type="#_x0000_t75" style="width:10.4pt;height:12pt" o:ole="">
            <v:imagedata r:id="rId2144" o:title=""/>
          </v:shape>
          <o:OLEObject Type="Embed" ProgID="Equation.3" ShapeID="_x0000_i2346" DrawAspect="Content" ObjectID="_1599412429" r:id="rId2226"/>
        </w:object>
      </w:r>
      <w:r w:rsidRPr="00417BB1">
        <w:t xml:space="preserve"> for serving cell </w:t>
      </w:r>
      <w:r w:rsidRPr="00417BB1">
        <w:rPr>
          <w:position w:val="-10"/>
        </w:rPr>
        <w:object w:dxaOrig="320" w:dyaOrig="300">
          <v:shape id="_x0000_i2347" type="#_x0000_t75" style="width:16pt;height:16pt" o:ole="">
            <v:imagedata r:id="rId2152" o:title=""/>
          </v:shape>
          <o:OLEObject Type="Embed" ProgID="Equation.3" ShapeID="_x0000_i2347" DrawAspect="Content" ObjectID="_1599412430" r:id="rId2227"/>
        </w:object>
      </w:r>
      <w:r w:rsidRPr="00417BB1">
        <w:t xml:space="preserve"> using a same set of CCEs, the PDCCH candidates have identical scrambling, and the corresponding DCI formats for the PDCCH candidates have a same size; otherwise, the PDCCH candidate with index </w:t>
      </w:r>
      <w:r w:rsidRPr="00417BB1">
        <w:rPr>
          <w:position w:val="-14"/>
        </w:rPr>
        <w:object w:dxaOrig="540" w:dyaOrig="340">
          <v:shape id="_x0000_i2348" type="#_x0000_t75" style="width:26.4pt;height:17.6pt" o:ole="">
            <v:imagedata r:id="rId2228" o:title=""/>
          </v:shape>
          <o:OLEObject Type="Embed" ProgID="Equation.3" ShapeID="_x0000_i2348" DrawAspect="Content" ObjectID="_1599412431" r:id="rId2229"/>
        </w:object>
      </w:r>
      <w:r w:rsidRPr="00417BB1">
        <w:t xml:space="preserve"> is counted a</w:t>
      </w:r>
      <w:r>
        <w:t xml:space="preserve">s a monitored PDCCH candidate. </w:t>
      </w:r>
    </w:p>
    <w:p w:rsidR="009919DB" w:rsidRDefault="009919DB" w:rsidP="009919DB">
      <w:r>
        <w:t xml:space="preserve">Table 10.1-2 provides the maximum number of monitored PDCCH candidates, </w:t>
      </w:r>
      <w:r w:rsidRPr="00205FD5">
        <w:rPr>
          <w:position w:val="-10"/>
        </w:rPr>
        <w:object w:dxaOrig="820" w:dyaOrig="340">
          <v:shape id="_x0000_i2349" type="#_x0000_t75" style="width:40.8pt;height:16.8pt" o:ole="">
            <v:imagedata r:id="rId2230" o:title=""/>
          </v:shape>
          <o:OLEObject Type="Embed" ProgID="Equation.3" ShapeID="_x0000_i2349" DrawAspect="Content" ObjectID="_1599412432" r:id="rId2231"/>
        </w:object>
      </w:r>
      <w:r>
        <w:t xml:space="preserve">, for subcarrier spacing configuration </w:t>
      </w:r>
      <w:r>
        <w:rPr>
          <w:noProof/>
          <w:position w:val="-10"/>
          <w:lang w:eastAsia="en-GB"/>
        </w:rPr>
        <w:drawing>
          <wp:inline distT="0" distB="0" distL="0" distR="0" wp14:anchorId="3581777F" wp14:editId="42D21F39">
            <wp:extent cx="140970" cy="170815"/>
            <wp:effectExtent l="0" t="0" r="0" b="635"/>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0"/>
                    <pic:cNvPicPr>
                      <a:picLocks noChangeAspect="1" noChangeArrowheads="1"/>
                    </pic:cNvPicPr>
                  </pic:nvPicPr>
                  <pic:blipFill>
                    <a:blip r:embed="rId2232"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for a UE per slot for operation with a single serving cell.</w:t>
      </w:r>
    </w:p>
    <w:p w:rsidR="009919DB" w:rsidRPr="00B916EC" w:rsidRDefault="009919DB" w:rsidP="009919DB">
      <w:pPr>
        <w:pStyle w:val="TH"/>
      </w:pPr>
      <w:r>
        <w:t>Table 10.1-2</w:t>
      </w:r>
      <w:r w:rsidRPr="00B916EC">
        <w:t xml:space="preserve">: </w:t>
      </w:r>
      <w:r>
        <w:t xml:space="preserve">Maximum number </w:t>
      </w:r>
      <w:r w:rsidRPr="00205FD5">
        <w:rPr>
          <w:position w:val="-10"/>
        </w:rPr>
        <w:object w:dxaOrig="820" w:dyaOrig="340">
          <v:shape id="_x0000_i2350" type="#_x0000_t75" style="width:40.8pt;height:16.8pt" o:ole="">
            <v:imagedata r:id="rId2233" o:title=""/>
          </v:shape>
          <o:OLEObject Type="Embed" ProgID="Equation.3" ShapeID="_x0000_i2350" DrawAspect="Content" ObjectID="_1599412433" r:id="rId2234"/>
        </w:object>
      </w:r>
      <w:r>
        <w:t xml:space="preserve"> of monitored PDCCH candidates per slot for subcarrier spacing configuration </w:t>
      </w:r>
      <w:r>
        <w:rPr>
          <w:noProof/>
          <w:position w:val="-10"/>
          <w:lang w:eastAsia="en-GB"/>
        </w:rPr>
        <w:drawing>
          <wp:inline distT="0" distB="0" distL="0" distR="0" wp14:anchorId="1204B09E" wp14:editId="58F847E2">
            <wp:extent cx="683260" cy="200660"/>
            <wp:effectExtent l="0" t="0" r="2540" b="889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683260" cy="20066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351" type="#_x0000_t75" style="width:11.2pt;height:13.6pt" o:ole="">
                  <v:imagedata r:id="rId2236" o:title=""/>
                </v:shape>
                <o:OLEObject Type="Embed" ProgID="Equation.3" ShapeID="_x0000_i2351" DrawAspect="Content" ObjectID="_1599412434" r:id="rId2237"/>
              </w:object>
            </w:r>
          </w:p>
        </w:tc>
        <w:tc>
          <w:tcPr>
            <w:tcW w:w="780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Pr="00205FD5">
              <w:rPr>
                <w:position w:val="-10"/>
              </w:rPr>
              <w:object w:dxaOrig="820" w:dyaOrig="340">
                <v:shape id="_x0000_i2352" type="#_x0000_t75" style="width:40.8pt;height:16.8pt" o:ole="">
                  <v:imagedata r:id="rId2238" o:title=""/>
                </v:shape>
                <o:OLEObject Type="Embed" ProgID="Equation.3" ShapeID="_x0000_i2352" DrawAspect="Content" ObjectID="_1599412435" r:id="rId2239"/>
              </w:object>
            </w:r>
          </w:p>
        </w:tc>
      </w:tr>
      <w:tr w:rsidR="009919DB" w:rsidRPr="00B916EC" w:rsidTr="0019345E">
        <w:trPr>
          <w:cantSplit/>
          <w:jc w:val="center"/>
        </w:trPr>
        <w:tc>
          <w:tcPr>
            <w:tcW w:w="1465" w:type="dxa"/>
            <w:vAlign w:val="center"/>
          </w:tcPr>
          <w:p w:rsidR="009919DB" w:rsidRPr="00B916EC" w:rsidRDefault="009919DB" w:rsidP="0019345E">
            <w:pPr>
              <w:pStyle w:val="TAC"/>
            </w:pPr>
            <w:r>
              <w:t>0</w:t>
            </w:r>
          </w:p>
        </w:tc>
        <w:tc>
          <w:tcPr>
            <w:tcW w:w="7800" w:type="dxa"/>
            <w:vAlign w:val="center"/>
          </w:tcPr>
          <w:p w:rsidR="009919DB" w:rsidRPr="00B916EC" w:rsidRDefault="009919DB" w:rsidP="0019345E">
            <w:pPr>
              <w:pStyle w:val="TAC"/>
            </w:pPr>
            <w:r w:rsidRPr="00B916EC">
              <w:t>4</w:t>
            </w:r>
            <w:r>
              <w:t>4</w:t>
            </w:r>
          </w:p>
        </w:tc>
      </w:tr>
      <w:tr w:rsidR="009919DB" w:rsidRPr="00B916EC" w:rsidTr="0019345E">
        <w:trPr>
          <w:cantSplit/>
          <w:jc w:val="center"/>
        </w:trPr>
        <w:tc>
          <w:tcPr>
            <w:tcW w:w="1465" w:type="dxa"/>
            <w:vAlign w:val="center"/>
          </w:tcPr>
          <w:p w:rsidR="009919DB" w:rsidRPr="00B916EC" w:rsidRDefault="009919DB" w:rsidP="0019345E">
            <w:pPr>
              <w:pStyle w:val="TAC"/>
            </w:pPr>
            <w:r>
              <w:t>1</w:t>
            </w:r>
          </w:p>
        </w:tc>
        <w:tc>
          <w:tcPr>
            <w:tcW w:w="7800" w:type="dxa"/>
            <w:vAlign w:val="center"/>
          </w:tcPr>
          <w:p w:rsidR="009919DB" w:rsidRPr="00B916EC" w:rsidRDefault="009919DB" w:rsidP="0019345E">
            <w:pPr>
              <w:pStyle w:val="TAC"/>
            </w:pPr>
            <w:r>
              <w:t>36</w:t>
            </w:r>
          </w:p>
        </w:tc>
      </w:tr>
      <w:tr w:rsidR="009919DB" w:rsidRPr="00B916EC" w:rsidTr="0019345E">
        <w:trPr>
          <w:cantSplit/>
          <w:jc w:val="center"/>
        </w:trPr>
        <w:tc>
          <w:tcPr>
            <w:tcW w:w="1465" w:type="dxa"/>
            <w:vAlign w:val="center"/>
          </w:tcPr>
          <w:p w:rsidR="009919DB" w:rsidRPr="00B916EC" w:rsidRDefault="009919DB" w:rsidP="0019345E">
            <w:pPr>
              <w:pStyle w:val="TAC"/>
            </w:pPr>
            <w:r>
              <w:t>2</w:t>
            </w:r>
          </w:p>
        </w:tc>
        <w:tc>
          <w:tcPr>
            <w:tcW w:w="7800" w:type="dxa"/>
            <w:vAlign w:val="center"/>
          </w:tcPr>
          <w:p w:rsidR="009919DB" w:rsidRPr="00B916EC" w:rsidRDefault="009919DB" w:rsidP="0019345E">
            <w:pPr>
              <w:pStyle w:val="TAC"/>
            </w:pPr>
            <w:r>
              <w:t>22</w:t>
            </w:r>
          </w:p>
        </w:tc>
      </w:tr>
      <w:tr w:rsidR="009919DB" w:rsidRPr="00B916EC" w:rsidTr="0019345E">
        <w:trPr>
          <w:cantSplit/>
          <w:jc w:val="center"/>
        </w:trPr>
        <w:tc>
          <w:tcPr>
            <w:tcW w:w="1465" w:type="dxa"/>
            <w:vAlign w:val="center"/>
          </w:tcPr>
          <w:p w:rsidR="009919DB" w:rsidRDefault="009919DB" w:rsidP="0019345E">
            <w:pPr>
              <w:pStyle w:val="TAC"/>
            </w:pPr>
            <w:r>
              <w:t>3</w:t>
            </w:r>
          </w:p>
        </w:tc>
        <w:tc>
          <w:tcPr>
            <w:tcW w:w="7800" w:type="dxa"/>
            <w:vAlign w:val="center"/>
          </w:tcPr>
          <w:p w:rsidR="009919DB" w:rsidRDefault="009919DB" w:rsidP="0019345E">
            <w:pPr>
              <w:pStyle w:val="TAC"/>
            </w:pPr>
            <w:r>
              <w:t>20</w:t>
            </w:r>
          </w:p>
        </w:tc>
      </w:tr>
    </w:tbl>
    <w:p w:rsidR="009919DB" w:rsidRDefault="009919DB" w:rsidP="009919DB"/>
    <w:p w:rsidR="009919DB" w:rsidRDefault="009919DB" w:rsidP="009919DB">
      <w:r>
        <w:lastRenderedPageBreak/>
        <w:t xml:space="preserve">Table 10.1-3 provides the maximum number of non-overlapped CCEs, </w:t>
      </w:r>
      <w:r w:rsidRPr="00205FD5">
        <w:rPr>
          <w:position w:val="-10"/>
        </w:rPr>
        <w:object w:dxaOrig="760" w:dyaOrig="340">
          <v:shape id="_x0000_i2353" type="#_x0000_t75" style="width:38.4pt;height:16.8pt" o:ole="">
            <v:imagedata r:id="rId2240" o:title=""/>
          </v:shape>
          <o:OLEObject Type="Embed" ProgID="Equation.3" ShapeID="_x0000_i2353" DrawAspect="Content" ObjectID="_1599412436" r:id="rId2241"/>
        </w:object>
      </w:r>
      <w:r>
        <w:t xml:space="preserve">, for subcarrier spacing configuration </w:t>
      </w:r>
      <w:r w:rsidRPr="002146B1">
        <w:rPr>
          <w:position w:val="-10"/>
        </w:rPr>
        <w:object w:dxaOrig="220" w:dyaOrig="240">
          <v:shape id="_x0000_i2354" type="#_x0000_t75" style="width:11.2pt;height:13.6pt" o:ole="">
            <v:imagedata r:id="rId2242" o:title=""/>
          </v:shape>
          <o:OLEObject Type="Embed" ProgID="Equation.3" ShapeID="_x0000_i2354" DrawAspect="Content" ObjectID="_1599412437" r:id="rId2243"/>
        </w:object>
      </w:r>
      <w:r>
        <w:t xml:space="preserve"> that a UE is expected to monitor </w:t>
      </w:r>
      <w:r w:rsidR="003A7EDD">
        <w:t xml:space="preserve">corresponding PDCCH candidates </w:t>
      </w:r>
      <w:r>
        <w:t>per slot for operation with a single serving cell.</w:t>
      </w:r>
    </w:p>
    <w:p w:rsidR="009919DB" w:rsidRDefault="009919DB" w:rsidP="009919DB">
      <w:r>
        <w:t xml:space="preserve">CCEs </w:t>
      </w:r>
      <w:r w:rsidR="007E0F25">
        <w:t xml:space="preserve">for PDCCH candidates </w:t>
      </w:r>
      <w:r>
        <w:t>are non-overlapped if they correspond to</w:t>
      </w:r>
    </w:p>
    <w:p w:rsidR="009919DB" w:rsidRPr="00B916EC" w:rsidRDefault="009919DB" w:rsidP="009919DB">
      <w:pPr>
        <w:pStyle w:val="B1"/>
      </w:pPr>
      <w:r>
        <w:t>-</w:t>
      </w:r>
      <w:r>
        <w:tab/>
        <w:t xml:space="preserve">different control resource set indexes, or </w:t>
      </w:r>
    </w:p>
    <w:p w:rsidR="009919DB" w:rsidRDefault="009919DB" w:rsidP="009919DB">
      <w:pPr>
        <w:pStyle w:val="B1"/>
      </w:pPr>
      <w:r>
        <w:t>-</w:t>
      </w:r>
      <w:r>
        <w:tab/>
        <w:t>different first symbols for the reception of the respective PDCCH candidates.</w:t>
      </w:r>
    </w:p>
    <w:p w:rsidR="009919DB" w:rsidRPr="00B916EC" w:rsidRDefault="009919DB" w:rsidP="009919DB">
      <w:pPr>
        <w:pStyle w:val="TH"/>
      </w:pPr>
      <w:r>
        <w:t>Table 10.1-3</w:t>
      </w:r>
      <w:r w:rsidRPr="00B916EC">
        <w:t xml:space="preserve">: </w:t>
      </w:r>
      <w:r>
        <w:t xml:space="preserve">Maximum number </w:t>
      </w:r>
      <w:r w:rsidRPr="00205FD5">
        <w:rPr>
          <w:position w:val="-10"/>
        </w:rPr>
        <w:object w:dxaOrig="760" w:dyaOrig="340">
          <v:shape id="_x0000_i2355" type="#_x0000_t75" style="width:38.4pt;height:16.8pt" o:ole="">
            <v:imagedata r:id="rId2240" o:title=""/>
          </v:shape>
          <o:OLEObject Type="Embed" ProgID="Equation.3" ShapeID="_x0000_i2355" DrawAspect="Content" ObjectID="_1599412438" r:id="rId2244"/>
        </w:object>
      </w:r>
      <w:r>
        <w:t xml:space="preserve"> of non-overlapped CCEs per slot for subcarrier spacing configuration </w:t>
      </w:r>
      <w:r>
        <w:rPr>
          <w:noProof/>
          <w:position w:val="-10"/>
          <w:lang w:eastAsia="en-GB"/>
        </w:rPr>
        <w:drawing>
          <wp:inline distT="0" distB="0" distL="0" distR="0" wp14:anchorId="47EA8291" wp14:editId="0A9FC9DF">
            <wp:extent cx="683260" cy="200660"/>
            <wp:effectExtent l="0" t="0" r="2540" b="889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683260" cy="20066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356" type="#_x0000_t75" style="width:11.2pt;height:13.6pt" o:ole="">
                  <v:imagedata r:id="rId2236" o:title=""/>
                </v:shape>
                <o:OLEObject Type="Embed" ProgID="Equation.3" ShapeID="_x0000_i2356" DrawAspect="Content" ObjectID="_1599412439" r:id="rId2245"/>
              </w:object>
            </w:r>
          </w:p>
        </w:tc>
        <w:tc>
          <w:tcPr>
            <w:tcW w:w="717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v:shape id="_x0000_i2357" type="#_x0000_t75" style="width:38.4pt;height:16.8pt" o:ole="">
                  <v:imagedata r:id="rId2240" o:title=""/>
                </v:shape>
                <o:OLEObject Type="Embed" ProgID="Equation.3" ShapeID="_x0000_i2357" DrawAspect="Content" ObjectID="_1599412440" r:id="rId2246"/>
              </w:object>
            </w:r>
          </w:p>
        </w:tc>
      </w:tr>
      <w:tr w:rsidR="009919DB" w:rsidRPr="00BB208D" w:rsidTr="0019345E">
        <w:trPr>
          <w:cantSplit/>
          <w:jc w:val="center"/>
        </w:trPr>
        <w:tc>
          <w:tcPr>
            <w:tcW w:w="1465" w:type="dxa"/>
            <w:vAlign w:val="center"/>
          </w:tcPr>
          <w:p w:rsidR="009919DB" w:rsidRPr="00B916EC" w:rsidRDefault="009919DB" w:rsidP="0019345E">
            <w:pPr>
              <w:pStyle w:val="TAC"/>
            </w:pPr>
            <w:r>
              <w:t>0</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1</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2</w:t>
            </w:r>
          </w:p>
        </w:tc>
        <w:tc>
          <w:tcPr>
            <w:tcW w:w="7170" w:type="dxa"/>
            <w:vAlign w:val="center"/>
          </w:tcPr>
          <w:p w:rsidR="009919DB" w:rsidRPr="00B916EC" w:rsidRDefault="009919DB" w:rsidP="0019345E">
            <w:pPr>
              <w:pStyle w:val="TAC"/>
            </w:pPr>
            <w:r>
              <w:t>48</w:t>
            </w:r>
          </w:p>
        </w:tc>
      </w:tr>
      <w:tr w:rsidR="009919DB" w:rsidRPr="00BB208D" w:rsidTr="0019345E">
        <w:trPr>
          <w:cantSplit/>
          <w:jc w:val="center"/>
        </w:trPr>
        <w:tc>
          <w:tcPr>
            <w:tcW w:w="1465" w:type="dxa"/>
            <w:vAlign w:val="center"/>
          </w:tcPr>
          <w:p w:rsidR="009919DB" w:rsidRDefault="009919DB" w:rsidP="0019345E">
            <w:pPr>
              <w:pStyle w:val="TAC"/>
            </w:pPr>
            <w:r>
              <w:t>3</w:t>
            </w:r>
          </w:p>
        </w:tc>
        <w:tc>
          <w:tcPr>
            <w:tcW w:w="7170" w:type="dxa"/>
            <w:vAlign w:val="center"/>
          </w:tcPr>
          <w:p w:rsidR="009919DB" w:rsidRDefault="009919DB" w:rsidP="0019345E">
            <w:pPr>
              <w:pStyle w:val="TAC"/>
            </w:pPr>
            <w:r>
              <w:t>32</w:t>
            </w:r>
          </w:p>
        </w:tc>
      </w:tr>
    </w:tbl>
    <w:p w:rsidR="009919DB" w:rsidRDefault="009919DB" w:rsidP="009919DB"/>
    <w:p w:rsidR="009919DB" w:rsidRDefault="009919DB" w:rsidP="009919DB">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a maximum of </w:t>
      </w:r>
      <w:r>
        <w:t xml:space="preserve">4 downlink cells and the UE is configured with </w:t>
      </w:r>
      <w:r w:rsidRPr="00B916EC">
        <w:rPr>
          <w:position w:val="-10"/>
        </w:rPr>
        <w:object w:dxaOrig="540" w:dyaOrig="340">
          <v:shape id="_x0000_i2358" type="#_x0000_t75" style="width:28pt;height:17.6pt" o:ole="">
            <v:imagedata r:id="rId2247" o:title=""/>
          </v:shape>
          <o:OLEObject Type="Embed" ProgID="Equation.3" ShapeID="_x0000_i2358" DrawAspect="Content" ObjectID="_1599412441" r:id="rId2248"/>
        </w:object>
      </w:r>
      <w:r>
        <w:t xml:space="preserve"> downlink cells for each corresponding subcarrier spacing configuration </w:t>
      </w:r>
      <w:r w:rsidRPr="002146B1">
        <w:rPr>
          <w:position w:val="-10"/>
        </w:rPr>
        <w:object w:dxaOrig="220" w:dyaOrig="240">
          <v:shape id="_x0000_i2359" type="#_x0000_t75" style="width:11.2pt;height:13.6pt" o:ole="">
            <v:imagedata r:id="rId2249" o:title=""/>
          </v:shape>
          <o:OLEObject Type="Embed" ProgID="Equation.3" ShapeID="_x0000_i2359" DrawAspect="Content" ObjectID="_1599412442" r:id="rId2250"/>
        </w:object>
      </w:r>
      <w:r>
        <w:t xml:space="preserve"> where </w:t>
      </w:r>
      <w:r w:rsidRPr="00C16A8F">
        <w:rPr>
          <w:position w:val="-26"/>
        </w:rPr>
        <w:object w:dxaOrig="1100" w:dyaOrig="600">
          <v:shape id="_x0000_i2360" type="#_x0000_t75" style="width:54.4pt;height:31.2pt" o:ole="">
            <v:imagedata r:id="rId2251" o:title=""/>
          </v:shape>
          <o:OLEObject Type="Embed" ProgID="Equation.3" ShapeID="_x0000_i2360" DrawAspect="Content" ObjectID="_1599412443" r:id="rId2252"/>
        </w:object>
      </w:r>
      <w:r>
        <w:t xml:space="preserve">, and for scheduling on a same cell, </w:t>
      </w:r>
      <w:r>
        <w:rPr>
          <w:lang w:eastAsia="ko-KR"/>
        </w:rPr>
        <w:t xml:space="preserve">the UE is expected to be capable to monitor </w:t>
      </w:r>
      <w:r w:rsidRPr="00205FD5">
        <w:rPr>
          <w:position w:val="-10"/>
        </w:rPr>
        <w:object w:dxaOrig="820" w:dyaOrig="340">
          <v:shape id="_x0000_i2361" type="#_x0000_t75" style="width:40.8pt;height:16.8pt" o:ole="">
            <v:imagedata r:id="rId2253" o:title=""/>
          </v:shape>
          <o:OLEObject Type="Embed" ProgID="Equation.3" ShapeID="_x0000_i2361" DrawAspect="Content" ObjectID="_1599412444" r:id="rId2254"/>
        </w:object>
      </w:r>
      <w:r>
        <w:t xml:space="preserve"> PDCCH candidates, and </w:t>
      </w:r>
      <w:r w:rsidRPr="00205FD5">
        <w:rPr>
          <w:position w:val="-10"/>
        </w:rPr>
        <w:object w:dxaOrig="760" w:dyaOrig="340">
          <v:shape id="_x0000_i2362" type="#_x0000_t75" style="width:38.4pt;height:16.8pt" o:ole="">
            <v:imagedata r:id="rId2240" o:title=""/>
          </v:shape>
          <o:OLEObject Type="Embed" ProgID="Equation.3" ShapeID="_x0000_i2362" DrawAspect="Content" ObjectID="_1599412445" r:id="rId2255"/>
        </w:object>
      </w:r>
      <w:r>
        <w:t xml:space="preserve"> non-overlapped CCEs per slot per cell with subcarrier spacing configuration </w:t>
      </w:r>
      <w:r w:rsidRPr="002146B1">
        <w:rPr>
          <w:position w:val="-10"/>
        </w:rPr>
        <w:object w:dxaOrig="220" w:dyaOrig="240">
          <v:shape id="_x0000_i2363" type="#_x0000_t75" style="width:11.2pt;height:13.6pt" o:ole="">
            <v:imagedata r:id="rId2236" o:title=""/>
          </v:shape>
          <o:OLEObject Type="Embed" ProgID="Equation.3" ShapeID="_x0000_i2363" DrawAspect="Content" ObjectID="_1599412446" r:id="rId2256"/>
        </w:object>
      </w:r>
      <w:r>
        <w:t xml:space="preserve">. </w:t>
      </w:r>
    </w:p>
    <w:p w:rsidR="009919DB" w:rsidRDefault="009919DB" w:rsidP="009919DB">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w:t>
      </w:r>
      <w:r>
        <w:t xml:space="preserve">more than 4 downlink cells, and the UE indicates through </w:t>
      </w:r>
      <w:r w:rsidRPr="00A40099">
        <w:rPr>
          <w:rFonts w:eastAsia="Yu Mincho"/>
          <w:i/>
          <w:lang w:eastAsia="ja-JP"/>
        </w:rPr>
        <w:t>pdcch-BlindDetectionCA</w:t>
      </w:r>
      <w:r>
        <w:t xml:space="preserve"> a capability to monitor PDCCH candidates for </w:t>
      </w:r>
      <w:r w:rsidRPr="00B916EC">
        <w:rPr>
          <w:position w:val="-10"/>
        </w:rPr>
        <w:object w:dxaOrig="760" w:dyaOrig="340">
          <v:shape id="_x0000_i2364" type="#_x0000_t75" style="width:38.4pt;height:17.6pt" o:ole="">
            <v:imagedata r:id="rId2257" o:title=""/>
          </v:shape>
          <o:OLEObject Type="Embed" ProgID="Equation.3" ShapeID="_x0000_i2364" DrawAspect="Content" ObjectID="_1599412447" r:id="rId2258"/>
        </w:object>
      </w:r>
      <w:r>
        <w:t xml:space="preserve"> downlink cells, and the UE is configured with </w:t>
      </w:r>
      <w:r w:rsidRPr="00804A6A">
        <w:rPr>
          <w:position w:val="-10"/>
        </w:rPr>
        <w:object w:dxaOrig="520" w:dyaOrig="340">
          <v:shape id="_x0000_i2365" type="#_x0000_t75" style="width:26.4pt;height:17.6pt" o:ole="">
            <v:imagedata r:id="rId2259" o:title=""/>
          </v:shape>
          <o:OLEObject Type="Embed" ProgID="Equation.3" ShapeID="_x0000_i2365" DrawAspect="Content" ObjectID="_1599412448" r:id="rId2260"/>
        </w:object>
      </w:r>
      <w:r>
        <w:t xml:space="preserve"> </w:t>
      </w:r>
      <w:r w:rsidR="007E0F25">
        <w:t xml:space="preserve">downlink cells </w:t>
      </w:r>
      <w:r>
        <w:t xml:space="preserve">with subcarrier spacing configuration </w:t>
      </w:r>
      <w:r>
        <w:rPr>
          <w:noProof/>
          <w:position w:val="-10"/>
          <w:lang w:eastAsia="en-GB"/>
        </w:rPr>
        <w:drawing>
          <wp:inline distT="0" distB="0" distL="0" distR="0" wp14:anchorId="2F1037A5" wp14:editId="1C33814C">
            <wp:extent cx="140970" cy="170815"/>
            <wp:effectExtent l="0" t="0" r="0" b="63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and for scheduling on a same cell</w:t>
      </w:r>
      <w:r w:rsidR="007E0F25">
        <w:t xml:space="preserve"> or for cross-carrier scheduling over the </w:t>
      </w:r>
      <w:r w:rsidR="007E0F25" w:rsidRPr="00804A6A">
        <w:rPr>
          <w:position w:val="-10"/>
        </w:rPr>
        <w:object w:dxaOrig="520" w:dyaOrig="340">
          <v:shape id="_x0000_i2366" type="#_x0000_t75" style="width:25.6pt;height:17.6pt" o:ole="">
            <v:imagedata r:id="rId2262" o:title=""/>
          </v:shape>
          <o:OLEObject Type="Embed" ProgID="Equation.3" ShapeID="_x0000_i2366" DrawAspect="Content" ObjectID="_1599412449" r:id="rId2263"/>
        </w:object>
      </w:r>
      <w:r w:rsidR="007E0F25">
        <w:t xml:space="preserve"> downlink cells</w:t>
      </w:r>
      <w:r>
        <w:t xml:space="preserve">, </w:t>
      </w:r>
      <w:r>
        <w:rPr>
          <w:lang w:eastAsia="ko-KR"/>
        </w:rPr>
        <w:t xml:space="preserve">the UE is expected to be able to monitor a total of </w:t>
      </w:r>
      <w:r w:rsidRPr="00804A6A">
        <w:rPr>
          <w:position w:val="-30"/>
        </w:rPr>
        <w:object w:dxaOrig="5720" w:dyaOrig="700">
          <v:shape id="_x0000_i2367" type="#_x0000_t75" style="width:284.8pt;height:35.2pt" o:ole="">
            <v:imagedata r:id="rId2264" o:title=""/>
          </v:shape>
          <o:OLEObject Type="Embed" ProgID="Equation.3" ShapeID="_x0000_i2367" DrawAspect="Content" ObjectID="_1599412450" r:id="rId2265"/>
        </w:object>
      </w:r>
      <w:r>
        <w:t xml:space="preserve"> PDCCH candidates for DCI formats with different size and/or different corresponding DM-RS scrambling sequences per slot over the </w:t>
      </w:r>
      <w:r w:rsidRPr="00804A6A">
        <w:rPr>
          <w:position w:val="-10"/>
        </w:rPr>
        <w:object w:dxaOrig="540" w:dyaOrig="340">
          <v:shape id="_x0000_i2368" type="#_x0000_t75" style="width:28pt;height:17.6pt" o:ole="">
            <v:imagedata r:id="rId2266" o:title=""/>
          </v:shape>
          <o:OLEObject Type="Embed" ProgID="Equation.3" ShapeID="_x0000_i2368" DrawAspect="Content" ObjectID="_1599412451" r:id="rId2267"/>
        </w:object>
      </w:r>
      <w:r>
        <w:t xml:space="preserve"> cells with subcarrier spacing configuration </w:t>
      </w:r>
      <w:r>
        <w:rPr>
          <w:noProof/>
          <w:position w:val="-10"/>
          <w:lang w:eastAsia="en-GB"/>
        </w:rPr>
        <w:drawing>
          <wp:inline distT="0" distB="0" distL="0" distR="0" wp14:anchorId="7EF3F79A" wp14:editId="706EDB95">
            <wp:extent cx="140970" cy="170815"/>
            <wp:effectExtent l="0" t="0" r="0" b="635"/>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and a total of </w:t>
      </w:r>
      <w:r w:rsidRPr="00804A6A">
        <w:rPr>
          <w:position w:val="-30"/>
        </w:rPr>
        <w:object w:dxaOrig="5539" w:dyaOrig="700">
          <v:shape id="_x0000_i2369" type="#_x0000_t75" style="width:276pt;height:35.2pt" o:ole="">
            <v:imagedata r:id="rId2268" o:title=""/>
          </v:shape>
          <o:OLEObject Type="Embed" ProgID="Equation.3" ShapeID="_x0000_i2369" DrawAspect="Content" ObjectID="_1599412452" r:id="rId2269"/>
        </w:object>
      </w:r>
      <w:r>
        <w:t xml:space="preserve"> non-overlapped CCEs per slot over the </w:t>
      </w:r>
      <w:r>
        <w:rPr>
          <w:noProof/>
          <w:position w:val="-10"/>
          <w:lang w:eastAsia="en-GB"/>
        </w:rPr>
        <w:drawing>
          <wp:inline distT="0" distB="0" distL="0" distR="0" wp14:anchorId="67EAE115" wp14:editId="38C9C982">
            <wp:extent cx="351790" cy="220980"/>
            <wp:effectExtent l="0" t="0" r="0" b="762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2270" cstate="print">
                      <a:extLst>
                        <a:ext uri="{28A0092B-C50C-407E-A947-70E740481C1C}">
                          <a14:useLocalDpi xmlns:a14="http://schemas.microsoft.com/office/drawing/2010/main" val="0"/>
                        </a:ext>
                      </a:extLst>
                    </a:blip>
                    <a:srcRect/>
                    <a:stretch>
                      <a:fillRect/>
                    </a:stretch>
                  </pic:blipFill>
                  <pic:spPr bwMode="auto">
                    <a:xfrm>
                      <a:off x="0" y="0"/>
                      <a:ext cx="351790" cy="220980"/>
                    </a:xfrm>
                    <a:prstGeom prst="rect">
                      <a:avLst/>
                    </a:prstGeom>
                    <a:noFill/>
                    <a:ln>
                      <a:noFill/>
                    </a:ln>
                  </pic:spPr>
                </pic:pic>
              </a:graphicData>
            </a:graphic>
          </wp:inline>
        </w:drawing>
      </w:r>
      <w:r>
        <w:t xml:space="preserve"> </w:t>
      </w:r>
      <w:r w:rsidR="007E0F25">
        <w:t xml:space="preserve">downlink </w:t>
      </w:r>
      <w:r>
        <w:t xml:space="preserve">cells with subcarrier spacing configuration </w:t>
      </w:r>
      <w:r>
        <w:rPr>
          <w:noProof/>
          <w:position w:val="-10"/>
          <w:lang w:eastAsia="en-GB"/>
        </w:rPr>
        <w:drawing>
          <wp:inline distT="0" distB="0" distL="0" distR="0" wp14:anchorId="7BA6F8C4" wp14:editId="4FA26C8A">
            <wp:extent cx="140970" cy="170815"/>
            <wp:effectExtent l="0" t="0" r="0" b="63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The maximum number of PDCCH candidates and the maximum number of non-overlapped CCEs per slot and per cell of the </w:t>
      </w:r>
      <w:r w:rsidRPr="00804A6A">
        <w:rPr>
          <w:position w:val="-10"/>
        </w:rPr>
        <w:object w:dxaOrig="540" w:dyaOrig="340">
          <v:shape id="_x0000_i2370" type="#_x0000_t75" style="width:28pt;height:17.6pt" o:ole="">
            <v:imagedata r:id="rId2266" o:title=""/>
          </v:shape>
          <o:OLEObject Type="Embed" ProgID="Equation.3" ShapeID="_x0000_i2370" DrawAspect="Content" ObjectID="_1599412453" r:id="rId2271"/>
        </w:object>
      </w:r>
      <w:r>
        <w:t xml:space="preserve"> </w:t>
      </w:r>
      <w:r w:rsidR="007E0F25">
        <w:t xml:space="preserve">downlink </w:t>
      </w:r>
      <w:r>
        <w:t xml:space="preserve">cells are </w:t>
      </w:r>
      <w:r w:rsidRPr="00205FD5">
        <w:rPr>
          <w:position w:val="-10"/>
        </w:rPr>
        <w:object w:dxaOrig="820" w:dyaOrig="340">
          <v:shape id="_x0000_i2371" type="#_x0000_t75" style="width:40.8pt;height:16.8pt" o:ole="">
            <v:imagedata r:id="rId2253" o:title=""/>
          </v:shape>
          <o:OLEObject Type="Embed" ProgID="Equation.3" ShapeID="_x0000_i2371" DrawAspect="Content" ObjectID="_1599412454" r:id="rId2272"/>
        </w:object>
      </w:r>
      <w:r>
        <w:t xml:space="preserve"> and </w:t>
      </w:r>
      <w:r w:rsidRPr="00205FD5">
        <w:rPr>
          <w:position w:val="-10"/>
        </w:rPr>
        <w:object w:dxaOrig="760" w:dyaOrig="340">
          <v:shape id="_x0000_i2372" type="#_x0000_t75" style="width:38.4pt;height:16.8pt" o:ole="">
            <v:imagedata r:id="rId2240" o:title=""/>
          </v:shape>
          <o:OLEObject Type="Embed" ProgID="Equation.3" ShapeID="_x0000_i2372" DrawAspect="Content" ObjectID="_1599412455" r:id="rId2273"/>
        </w:object>
      </w:r>
      <w:r>
        <w:t xml:space="preserve">, respectively. </w:t>
      </w:r>
    </w:p>
    <w:p w:rsidR="009919DB" w:rsidRDefault="009919DB" w:rsidP="009919DB">
      <w:pPr>
        <w:rPr>
          <w:lang w:eastAsia="ko-KR"/>
        </w:rPr>
      </w:pPr>
      <w:r>
        <w:t xml:space="preserve">If </w:t>
      </w:r>
      <w:r w:rsidR="007E0F25">
        <w:t>a</w:t>
      </w:r>
      <w:r>
        <w:t xml:space="preserve">UE is configured with a total of </w:t>
      </w:r>
      <w:r w:rsidRPr="000F7DD5">
        <w:rPr>
          <w:position w:val="-10"/>
        </w:rPr>
        <w:object w:dxaOrig="540" w:dyaOrig="340">
          <v:shape id="_x0000_i2373" type="#_x0000_t75" style="width:27.2pt;height:17.6pt" o:ole="">
            <v:imagedata r:id="rId2274" o:title=""/>
          </v:shape>
          <o:OLEObject Type="Embed" ProgID="Equation.3" ShapeID="_x0000_i2373" DrawAspect="Content" ObjectID="_1599412456" r:id="rId2275"/>
        </w:object>
      </w:r>
      <w:r>
        <w:t xml:space="preserve"> downlink cells with same subcarrier spacing configuration </w:t>
      </w:r>
      <w:r>
        <w:rPr>
          <w:noProof/>
          <w:position w:val="-10"/>
          <w:lang w:eastAsia="en-GB"/>
        </w:rPr>
        <w:drawing>
          <wp:inline distT="0" distB="0" distL="0" distR="0" wp14:anchorId="252AD55B" wp14:editId="7747DB1F">
            <wp:extent cx="143510" cy="161290"/>
            <wp:effectExtent l="0" t="0" r="889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143510" cy="161290"/>
                    </a:xfrm>
                    <a:prstGeom prst="rect">
                      <a:avLst/>
                    </a:prstGeom>
                    <a:noFill/>
                    <a:ln>
                      <a:noFill/>
                    </a:ln>
                  </pic:spPr>
                </pic:pic>
              </a:graphicData>
            </a:graphic>
          </wp:inline>
        </w:drawing>
      </w:r>
      <w:r>
        <w:t xml:space="preserve"> or if the UE indicates through </w:t>
      </w:r>
      <w:r w:rsidRPr="00A40099">
        <w:rPr>
          <w:rFonts w:eastAsia="Yu Mincho"/>
          <w:i/>
          <w:lang w:eastAsia="ja-JP"/>
        </w:rPr>
        <w:t>pdcch-BlindDetectionCA</w:t>
      </w:r>
      <w:r>
        <w:t xml:space="preserve"> a capability to monitor PDCCH candidates for </w:t>
      </w:r>
      <w:r w:rsidRPr="00B916EC">
        <w:rPr>
          <w:position w:val="-10"/>
        </w:rPr>
        <w:object w:dxaOrig="760" w:dyaOrig="340">
          <v:shape id="_x0000_i2374" type="#_x0000_t75" style="width:38.4pt;height:17.6pt" o:ole="">
            <v:imagedata r:id="rId2276" o:title=""/>
          </v:shape>
          <o:OLEObject Type="Embed" ProgID="Equation.3" ShapeID="_x0000_i2374" DrawAspect="Content" ObjectID="_1599412457" r:id="rId2277"/>
        </w:object>
      </w:r>
      <w:r>
        <w:t xml:space="preserve"> downlink cells then, for cross-carrier scheduling over the </w:t>
      </w:r>
      <w:r w:rsidRPr="00804A6A">
        <w:rPr>
          <w:position w:val="-10"/>
        </w:rPr>
        <w:object w:dxaOrig="520" w:dyaOrig="340">
          <v:shape id="_x0000_i2375" type="#_x0000_t75" style="width:26.4pt;height:17.6pt" o:ole="">
            <v:imagedata r:id="rId2262" o:title=""/>
          </v:shape>
          <o:OLEObject Type="Embed" ProgID="Equation.3" ShapeID="_x0000_i2375" DrawAspect="Content" ObjectID="_1599412458" r:id="rId2278"/>
        </w:object>
      </w:r>
      <w:r>
        <w:t xml:space="preserve"> downlink cells with same subcarrier spacing configuration </w:t>
      </w:r>
      <w:r>
        <w:rPr>
          <w:noProof/>
          <w:position w:val="-10"/>
          <w:lang w:eastAsia="en-GB"/>
        </w:rPr>
        <w:drawing>
          <wp:inline distT="0" distB="0" distL="0" distR="0" wp14:anchorId="1AAE3704" wp14:editId="28814695">
            <wp:extent cx="143510" cy="161290"/>
            <wp:effectExtent l="0" t="0" r="889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143510" cy="161290"/>
                    </a:xfrm>
                    <a:prstGeom prst="rect">
                      <a:avLst/>
                    </a:prstGeom>
                    <a:noFill/>
                    <a:ln>
                      <a:noFill/>
                    </a:ln>
                  </pic:spPr>
                </pic:pic>
              </a:graphicData>
            </a:graphic>
          </wp:inline>
        </w:drawing>
      </w:r>
      <w:r>
        <w:t xml:space="preserve">, including the scheduling cell, </w:t>
      </w:r>
      <w:r>
        <w:rPr>
          <w:lang w:eastAsia="ko-KR"/>
        </w:rPr>
        <w:t xml:space="preserve">the UE is expected to monitor </w:t>
      </w:r>
      <w:r w:rsidRPr="00C25E09">
        <w:rPr>
          <w:position w:val="-10"/>
        </w:rPr>
        <w:object w:dxaOrig="2280" w:dyaOrig="340">
          <v:shape id="_x0000_i2376" type="#_x0000_t75" style="width:117.6pt;height:17.6pt" o:ole="">
            <v:imagedata r:id="rId2279" o:title=""/>
          </v:shape>
          <o:OLEObject Type="Embed" ProgID="Equation.3" ShapeID="_x0000_i2376" DrawAspect="Content" ObjectID="_1599412459" r:id="rId2280"/>
        </w:object>
      </w:r>
      <w:r>
        <w:t xml:space="preserve"> PDCCH candidates per slot on the scheduling cell and </w:t>
      </w:r>
      <w:r w:rsidRPr="00C25E09">
        <w:rPr>
          <w:position w:val="-10"/>
        </w:rPr>
        <w:object w:dxaOrig="2220" w:dyaOrig="340">
          <v:shape id="_x0000_i2377" type="#_x0000_t75" style="width:114.4pt;height:17.6pt" o:ole="">
            <v:imagedata r:id="rId2281" o:title=""/>
          </v:shape>
          <o:OLEObject Type="Embed" ProgID="Equation.3" ShapeID="_x0000_i2377" DrawAspect="Content" ObjectID="_1599412460" r:id="rId2282"/>
        </w:object>
      </w:r>
      <w:r>
        <w:t xml:space="preserve"> non-overlapped CCEs per slot on the scheduling cell. </w:t>
      </w:r>
    </w:p>
    <w:p w:rsidR="009919DB" w:rsidRDefault="009919DB" w:rsidP="009919DB">
      <w:r>
        <w:t>A UE does not expect to be configured common search space sets that result to corresponding total numbers of monitored PDCCH candidates and non-overlapped CCEs per slot that exceed the corresponding maximum numbers per slot.</w:t>
      </w:r>
    </w:p>
    <w:p w:rsidR="007E0F25" w:rsidRPr="00A24776" w:rsidRDefault="009919DB" w:rsidP="007E0F25">
      <w:r>
        <w:lastRenderedPageBreak/>
        <w:t xml:space="preserve">For same cell scheduling, a UE does not expect a number of PDCCH candidates, and a number of corresponding non-overlapped CCEs per slot on a secondary cell to be larger than the corresponding numbers that the UE is capable of monitoring on the secondary cell per slot. </w:t>
      </w:r>
    </w:p>
    <w:p w:rsidR="009919DB" w:rsidRDefault="007E0F25" w:rsidP="007E0F25">
      <w:r w:rsidRPr="00A24776">
        <w:rPr>
          <w:lang w:eastAsia="ja-JP"/>
        </w:rPr>
        <w:t xml:space="preserve">For cross-carrier scheduling, the number of monitored PDCCH candidates </w:t>
      </w:r>
      <w:r w:rsidRPr="00A24776">
        <w:rPr>
          <w:rFonts w:hint="eastAsia"/>
          <w:lang w:eastAsia="ja-JP"/>
        </w:rPr>
        <w:t xml:space="preserve">and the number of </w:t>
      </w:r>
      <w:r w:rsidRPr="00A24776">
        <w:t>non-overlapped CCEs per slot</w:t>
      </w:r>
      <w:r w:rsidRPr="00A24776">
        <w:rPr>
          <w:lang w:eastAsia="ja-JP"/>
        </w:rPr>
        <w:t xml:space="preserve"> are separately counted for each serving cell.</w:t>
      </w:r>
    </w:p>
    <w:p w:rsidR="007E0F25" w:rsidRDefault="007E0F25" w:rsidP="007E0F25">
      <w:r>
        <w:t xml:space="preserve">For all search space sets within a slot </w:t>
      </w:r>
      <w:r w:rsidRPr="004B66BD">
        <w:rPr>
          <w:position w:val="-6"/>
        </w:rPr>
        <w:object w:dxaOrig="180" w:dyaOrig="200">
          <v:shape id="_x0000_i2378" type="#_x0000_t75" style="width:9.6pt;height:11.2pt" o:ole="">
            <v:imagedata r:id="rId2283" o:title=""/>
          </v:shape>
          <o:OLEObject Type="Embed" ProgID="Equation.3" ShapeID="_x0000_i2378" DrawAspect="Content" ObjectID="_1599412461" r:id="rId2284"/>
        </w:object>
      </w:r>
      <w:r>
        <w:t xml:space="preserve">, denote by </w:t>
      </w:r>
      <w:r w:rsidRPr="00E20A8E">
        <w:rPr>
          <w:position w:val="-10"/>
        </w:rPr>
        <w:object w:dxaOrig="340" w:dyaOrig="300">
          <v:shape id="_x0000_i2379" type="#_x0000_t75" style="width:17.6pt;height:16pt" o:ole="">
            <v:imagedata r:id="rId2285" o:title=""/>
          </v:shape>
          <o:OLEObject Type="Embed" ProgID="Equation.3" ShapeID="_x0000_i2379" DrawAspect="Content" ObjectID="_1599412462" r:id="rId2286"/>
        </w:object>
      </w:r>
      <w:r>
        <w:t xml:space="preserve"> a set of common search space sets with cardinality of </w:t>
      </w:r>
      <w:r w:rsidRPr="00E20A8E">
        <w:rPr>
          <w:position w:val="-10"/>
        </w:rPr>
        <w:object w:dxaOrig="320" w:dyaOrig="300">
          <v:shape id="_x0000_i2380" type="#_x0000_t75" style="width:16pt;height:16pt" o:ole="">
            <v:imagedata r:id="rId2287" o:title=""/>
          </v:shape>
          <o:OLEObject Type="Embed" ProgID="Equation.3" ShapeID="_x0000_i2380" DrawAspect="Content" ObjectID="_1599412463" r:id="rId2288"/>
        </w:object>
      </w:r>
      <w:r>
        <w:t xml:space="preserve"> and by </w:t>
      </w:r>
      <w:r w:rsidRPr="00E20A8E">
        <w:rPr>
          <w:position w:val="-10"/>
        </w:rPr>
        <w:object w:dxaOrig="360" w:dyaOrig="300">
          <v:shape id="_x0000_i2381" type="#_x0000_t75" style="width:18.4pt;height:16pt" o:ole="">
            <v:imagedata r:id="rId2289" o:title=""/>
          </v:shape>
          <o:OLEObject Type="Embed" ProgID="Equation.3" ShapeID="_x0000_i2381" DrawAspect="Content" ObjectID="_1599412464" r:id="rId2290"/>
        </w:object>
      </w:r>
      <w:r>
        <w:t xml:space="preserve"> a set of UE-specific search space sets with cardinality of </w:t>
      </w:r>
      <w:r w:rsidRPr="00E20A8E">
        <w:rPr>
          <w:position w:val="-10"/>
        </w:rPr>
        <w:object w:dxaOrig="360" w:dyaOrig="300">
          <v:shape id="_x0000_i2382" type="#_x0000_t75" style="width:18.4pt;height:16pt" o:ole="">
            <v:imagedata r:id="rId2291" o:title=""/>
          </v:shape>
          <o:OLEObject Type="Embed" ProgID="Equation.3" ShapeID="_x0000_i2382" DrawAspect="Content" ObjectID="_1599412465" r:id="rId2292"/>
        </w:object>
      </w:r>
      <w:r>
        <w:t xml:space="preserve">. The location of UE-specific search space sets </w:t>
      </w:r>
      <w:r w:rsidRPr="004C0E8D">
        <w:rPr>
          <w:position w:val="-12"/>
        </w:rPr>
        <w:object w:dxaOrig="220" w:dyaOrig="320">
          <v:shape id="_x0000_i2383" type="#_x0000_t75" style="width:11.2pt;height:16pt" o:ole="">
            <v:imagedata r:id="rId2293" o:title=""/>
          </v:shape>
          <o:OLEObject Type="Embed" ProgID="Equation.3" ShapeID="_x0000_i2383" DrawAspect="Content" ObjectID="_1599412466" r:id="rId2294"/>
        </w:object>
      </w:r>
      <w:r>
        <w:t xml:space="preserve">, </w:t>
      </w:r>
      <w:r w:rsidRPr="0043530E">
        <w:rPr>
          <w:position w:val="-10"/>
        </w:rPr>
        <w:object w:dxaOrig="940" w:dyaOrig="300">
          <v:shape id="_x0000_i2384" type="#_x0000_t75" style="width:44pt;height:14.4pt" o:ole="">
            <v:imagedata r:id="rId2295" o:title=""/>
          </v:shape>
          <o:OLEObject Type="Embed" ProgID="Equation.3" ShapeID="_x0000_i2384" DrawAspect="Content" ObjectID="_1599412467" r:id="rId2296"/>
        </w:object>
      </w:r>
      <w:r>
        <w:t xml:space="preserve">, in </w:t>
      </w:r>
      <w:r w:rsidRPr="00E20A8E">
        <w:rPr>
          <w:position w:val="-10"/>
        </w:rPr>
        <w:object w:dxaOrig="360" w:dyaOrig="300">
          <v:shape id="_x0000_i2385" type="#_x0000_t75" style="width:18.4pt;height:16pt" o:ole="">
            <v:imagedata r:id="rId2289" o:title=""/>
          </v:shape>
          <o:OLEObject Type="Embed" ProgID="Equation.3" ShapeID="_x0000_i2385" DrawAspect="Content" ObjectID="_1599412468" r:id="rId2297"/>
        </w:object>
      </w:r>
      <w:r>
        <w:t xml:space="preserve"> is according to an ascending order of the search space set index. </w:t>
      </w:r>
    </w:p>
    <w:p w:rsidR="007E0F25" w:rsidRDefault="007E0F25" w:rsidP="007E0F25">
      <w:r>
        <w:t xml:space="preserve">Denote by </w:t>
      </w:r>
      <w:r w:rsidRPr="00F715F9">
        <w:rPr>
          <w:position w:val="-14"/>
        </w:rPr>
        <w:object w:dxaOrig="600" w:dyaOrig="380">
          <v:shape id="_x0000_i2386" type="#_x0000_t75" style="width:28pt;height:17.6pt" o:ole="">
            <v:imagedata r:id="rId2298" o:title=""/>
          </v:shape>
          <o:OLEObject Type="Embed" ProgID="Equation.3" ShapeID="_x0000_i2386" DrawAspect="Content" ObjectID="_1599412469" r:id="rId2299"/>
        </w:object>
      </w:r>
      <w:r>
        <w:t xml:space="preserve">, </w:t>
      </w:r>
      <w:r w:rsidRPr="0043530E">
        <w:rPr>
          <w:position w:val="-10"/>
        </w:rPr>
        <w:object w:dxaOrig="859" w:dyaOrig="300">
          <v:shape id="_x0000_i2387" type="#_x0000_t75" style="width:40pt;height:14.4pt" o:ole="">
            <v:imagedata r:id="rId2300" o:title=""/>
          </v:shape>
          <o:OLEObject Type="Embed" ProgID="Equation.3" ShapeID="_x0000_i2387" DrawAspect="Content" ObjectID="_1599412470" r:id="rId2301"/>
        </w:object>
      </w:r>
      <w:r>
        <w:t xml:space="preserve">, the number of configured PDCCH candidates for common search space set </w:t>
      </w:r>
      <w:r w:rsidRPr="00E20A8E">
        <w:rPr>
          <w:position w:val="-10"/>
        </w:rPr>
        <w:object w:dxaOrig="560" w:dyaOrig="300">
          <v:shape id="_x0000_i2388" type="#_x0000_t75" style="width:28pt;height:16pt" o:ole="">
            <v:imagedata r:id="rId2302" o:title=""/>
          </v:shape>
          <o:OLEObject Type="Embed" ProgID="Equation.3" ShapeID="_x0000_i2388" DrawAspect="Content" ObjectID="_1599412471" r:id="rId2303"/>
        </w:object>
      </w:r>
      <w:r>
        <w:t xml:space="preserve"> and by </w:t>
      </w:r>
      <w:r w:rsidRPr="00F715F9">
        <w:rPr>
          <w:position w:val="-14"/>
        </w:rPr>
        <w:object w:dxaOrig="639" w:dyaOrig="380">
          <v:shape id="_x0000_i2389" type="#_x0000_t75" style="width:30.4pt;height:17.6pt" o:ole="">
            <v:imagedata r:id="rId2304" o:title=""/>
          </v:shape>
          <o:OLEObject Type="Embed" ProgID="Equation.3" ShapeID="_x0000_i2389" DrawAspect="Content" ObjectID="_1599412472" r:id="rId2305"/>
        </w:object>
      </w:r>
      <w:r>
        <w:t xml:space="preserve">, </w:t>
      </w:r>
      <w:r w:rsidRPr="0043530E">
        <w:rPr>
          <w:position w:val="-10"/>
        </w:rPr>
        <w:object w:dxaOrig="940" w:dyaOrig="300">
          <v:shape id="_x0000_i2390" type="#_x0000_t75" style="width:44pt;height:14.4pt" o:ole="">
            <v:imagedata r:id="rId2295" o:title=""/>
          </v:shape>
          <o:OLEObject Type="Embed" ProgID="Equation.3" ShapeID="_x0000_i2390" DrawAspect="Content" ObjectID="_1599412473" r:id="rId2306"/>
        </w:object>
      </w:r>
      <w:r>
        <w:t xml:space="preserve">, the number of PDCCH candidates for UE-specific search space set </w:t>
      </w:r>
      <w:r w:rsidRPr="00E20A8E">
        <w:rPr>
          <w:position w:val="-10"/>
        </w:rPr>
        <w:object w:dxaOrig="600" w:dyaOrig="300">
          <v:shape id="_x0000_i2391" type="#_x0000_t75" style="width:29.6pt;height:16pt" o:ole="">
            <v:imagedata r:id="rId2307" o:title=""/>
          </v:shape>
          <o:OLEObject Type="Embed" ProgID="Equation.3" ShapeID="_x0000_i2391" DrawAspect="Content" ObjectID="_1599412474" r:id="rId2308"/>
        </w:object>
      </w:r>
      <w:r>
        <w:t xml:space="preserve">.    </w:t>
      </w:r>
    </w:p>
    <w:p w:rsidR="007E0F25" w:rsidRDefault="007E0F25" w:rsidP="007E0F25">
      <w:r>
        <w:t xml:space="preserve">For the common search space sets, a UE monitors </w:t>
      </w:r>
      <w:r w:rsidRPr="002D24E4">
        <w:rPr>
          <w:position w:val="-24"/>
        </w:rPr>
        <w:object w:dxaOrig="2040" w:dyaOrig="600">
          <v:shape id="_x0000_i2392" type="#_x0000_t75" style="width:102.4pt;height:29.6pt" o:ole="">
            <v:imagedata r:id="rId2309" o:title=""/>
          </v:shape>
          <o:OLEObject Type="Embed" ProgID="Equation.3" ShapeID="_x0000_i2392" DrawAspect="Content" ObjectID="_1599412475" r:id="rId2310"/>
        </w:object>
      </w:r>
      <w:r>
        <w:t xml:space="preserve"> PDCCH candidates requiring a total of </w:t>
      </w:r>
      <w:r w:rsidRPr="00205FD5">
        <w:rPr>
          <w:position w:val="-10"/>
        </w:rPr>
        <w:object w:dxaOrig="620" w:dyaOrig="340">
          <v:shape id="_x0000_i2393" type="#_x0000_t75" style="width:30.4pt;height:17.6pt" o:ole="">
            <v:imagedata r:id="rId2311" o:title=""/>
          </v:shape>
          <o:OLEObject Type="Embed" ProgID="Equation.3" ShapeID="_x0000_i2393" DrawAspect="Content" ObjectID="_1599412476" r:id="rId2312"/>
        </w:object>
      </w:r>
      <w:r>
        <w:t xml:space="preserve"> non-overlapping CCEs in a slot. </w:t>
      </w:r>
    </w:p>
    <w:p w:rsidR="009919DB" w:rsidRDefault="009919DB" w:rsidP="009919DB">
      <w:pPr>
        <w:rPr>
          <w:rFonts w:eastAsiaTheme="minorEastAsia"/>
        </w:rPr>
      </w:pPr>
      <w:r>
        <w:rPr>
          <w:rFonts w:eastAsiaTheme="minorEastAsia"/>
        </w:rPr>
        <w:t xml:space="preserve">The UE allocates monitored PDCCH candidates to UE-specific search space sets </w:t>
      </w:r>
      <w:r w:rsidR="007E0F25">
        <w:rPr>
          <w:rFonts w:eastAsiaTheme="minorEastAsia"/>
        </w:rPr>
        <w:t xml:space="preserve">for </w:t>
      </w:r>
      <w:r>
        <w:rPr>
          <w:rFonts w:eastAsiaTheme="minorEastAsia"/>
        </w:rPr>
        <w:t>the primary cell with</w:t>
      </w:r>
      <w:r>
        <w:t xml:space="preserve"> subcarrier spacing configuration </w:t>
      </w:r>
      <w:r>
        <w:rPr>
          <w:noProof/>
          <w:position w:val="-10"/>
          <w:lang w:eastAsia="en-GB"/>
        </w:rPr>
        <w:drawing>
          <wp:inline distT="0" distB="0" distL="0" distR="0" wp14:anchorId="6ED94B0E" wp14:editId="21215D50">
            <wp:extent cx="140970" cy="170815"/>
            <wp:effectExtent l="0" t="0" r="0" b="63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140970" cy="170815"/>
                    </a:xfrm>
                    <a:prstGeom prst="rect">
                      <a:avLst/>
                    </a:prstGeom>
                    <a:noFill/>
                    <a:ln>
                      <a:noFill/>
                    </a:ln>
                  </pic:spPr>
                </pic:pic>
              </a:graphicData>
            </a:graphic>
          </wp:inline>
        </w:drawing>
      </w:r>
      <w:r>
        <w:t xml:space="preserve"> </w:t>
      </w:r>
      <w:r>
        <w:rPr>
          <w:rFonts w:eastAsiaTheme="minorEastAsia"/>
        </w:rPr>
        <w:t xml:space="preserve">in </w:t>
      </w:r>
      <w:r>
        <w:t xml:space="preserve">slot </w:t>
      </w:r>
      <w:r>
        <w:rPr>
          <w:noProof/>
          <w:position w:val="-6"/>
          <w:lang w:eastAsia="en-GB"/>
        </w:rPr>
        <w:drawing>
          <wp:inline distT="0" distB="0" distL="0" distR="0" wp14:anchorId="1805780B" wp14:editId="24DAF765">
            <wp:extent cx="120650" cy="130810"/>
            <wp:effectExtent l="0" t="0" r="0" b="254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t xml:space="preserve"> </w:t>
      </w:r>
      <w:r>
        <w:rPr>
          <w:rFonts w:eastAsiaTheme="minorEastAsia"/>
        </w:rPr>
        <w:t xml:space="preserve">according to the following pseudocode. A UE </w:t>
      </w:r>
      <w:r w:rsidR="007E0F25">
        <w:rPr>
          <w:rFonts w:eastAsiaTheme="minorEastAsia"/>
        </w:rPr>
        <w:t xml:space="preserve">does </w:t>
      </w:r>
      <w:r>
        <w:rPr>
          <w:rFonts w:eastAsiaTheme="minorEastAsia"/>
        </w:rPr>
        <w:t>not expect to monitor PDCCH in a UE-specific search space set without monitored PDCCH candidates.</w:t>
      </w:r>
    </w:p>
    <w:p w:rsidR="009919DB" w:rsidRDefault="009919DB" w:rsidP="009919DB">
      <w:pPr>
        <w:rPr>
          <w:rFonts w:eastAsiaTheme="minorEastAsia"/>
        </w:rPr>
      </w:pPr>
      <w:r>
        <w:rPr>
          <w:rFonts w:eastAsiaTheme="minorEastAsia"/>
        </w:rPr>
        <w:t xml:space="preserve">Denote by </w:t>
      </w:r>
      <w:r>
        <w:rPr>
          <w:rFonts w:cs="Arial"/>
          <w:noProof/>
          <w:position w:val="-10"/>
          <w:lang w:eastAsia="en-GB"/>
        </w:rPr>
        <w:drawing>
          <wp:inline distT="0" distB="0" distL="0" distR="0" wp14:anchorId="7F519669" wp14:editId="7804273D">
            <wp:extent cx="733425" cy="220980"/>
            <wp:effectExtent l="0" t="0" r="9525" b="762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2314" cstate="print">
                      <a:extLst>
                        <a:ext uri="{28A0092B-C50C-407E-A947-70E740481C1C}">
                          <a14:useLocalDpi xmlns:a14="http://schemas.microsoft.com/office/drawing/2010/main" val="0"/>
                        </a:ext>
                      </a:extLst>
                    </a:blip>
                    <a:srcRect/>
                    <a:stretch>
                      <a:fillRect/>
                    </a:stretch>
                  </pic:blipFill>
                  <pic:spPr bwMode="auto">
                    <a:xfrm>
                      <a:off x="0" y="0"/>
                      <a:ext cx="733425" cy="220980"/>
                    </a:xfrm>
                    <a:prstGeom prst="rect">
                      <a:avLst/>
                    </a:prstGeom>
                    <a:noFill/>
                    <a:ln>
                      <a:noFill/>
                    </a:ln>
                  </pic:spPr>
                </pic:pic>
              </a:graphicData>
            </a:graphic>
          </wp:inline>
        </w:drawing>
      </w:r>
      <w:r>
        <w:rPr>
          <w:rFonts w:cs="Arial"/>
          <w:lang w:eastAsia="zh-CN"/>
        </w:rPr>
        <w:t xml:space="preserve"> the set of non-overlapping CCEs for search space set </w:t>
      </w:r>
      <w:r>
        <w:rPr>
          <w:rFonts w:cs="Arial"/>
          <w:noProof/>
          <w:position w:val="-10"/>
          <w:lang w:eastAsia="en-GB"/>
        </w:rPr>
        <w:drawing>
          <wp:inline distT="0" distB="0" distL="0" distR="0" wp14:anchorId="52623AFB" wp14:editId="1D7D97B6">
            <wp:extent cx="381635" cy="200660"/>
            <wp:effectExtent l="0" t="0" r="0" b="889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2315" cstate="print">
                      <a:extLst>
                        <a:ext uri="{28A0092B-C50C-407E-A947-70E740481C1C}">
                          <a14:useLocalDpi xmlns:a14="http://schemas.microsoft.com/office/drawing/2010/main" val="0"/>
                        </a:ext>
                      </a:extLst>
                    </a:blip>
                    <a:srcRect/>
                    <a:stretch>
                      <a:fillRect/>
                    </a:stretch>
                  </pic:blipFill>
                  <pic:spPr bwMode="auto">
                    <a:xfrm>
                      <a:off x="0" y="0"/>
                      <a:ext cx="381635" cy="200660"/>
                    </a:xfrm>
                    <a:prstGeom prst="rect">
                      <a:avLst/>
                    </a:prstGeom>
                    <a:noFill/>
                    <a:ln>
                      <a:noFill/>
                    </a:ln>
                  </pic:spPr>
                </pic:pic>
              </a:graphicData>
            </a:graphic>
          </wp:inline>
        </w:drawing>
      </w:r>
      <w:r>
        <w:rPr>
          <w:rFonts w:cs="Arial"/>
          <w:lang w:eastAsia="zh-CN"/>
        </w:rPr>
        <w:t xml:space="preserve"> and by </w:t>
      </w:r>
      <w:r>
        <w:rPr>
          <w:rFonts w:cs="Arial"/>
          <w:noProof/>
          <w:position w:val="-10"/>
          <w:lang w:eastAsia="en-GB"/>
        </w:rPr>
        <w:drawing>
          <wp:inline distT="0" distB="0" distL="0" distR="0" wp14:anchorId="7631E380" wp14:editId="72F1A327">
            <wp:extent cx="833755" cy="220980"/>
            <wp:effectExtent l="0" t="0" r="4445" b="762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2316" cstate="print">
                      <a:extLst>
                        <a:ext uri="{28A0092B-C50C-407E-A947-70E740481C1C}">
                          <a14:useLocalDpi xmlns:a14="http://schemas.microsoft.com/office/drawing/2010/main" val="0"/>
                        </a:ext>
                      </a:extLst>
                    </a:blip>
                    <a:srcRect/>
                    <a:stretch>
                      <a:fillRect/>
                    </a:stretch>
                  </pic:blipFill>
                  <pic:spPr bwMode="auto">
                    <a:xfrm>
                      <a:off x="0" y="0"/>
                      <a:ext cx="833755" cy="220980"/>
                    </a:xfrm>
                    <a:prstGeom prst="rect">
                      <a:avLst/>
                    </a:prstGeom>
                    <a:noFill/>
                    <a:ln>
                      <a:noFill/>
                    </a:ln>
                  </pic:spPr>
                </pic:pic>
              </a:graphicData>
            </a:graphic>
          </wp:inline>
        </w:drawing>
      </w:r>
      <w:r>
        <w:rPr>
          <w:rFonts w:cs="Arial"/>
          <w:lang w:eastAsia="zh-CN"/>
        </w:rPr>
        <w:t xml:space="preserve"> the cardinality of </w:t>
      </w:r>
      <w:r>
        <w:rPr>
          <w:rFonts w:cs="Arial"/>
          <w:noProof/>
          <w:position w:val="-10"/>
          <w:lang w:eastAsia="en-GB"/>
        </w:rPr>
        <w:drawing>
          <wp:inline distT="0" distB="0" distL="0" distR="0" wp14:anchorId="3B0D0089" wp14:editId="7CDA5ADD">
            <wp:extent cx="703580" cy="220980"/>
            <wp:effectExtent l="0" t="0" r="1270" b="762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2317" cstate="print">
                      <a:extLst>
                        <a:ext uri="{28A0092B-C50C-407E-A947-70E740481C1C}">
                          <a14:useLocalDpi xmlns:a14="http://schemas.microsoft.com/office/drawing/2010/main" val="0"/>
                        </a:ext>
                      </a:extLst>
                    </a:blip>
                    <a:srcRect/>
                    <a:stretch>
                      <a:fillRect/>
                    </a:stretch>
                  </pic:blipFill>
                  <pic:spPr bwMode="auto">
                    <a:xfrm>
                      <a:off x="0" y="0"/>
                      <a:ext cx="703580" cy="220980"/>
                    </a:xfrm>
                    <a:prstGeom prst="rect">
                      <a:avLst/>
                    </a:prstGeom>
                    <a:noFill/>
                    <a:ln>
                      <a:noFill/>
                    </a:ln>
                  </pic:spPr>
                </pic:pic>
              </a:graphicData>
            </a:graphic>
          </wp:inline>
        </w:drawing>
      </w:r>
      <w:r>
        <w:rPr>
          <w:rFonts w:cs="Arial"/>
          <w:lang w:eastAsia="zh-CN"/>
        </w:rPr>
        <w:t xml:space="preserve"> where the non-overlapping CCEs for search space set </w:t>
      </w:r>
      <w:r>
        <w:rPr>
          <w:rFonts w:cs="Arial"/>
          <w:noProof/>
          <w:position w:val="-10"/>
          <w:lang w:eastAsia="en-GB"/>
        </w:rPr>
        <w:drawing>
          <wp:inline distT="0" distB="0" distL="0" distR="0" wp14:anchorId="5FDCBAFB" wp14:editId="31FE2233">
            <wp:extent cx="381635" cy="200660"/>
            <wp:effectExtent l="0" t="0" r="0" b="889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2318" cstate="print">
                      <a:extLst>
                        <a:ext uri="{28A0092B-C50C-407E-A947-70E740481C1C}">
                          <a14:useLocalDpi xmlns:a14="http://schemas.microsoft.com/office/drawing/2010/main" val="0"/>
                        </a:ext>
                      </a:extLst>
                    </a:blip>
                    <a:srcRect/>
                    <a:stretch>
                      <a:fillRect/>
                    </a:stretch>
                  </pic:blipFill>
                  <pic:spPr bwMode="auto">
                    <a:xfrm>
                      <a:off x="0" y="0"/>
                      <a:ext cx="381635" cy="200660"/>
                    </a:xfrm>
                    <a:prstGeom prst="rect">
                      <a:avLst/>
                    </a:prstGeom>
                    <a:noFill/>
                    <a:ln>
                      <a:noFill/>
                    </a:ln>
                  </pic:spPr>
                </pic:pic>
              </a:graphicData>
            </a:graphic>
          </wp:inline>
        </w:drawing>
      </w:r>
      <w:r>
        <w:rPr>
          <w:rFonts w:cs="Arial"/>
          <w:lang w:eastAsia="zh-CN"/>
        </w:rPr>
        <w:t xml:space="preserve"> are determined considering the monitored PDCCH candidates for the common search space sets and the monitored PDCCH candidates for all search space sets </w:t>
      </w:r>
      <w:r>
        <w:rPr>
          <w:rFonts w:cs="Arial"/>
          <w:noProof/>
          <w:position w:val="-10"/>
          <w:lang w:eastAsia="en-GB"/>
        </w:rPr>
        <w:drawing>
          <wp:inline distT="0" distB="0" distL="0" distR="0" wp14:anchorId="7D72D165" wp14:editId="38D80BD9">
            <wp:extent cx="381635" cy="200660"/>
            <wp:effectExtent l="0" t="0" r="0" b="889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2319" cstate="print">
                      <a:extLst>
                        <a:ext uri="{28A0092B-C50C-407E-A947-70E740481C1C}">
                          <a14:useLocalDpi xmlns:a14="http://schemas.microsoft.com/office/drawing/2010/main" val="0"/>
                        </a:ext>
                      </a:extLst>
                    </a:blip>
                    <a:srcRect/>
                    <a:stretch>
                      <a:fillRect/>
                    </a:stretch>
                  </pic:blipFill>
                  <pic:spPr bwMode="auto">
                    <a:xfrm>
                      <a:off x="0" y="0"/>
                      <a:ext cx="381635" cy="200660"/>
                    </a:xfrm>
                    <a:prstGeom prst="rect">
                      <a:avLst/>
                    </a:prstGeom>
                    <a:noFill/>
                    <a:ln>
                      <a:noFill/>
                    </a:ln>
                  </pic:spPr>
                </pic:pic>
              </a:graphicData>
            </a:graphic>
          </wp:inline>
        </w:drawing>
      </w:r>
      <w:r>
        <w:rPr>
          <w:rFonts w:cs="Arial"/>
          <w:lang w:eastAsia="zh-CN"/>
        </w:rPr>
        <w:t xml:space="preserve">, </w:t>
      </w:r>
      <w:r>
        <w:rPr>
          <w:noProof/>
          <w:position w:val="-10"/>
          <w:lang w:eastAsia="en-GB"/>
        </w:rPr>
        <w:drawing>
          <wp:inline distT="0" distB="0" distL="0" distR="0" wp14:anchorId="534B5CEC" wp14:editId="0D38A274">
            <wp:extent cx="472440" cy="200660"/>
            <wp:effectExtent l="0" t="0" r="3810" b="889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2320" cstate="print">
                      <a:extLst>
                        <a:ext uri="{28A0092B-C50C-407E-A947-70E740481C1C}">
                          <a14:useLocalDpi xmlns:a14="http://schemas.microsoft.com/office/drawing/2010/main" val="0"/>
                        </a:ext>
                      </a:extLst>
                    </a:blip>
                    <a:srcRect/>
                    <a:stretch>
                      <a:fillRect/>
                    </a:stretch>
                  </pic:blipFill>
                  <pic:spPr bwMode="auto">
                    <a:xfrm>
                      <a:off x="0" y="0"/>
                      <a:ext cx="472440" cy="200660"/>
                    </a:xfrm>
                    <a:prstGeom prst="rect">
                      <a:avLst/>
                    </a:prstGeom>
                    <a:noFill/>
                    <a:ln>
                      <a:noFill/>
                    </a:ln>
                  </pic:spPr>
                </pic:pic>
              </a:graphicData>
            </a:graphic>
          </wp:inline>
        </w:drawing>
      </w:r>
      <w:r>
        <w:rPr>
          <w:rFonts w:cs="Arial"/>
          <w:lang w:eastAsia="zh-CN"/>
        </w:rPr>
        <w:t>.</w:t>
      </w:r>
    </w:p>
    <w:p w:rsidR="007E0F25" w:rsidRDefault="007E0F25" w:rsidP="007E0F25">
      <w:r>
        <w:rPr>
          <w:rFonts w:eastAsiaTheme="minorEastAsia"/>
        </w:rPr>
        <w:t xml:space="preserve">Set </w:t>
      </w:r>
      <w:r w:rsidRPr="00A27CC9">
        <w:rPr>
          <w:position w:val="-10"/>
        </w:rPr>
        <w:object w:dxaOrig="2439" w:dyaOrig="340">
          <v:shape id="_x0000_i2394" type="#_x0000_t75" style="width:119.2pt;height:16.8pt" o:ole="">
            <v:imagedata r:id="rId2321" o:title=""/>
          </v:shape>
          <o:OLEObject Type="Embed" ProgID="Equation.3" ShapeID="_x0000_i2394" DrawAspect="Content" ObjectID="_1599412477" r:id="rId2322"/>
        </w:object>
      </w:r>
    </w:p>
    <w:p w:rsidR="007E0F25" w:rsidRPr="0090646F" w:rsidRDefault="007E0F25" w:rsidP="007E0F25">
      <w:r>
        <w:rPr>
          <w:rFonts w:eastAsiaTheme="minorEastAsia"/>
        </w:rPr>
        <w:t xml:space="preserve">Set </w:t>
      </w:r>
      <w:r w:rsidRPr="00A27CC9">
        <w:rPr>
          <w:position w:val="-10"/>
        </w:rPr>
        <w:object w:dxaOrig="2240" w:dyaOrig="340">
          <v:shape id="_x0000_i2395" type="#_x0000_t75" style="width:108.8pt;height:16.8pt" o:ole="">
            <v:imagedata r:id="rId2323" o:title=""/>
          </v:shape>
          <o:OLEObject Type="Embed" ProgID="Equation.3" ShapeID="_x0000_i2395" DrawAspect="Content" ObjectID="_1599412478" r:id="rId2324"/>
        </w:object>
      </w:r>
    </w:p>
    <w:p w:rsidR="007E0F25" w:rsidRDefault="007E0F25" w:rsidP="007E0F25">
      <w:pPr>
        <w:rPr>
          <w:rFonts w:eastAsiaTheme="minorEastAsia"/>
        </w:rPr>
      </w:pPr>
      <w:r>
        <w:rPr>
          <w:rFonts w:eastAsiaTheme="minorEastAsia"/>
        </w:rPr>
        <w:t xml:space="preserve">Set </w:t>
      </w:r>
      <w:r w:rsidRPr="00F41046">
        <w:rPr>
          <w:position w:val="-10"/>
        </w:rPr>
        <w:object w:dxaOrig="480" w:dyaOrig="279">
          <v:shape id="_x0000_i2396" type="#_x0000_t75" style="width:22.4pt;height:13.6pt" o:ole="">
            <v:imagedata r:id="rId2325" o:title=""/>
          </v:shape>
          <o:OLEObject Type="Embed" ProgID="Equation.3" ShapeID="_x0000_i2396" DrawAspect="Content" ObjectID="_1599412479" r:id="rId2326"/>
        </w:object>
      </w:r>
    </w:p>
    <w:p w:rsidR="007E0F25" w:rsidRDefault="007E0F25" w:rsidP="007E0F25">
      <w:r>
        <w:rPr>
          <w:rFonts w:eastAsiaTheme="minorEastAsia"/>
        </w:rPr>
        <w:t xml:space="preserve">while </w:t>
      </w:r>
      <w:r w:rsidRPr="000A7036">
        <w:rPr>
          <w:position w:val="-40"/>
        </w:rPr>
        <w:object w:dxaOrig="1700" w:dyaOrig="760">
          <v:shape id="_x0000_i2397" type="#_x0000_t75" style="width:78.4pt;height:35.2pt" o:ole="">
            <v:imagedata r:id="rId2327" o:title=""/>
          </v:shape>
          <o:OLEObject Type="Embed" ProgID="Equation.3" ShapeID="_x0000_i2397" DrawAspect="Content" ObjectID="_1599412480" r:id="rId2328"/>
        </w:object>
      </w:r>
      <w:r>
        <w:t xml:space="preserve"> AND </w:t>
      </w:r>
      <w:r w:rsidRPr="007924A5">
        <w:rPr>
          <w:rFonts w:cs="Arial"/>
          <w:position w:val="-10"/>
          <w:lang w:eastAsia="zh-CN"/>
        </w:rPr>
        <w:object w:dxaOrig="2060" w:dyaOrig="340">
          <v:shape id="_x0000_i2398" type="#_x0000_t75" style="width:102.4pt;height:17.6pt" o:ole="">
            <v:imagedata r:id="rId2329" o:title=""/>
          </v:shape>
          <o:OLEObject Type="Embed" ProgID="Equation.3" ShapeID="_x0000_i2398" DrawAspect="Content" ObjectID="_1599412481" r:id="rId2330"/>
        </w:object>
      </w:r>
    </w:p>
    <w:p w:rsidR="007E0F25" w:rsidRDefault="007E0F25" w:rsidP="007E0F25">
      <w:pPr>
        <w:pStyle w:val="B1"/>
      </w:pPr>
      <w:r>
        <w:t xml:space="preserve">allocate </w:t>
      </w:r>
      <w:r w:rsidRPr="000A7036">
        <w:rPr>
          <w:position w:val="-40"/>
        </w:rPr>
        <w:object w:dxaOrig="900" w:dyaOrig="760">
          <v:shape id="_x0000_i2399" type="#_x0000_t75" style="width:41.6pt;height:35.2pt" o:ole="">
            <v:imagedata r:id="rId2331" o:title=""/>
          </v:shape>
          <o:OLEObject Type="Embed" ProgID="Equation.3" ShapeID="_x0000_i2399" DrawAspect="Content" ObjectID="_1599412482" r:id="rId2332"/>
        </w:object>
      </w:r>
      <w:r>
        <w:t xml:space="preserve"> monitored PDCCH candidates to UE-specific search space set </w:t>
      </w:r>
      <w:r w:rsidRPr="00E20A8E">
        <w:rPr>
          <w:position w:val="-10"/>
        </w:rPr>
        <w:object w:dxaOrig="620" w:dyaOrig="300">
          <v:shape id="_x0000_i2400" type="#_x0000_t75" style="width:31.2pt;height:16pt" o:ole="">
            <v:imagedata r:id="rId2333" o:title=""/>
          </v:shape>
          <o:OLEObject Type="Embed" ProgID="Equation.3" ShapeID="_x0000_i2400" DrawAspect="Content" ObjectID="_1599412483" r:id="rId2334"/>
        </w:object>
      </w:r>
      <w:r>
        <w:t xml:space="preserve"> </w:t>
      </w:r>
    </w:p>
    <w:p w:rsidR="007E0F25" w:rsidRDefault="007E0F25" w:rsidP="007E0F25">
      <w:pPr>
        <w:ind w:firstLine="284"/>
      </w:pPr>
      <w:r w:rsidRPr="000A7036">
        <w:rPr>
          <w:position w:val="-40"/>
        </w:rPr>
        <w:object w:dxaOrig="2540" w:dyaOrig="760">
          <v:shape id="_x0000_i2401" type="#_x0000_t75" style="width:117.6pt;height:35.2pt" o:ole="">
            <v:imagedata r:id="rId2335" o:title=""/>
          </v:shape>
          <o:OLEObject Type="Embed" ProgID="Equation.3" ShapeID="_x0000_i2401" DrawAspect="Content" ObjectID="_1599412484" r:id="rId2336"/>
        </w:object>
      </w:r>
      <w:r>
        <w:t>;</w:t>
      </w:r>
    </w:p>
    <w:p w:rsidR="007E0F25" w:rsidRDefault="007E0F25" w:rsidP="007E0F25">
      <w:pPr>
        <w:ind w:firstLine="284"/>
      </w:pPr>
      <w:r w:rsidRPr="00221DD6">
        <w:rPr>
          <w:position w:val="-10"/>
        </w:rPr>
        <w:object w:dxaOrig="2840" w:dyaOrig="340">
          <v:shape id="_x0000_i2402" type="#_x0000_t75" style="width:131.2pt;height:16.8pt" o:ole="">
            <v:imagedata r:id="rId2337" o:title=""/>
          </v:shape>
          <o:OLEObject Type="Embed" ProgID="Equation.3" ShapeID="_x0000_i2402" DrawAspect="Content" ObjectID="_1599412485" r:id="rId2338"/>
        </w:object>
      </w:r>
      <w:r>
        <w:t>;</w:t>
      </w:r>
    </w:p>
    <w:p w:rsidR="007E0F25" w:rsidRDefault="006F049D" w:rsidP="007E0F25">
      <w:pPr>
        <w:rPr>
          <w:rFonts w:eastAsiaTheme="minorEastAsia"/>
        </w:rPr>
      </w:pPr>
      <w:r>
        <w:tab/>
      </w:r>
      <w:r w:rsidR="007E0F25" w:rsidRPr="002D24E4">
        <w:rPr>
          <w:position w:val="-10"/>
        </w:rPr>
        <w:object w:dxaOrig="740" w:dyaOrig="279">
          <v:shape id="_x0000_i2403" type="#_x0000_t75" style="width:34.4pt;height:13.6pt" o:ole="">
            <v:imagedata r:id="rId2339" o:title=""/>
          </v:shape>
          <o:OLEObject Type="Embed" ProgID="Equation.3" ShapeID="_x0000_i2403" DrawAspect="Content" ObjectID="_1599412486" r:id="rId2340"/>
        </w:object>
      </w:r>
      <w:r w:rsidR="007E0F25">
        <w:rPr>
          <w:rFonts w:eastAsiaTheme="minorEastAsia"/>
        </w:rPr>
        <w:t xml:space="preserve"> ;</w:t>
      </w:r>
    </w:p>
    <w:p w:rsidR="007E0F25" w:rsidRDefault="007E0F25" w:rsidP="007E0F25">
      <w:pPr>
        <w:rPr>
          <w:rFonts w:eastAsiaTheme="minorEastAsia"/>
        </w:rPr>
      </w:pPr>
      <w:r>
        <w:rPr>
          <w:rFonts w:eastAsiaTheme="minorEastAsia"/>
        </w:rPr>
        <w:t>end while</w:t>
      </w:r>
    </w:p>
    <w:p w:rsidR="007E0F25" w:rsidRDefault="007E0F25" w:rsidP="007E0F25">
      <w:pPr>
        <w:rPr>
          <w:lang w:eastAsia="ja-JP"/>
        </w:rPr>
      </w:pPr>
      <w:r>
        <w:rPr>
          <w:lang w:eastAsia="ja-JP"/>
        </w:rPr>
        <w:t xml:space="preserve">For a serving cell and at any time, a UE expects to have received at most 16 PDCCHs with DCI formats scheduling 16 PDSCH receptions for which the UE has not received any corresponding PDSCH symbol and at most 16 PDCCHs with </w:t>
      </w:r>
      <w:r>
        <w:rPr>
          <w:lang w:eastAsia="ja-JP"/>
        </w:rPr>
        <w:lastRenderedPageBreak/>
        <w:t xml:space="preserve">DCI formats scheduling 16 PUSCH transmissions for which the UE has not transmitted any corresponding PUSCH symbol. </w:t>
      </w:r>
    </w:p>
    <w:p w:rsidR="00180715" w:rsidRDefault="00180715" w:rsidP="00180715">
      <w:r>
        <w:t xml:space="preserve">A UE configured with a bandwidth part indicator in DCI formats 0_1 or 1_1 </w:t>
      </w:r>
      <w:r w:rsidR="009919DB">
        <w:t>determines</w:t>
      </w:r>
      <w:r>
        <w:t>, in case of an active DL BWP or of an active UL BWP change, the DCI information applicable to the new active DL BWP or UL BWP, respectively, as described in Subclause 12.</w:t>
      </w:r>
    </w:p>
    <w:p w:rsidR="009919DB" w:rsidRDefault="00180715" w:rsidP="009919DB">
      <w:r>
        <w:rPr>
          <w:rFonts w:eastAsia="SimSun"/>
          <w:lang w:val="en-US" w:eastAsia="zh-CN"/>
        </w:rPr>
        <w:t xml:space="preserve">For unpaired spectrum operation, if a UE is not configured for PUSCH/PUCCH transmission on serving cell </w:t>
      </w:r>
      <w:r w:rsidRPr="00EB1550">
        <w:rPr>
          <w:position w:val="-10"/>
        </w:rPr>
        <w:object w:dxaOrig="240" w:dyaOrig="300">
          <v:shape id="_x0000_i2404" type="#_x0000_t75" style="width:11.2pt;height:15.2pt" o:ole="">
            <v:imagedata r:id="rId2341" o:title=""/>
          </v:shape>
          <o:OLEObject Type="Embed" ProgID="Equation.3" ShapeID="_x0000_i2404" DrawAspect="Content" ObjectID="_1599412487" r:id="rId2342"/>
        </w:object>
      </w:r>
      <w:r>
        <w:rPr>
          <w:rFonts w:eastAsia="SimSun"/>
          <w:lang w:val="en-US" w:eastAsia="zh-CN"/>
        </w:rPr>
        <w:t xml:space="preserve">, the UE </w:t>
      </w:r>
      <w:r w:rsidR="007E0F25">
        <w:rPr>
          <w:rFonts w:eastAsia="SimSun"/>
          <w:lang w:val="en-US" w:eastAsia="zh-CN"/>
        </w:rPr>
        <w:t xml:space="preserve">does </w:t>
      </w:r>
      <w:r>
        <w:rPr>
          <w:rFonts w:eastAsia="SimSun"/>
          <w:lang w:val="en-US" w:eastAsia="zh-CN"/>
        </w:rPr>
        <w:t xml:space="preserve">not expect to monitor PDCCH on serving cell </w:t>
      </w:r>
      <w:r w:rsidRPr="00087FD5">
        <w:rPr>
          <w:position w:val="-10"/>
        </w:rPr>
        <w:object w:dxaOrig="220" w:dyaOrig="300">
          <v:shape id="_x0000_i2405" type="#_x0000_t75" style="width:10.4pt;height:15.2pt" o:ole="">
            <v:imagedata r:id="rId2343" o:title=""/>
          </v:shape>
          <o:OLEObject Type="Embed" ProgID="Equation.3" ShapeID="_x0000_i2405" DrawAspect="Content" ObjectID="_1599412488" r:id="rId2344"/>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v:shape id="_x0000_i2406" type="#_x0000_t75" style="width:11.2pt;height:15.2pt" o:ole="">
            <v:imagedata r:id="rId2341" o:title=""/>
          </v:shape>
          <o:OLEObject Type="Embed" ProgID="Equation.3" ShapeID="_x0000_i2406" DrawAspect="Content" ObjectID="_1599412489" r:id="rId2345"/>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v:shape id="_x0000_i2407" type="#_x0000_t75" style="width:10.4pt;height:15.2pt" o:ole="">
            <v:imagedata r:id="rId2343" o:title=""/>
          </v:shape>
          <o:OLEObject Type="Embed" ProgID="Equation.3" ShapeID="_x0000_i2407" DrawAspect="Content" ObjectID="_1599412490" r:id="rId2346"/>
        </w:object>
      </w:r>
      <w:r>
        <w:t xml:space="preserve">and serving cell </w:t>
      </w:r>
      <w:r w:rsidRPr="00EB1550">
        <w:rPr>
          <w:position w:val="-10"/>
        </w:rPr>
        <w:object w:dxaOrig="240" w:dyaOrig="300">
          <v:shape id="_x0000_i2408" type="#_x0000_t75" style="width:11.2pt;height:15.2pt" o:ole="">
            <v:imagedata r:id="rId2347" o:title=""/>
          </v:shape>
          <o:OLEObject Type="Embed" ProgID="Equation.3" ShapeID="_x0000_i2408" DrawAspect="Content" ObjectID="_1599412491" r:id="rId2348"/>
        </w:object>
      </w:r>
      <w:r w:rsidR="00B422E4" w:rsidRPr="00E9040D">
        <w:t>.</w:t>
      </w:r>
      <w:r w:rsidR="009919DB" w:rsidRPr="009919DB">
        <w:t xml:space="preserve"> </w:t>
      </w:r>
    </w:p>
    <w:p w:rsidR="009919DB" w:rsidRPr="00B916EC" w:rsidRDefault="009919DB" w:rsidP="009919DB">
      <w:r>
        <w:t xml:space="preserve">If a UE is provided higher layer parameters </w:t>
      </w:r>
      <w:r w:rsidRPr="00CE20CD">
        <w:rPr>
          <w:i/>
        </w:rPr>
        <w:t>resourceblocks</w:t>
      </w:r>
      <w:r>
        <w:t xml:space="preserve"> and s</w:t>
      </w:r>
      <w:r w:rsidRPr="00CE20CD">
        <w:rPr>
          <w:i/>
        </w:rPr>
        <w:t>ymbolsInResourceBlock</w:t>
      </w:r>
      <w:r>
        <w:t xml:space="preserve"> in </w:t>
      </w:r>
      <w:r w:rsidRPr="00CE20CD">
        <w:rPr>
          <w:i/>
        </w:rPr>
        <w:t>RateMatchPattern</w:t>
      </w:r>
      <w:r>
        <w:t xml:space="preserve">, or if the UE is additionally provided higher layer parameter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subcarriers that overlap with subcarriers of any RB in the set of RBs in symbols of the slot, the UE </w:t>
      </w:r>
      <w:r w:rsidR="007E0F25">
        <w:t xml:space="preserve">does </w:t>
      </w:r>
      <w:r>
        <w:t xml:space="preserve">not expect to monitor the PDCCH candidate.   </w:t>
      </w:r>
    </w:p>
    <w:p w:rsidR="009919DB" w:rsidRPr="00B916EC" w:rsidRDefault="009919DB" w:rsidP="001322F1">
      <w:pPr>
        <w:pStyle w:val="Heading2"/>
      </w:pPr>
      <w:bookmarkStart w:id="98" w:name="_Toc525657959"/>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98"/>
    </w:p>
    <w:p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higher layer parameter </w:t>
      </w:r>
      <w:r w:rsidRPr="00627CB1">
        <w:rPr>
          <w:i/>
        </w:rPr>
        <w:t>cs-RNTI</w:t>
      </w:r>
      <w:r>
        <w:rPr>
          <w:rFonts w:eastAsia="DengXian"/>
          <w:lang w:val="en-US" w:eastAsia="zh-CN"/>
        </w:rPr>
        <w:t>, and</w:t>
      </w:r>
    </w:p>
    <w:p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considers the DCI format as having been detect</w:t>
      </w:r>
      <w:r w:rsidRPr="003918C5">
        <w:rPr>
          <w:rFonts w:eastAsia="DengXian"/>
          <w:lang w:eastAsia="zh-CN"/>
        </w:rPr>
        <w:t>ed with a non-matching CRC.</w:t>
      </w:r>
    </w:p>
    <w:p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rsidTr="0019345E">
        <w:trPr>
          <w:cantSplit/>
          <w:jc w:val="center"/>
        </w:trPr>
        <w:tc>
          <w:tcPr>
            <w:tcW w:w="2250"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0_0/0_1</w:t>
            </w:r>
            <w:r w:rsidRPr="00B916EC">
              <w:t xml:space="preserve"> </w:t>
            </w:r>
          </w:p>
        </w:tc>
        <w:tc>
          <w:tcPr>
            <w:tcW w:w="2245" w:type="dxa"/>
            <w:shd w:val="clear" w:color="auto" w:fill="E0E0E0"/>
            <w:vAlign w:val="center"/>
          </w:tcPr>
          <w:p w:rsidR="009919DB" w:rsidRDefault="009919DB" w:rsidP="004F21B6">
            <w:pPr>
              <w:pStyle w:val="TAH"/>
            </w:pPr>
            <w:r>
              <w:t>DCI format 1_0</w:t>
            </w:r>
          </w:p>
        </w:tc>
        <w:tc>
          <w:tcPr>
            <w:tcW w:w="2610" w:type="dxa"/>
            <w:shd w:val="clear" w:color="auto" w:fill="E0E0E0"/>
            <w:vAlign w:val="center"/>
          </w:tcPr>
          <w:p w:rsidR="009919DB" w:rsidRDefault="009919DB" w:rsidP="00F95BA6">
            <w:pPr>
              <w:pStyle w:val="TAH"/>
            </w:pPr>
            <w:r>
              <w:t>DCI format 1_1</w:t>
            </w:r>
          </w:p>
        </w:tc>
      </w:tr>
      <w:tr w:rsidR="009919DB" w:rsidRPr="00BB208D" w:rsidTr="0019345E">
        <w:trPr>
          <w:cantSplit/>
          <w:jc w:val="center"/>
        </w:trPr>
        <w:tc>
          <w:tcPr>
            <w:tcW w:w="2250"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245" w:type="dxa"/>
            <w:vAlign w:val="center"/>
          </w:tcPr>
          <w:p w:rsidR="009919DB" w:rsidRDefault="009919DB" w:rsidP="00F95BA6">
            <w:pPr>
              <w:pStyle w:val="TAC"/>
            </w:pPr>
            <w:r>
              <w:t xml:space="preserve">set to all </w:t>
            </w:r>
            <w:r w:rsidR="00CC6760">
              <w:t>'</w:t>
            </w:r>
            <w:r>
              <w:t>0</w:t>
            </w:r>
            <w:r w:rsidR="00CC6760">
              <w:t>'</w:t>
            </w:r>
            <w:r>
              <w:t>s</w:t>
            </w:r>
          </w:p>
        </w:tc>
        <w:tc>
          <w:tcPr>
            <w:tcW w:w="261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250"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245" w:type="dxa"/>
            <w:vAlign w:val="center"/>
          </w:tcPr>
          <w:p w:rsidR="009919DB" w:rsidRDefault="009919DB" w:rsidP="00F95BA6">
            <w:pPr>
              <w:pStyle w:val="TAC"/>
            </w:pPr>
            <w:r>
              <w:t xml:space="preserve">set to </w:t>
            </w:r>
            <w:r w:rsidR="00CC6760">
              <w:t>'</w:t>
            </w:r>
            <w:r>
              <w:t>00</w:t>
            </w:r>
            <w:r w:rsidR="00CC6760">
              <w:t>'</w:t>
            </w:r>
          </w:p>
        </w:tc>
        <w:tc>
          <w:tcPr>
            <w:tcW w:w="2610" w:type="dxa"/>
            <w:vAlign w:val="center"/>
          </w:tcPr>
          <w:p w:rsidR="009919DB" w:rsidRDefault="009919DB" w:rsidP="00F95BA6">
            <w:pPr>
              <w:pStyle w:val="TAC"/>
            </w:pPr>
            <w:r>
              <w:t xml:space="preserve">For the enabled transport block: set to </w:t>
            </w:r>
            <w:r w:rsidR="00CC6760">
              <w:t>'</w:t>
            </w:r>
            <w:r>
              <w:t>00</w:t>
            </w:r>
            <w:r w:rsidR="00CC6760">
              <w:t>'</w:t>
            </w:r>
          </w:p>
        </w:tc>
      </w:tr>
    </w:tbl>
    <w:p w:rsidR="009919DB" w:rsidRDefault="009919DB" w:rsidP="009919DB">
      <w:pPr>
        <w:jc w:val="both"/>
        <w:rPr>
          <w:rFonts w:ascii="DengXian" w:eastAsia="DengXian" w:hAnsi="DengXian" w:cs="Calibri"/>
          <w:sz w:val="21"/>
          <w:szCs w:val="21"/>
          <w:lang w:eastAsia="zh-CN"/>
        </w:rPr>
      </w:pPr>
    </w:p>
    <w:p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rsidTr="0019345E">
        <w:trPr>
          <w:cantSplit/>
          <w:jc w:val="center"/>
        </w:trPr>
        <w:tc>
          <w:tcPr>
            <w:tcW w:w="2615"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w:t>
            </w:r>
            <w:r w:rsidRPr="00B916EC">
              <w:t xml:space="preserve"> </w:t>
            </w:r>
          </w:p>
        </w:tc>
        <w:tc>
          <w:tcPr>
            <w:tcW w:w="2060" w:type="dxa"/>
            <w:shd w:val="clear" w:color="auto" w:fill="E0E0E0"/>
            <w:vAlign w:val="center"/>
          </w:tcPr>
          <w:p w:rsidR="009919DB" w:rsidRDefault="009919DB" w:rsidP="004F21B6">
            <w:pPr>
              <w:pStyle w:val="TAH"/>
            </w:pPr>
            <w:r>
              <w:t>DCI format 1_0</w:t>
            </w:r>
          </w:p>
        </w:tc>
      </w:tr>
      <w:tr w:rsidR="009919DB" w:rsidRPr="00BB208D" w:rsidTr="0019345E">
        <w:trPr>
          <w:cantSplit/>
          <w:jc w:val="center"/>
        </w:trPr>
        <w:tc>
          <w:tcPr>
            <w:tcW w:w="2615"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06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615"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060" w:type="dxa"/>
            <w:vAlign w:val="center"/>
          </w:tcPr>
          <w:p w:rsidR="009919DB" w:rsidRDefault="009919DB" w:rsidP="00F95BA6">
            <w:pPr>
              <w:pStyle w:val="TAC"/>
            </w:pPr>
            <w:r>
              <w:t xml:space="preserve">set to </w:t>
            </w:r>
            <w:r w:rsidR="00CC6760">
              <w:t>'</w:t>
            </w:r>
            <w:r>
              <w:t>00</w:t>
            </w:r>
            <w:r w:rsidR="00CC6760">
              <w:t>'</w:t>
            </w:r>
          </w:p>
        </w:tc>
      </w:tr>
      <w:tr w:rsidR="009919DB" w:rsidRPr="00BB208D" w:rsidTr="0019345E">
        <w:trPr>
          <w:cantSplit/>
          <w:jc w:val="center"/>
        </w:trPr>
        <w:tc>
          <w:tcPr>
            <w:tcW w:w="2615" w:type="dxa"/>
            <w:vAlign w:val="center"/>
          </w:tcPr>
          <w:p w:rsidR="009919DB" w:rsidRDefault="009919DB" w:rsidP="009919DB">
            <w:pPr>
              <w:pStyle w:val="TAC"/>
            </w:pPr>
            <w:r>
              <w:t>Modulation and coding scheme</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r w:rsidR="009919DB" w:rsidRPr="00BB208D" w:rsidTr="0019345E">
        <w:trPr>
          <w:cantSplit/>
          <w:jc w:val="center"/>
        </w:trPr>
        <w:tc>
          <w:tcPr>
            <w:tcW w:w="2615" w:type="dxa"/>
            <w:vAlign w:val="center"/>
          </w:tcPr>
          <w:p w:rsidR="009919DB" w:rsidRDefault="009919DB" w:rsidP="009919DB">
            <w:pPr>
              <w:pStyle w:val="TAC"/>
            </w:pPr>
            <w:r>
              <w:t>Resource block assignment</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bl>
    <w:p w:rsidR="009919DB" w:rsidRDefault="009919DB" w:rsidP="009919DB"/>
    <w:p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v:shape id="_x0000_i2409" type="#_x0000_t75" style="width:11.2pt;height:12pt" o:ole="">
            <v:imagedata r:id="rId1727" o:title=""/>
          </v:shape>
          <o:OLEObject Type="Embed" ProgID="Equation.3" ShapeID="_x0000_i2409" DrawAspect="Content" ObjectID="_1599412492" r:id="rId2349"/>
        </w:object>
      </w:r>
      <w:r>
        <w:t xml:space="preserve"> symbols from the last symbol of a PDCCH providing the SPS PDSCH release. </w:t>
      </w:r>
      <w:r>
        <w:rPr>
          <w:rFonts w:eastAsia="DengXian"/>
          <w:lang w:eastAsia="zh-CN"/>
        </w:rPr>
        <w:t>For UE processing capability 1 [6, TS 36.214]</w:t>
      </w:r>
      <w:r>
        <w:t xml:space="preserve"> and for the subcarrier spacing of the PDCCH reception, </w:t>
      </w:r>
      <w:r w:rsidRPr="002A5709">
        <w:rPr>
          <w:position w:val="-6"/>
        </w:rPr>
        <w:object w:dxaOrig="620" w:dyaOrig="240">
          <v:shape id="_x0000_i2410" type="#_x0000_t75" style="width:28pt;height:12pt" o:ole="">
            <v:imagedata r:id="rId2350" o:title=""/>
          </v:shape>
          <o:OLEObject Type="Embed" ProgID="Equation.3" ShapeID="_x0000_i2410" DrawAspect="Content" ObjectID="_1599412493" r:id="rId2351"/>
        </w:object>
      </w:r>
      <w:r>
        <w:t xml:space="preserve"> for 15 kHz, </w:t>
      </w:r>
      <w:r w:rsidRPr="002A5709">
        <w:rPr>
          <w:position w:val="-6"/>
        </w:rPr>
        <w:object w:dxaOrig="620" w:dyaOrig="240">
          <v:shape id="_x0000_i2411" type="#_x0000_t75" style="width:28pt;height:12pt" o:ole="">
            <v:imagedata r:id="rId2352" o:title=""/>
          </v:shape>
          <o:OLEObject Type="Embed" ProgID="Equation.3" ShapeID="_x0000_i2411" DrawAspect="Content" ObjectID="_1599412494" r:id="rId2353"/>
        </w:object>
      </w:r>
      <w:r>
        <w:t xml:space="preserve"> for 30 kHz, </w:t>
      </w:r>
      <w:r w:rsidRPr="002A5709">
        <w:rPr>
          <w:position w:val="-6"/>
        </w:rPr>
        <w:object w:dxaOrig="639" w:dyaOrig="240">
          <v:shape id="_x0000_i2412" type="#_x0000_t75" style="width:30.4pt;height:12pt" o:ole="">
            <v:imagedata r:id="rId2354" o:title=""/>
          </v:shape>
          <o:OLEObject Type="Embed" ProgID="Equation.3" ShapeID="_x0000_i2412" DrawAspect="Content" ObjectID="_1599412495" r:id="rId2355"/>
        </w:object>
      </w:r>
      <w:r>
        <w:t xml:space="preserve"> for 60 kHz, and </w:t>
      </w:r>
      <w:r w:rsidRPr="002A5709">
        <w:rPr>
          <w:position w:val="-6"/>
        </w:rPr>
        <w:object w:dxaOrig="639" w:dyaOrig="240">
          <v:shape id="_x0000_i2413" type="#_x0000_t75" style="width:30.4pt;height:12pt" o:ole="">
            <v:imagedata r:id="rId2356" o:title=""/>
          </v:shape>
          <o:OLEObject Type="Embed" ProgID="Equation.3" ShapeID="_x0000_i2413" DrawAspect="Content" ObjectID="_1599412496" r:id="rId2357"/>
        </w:object>
      </w:r>
      <w:r>
        <w:t xml:space="preserve"> for 120 kHz. </w:t>
      </w:r>
      <w:r>
        <w:rPr>
          <w:rFonts w:eastAsia="DengXian"/>
          <w:lang w:eastAsia="zh-CN"/>
        </w:rPr>
        <w:t>For a UE with capability 2 [6, TS 36.214]</w:t>
      </w:r>
      <w:r>
        <w:t xml:space="preserve"> in frequency range 1 and for the subcarrier spacing of the PDCCH reception, </w:t>
      </w:r>
      <w:r w:rsidRPr="002A5709">
        <w:rPr>
          <w:position w:val="-6"/>
        </w:rPr>
        <w:object w:dxaOrig="540" w:dyaOrig="240">
          <v:shape id="_x0000_i2414" type="#_x0000_t75" style="width:24.8pt;height:12pt" o:ole="">
            <v:imagedata r:id="rId2358" o:title=""/>
          </v:shape>
          <o:OLEObject Type="Embed" ProgID="Equation.3" ShapeID="_x0000_i2414" DrawAspect="Content" ObjectID="_1599412497" r:id="rId2359"/>
        </w:object>
      </w:r>
      <w:r>
        <w:t xml:space="preserve"> for 15 kHz, </w:t>
      </w:r>
      <w:r w:rsidRPr="002A5709">
        <w:rPr>
          <w:position w:val="-6"/>
        </w:rPr>
        <w:object w:dxaOrig="680" w:dyaOrig="240">
          <v:shape id="_x0000_i2415" type="#_x0000_t75" style="width:31.2pt;height:12pt" o:ole="">
            <v:imagedata r:id="rId2360" o:title=""/>
          </v:shape>
          <o:OLEObject Type="Embed" ProgID="Equation.3" ShapeID="_x0000_i2415" DrawAspect="Content" ObjectID="_1599412498" r:id="rId2361"/>
        </w:object>
      </w:r>
      <w:r>
        <w:t xml:space="preserve"> for 30 kHz, and </w:t>
      </w:r>
      <w:r w:rsidRPr="002A5709">
        <w:rPr>
          <w:position w:val="-6"/>
        </w:rPr>
        <w:object w:dxaOrig="620" w:dyaOrig="240">
          <v:shape id="_x0000_i2416" type="#_x0000_t75" style="width:28pt;height:12pt" o:ole="">
            <v:imagedata r:id="rId2362" o:title=""/>
          </v:shape>
          <o:OLEObject Type="Embed" ProgID="Equation.3" ShapeID="_x0000_i2416" DrawAspect="Content" ObjectID="_1599412499" r:id="rId2363"/>
        </w:object>
      </w:r>
      <w:r>
        <w:t xml:space="preserve"> for 60 kHz.</w:t>
      </w:r>
    </w:p>
    <w:p w:rsidR="0043292C" w:rsidRPr="00B916EC" w:rsidRDefault="0043292C" w:rsidP="0043292C">
      <w:pPr>
        <w:pStyle w:val="Heading1"/>
        <w:rPr>
          <w:rFonts w:eastAsia="MS Mincho"/>
          <w:lang w:eastAsia="ja-JP"/>
        </w:rPr>
      </w:pPr>
      <w:bookmarkStart w:id="99" w:name="_Toc525657960"/>
      <w:r w:rsidRPr="00B916EC">
        <w:rPr>
          <w:rFonts w:eastAsia="SimSun" w:hint="eastAsia"/>
          <w:lang w:eastAsia="zh-CN"/>
        </w:rPr>
        <w:lastRenderedPageBreak/>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99"/>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100" w:name="_Ref500831375"/>
      <w:bookmarkStart w:id="101" w:name="_Toc525657961"/>
      <w:r w:rsidRPr="00B916EC">
        <w:rPr>
          <w:rFonts w:eastAsia="SimSun"/>
          <w:lang w:eastAsia="zh-CN"/>
        </w:rPr>
        <w:t>11.1</w:t>
      </w:r>
      <w:r w:rsidRPr="00B916EC">
        <w:rPr>
          <w:rFonts w:eastAsia="SimSun"/>
          <w:lang w:eastAsia="zh-CN"/>
        </w:rPr>
        <w:tab/>
        <w:t>Slot configuration</w:t>
      </w:r>
      <w:bookmarkEnd w:id="100"/>
      <w:bookmarkEnd w:id="101"/>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rsidR="004F21B6" w:rsidRDefault="004F21B6" w:rsidP="0027125A">
      <w:r>
        <w:t>If a UE is</w:t>
      </w:r>
      <w:r w:rsidRPr="00B916EC">
        <w:t xml:space="preserve"> provided higher layer parameter </w:t>
      </w:r>
      <w:r w:rsidR="007E7BFD">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higher layer parameter </w:t>
      </w:r>
      <w:r w:rsidR="007E7BFD">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rsidR="004F21B6" w:rsidRDefault="004F21B6" w:rsidP="0027125A">
      <w:pPr>
        <w:rPr>
          <w:lang w:val="en-US"/>
        </w:rPr>
      </w:pPr>
      <w:r>
        <w:rPr>
          <w:lang w:val="en-US"/>
        </w:rPr>
        <w:t xml:space="preserve">The higher layer parameter </w:t>
      </w:r>
      <w:r w:rsidR="007E7BFD">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rsidR="004F21B6" w:rsidRDefault="004F21B6" w:rsidP="0027125A">
      <w:pPr>
        <w:pStyle w:val="B1"/>
        <w:rPr>
          <w:i/>
        </w:rPr>
      </w:pPr>
      <w:r>
        <w:t>-</w:t>
      </w:r>
      <w:r>
        <w:tab/>
      </w:r>
      <w:r w:rsidR="007E7BFD">
        <w:rPr>
          <w:lang w:val="en-US"/>
        </w:rPr>
        <w:t>a</w:t>
      </w:r>
      <w:r w:rsidR="007E7BFD" w:rsidRPr="00311958">
        <w:rPr>
          <w:lang w:eastAsia="zh-CN"/>
        </w:rPr>
        <w:t xml:space="preserve"> </w:t>
      </w:r>
      <w:r w:rsidRPr="00311958">
        <w:rPr>
          <w:lang w:eastAsia="zh-CN"/>
        </w:rPr>
        <w:t>reference subcarrier spacing</w:t>
      </w:r>
      <w:r w:rsidR="007E7BFD" w:rsidRPr="007E7BFD">
        <w:rPr>
          <w:lang w:val="en-US" w:eastAsia="zh-CN"/>
        </w:rPr>
        <w:t xml:space="preserve"> </w:t>
      </w:r>
      <w:r w:rsidR="007E7BFD">
        <w:rPr>
          <w:lang w:val="en-US" w:eastAsia="zh-CN"/>
        </w:rPr>
        <w:t xml:space="preserve">configuration </w:t>
      </w:r>
      <w:r w:rsidR="007E7BFD" w:rsidRPr="00B35E05">
        <w:rPr>
          <w:position w:val="-10"/>
        </w:rPr>
        <w:object w:dxaOrig="360" w:dyaOrig="300">
          <v:shape id="_x0000_i2417" type="#_x0000_t75" style="width:18.4pt;height:16.8pt" o:ole="">
            <v:imagedata r:id="rId2364" o:title=""/>
          </v:shape>
          <o:OLEObject Type="Embed" ProgID="Equation.3" ShapeID="_x0000_i2417" DrawAspect="Content" ObjectID="_1599412500" r:id="rId2365"/>
        </w:object>
      </w:r>
      <w:r w:rsidRPr="00311958">
        <w:rPr>
          <w:lang w:eastAsia="zh-CN"/>
        </w:rPr>
        <w:t xml:space="preserve"> </w:t>
      </w:r>
      <w:r>
        <w:rPr>
          <w:lang w:eastAsia="zh-CN"/>
        </w:rPr>
        <w:t>by</w:t>
      </w:r>
      <w:r w:rsidRPr="00311958">
        <w:rPr>
          <w:lang w:eastAsia="zh-CN"/>
        </w:rPr>
        <w:t xml:space="preserve"> higher layer </w:t>
      </w:r>
      <w:r>
        <w:rPr>
          <w:lang w:eastAsia="zh-CN"/>
        </w:rPr>
        <w:t>parameter</w:t>
      </w:r>
      <w:r w:rsidRPr="00311958">
        <w:rPr>
          <w:lang w:eastAsia="zh-CN"/>
        </w:rPr>
        <w:t xml:space="preserve"> </w:t>
      </w:r>
      <w:r w:rsidRPr="005025FB">
        <w:rPr>
          <w:i/>
        </w:rPr>
        <w:t>referenceSubcarrierSpacing</w:t>
      </w:r>
    </w:p>
    <w:p w:rsidR="007E7BFD" w:rsidRDefault="007E7BFD" w:rsidP="0027125A">
      <w:pPr>
        <w:pStyle w:val="B1"/>
        <w:rPr>
          <w:lang w:val="en-US" w:eastAsia="zh-CN"/>
        </w:rPr>
      </w:pPr>
      <w:r>
        <w:t>-</w:t>
      </w:r>
      <w:r>
        <w:tab/>
        <w:t>a</w:t>
      </w:r>
      <w:r w:rsidRPr="00311958">
        <w:rPr>
          <w:lang w:eastAsia="zh-CN"/>
        </w:rPr>
        <w:t xml:space="preserve"> </w:t>
      </w:r>
      <w:r>
        <w:rPr>
          <w:lang w:val="en-US" w:eastAsia="zh-CN"/>
        </w:rPr>
        <w:t xml:space="preserve">higher layer parameter </w:t>
      </w:r>
      <w:r w:rsidRPr="00857581">
        <w:rPr>
          <w:i/>
          <w:lang w:val="en-US" w:eastAsia="zh-CN"/>
        </w:rPr>
        <w:t>pattern1</w:t>
      </w:r>
      <w:r>
        <w:rPr>
          <w:lang w:val="en-US" w:eastAsia="zh-CN"/>
        </w:rPr>
        <w:t xml:space="preserve">. </w:t>
      </w:r>
    </w:p>
    <w:p w:rsidR="007E7BFD" w:rsidRPr="0027125A" w:rsidRDefault="007E7BFD" w:rsidP="0027125A">
      <w:pPr>
        <w:pStyle w:val="B2"/>
        <w:ind w:left="270" w:hanging="270"/>
        <w:rPr>
          <w:lang w:val="en-US"/>
        </w:rPr>
      </w:pPr>
      <w:r>
        <w:rPr>
          <w:lang w:val="en-US" w:eastAsia="zh-CN"/>
        </w:rPr>
        <w:t xml:space="preserve">The higher layer parameter </w:t>
      </w:r>
      <w:r w:rsidRPr="003C1C5E">
        <w:rPr>
          <w:i/>
          <w:lang w:val="en-US" w:eastAsia="zh-CN"/>
        </w:rPr>
        <w:t>pattern1</w:t>
      </w:r>
      <w:r>
        <w:rPr>
          <w:lang w:val="en-US" w:eastAsia="zh-CN"/>
        </w:rPr>
        <w:t xml:space="preserve"> provides</w:t>
      </w:r>
    </w:p>
    <w:p w:rsidR="004F21B6" w:rsidRPr="005025FB" w:rsidRDefault="004F21B6" w:rsidP="0027125A">
      <w:pPr>
        <w:pStyle w:val="B1"/>
      </w:pPr>
      <w:r>
        <w:rPr>
          <w:lang w:eastAsia="zh-CN"/>
        </w:rPr>
        <w:t>-</w:t>
      </w:r>
      <w:r>
        <w:rPr>
          <w:lang w:eastAsia="zh-CN"/>
        </w:rPr>
        <w:tab/>
      </w:r>
      <w:r w:rsidR="007E7BFD">
        <w:rPr>
          <w:lang w:val="en-US" w:eastAsia="zh-CN"/>
        </w:rPr>
        <w:t>a</w:t>
      </w:r>
      <w:r w:rsidR="007E7BFD" w:rsidRPr="00190444">
        <w:rPr>
          <w:lang w:eastAsia="zh-CN"/>
        </w:rPr>
        <w:t xml:space="preserve"> </w:t>
      </w:r>
      <w:r>
        <w:rPr>
          <w:lang w:eastAsia="zh-CN"/>
        </w:rPr>
        <w:t>slot</w:t>
      </w:r>
      <w:r w:rsidRPr="00190444">
        <w:rPr>
          <w:lang w:eastAsia="zh-CN"/>
        </w:rPr>
        <w:t xml:space="preserve"> configuration</w:t>
      </w:r>
      <w:r>
        <w:rPr>
          <w:lang w:eastAsia="zh-CN"/>
        </w:rPr>
        <w:t xml:space="preserve"> period of </w:t>
      </w:r>
      <w:r>
        <w:rPr>
          <w:noProof/>
          <w:position w:val="-4"/>
          <w:lang w:val="en-GB" w:eastAsia="en-GB"/>
        </w:rPr>
        <w:drawing>
          <wp:inline distT="0" distB="0" distL="0" distR="0" wp14:anchorId="4D55216A" wp14:editId="55EFB380">
            <wp:extent cx="140970" cy="150495"/>
            <wp:effectExtent l="0" t="0" r="0" b="1905"/>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2366" cstate="print">
                      <a:extLst>
                        <a:ext uri="{28A0092B-C50C-407E-A947-70E740481C1C}">
                          <a14:useLocalDpi xmlns:a14="http://schemas.microsoft.com/office/drawing/2010/main" val="0"/>
                        </a:ext>
                      </a:extLst>
                    </a:blip>
                    <a:srcRect/>
                    <a:stretch>
                      <a:fillRect/>
                    </a:stretch>
                  </pic:blipFill>
                  <pic:spPr bwMode="auto">
                    <a:xfrm>
                      <a:off x="0" y="0"/>
                      <a:ext cx="140970" cy="150495"/>
                    </a:xfrm>
                    <a:prstGeom prst="rect">
                      <a:avLst/>
                    </a:prstGeom>
                    <a:noFill/>
                    <a:ln>
                      <a:noFill/>
                    </a:ln>
                  </pic:spPr>
                </pic:pic>
              </a:graphicData>
            </a:graphic>
          </wp:inline>
        </w:drawing>
      </w:r>
      <w:r w:rsidRPr="00190444">
        <w:rPr>
          <w:lang w:eastAsia="zh-CN"/>
        </w:rPr>
        <w:t xml:space="preserve"> </w:t>
      </w:r>
      <w:r>
        <w:rPr>
          <w:lang w:eastAsia="zh-CN"/>
        </w:rPr>
        <w:t xml:space="preserve">msec by </w:t>
      </w:r>
      <w:r w:rsidRPr="00190444">
        <w:rPr>
          <w:lang w:eastAsia="zh-CN"/>
        </w:rPr>
        <w:t xml:space="preserve">higher layer parameter </w:t>
      </w:r>
      <w:r w:rsidRPr="005025FB">
        <w:rPr>
          <w:i/>
        </w:rPr>
        <w:t>dl-UL-TransmissionPeriodicity</w:t>
      </w:r>
    </w:p>
    <w:p w:rsidR="004F21B6" w:rsidRPr="005B02FE" w:rsidRDefault="004F21B6" w:rsidP="0027125A">
      <w:pPr>
        <w:pStyle w:val="B1"/>
      </w:pPr>
      <w:r>
        <w:t>-</w:t>
      </w:r>
      <w:r>
        <w:tab/>
      </w:r>
      <w:r w:rsidR="007E7BFD">
        <w:rPr>
          <w:lang w:val="en-US"/>
        </w:rPr>
        <w:t>a</w:t>
      </w:r>
      <w:r w:rsidR="007E7BFD">
        <w:t xml:space="preserve"> </w:t>
      </w:r>
      <w:r>
        <w:t>number of</w:t>
      </w:r>
      <w:r w:rsidRPr="005025FB">
        <w:t xml:space="preserve"> slots</w:t>
      </w:r>
      <w:r>
        <w:t xml:space="preserve"> </w:t>
      </w:r>
      <w:r>
        <w:rPr>
          <w:noProof/>
          <w:position w:val="-10"/>
          <w:lang w:val="en-GB" w:eastAsia="en-GB"/>
        </w:rPr>
        <w:drawing>
          <wp:inline distT="0" distB="0" distL="0" distR="0" wp14:anchorId="67C62717" wp14:editId="37D68548">
            <wp:extent cx="271145" cy="200660"/>
            <wp:effectExtent l="0" t="0" r="0" b="889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2367"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with only downlink symbols by</w:t>
      </w:r>
      <w:r w:rsidRPr="005025FB">
        <w:t xml:space="preserve"> higher layer parameter </w:t>
      </w:r>
      <w:r w:rsidRPr="00B3446E">
        <w:rPr>
          <w:i/>
        </w:rPr>
        <w:t>nrofDownlinkSlots</w:t>
      </w:r>
    </w:p>
    <w:p w:rsidR="004F21B6" w:rsidRPr="00262ACA" w:rsidRDefault="004F21B6" w:rsidP="0027125A">
      <w:pPr>
        <w:pStyle w:val="B1"/>
      </w:pPr>
      <w:r>
        <w:t>-</w:t>
      </w:r>
      <w:r>
        <w:tab/>
      </w:r>
      <w:r w:rsidR="007E7BFD">
        <w:rPr>
          <w:lang w:val="en-US"/>
        </w:rPr>
        <w:t>a</w:t>
      </w:r>
      <w:r w:rsidR="007E7BFD" w:rsidRPr="005B02FE">
        <w:t xml:space="preserve"> </w:t>
      </w:r>
      <w:r w:rsidRPr="005B02FE">
        <w:t>number of downlink symbols</w:t>
      </w:r>
      <w:r>
        <w:t xml:space="preserve"> </w:t>
      </w:r>
      <w:r>
        <w:rPr>
          <w:noProof/>
          <w:position w:val="-12"/>
          <w:lang w:val="en-GB" w:eastAsia="en-GB"/>
        </w:rPr>
        <w:drawing>
          <wp:inline distT="0" distB="0" distL="0" distR="0" wp14:anchorId="3BC3F286" wp14:editId="673BD093">
            <wp:extent cx="271145" cy="220980"/>
            <wp:effectExtent l="0" t="0" r="0" b="762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2368" cstate="print">
                      <a:extLst>
                        <a:ext uri="{28A0092B-C50C-407E-A947-70E740481C1C}">
                          <a14:useLocalDpi xmlns:a14="http://schemas.microsoft.com/office/drawing/2010/main" val="0"/>
                        </a:ext>
                      </a:extLst>
                    </a:blip>
                    <a:srcRect/>
                    <a:stretch>
                      <a:fillRect/>
                    </a:stretch>
                  </pic:blipFill>
                  <pic:spPr bwMode="auto">
                    <a:xfrm>
                      <a:off x="0" y="0"/>
                      <a:ext cx="271145" cy="220980"/>
                    </a:xfrm>
                    <a:prstGeom prst="rect">
                      <a:avLst/>
                    </a:prstGeom>
                    <a:noFill/>
                    <a:ln>
                      <a:noFill/>
                    </a:ln>
                  </pic:spPr>
                </pic:pic>
              </a:graphicData>
            </a:graphic>
          </wp:inline>
        </w:drawing>
      </w:r>
      <w:r>
        <w:t xml:space="preserve"> by</w:t>
      </w:r>
      <w:r w:rsidRPr="005B02FE">
        <w:t xml:space="preserve"> higher layer parameter </w:t>
      </w:r>
      <w:r w:rsidRPr="005B02FE">
        <w:rPr>
          <w:i/>
        </w:rPr>
        <w:t>nrofDownlinkSymbols</w:t>
      </w:r>
    </w:p>
    <w:p w:rsidR="004F21B6" w:rsidRPr="00262ACA" w:rsidRDefault="004F21B6" w:rsidP="0027125A">
      <w:pPr>
        <w:pStyle w:val="B1"/>
      </w:pPr>
      <w:r>
        <w:t>-</w:t>
      </w:r>
      <w:r>
        <w:tab/>
      </w:r>
      <w:r w:rsidR="007E7BFD">
        <w:rPr>
          <w:lang w:val="en-US"/>
        </w:rPr>
        <w:t>a</w:t>
      </w:r>
      <w:r w:rsidR="007E7BFD">
        <w:t xml:space="preserve"> </w:t>
      </w:r>
      <w:r w:rsidRPr="00262ACA">
        <w:t xml:space="preserve">number of slots </w:t>
      </w:r>
      <w:r>
        <w:rPr>
          <w:noProof/>
          <w:position w:val="-10"/>
          <w:lang w:val="en-GB" w:eastAsia="en-GB"/>
        </w:rPr>
        <w:drawing>
          <wp:inline distT="0" distB="0" distL="0" distR="0" wp14:anchorId="7CBD85B2" wp14:editId="0DBEE5E5">
            <wp:extent cx="271145" cy="200660"/>
            <wp:effectExtent l="0" t="0" r="0" b="889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2369"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with only uplink symbols by</w:t>
      </w:r>
      <w:r w:rsidRPr="00262ACA">
        <w:t xml:space="preserve"> higher layer parameter </w:t>
      </w:r>
      <w:r w:rsidRPr="00262ACA">
        <w:rPr>
          <w:i/>
        </w:rPr>
        <w:t>nrofUplinkSlots</w:t>
      </w:r>
    </w:p>
    <w:p w:rsidR="004F21B6" w:rsidRPr="00262ACA" w:rsidRDefault="004F21B6" w:rsidP="0027125A">
      <w:pPr>
        <w:pStyle w:val="B1"/>
      </w:pPr>
      <w:r>
        <w:t>-</w:t>
      </w:r>
      <w:r>
        <w:tab/>
      </w:r>
      <w:r w:rsidR="007E7BFD">
        <w:rPr>
          <w:lang w:val="en-US"/>
        </w:rPr>
        <w:t>a</w:t>
      </w:r>
      <w:r w:rsidR="007E7BFD">
        <w:t xml:space="preserve"> </w:t>
      </w:r>
      <w:r w:rsidRPr="00262ACA">
        <w:t>number of uplink symbols</w:t>
      </w:r>
      <w:r>
        <w:t xml:space="preserve"> </w:t>
      </w:r>
      <w:r>
        <w:rPr>
          <w:noProof/>
          <w:position w:val="-12"/>
          <w:lang w:val="en-GB" w:eastAsia="en-GB"/>
        </w:rPr>
        <w:drawing>
          <wp:inline distT="0" distB="0" distL="0" distR="0" wp14:anchorId="6F8628C7" wp14:editId="08D7490A">
            <wp:extent cx="241300" cy="220980"/>
            <wp:effectExtent l="0" t="0" r="6350" b="762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2370" cstate="print">
                      <a:extLst>
                        <a:ext uri="{28A0092B-C50C-407E-A947-70E740481C1C}">
                          <a14:useLocalDpi xmlns:a14="http://schemas.microsoft.com/office/drawing/2010/main" val="0"/>
                        </a:ext>
                      </a:extLst>
                    </a:blip>
                    <a:srcRect/>
                    <a:stretch>
                      <a:fillRect/>
                    </a:stretch>
                  </pic:blipFill>
                  <pic:spPr bwMode="auto">
                    <a:xfrm>
                      <a:off x="0" y="0"/>
                      <a:ext cx="241300" cy="220980"/>
                    </a:xfrm>
                    <a:prstGeom prst="rect">
                      <a:avLst/>
                    </a:prstGeom>
                    <a:noFill/>
                    <a:ln>
                      <a:noFill/>
                    </a:ln>
                  </pic:spPr>
                </pic:pic>
              </a:graphicData>
            </a:graphic>
          </wp:inline>
        </w:drawing>
      </w:r>
      <w:r w:rsidRPr="00262ACA">
        <w:t xml:space="preserve"> </w:t>
      </w:r>
      <w:r>
        <w:t>by</w:t>
      </w:r>
      <w:r w:rsidRPr="00262ACA">
        <w:t xml:space="preserve"> higher layer parameter </w:t>
      </w:r>
      <w:r w:rsidRPr="00D44682">
        <w:rPr>
          <w:i/>
        </w:rPr>
        <w:t>nrofUplinkSymbol</w:t>
      </w:r>
      <w:r>
        <w:rPr>
          <w:i/>
        </w:rPr>
        <w:t>s</w:t>
      </w:r>
    </w:p>
    <w:p w:rsidR="004F21B6" w:rsidRPr="00A40704" w:rsidRDefault="004F21B6" w:rsidP="0027125A">
      <w:r w:rsidRPr="00A40704">
        <w:t xml:space="preserve">A value </w:t>
      </w:r>
      <w:r>
        <w:rPr>
          <w:noProof/>
          <w:position w:val="-6"/>
          <w:lang w:eastAsia="en-GB"/>
        </w:rPr>
        <w:drawing>
          <wp:inline distT="0" distB="0" distL="0" distR="0" wp14:anchorId="4619CA17" wp14:editId="666ABCCE">
            <wp:extent cx="542925" cy="170815"/>
            <wp:effectExtent l="0" t="0" r="9525" b="635"/>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2371" cstate="print">
                      <a:extLst>
                        <a:ext uri="{28A0092B-C50C-407E-A947-70E740481C1C}">
                          <a14:useLocalDpi xmlns:a14="http://schemas.microsoft.com/office/drawing/2010/main" val="0"/>
                        </a:ext>
                      </a:extLst>
                    </a:blip>
                    <a:srcRect/>
                    <a:stretch>
                      <a:fillRect/>
                    </a:stretch>
                  </pic:blipFill>
                  <pic:spPr bwMode="auto">
                    <a:xfrm>
                      <a:off x="0" y="0"/>
                      <a:ext cx="542925" cy="170815"/>
                    </a:xfrm>
                    <a:prstGeom prst="rect">
                      <a:avLst/>
                    </a:prstGeom>
                    <a:noFill/>
                    <a:ln>
                      <a:noFill/>
                    </a:ln>
                  </pic:spPr>
                </pic:pic>
              </a:graphicData>
            </a:graphic>
          </wp:inline>
        </w:drawing>
      </w:r>
      <w:r w:rsidRPr="00A40704">
        <w:t xml:space="preserve"> msec is valid only for </w:t>
      </w:r>
      <w:r>
        <w:rPr>
          <w:noProof/>
          <w:position w:val="-10"/>
          <w:lang w:eastAsia="en-GB"/>
        </w:rPr>
        <w:drawing>
          <wp:inline distT="0" distB="0" distL="0" distR="0" wp14:anchorId="27DA0C9F" wp14:editId="7322E4CF">
            <wp:extent cx="422275" cy="200660"/>
            <wp:effectExtent l="0" t="0" r="0" b="889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2372"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Pr="00A40704">
        <w:t xml:space="preserve">. A value </w:t>
      </w:r>
      <w:r>
        <w:rPr>
          <w:noProof/>
          <w:position w:val="-6"/>
          <w:lang w:eastAsia="en-GB"/>
        </w:rPr>
        <w:drawing>
          <wp:inline distT="0" distB="0" distL="0" distR="0" wp14:anchorId="1CB0CA1E" wp14:editId="4546B08C">
            <wp:extent cx="472440" cy="170815"/>
            <wp:effectExtent l="0" t="0" r="3810" b="635"/>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2373" cstate="print">
                      <a:extLst>
                        <a:ext uri="{28A0092B-C50C-407E-A947-70E740481C1C}">
                          <a14:useLocalDpi xmlns:a14="http://schemas.microsoft.com/office/drawing/2010/main" val="0"/>
                        </a:ext>
                      </a:extLst>
                    </a:blip>
                    <a:srcRect/>
                    <a:stretch>
                      <a:fillRect/>
                    </a:stretch>
                  </pic:blipFill>
                  <pic:spPr bwMode="auto">
                    <a:xfrm>
                      <a:off x="0" y="0"/>
                      <a:ext cx="472440" cy="170815"/>
                    </a:xfrm>
                    <a:prstGeom prst="rect">
                      <a:avLst/>
                    </a:prstGeom>
                    <a:noFill/>
                    <a:ln>
                      <a:noFill/>
                    </a:ln>
                  </pic:spPr>
                </pic:pic>
              </a:graphicData>
            </a:graphic>
          </wp:inline>
        </w:drawing>
      </w:r>
      <w:r w:rsidRPr="00A40704">
        <w:t xml:space="preserve"> msec is valid only for </w:t>
      </w:r>
      <w:r>
        <w:rPr>
          <w:noProof/>
          <w:position w:val="-10"/>
          <w:lang w:eastAsia="en-GB"/>
        </w:rPr>
        <w:drawing>
          <wp:inline distT="0" distB="0" distL="0" distR="0" wp14:anchorId="43EFC7EC" wp14:editId="60D57323">
            <wp:extent cx="422275" cy="200660"/>
            <wp:effectExtent l="0" t="0" r="0" b="889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2374"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Pr="00A40704">
        <w:t xml:space="preserve"> or </w:t>
      </w:r>
      <w:r>
        <w:rPr>
          <w:noProof/>
          <w:position w:val="-10"/>
          <w:lang w:eastAsia="en-GB"/>
        </w:rPr>
        <w:drawing>
          <wp:inline distT="0" distB="0" distL="0" distR="0" wp14:anchorId="77AEEDB6" wp14:editId="0CE263D2">
            <wp:extent cx="422275" cy="200660"/>
            <wp:effectExtent l="0" t="0" r="0" b="889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2375"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Pr="00A40704">
        <w:t xml:space="preserve">. A value </w:t>
      </w:r>
      <w:r>
        <w:rPr>
          <w:noProof/>
          <w:position w:val="-6"/>
          <w:lang w:eastAsia="en-GB"/>
        </w:rPr>
        <w:drawing>
          <wp:inline distT="0" distB="0" distL="0" distR="0" wp14:anchorId="641C16C6" wp14:editId="24A29F92">
            <wp:extent cx="422275" cy="170815"/>
            <wp:effectExtent l="0" t="0" r="0" b="635"/>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2376" cstate="print">
                      <a:extLst>
                        <a:ext uri="{28A0092B-C50C-407E-A947-70E740481C1C}">
                          <a14:useLocalDpi xmlns:a14="http://schemas.microsoft.com/office/drawing/2010/main" val="0"/>
                        </a:ext>
                      </a:extLst>
                    </a:blip>
                    <a:srcRect/>
                    <a:stretch>
                      <a:fillRect/>
                    </a:stretch>
                  </pic:blipFill>
                  <pic:spPr bwMode="auto">
                    <a:xfrm>
                      <a:off x="0" y="0"/>
                      <a:ext cx="422275" cy="170815"/>
                    </a:xfrm>
                    <a:prstGeom prst="rect">
                      <a:avLst/>
                    </a:prstGeom>
                    <a:noFill/>
                    <a:ln>
                      <a:noFill/>
                    </a:ln>
                  </pic:spPr>
                </pic:pic>
              </a:graphicData>
            </a:graphic>
          </wp:inline>
        </w:drawing>
      </w:r>
      <w:r w:rsidRPr="00A40704">
        <w:t xml:space="preserve"> msec is valid only for </w:t>
      </w:r>
      <w:r>
        <w:rPr>
          <w:noProof/>
          <w:position w:val="-10"/>
          <w:lang w:eastAsia="en-GB"/>
        </w:rPr>
        <w:drawing>
          <wp:inline distT="0" distB="0" distL="0" distR="0" wp14:anchorId="0DD05E43" wp14:editId="0DBCE8FD">
            <wp:extent cx="391795" cy="200660"/>
            <wp:effectExtent l="0" t="0" r="8255" b="889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2377" cstate="print">
                      <a:extLst>
                        <a:ext uri="{28A0092B-C50C-407E-A947-70E740481C1C}">
                          <a14:useLocalDpi xmlns:a14="http://schemas.microsoft.com/office/drawing/2010/main" val="0"/>
                        </a:ext>
                      </a:extLst>
                    </a:blip>
                    <a:srcRect/>
                    <a:stretch>
                      <a:fillRect/>
                    </a:stretch>
                  </pic:blipFill>
                  <pic:spPr bwMode="auto">
                    <a:xfrm>
                      <a:off x="0" y="0"/>
                      <a:ext cx="391795" cy="200660"/>
                    </a:xfrm>
                    <a:prstGeom prst="rect">
                      <a:avLst/>
                    </a:prstGeom>
                    <a:noFill/>
                    <a:ln>
                      <a:noFill/>
                    </a:ln>
                  </pic:spPr>
                </pic:pic>
              </a:graphicData>
            </a:graphic>
          </wp:inline>
        </w:drawing>
      </w:r>
      <w:r w:rsidRPr="00A40704">
        <w:t xml:space="preserve">, or </w:t>
      </w:r>
      <w:r>
        <w:rPr>
          <w:noProof/>
          <w:position w:val="-10"/>
          <w:lang w:eastAsia="en-GB"/>
        </w:rPr>
        <w:drawing>
          <wp:inline distT="0" distB="0" distL="0" distR="0" wp14:anchorId="2342F1AD" wp14:editId="5A3E436D">
            <wp:extent cx="422275" cy="200660"/>
            <wp:effectExtent l="0" t="0" r="0" b="889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2378" cstate="print">
                      <a:extLst>
                        <a:ext uri="{28A0092B-C50C-407E-A947-70E740481C1C}">
                          <a14:useLocalDpi xmlns:a14="http://schemas.microsoft.com/office/drawing/2010/main" val="0"/>
                        </a:ext>
                      </a:extLst>
                    </a:blip>
                    <a:srcRect/>
                    <a:stretch>
                      <a:fillRect/>
                    </a:stretch>
                  </pic:blipFill>
                  <pic:spPr bwMode="auto">
                    <a:xfrm>
                      <a:off x="0" y="0"/>
                      <a:ext cx="422275" cy="200660"/>
                    </a:xfrm>
                    <a:prstGeom prst="rect">
                      <a:avLst/>
                    </a:prstGeom>
                    <a:noFill/>
                    <a:ln>
                      <a:noFill/>
                    </a:ln>
                  </pic:spPr>
                </pic:pic>
              </a:graphicData>
            </a:graphic>
          </wp:inline>
        </w:drawing>
      </w:r>
      <w:r w:rsidRPr="00A40704">
        <w:t xml:space="preserve">, or </w:t>
      </w:r>
      <w:r>
        <w:rPr>
          <w:noProof/>
          <w:position w:val="-10"/>
          <w:lang w:eastAsia="en-GB"/>
        </w:rPr>
        <w:drawing>
          <wp:inline distT="0" distB="0" distL="0" distR="0" wp14:anchorId="21AD94AD" wp14:editId="1B2D6FCA">
            <wp:extent cx="391795" cy="200660"/>
            <wp:effectExtent l="0" t="0" r="8255" b="889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2379" cstate="print">
                      <a:extLst>
                        <a:ext uri="{28A0092B-C50C-407E-A947-70E740481C1C}">
                          <a14:useLocalDpi xmlns:a14="http://schemas.microsoft.com/office/drawing/2010/main" val="0"/>
                        </a:ext>
                      </a:extLst>
                    </a:blip>
                    <a:srcRect/>
                    <a:stretch>
                      <a:fillRect/>
                    </a:stretch>
                  </pic:blipFill>
                  <pic:spPr bwMode="auto">
                    <a:xfrm>
                      <a:off x="0" y="0"/>
                      <a:ext cx="391795" cy="200660"/>
                    </a:xfrm>
                    <a:prstGeom prst="rect">
                      <a:avLst/>
                    </a:prstGeom>
                    <a:noFill/>
                    <a:ln>
                      <a:noFill/>
                    </a:ln>
                  </pic:spPr>
                </pic:pic>
              </a:graphicData>
            </a:graphic>
          </wp:inline>
        </w:drawing>
      </w:r>
      <w:r w:rsidRPr="00A40704">
        <w:t>.</w:t>
      </w:r>
    </w:p>
    <w:p w:rsidR="004F21B6" w:rsidRDefault="004F21B6" w:rsidP="0027125A">
      <w:r>
        <w:t xml:space="preserve">A </w:t>
      </w:r>
      <w:r>
        <w:rPr>
          <w:lang w:eastAsia="zh-CN"/>
        </w:rPr>
        <w:t>slot</w:t>
      </w:r>
      <w:r w:rsidRPr="00190444">
        <w:rPr>
          <w:lang w:eastAsia="zh-CN"/>
        </w:rPr>
        <w:t xml:space="preserve"> configuration</w:t>
      </w:r>
      <w:r>
        <w:rPr>
          <w:lang w:eastAsia="zh-CN"/>
        </w:rPr>
        <w:t xml:space="preserve"> period of </w:t>
      </w:r>
      <w:r>
        <w:rPr>
          <w:noProof/>
          <w:position w:val="-4"/>
          <w:lang w:eastAsia="en-GB"/>
        </w:rPr>
        <w:drawing>
          <wp:inline distT="0" distB="0" distL="0" distR="0" wp14:anchorId="3926620A" wp14:editId="108BE251">
            <wp:extent cx="140970" cy="150495"/>
            <wp:effectExtent l="0" t="0" r="0" b="1905"/>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2366" cstate="print">
                      <a:extLst>
                        <a:ext uri="{28A0092B-C50C-407E-A947-70E740481C1C}">
                          <a14:useLocalDpi xmlns:a14="http://schemas.microsoft.com/office/drawing/2010/main" val="0"/>
                        </a:ext>
                      </a:extLst>
                    </a:blip>
                    <a:srcRect/>
                    <a:stretch>
                      <a:fillRect/>
                    </a:stretch>
                  </pic:blipFill>
                  <pic:spPr bwMode="auto">
                    <a:xfrm>
                      <a:off x="0" y="0"/>
                      <a:ext cx="140970" cy="150495"/>
                    </a:xfrm>
                    <a:prstGeom prst="rect">
                      <a:avLst/>
                    </a:prstGeom>
                    <a:noFill/>
                    <a:ln>
                      <a:noFill/>
                    </a:ln>
                  </pic:spPr>
                </pic:pic>
              </a:graphicData>
            </a:graphic>
          </wp:inline>
        </w:drawing>
      </w:r>
      <w:r w:rsidRPr="00190444">
        <w:rPr>
          <w:lang w:eastAsia="zh-CN"/>
        </w:rPr>
        <w:t xml:space="preserve"> </w:t>
      </w:r>
      <w:r>
        <w:rPr>
          <w:lang w:eastAsia="zh-CN"/>
        </w:rPr>
        <w:t xml:space="preserve">msec includes </w:t>
      </w:r>
      <w:r>
        <w:rPr>
          <w:noProof/>
          <w:position w:val="-6"/>
          <w:lang w:eastAsia="en-GB"/>
        </w:rPr>
        <w:drawing>
          <wp:inline distT="0" distB="0" distL="0" distR="0" wp14:anchorId="6175F83E" wp14:editId="05C152EB">
            <wp:extent cx="602615" cy="200660"/>
            <wp:effectExtent l="0" t="0" r="0" b="889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602615" cy="200660"/>
                    </a:xfrm>
                    <a:prstGeom prst="rect">
                      <a:avLst/>
                    </a:prstGeom>
                    <a:noFill/>
                    <a:ln>
                      <a:noFill/>
                    </a:ln>
                  </pic:spPr>
                </pic:pic>
              </a:graphicData>
            </a:graphic>
          </wp:inline>
        </w:drawing>
      </w:r>
      <w:r>
        <w:rPr>
          <w:lang w:eastAsia="zh-CN"/>
        </w:rPr>
        <w:t xml:space="preserve"> </w:t>
      </w:r>
      <w:r>
        <w:t>slots with subcarrier spacing</w:t>
      </w:r>
      <w:r w:rsidR="007E7BFD">
        <w:t xml:space="preserve"> </w:t>
      </w:r>
      <w:r w:rsidR="007E7BFD">
        <w:rPr>
          <w:lang w:val="en-US"/>
        </w:rPr>
        <w:t xml:space="preserve">configuration </w:t>
      </w:r>
      <w:r w:rsidR="007E7BFD" w:rsidRPr="00B35E05">
        <w:rPr>
          <w:position w:val="-10"/>
        </w:rPr>
        <w:object w:dxaOrig="360" w:dyaOrig="300">
          <v:shape id="_x0000_i2418" type="#_x0000_t75" style="width:18.4pt;height:16.8pt" o:ole="">
            <v:imagedata r:id="rId2381" o:title=""/>
          </v:shape>
          <o:OLEObject Type="Embed" ProgID="Equation.3" ShapeID="_x0000_i2418" DrawAspect="Content" ObjectID="_1599412501" r:id="rId2382"/>
        </w:object>
      </w:r>
      <w:r>
        <w:t xml:space="preserve">. From the </w:t>
      </w:r>
      <w:r>
        <w:rPr>
          <w:noProof/>
          <w:position w:val="-6"/>
          <w:lang w:eastAsia="en-GB"/>
        </w:rPr>
        <w:drawing>
          <wp:inline distT="0" distB="0" distL="0" distR="0" wp14:anchorId="677D5E72" wp14:editId="4F9D3BB1">
            <wp:extent cx="120650" cy="170815"/>
            <wp:effectExtent l="0" t="0" r="0" b="635"/>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120650" cy="170815"/>
                    </a:xfrm>
                    <a:prstGeom prst="rect">
                      <a:avLst/>
                    </a:prstGeom>
                    <a:noFill/>
                    <a:ln>
                      <a:noFill/>
                    </a:ln>
                  </pic:spPr>
                </pic:pic>
              </a:graphicData>
            </a:graphic>
          </wp:inline>
        </w:drawing>
      </w:r>
      <w:r>
        <w:t xml:space="preserve"> slots, a first </w:t>
      </w:r>
      <w:r>
        <w:rPr>
          <w:noProof/>
          <w:position w:val="-10"/>
          <w:lang w:eastAsia="en-GB"/>
        </w:rPr>
        <w:drawing>
          <wp:inline distT="0" distB="0" distL="0" distR="0" wp14:anchorId="5E07CDF0" wp14:editId="6C746BD1">
            <wp:extent cx="271145" cy="200660"/>
            <wp:effectExtent l="0" t="0" r="0" b="889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2384"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slots include only downlink symbols and a last </w:t>
      </w:r>
      <w:r>
        <w:rPr>
          <w:noProof/>
          <w:position w:val="-10"/>
          <w:lang w:eastAsia="en-GB"/>
        </w:rPr>
        <w:drawing>
          <wp:inline distT="0" distB="0" distL="0" distR="0" wp14:anchorId="495925E3" wp14:editId="7C0F6421">
            <wp:extent cx="271145" cy="200660"/>
            <wp:effectExtent l="0" t="0" r="0" b="889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2369"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slots include only uplink symbols. The </w:t>
      </w:r>
      <w:r>
        <w:rPr>
          <w:noProof/>
          <w:position w:val="-12"/>
          <w:lang w:eastAsia="en-GB"/>
        </w:rPr>
        <w:drawing>
          <wp:inline distT="0" distB="0" distL="0" distR="0" wp14:anchorId="7581510D" wp14:editId="7D0F64B8">
            <wp:extent cx="271145" cy="220980"/>
            <wp:effectExtent l="0" t="0" r="0" b="762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2385" cstate="print">
                      <a:extLst>
                        <a:ext uri="{28A0092B-C50C-407E-A947-70E740481C1C}">
                          <a14:useLocalDpi xmlns:a14="http://schemas.microsoft.com/office/drawing/2010/main" val="0"/>
                        </a:ext>
                      </a:extLst>
                    </a:blip>
                    <a:srcRect/>
                    <a:stretch>
                      <a:fillRect/>
                    </a:stretch>
                  </pic:blipFill>
                  <pic:spPr bwMode="auto">
                    <a:xfrm>
                      <a:off x="0" y="0"/>
                      <a:ext cx="271145" cy="220980"/>
                    </a:xfrm>
                    <a:prstGeom prst="rect">
                      <a:avLst/>
                    </a:prstGeom>
                    <a:noFill/>
                    <a:ln>
                      <a:noFill/>
                    </a:ln>
                  </pic:spPr>
                </pic:pic>
              </a:graphicData>
            </a:graphic>
          </wp:inline>
        </w:drawing>
      </w:r>
      <w:r>
        <w:t xml:space="preserve"> symbols after the first </w:t>
      </w:r>
      <w:r>
        <w:rPr>
          <w:noProof/>
          <w:position w:val="-10"/>
          <w:lang w:eastAsia="en-GB"/>
        </w:rPr>
        <w:drawing>
          <wp:inline distT="0" distB="0" distL="0" distR="0" wp14:anchorId="5297D091" wp14:editId="25292FE8">
            <wp:extent cx="271145" cy="200660"/>
            <wp:effectExtent l="0" t="0" r="0" b="889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2386"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slots are downlink symbols. The </w:t>
      </w:r>
      <w:r>
        <w:rPr>
          <w:noProof/>
          <w:position w:val="-12"/>
          <w:lang w:eastAsia="en-GB"/>
        </w:rPr>
        <w:drawing>
          <wp:inline distT="0" distB="0" distL="0" distR="0" wp14:anchorId="381F99F8" wp14:editId="2F628BE6">
            <wp:extent cx="241300" cy="220980"/>
            <wp:effectExtent l="0" t="0" r="6350" b="762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2370" cstate="print">
                      <a:extLst>
                        <a:ext uri="{28A0092B-C50C-407E-A947-70E740481C1C}">
                          <a14:useLocalDpi xmlns:a14="http://schemas.microsoft.com/office/drawing/2010/main" val="0"/>
                        </a:ext>
                      </a:extLst>
                    </a:blip>
                    <a:srcRect/>
                    <a:stretch>
                      <a:fillRect/>
                    </a:stretch>
                  </pic:blipFill>
                  <pic:spPr bwMode="auto">
                    <a:xfrm>
                      <a:off x="0" y="0"/>
                      <a:ext cx="241300" cy="220980"/>
                    </a:xfrm>
                    <a:prstGeom prst="rect">
                      <a:avLst/>
                    </a:prstGeom>
                    <a:noFill/>
                    <a:ln>
                      <a:noFill/>
                    </a:ln>
                  </pic:spPr>
                </pic:pic>
              </a:graphicData>
            </a:graphic>
          </wp:inline>
        </w:drawing>
      </w:r>
      <w:r>
        <w:t xml:space="preserve"> symbols before the last </w:t>
      </w:r>
      <w:r>
        <w:rPr>
          <w:noProof/>
          <w:position w:val="-10"/>
          <w:lang w:eastAsia="en-GB"/>
        </w:rPr>
        <w:drawing>
          <wp:inline distT="0" distB="0" distL="0" distR="0" wp14:anchorId="729DB0FF" wp14:editId="269C1A8D">
            <wp:extent cx="271145" cy="200660"/>
            <wp:effectExtent l="0" t="0" r="0" b="889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2387"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slots are uplink symbols. The remaining </w:t>
      </w:r>
      <w:r>
        <w:rPr>
          <w:noProof/>
          <w:position w:val="-12"/>
          <w:lang w:eastAsia="en-GB"/>
        </w:rPr>
        <w:drawing>
          <wp:inline distT="0" distB="0" distL="0" distR="0" wp14:anchorId="4DB36D10" wp14:editId="776BD07B">
            <wp:extent cx="1748155" cy="231140"/>
            <wp:effectExtent l="0" t="0" r="4445"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2388" cstate="print">
                      <a:extLst>
                        <a:ext uri="{28A0092B-C50C-407E-A947-70E740481C1C}">
                          <a14:useLocalDpi xmlns:a14="http://schemas.microsoft.com/office/drawing/2010/main" val="0"/>
                        </a:ext>
                      </a:extLst>
                    </a:blip>
                    <a:srcRect/>
                    <a:stretch>
                      <a:fillRect/>
                    </a:stretch>
                  </pic:blipFill>
                  <pic:spPr bwMode="auto">
                    <a:xfrm>
                      <a:off x="0" y="0"/>
                      <a:ext cx="1748155" cy="231140"/>
                    </a:xfrm>
                    <a:prstGeom prst="rect">
                      <a:avLst/>
                    </a:prstGeom>
                    <a:noFill/>
                    <a:ln>
                      <a:noFill/>
                    </a:ln>
                  </pic:spPr>
                </pic:pic>
              </a:graphicData>
            </a:graphic>
          </wp:inline>
        </w:drawing>
      </w:r>
      <w:r>
        <w:t xml:space="preserve"> are flexible symbols. </w:t>
      </w:r>
    </w:p>
    <w:p w:rsidR="004F21B6" w:rsidRDefault="004F21B6" w:rsidP="0027125A">
      <w:r>
        <w:t xml:space="preserve">The first symbol every </w:t>
      </w:r>
      <w:r>
        <w:rPr>
          <w:noProof/>
          <w:position w:val="-10"/>
          <w:lang w:eastAsia="en-GB"/>
        </w:rPr>
        <w:drawing>
          <wp:inline distT="0" distB="0" distL="0" distR="0" wp14:anchorId="4E242542" wp14:editId="5BB63A94">
            <wp:extent cx="301625" cy="200660"/>
            <wp:effectExtent l="0" t="0" r="3175" b="889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2389" cstate="print">
                      <a:extLst>
                        <a:ext uri="{28A0092B-C50C-407E-A947-70E740481C1C}">
                          <a14:useLocalDpi xmlns:a14="http://schemas.microsoft.com/office/drawing/2010/main" val="0"/>
                        </a:ext>
                      </a:extLst>
                    </a:blip>
                    <a:srcRect/>
                    <a:stretch>
                      <a:fillRect/>
                    </a:stretch>
                  </pic:blipFill>
                  <pic:spPr bwMode="auto">
                    <a:xfrm>
                      <a:off x="0" y="0"/>
                      <a:ext cx="301625" cy="200660"/>
                    </a:xfrm>
                    <a:prstGeom prst="rect">
                      <a:avLst/>
                    </a:prstGeom>
                    <a:noFill/>
                    <a:ln>
                      <a:noFill/>
                    </a:ln>
                  </pic:spPr>
                </pic:pic>
              </a:graphicData>
            </a:graphic>
          </wp:inline>
        </w:drawing>
      </w:r>
      <w:r>
        <w:t xml:space="preserve"> periods is a first symbol in an even frame.</w:t>
      </w:r>
    </w:p>
    <w:p w:rsidR="007E7BFD" w:rsidRDefault="007E7BFD" w:rsidP="0027125A">
      <w:r w:rsidRPr="00857581">
        <w:t xml:space="preserve">If </w:t>
      </w:r>
      <w:r>
        <w:rPr>
          <w:lang w:val="en-US"/>
        </w:rPr>
        <w:t xml:space="preserve">higher layer parameter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higher layer parameters </w:t>
      </w:r>
      <w:r>
        <w:rPr>
          <w:i/>
          <w:lang w:val="en-US"/>
        </w:rPr>
        <w:t>pattern1</w:t>
      </w:r>
      <w:r w:rsidRPr="00857581">
        <w:t xml:space="preserve"> and </w:t>
      </w:r>
      <w:r>
        <w:rPr>
          <w:i/>
          <w:lang w:val="en-US"/>
        </w:rPr>
        <w:t>pattern2</w:t>
      </w:r>
      <w:r w:rsidRPr="00857581">
        <w:t xml:space="preserve">, the UE sets the slot format per slot over a first number of slots as indicated by higher layer parameter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rsidR="007E7BFD" w:rsidRDefault="007E7BFD" w:rsidP="0027125A">
      <w:r w:rsidRPr="00857581">
        <w:t xml:space="preserve">The higher layer parameter </w:t>
      </w:r>
      <w:r>
        <w:rPr>
          <w:i/>
          <w:lang w:val="en-US"/>
        </w:rPr>
        <w:t>pattern2</w:t>
      </w:r>
      <w:r w:rsidRPr="00857581">
        <w:t xml:space="preserve"> provides</w:t>
      </w:r>
    </w:p>
    <w:p w:rsidR="004F21B6" w:rsidRPr="005025FB" w:rsidRDefault="004F21B6" w:rsidP="0027125A">
      <w:pPr>
        <w:pStyle w:val="B1"/>
      </w:pPr>
      <w:r>
        <w:rPr>
          <w:lang w:eastAsia="zh-CN"/>
        </w:rPr>
        <w:t>-</w:t>
      </w:r>
      <w:r>
        <w:rPr>
          <w:lang w:eastAsia="zh-CN"/>
        </w:rPr>
        <w:tab/>
      </w:r>
      <w:r w:rsidR="007E7BFD">
        <w:rPr>
          <w:lang w:val="en-US" w:eastAsia="zh-CN"/>
        </w:rPr>
        <w:t>a</w:t>
      </w:r>
      <w:r w:rsidR="007E7BFD" w:rsidRPr="00190444">
        <w:rPr>
          <w:lang w:eastAsia="zh-CN"/>
        </w:rPr>
        <w:t xml:space="preserve"> </w:t>
      </w:r>
      <w:r>
        <w:rPr>
          <w:lang w:eastAsia="zh-CN"/>
        </w:rPr>
        <w:t>slot</w:t>
      </w:r>
      <w:r w:rsidRPr="00190444">
        <w:rPr>
          <w:lang w:eastAsia="zh-CN"/>
        </w:rPr>
        <w:t xml:space="preserve"> configuration</w:t>
      </w:r>
      <w:r>
        <w:rPr>
          <w:lang w:eastAsia="zh-CN"/>
        </w:rPr>
        <w:t xml:space="preserve"> period of </w:t>
      </w:r>
      <w:r>
        <w:rPr>
          <w:noProof/>
          <w:position w:val="-10"/>
          <w:lang w:val="en-GB" w:eastAsia="en-GB"/>
        </w:rPr>
        <w:drawing>
          <wp:inline distT="0" distB="0" distL="0" distR="0" wp14:anchorId="0365A37B" wp14:editId="6D3D5975">
            <wp:extent cx="150495" cy="200660"/>
            <wp:effectExtent l="0" t="0" r="1905" b="889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2390" cstate="print">
                      <a:extLst>
                        <a:ext uri="{28A0092B-C50C-407E-A947-70E740481C1C}">
                          <a14:useLocalDpi xmlns:a14="http://schemas.microsoft.com/office/drawing/2010/main" val="0"/>
                        </a:ext>
                      </a:extLst>
                    </a:blip>
                    <a:srcRect/>
                    <a:stretch>
                      <a:fillRect/>
                    </a:stretch>
                  </pic:blipFill>
                  <pic:spPr bwMode="auto">
                    <a:xfrm>
                      <a:off x="0" y="0"/>
                      <a:ext cx="150495" cy="200660"/>
                    </a:xfrm>
                    <a:prstGeom prst="rect">
                      <a:avLst/>
                    </a:prstGeom>
                    <a:noFill/>
                    <a:ln>
                      <a:noFill/>
                    </a:ln>
                  </pic:spPr>
                </pic:pic>
              </a:graphicData>
            </a:graphic>
          </wp:inline>
        </w:drawing>
      </w:r>
      <w:r w:rsidRPr="00190444">
        <w:rPr>
          <w:lang w:eastAsia="zh-CN"/>
        </w:rPr>
        <w:t xml:space="preserve"> </w:t>
      </w:r>
      <w:r>
        <w:rPr>
          <w:lang w:eastAsia="zh-CN"/>
        </w:rPr>
        <w:t xml:space="preserve">msec by </w:t>
      </w:r>
      <w:r w:rsidRPr="00190444">
        <w:rPr>
          <w:lang w:eastAsia="zh-CN"/>
        </w:rPr>
        <w:t xml:space="preserve">higher layer parameter </w:t>
      </w:r>
      <w:r w:rsidRPr="005025FB">
        <w:rPr>
          <w:i/>
        </w:rPr>
        <w:t>dl-UL-TransmissionPeriodicity</w:t>
      </w:r>
    </w:p>
    <w:p w:rsidR="004F21B6" w:rsidRPr="005B02FE" w:rsidRDefault="004F21B6" w:rsidP="0027125A">
      <w:pPr>
        <w:pStyle w:val="B1"/>
      </w:pPr>
      <w:r>
        <w:lastRenderedPageBreak/>
        <w:t>-</w:t>
      </w:r>
      <w:r>
        <w:tab/>
      </w:r>
      <w:r w:rsidR="007E7BFD">
        <w:rPr>
          <w:lang w:val="en-US"/>
        </w:rPr>
        <w:t>a</w:t>
      </w:r>
      <w:r w:rsidR="007E7BFD">
        <w:t xml:space="preserve"> </w:t>
      </w:r>
      <w:r>
        <w:t>number of</w:t>
      </w:r>
      <w:r w:rsidRPr="005025FB">
        <w:t xml:space="preserve"> slots</w:t>
      </w:r>
      <w:r>
        <w:t xml:space="preserve"> </w:t>
      </w:r>
      <w:r>
        <w:rPr>
          <w:noProof/>
          <w:position w:val="-12"/>
          <w:lang w:val="en-GB" w:eastAsia="en-GB"/>
        </w:rPr>
        <w:drawing>
          <wp:inline distT="0" distB="0" distL="0" distR="0" wp14:anchorId="659DCB0C" wp14:editId="71837AC6">
            <wp:extent cx="321310" cy="220980"/>
            <wp:effectExtent l="0" t="0" r="254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2391" cstate="print">
                      <a:extLst>
                        <a:ext uri="{28A0092B-C50C-407E-A947-70E740481C1C}">
                          <a14:useLocalDpi xmlns:a14="http://schemas.microsoft.com/office/drawing/2010/main" val="0"/>
                        </a:ext>
                      </a:extLst>
                    </a:blip>
                    <a:srcRect/>
                    <a:stretch>
                      <a:fillRect/>
                    </a:stretch>
                  </pic:blipFill>
                  <pic:spPr bwMode="auto">
                    <a:xfrm>
                      <a:off x="0" y="0"/>
                      <a:ext cx="321310" cy="220980"/>
                    </a:xfrm>
                    <a:prstGeom prst="rect">
                      <a:avLst/>
                    </a:prstGeom>
                    <a:noFill/>
                    <a:ln>
                      <a:noFill/>
                    </a:ln>
                  </pic:spPr>
                </pic:pic>
              </a:graphicData>
            </a:graphic>
          </wp:inline>
        </w:drawing>
      </w:r>
      <w:r>
        <w:t xml:space="preserve"> with only downlink symbols by</w:t>
      </w:r>
      <w:r w:rsidRPr="005025FB">
        <w:t xml:space="preserve"> higher layer parameter </w:t>
      </w:r>
      <w:r w:rsidRPr="00B3446E">
        <w:rPr>
          <w:i/>
        </w:rPr>
        <w:t>nrofDownlinkSlots</w:t>
      </w:r>
    </w:p>
    <w:p w:rsidR="004F21B6" w:rsidRPr="00262ACA" w:rsidRDefault="004F21B6" w:rsidP="0027125A">
      <w:pPr>
        <w:pStyle w:val="B1"/>
      </w:pPr>
      <w:r>
        <w:t>-</w:t>
      </w:r>
      <w:r>
        <w:tab/>
      </w:r>
      <w:r w:rsidR="007E7BFD">
        <w:rPr>
          <w:lang w:val="en-US"/>
        </w:rPr>
        <w:t>a</w:t>
      </w:r>
      <w:r w:rsidR="007E7BFD" w:rsidRPr="005B02FE">
        <w:t xml:space="preserve"> </w:t>
      </w:r>
      <w:r w:rsidRPr="005B02FE">
        <w:t>number of downlink symbols</w:t>
      </w:r>
      <w:r>
        <w:t xml:space="preserve"> </w:t>
      </w:r>
      <w:r>
        <w:rPr>
          <w:noProof/>
          <w:position w:val="-12"/>
          <w:lang w:val="en-GB" w:eastAsia="en-GB"/>
        </w:rPr>
        <w:drawing>
          <wp:inline distT="0" distB="0" distL="0" distR="0" wp14:anchorId="5C0A01F4" wp14:editId="06F9C995">
            <wp:extent cx="301625" cy="220980"/>
            <wp:effectExtent l="0" t="0" r="3175"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2392"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t xml:space="preserve"> by</w:t>
      </w:r>
      <w:r w:rsidRPr="005B02FE">
        <w:t xml:space="preserve"> higher layer parameter </w:t>
      </w:r>
      <w:r w:rsidRPr="005B02FE">
        <w:rPr>
          <w:i/>
        </w:rPr>
        <w:t>nrofDownlinkSymbols</w:t>
      </w:r>
    </w:p>
    <w:p w:rsidR="004F21B6" w:rsidRPr="00262ACA" w:rsidRDefault="004F21B6" w:rsidP="0027125A">
      <w:pPr>
        <w:pStyle w:val="B1"/>
      </w:pPr>
      <w:r>
        <w:t>-</w:t>
      </w:r>
      <w:r>
        <w:tab/>
      </w:r>
      <w:r w:rsidR="007E7BFD">
        <w:rPr>
          <w:lang w:val="en-US"/>
        </w:rPr>
        <w:t>a</w:t>
      </w:r>
      <w:r w:rsidR="007E7BFD">
        <w:t xml:space="preserve"> </w:t>
      </w:r>
      <w:r>
        <w:t xml:space="preserve">number of </w:t>
      </w:r>
      <w:r w:rsidRPr="00262ACA">
        <w:t xml:space="preserve">slots </w:t>
      </w:r>
      <w:r>
        <w:rPr>
          <w:noProof/>
          <w:position w:val="-12"/>
          <w:lang w:val="en-GB" w:eastAsia="en-GB"/>
        </w:rPr>
        <w:drawing>
          <wp:inline distT="0" distB="0" distL="0" distR="0" wp14:anchorId="37B707BC" wp14:editId="03B09064">
            <wp:extent cx="301625" cy="220980"/>
            <wp:effectExtent l="0" t="0" r="3175"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2393"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t xml:space="preserve"> with only uplink symbols by</w:t>
      </w:r>
      <w:r w:rsidRPr="00262ACA">
        <w:t xml:space="preserve"> higher layer parameter </w:t>
      </w:r>
      <w:r w:rsidRPr="00262ACA">
        <w:rPr>
          <w:i/>
        </w:rPr>
        <w:t>nrofUplinkSlots</w:t>
      </w:r>
    </w:p>
    <w:p w:rsidR="004F21B6" w:rsidRPr="00262ACA" w:rsidRDefault="004F21B6" w:rsidP="0027125A">
      <w:pPr>
        <w:pStyle w:val="B1"/>
      </w:pPr>
      <w:r>
        <w:t>-</w:t>
      </w:r>
      <w:r>
        <w:tab/>
      </w:r>
      <w:r w:rsidR="007E7BFD">
        <w:rPr>
          <w:lang w:val="en-US"/>
        </w:rPr>
        <w:t>a</w:t>
      </w:r>
      <w:r w:rsidR="007E7BFD">
        <w:t xml:space="preserve"> </w:t>
      </w:r>
      <w:r w:rsidRPr="00262ACA">
        <w:t>number of uplink symbols</w:t>
      </w:r>
      <w:r>
        <w:t xml:space="preserve"> </w:t>
      </w:r>
      <w:r>
        <w:rPr>
          <w:noProof/>
          <w:position w:val="-12"/>
          <w:lang w:val="en-GB" w:eastAsia="en-GB"/>
        </w:rPr>
        <w:drawing>
          <wp:inline distT="0" distB="0" distL="0" distR="0" wp14:anchorId="279FFEAF" wp14:editId="3FFA3573">
            <wp:extent cx="301625" cy="220980"/>
            <wp:effectExtent l="0" t="0" r="3175"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301625" cy="220980"/>
                    </a:xfrm>
                    <a:prstGeom prst="rect">
                      <a:avLst/>
                    </a:prstGeom>
                    <a:noFill/>
                    <a:ln>
                      <a:noFill/>
                    </a:ln>
                  </pic:spPr>
                </pic:pic>
              </a:graphicData>
            </a:graphic>
          </wp:inline>
        </w:drawing>
      </w:r>
      <w:r w:rsidRPr="00262ACA">
        <w:t xml:space="preserve"> </w:t>
      </w:r>
      <w:r>
        <w:t>by</w:t>
      </w:r>
      <w:r w:rsidRPr="00262ACA">
        <w:t xml:space="preserve"> higher layer parameter </w:t>
      </w:r>
      <w:r w:rsidRPr="00D44682">
        <w:rPr>
          <w:i/>
        </w:rPr>
        <w:t>nrofUplinkSymbols</w:t>
      </w:r>
    </w:p>
    <w:p w:rsidR="008D50F1" w:rsidRPr="0053344E" w:rsidRDefault="008D50F1" w:rsidP="0027125A">
      <w:r w:rsidRPr="0053344E">
        <w:t xml:space="preserve">The applicable values of </w:t>
      </w:r>
      <w:r w:rsidRPr="0053344E">
        <w:rPr>
          <w:position w:val="-10"/>
        </w:rPr>
        <w:object w:dxaOrig="240" w:dyaOrig="300">
          <v:shape id="_x0000_i2419" type="#_x0000_t75" style="width:12pt;height:16pt" o:ole="">
            <v:imagedata r:id="rId2395" o:title=""/>
          </v:shape>
          <o:OLEObject Type="Embed" ProgID="Equation.3" ShapeID="_x0000_i2419" DrawAspect="Content" ObjectID="_1599412502" r:id="rId2396"/>
        </w:object>
      </w:r>
      <w:r w:rsidRPr="0053344E">
        <w:t xml:space="preserve"> are same as the applicable values for</w:t>
      </w:r>
      <w:r w:rsidRPr="0053344E">
        <w:rPr>
          <w:lang w:val="en-US"/>
        </w:rPr>
        <w:t xml:space="preserve"> </w:t>
      </w:r>
      <w:r w:rsidRPr="0053344E">
        <w:rPr>
          <w:position w:val="-4"/>
        </w:rPr>
        <w:object w:dxaOrig="220" w:dyaOrig="220">
          <v:shape id="_x0000_i2420" type="#_x0000_t75" style="width:11.2pt;height:11.2pt" o:ole="">
            <v:imagedata r:id="rId2397" o:title=""/>
          </v:shape>
          <o:OLEObject Type="Embed" ProgID="Equation.3" ShapeID="_x0000_i2420" DrawAspect="Content" ObjectID="_1599412503" r:id="rId2398"/>
        </w:object>
      </w:r>
      <w:r w:rsidRPr="0053344E">
        <w:t>.</w:t>
      </w:r>
    </w:p>
    <w:p w:rsidR="008D50F1" w:rsidRDefault="008D50F1" w:rsidP="0027125A">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v:shape id="_x0000_i2421" type="#_x0000_t75" style="width:28pt;height:16.8pt" o:ole="">
            <v:imagedata r:id="rId2399" o:title=""/>
          </v:shape>
          <o:OLEObject Type="Embed" ProgID="Equation.3" ShapeID="_x0000_i2421" DrawAspect="Content" ObjectID="_1599412504" r:id="rId2400"/>
        </w:object>
      </w:r>
      <w:r w:rsidRPr="00190444">
        <w:rPr>
          <w:lang w:val="en-US" w:eastAsia="zh-CN"/>
        </w:rPr>
        <w:t xml:space="preserve"> </w:t>
      </w:r>
      <w:r>
        <w:rPr>
          <w:lang w:val="en-US" w:eastAsia="zh-CN"/>
        </w:rPr>
        <w:t xml:space="preserve">msec includes first </w:t>
      </w:r>
      <w:r w:rsidRPr="00AE370F">
        <w:rPr>
          <w:position w:val="-6"/>
        </w:rPr>
        <w:object w:dxaOrig="960" w:dyaOrig="300">
          <v:shape id="_x0000_i2422" type="#_x0000_t75" style="width:48pt;height:16.8pt" o:ole="">
            <v:imagedata r:id="rId2401" o:title=""/>
          </v:shape>
          <o:OLEObject Type="Embed" ProgID="Equation.3" ShapeID="_x0000_i2422" DrawAspect="Content" ObjectID="_1599412505" r:id="rId2402"/>
        </w:object>
      </w:r>
      <w:r>
        <w:rPr>
          <w:lang w:val="en-US" w:eastAsia="zh-CN"/>
        </w:rPr>
        <w:t xml:space="preserve"> </w:t>
      </w:r>
      <w:r>
        <w:rPr>
          <w:lang w:val="en-US"/>
        </w:rPr>
        <w:t xml:space="preserve">slots and second </w:t>
      </w:r>
      <w:r w:rsidRPr="002F2742">
        <w:rPr>
          <w:position w:val="-10"/>
        </w:rPr>
        <w:object w:dxaOrig="1100" w:dyaOrig="340">
          <v:shape id="_x0000_i2423" type="#_x0000_t75" style="width:54.4pt;height:18.4pt" o:ole="">
            <v:imagedata r:id="rId2403" o:title=""/>
          </v:shape>
          <o:OLEObject Type="Embed" ProgID="Equation.3" ShapeID="_x0000_i2423" DrawAspect="Content" ObjectID="_1599412506" r:id="rId2404"/>
        </w:object>
      </w:r>
      <w:r>
        <w:rPr>
          <w:lang w:val="en-US" w:eastAsia="zh-CN"/>
        </w:rPr>
        <w:t xml:space="preserve"> </w:t>
      </w:r>
      <w:r>
        <w:rPr>
          <w:lang w:val="en-US"/>
        </w:rPr>
        <w:t xml:space="preserve">slots. From the </w:t>
      </w:r>
      <w:r w:rsidRPr="002F2742">
        <w:rPr>
          <w:position w:val="-10"/>
        </w:rPr>
        <w:object w:dxaOrig="260" w:dyaOrig="300">
          <v:shape id="_x0000_i2424" type="#_x0000_t75" style="width:12.8pt;height:16.8pt" o:ole="">
            <v:imagedata r:id="rId2405" o:title=""/>
          </v:shape>
          <o:OLEObject Type="Embed" ProgID="Equation.3" ShapeID="_x0000_i2424" DrawAspect="Content" ObjectID="_1599412507" r:id="rId2406"/>
        </w:object>
      </w:r>
      <w:r>
        <w:t xml:space="preserve"> slots, a </w:t>
      </w:r>
      <w:r>
        <w:rPr>
          <w:lang w:val="en-US"/>
        </w:rPr>
        <w:t xml:space="preserve">first </w:t>
      </w:r>
      <w:r w:rsidRPr="002F2742">
        <w:rPr>
          <w:position w:val="-12"/>
        </w:rPr>
        <w:object w:dxaOrig="499" w:dyaOrig="320">
          <v:shape id="_x0000_i2425" type="#_x0000_t75" style="width:24.8pt;height:17.6pt" o:ole="">
            <v:imagedata r:id="rId2407" o:title=""/>
          </v:shape>
          <o:OLEObject Type="Embed" ProgID="Equation.3" ShapeID="_x0000_i2425" DrawAspect="Content" ObjectID="_1599412508" r:id="rId2408"/>
        </w:object>
      </w:r>
      <w:r>
        <w:t xml:space="preserve"> slots include only downlink symbols</w:t>
      </w:r>
      <w:r>
        <w:rPr>
          <w:lang w:val="en-US"/>
        </w:rPr>
        <w:t xml:space="preserve"> and a last </w:t>
      </w:r>
      <w:r w:rsidRPr="002F2742">
        <w:rPr>
          <w:position w:val="-12"/>
        </w:rPr>
        <w:object w:dxaOrig="480" w:dyaOrig="320">
          <v:shape id="_x0000_i2426" type="#_x0000_t75" style="width:24pt;height:17.6pt" o:ole="">
            <v:imagedata r:id="rId2409" o:title=""/>
          </v:shape>
          <o:OLEObject Type="Embed" ProgID="Equation.3" ShapeID="_x0000_i2426" DrawAspect="Content" ObjectID="_1599412509" r:id="rId2410"/>
        </w:object>
      </w:r>
      <w:r>
        <w:t xml:space="preserve"> include only uplink symbols. </w:t>
      </w:r>
      <w:r>
        <w:rPr>
          <w:lang w:val="en-US"/>
        </w:rPr>
        <w:t xml:space="preserve">The </w:t>
      </w:r>
      <w:r w:rsidRPr="00311958">
        <w:rPr>
          <w:position w:val="-12"/>
        </w:rPr>
        <w:object w:dxaOrig="480" w:dyaOrig="320">
          <v:shape id="_x0000_i2427" type="#_x0000_t75" style="width:24pt;height:17.6pt" o:ole="">
            <v:imagedata r:id="rId2411" o:title=""/>
          </v:shape>
          <o:OLEObject Type="Embed" ProgID="Equation.3" ShapeID="_x0000_i2427" DrawAspect="Content" ObjectID="_1599412510" r:id="rId2412"/>
        </w:object>
      </w:r>
      <w:r>
        <w:rPr>
          <w:lang w:val="en-US"/>
        </w:rPr>
        <w:t xml:space="preserve"> symbols after the first </w:t>
      </w:r>
      <w:r w:rsidRPr="002F2742">
        <w:rPr>
          <w:position w:val="-12"/>
        </w:rPr>
        <w:object w:dxaOrig="499" w:dyaOrig="320">
          <v:shape id="_x0000_i2428" type="#_x0000_t75" style="width:24.8pt;height:17.6pt" o:ole="">
            <v:imagedata r:id="rId2413" o:title=""/>
          </v:shape>
          <o:OLEObject Type="Embed" ProgID="Equation.3" ShapeID="_x0000_i2428" DrawAspect="Content" ObjectID="_1599412511" r:id="rId2414"/>
        </w:object>
      </w:r>
      <w:r>
        <w:rPr>
          <w:lang w:val="en-US"/>
        </w:rPr>
        <w:t xml:space="preserve"> slots are downlink symbols. The </w:t>
      </w:r>
      <w:r w:rsidRPr="00311958">
        <w:rPr>
          <w:position w:val="-12"/>
        </w:rPr>
        <w:object w:dxaOrig="460" w:dyaOrig="320">
          <v:shape id="_x0000_i2429" type="#_x0000_t75" style="width:23.2pt;height:17.6pt" o:ole="">
            <v:imagedata r:id="rId2415" o:title=""/>
          </v:shape>
          <o:OLEObject Type="Embed" ProgID="Equation.3" ShapeID="_x0000_i2429" DrawAspect="Content" ObjectID="_1599412512" r:id="rId2416"/>
        </w:object>
      </w:r>
      <w:r>
        <w:rPr>
          <w:lang w:val="en-US"/>
        </w:rPr>
        <w:t xml:space="preserve"> symbols before the last </w:t>
      </w:r>
      <w:r w:rsidRPr="002F2742">
        <w:rPr>
          <w:position w:val="-12"/>
        </w:rPr>
        <w:object w:dxaOrig="480" w:dyaOrig="320">
          <v:shape id="_x0000_i2430" type="#_x0000_t75" style="width:24pt;height:17.6pt" o:ole="">
            <v:imagedata r:id="rId2417" o:title=""/>
          </v:shape>
          <o:OLEObject Type="Embed" ProgID="Equation.3" ShapeID="_x0000_i2430" DrawAspect="Content" ObjectID="_1599412513" r:id="rId2418"/>
        </w:object>
      </w:r>
      <w:r>
        <w:rPr>
          <w:lang w:val="en-US"/>
        </w:rPr>
        <w:t xml:space="preserve"> slots are uplink symbols. The remaining </w:t>
      </w:r>
      <w:r w:rsidRPr="00F42C6C">
        <w:rPr>
          <w:position w:val="-12"/>
        </w:rPr>
        <w:object w:dxaOrig="3120" w:dyaOrig="360">
          <v:shape id="_x0000_i2431" type="#_x0000_t75" style="width:156.8pt;height:18.4pt" o:ole="">
            <v:imagedata r:id="rId2419" o:title=""/>
          </v:shape>
          <o:OLEObject Type="Embed" ProgID="Equation.3" ShapeID="_x0000_i2431" DrawAspect="Content" ObjectID="_1599412514" r:id="rId2420"/>
        </w:object>
      </w:r>
      <w:r>
        <w:t xml:space="preserve"> are flexible symbols. </w:t>
      </w:r>
    </w:p>
    <w:p w:rsidR="008D50F1" w:rsidRDefault="008D50F1" w:rsidP="0027125A">
      <w:r>
        <w:t xml:space="preserve">A UE expects that </w:t>
      </w:r>
      <w:r w:rsidRPr="002F2742">
        <w:rPr>
          <w:position w:val="-10"/>
        </w:rPr>
        <w:object w:dxaOrig="560" w:dyaOrig="300">
          <v:shape id="_x0000_i2432" type="#_x0000_t75" style="width:28pt;height:16.8pt" o:ole="">
            <v:imagedata r:id="rId2399" o:title=""/>
          </v:shape>
          <o:OLEObject Type="Embed" ProgID="Equation.3" ShapeID="_x0000_i2432" DrawAspect="Content" ObjectID="_1599412515" r:id="rId2421"/>
        </w:object>
      </w:r>
      <w:r>
        <w:t xml:space="preserve"> divides 20 msec.</w:t>
      </w:r>
    </w:p>
    <w:p w:rsidR="008D50F1" w:rsidRPr="00D16362" w:rsidRDefault="008D50F1" w:rsidP="0027125A">
      <w:r w:rsidRPr="00D16362">
        <w:rPr>
          <w:lang w:val="en-US"/>
        </w:rPr>
        <w:t xml:space="preserve">The first symbol every </w:t>
      </w:r>
      <w:r w:rsidRPr="00D16362">
        <w:rPr>
          <w:position w:val="-10"/>
        </w:rPr>
        <w:object w:dxaOrig="980" w:dyaOrig="300">
          <v:shape id="_x0000_i2433" type="#_x0000_t75" style="width:48.8pt;height:16pt" o:ole="">
            <v:imagedata r:id="rId2422" o:title=""/>
          </v:shape>
          <o:OLEObject Type="Embed" ProgID="Equation.3" ShapeID="_x0000_i2433" DrawAspect="Content" ObjectID="_1599412516" r:id="rId2423"/>
        </w:object>
      </w:r>
      <w:r w:rsidRPr="00D16362">
        <w:t xml:space="preserve"> </w:t>
      </w:r>
      <w:r w:rsidRPr="00D16362">
        <w:rPr>
          <w:lang w:val="en-US"/>
        </w:rPr>
        <w:t>periods is a first symbol in an even frame</w:t>
      </w:r>
      <w:r w:rsidRPr="00D16362">
        <w:t>.</w:t>
      </w:r>
    </w:p>
    <w:p w:rsidR="008D50F1" w:rsidRDefault="008D50F1" w:rsidP="0027125A">
      <w:r w:rsidRPr="00D16362">
        <w:rPr>
          <w:lang w:val="en-US"/>
        </w:rPr>
        <w:t xml:space="preserve">A UE expects that the reference subcarrier spacing configuration </w:t>
      </w:r>
      <w:r w:rsidRPr="00D16362">
        <w:rPr>
          <w:position w:val="-10"/>
        </w:rPr>
        <w:object w:dxaOrig="360" w:dyaOrig="300">
          <v:shape id="_x0000_i2434" type="#_x0000_t75" style="width:18.4pt;height:16.8pt" o:ole="">
            <v:imagedata r:id="rId2424" o:title=""/>
          </v:shape>
          <o:OLEObject Type="Embed" ProgID="Equation.3" ShapeID="_x0000_i2434" DrawAspect="Content" ObjectID="_1599412517" r:id="rId2425"/>
        </w:object>
      </w:r>
      <w:r w:rsidRPr="00D16362">
        <w:t xml:space="preserve"> is smaller than or equal to a subcarrier spacing configuration </w:t>
      </w:r>
      <w:r w:rsidRPr="00D16362">
        <w:rPr>
          <w:position w:val="-10"/>
        </w:rPr>
        <w:object w:dxaOrig="220" w:dyaOrig="240">
          <v:shape id="_x0000_i2435" type="#_x0000_t75" style="width:11.2pt;height:13.6pt" o:ole="">
            <v:imagedata r:id="rId2426" o:title=""/>
          </v:shape>
          <o:OLEObject Type="Embed" ProgID="Equation.3" ShapeID="_x0000_i2435" DrawAspect="Content" ObjectID="_1599412518" r:id="rId2427"/>
        </w:object>
      </w:r>
      <w:r w:rsidRPr="00D16362">
        <w:t xml:space="preserve"> for any configured DL BWP or UL BWP. </w:t>
      </w:r>
      <w:r w:rsidRPr="00D16362">
        <w:rPr>
          <w:lang w:val="en-US" w:eastAsia="zh-CN"/>
        </w:rPr>
        <w:t xml:space="preserve">Each slot provided by higher layer parameter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v:shape id="_x0000_i2436" type="#_x0000_t75" style="width:32pt;height:15.2pt" o:ole="">
            <v:imagedata r:id="rId2428" o:title=""/>
          </v:shape>
          <o:OLEObject Type="Embed" ProgID="Equation.3" ShapeID="_x0000_i2436" DrawAspect="Content" ObjectID="_1599412519" r:id="rId2429"/>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subcarrier spacing configuration </w:t>
      </w:r>
      <w:r w:rsidRPr="00D16362">
        <w:rPr>
          <w:position w:val="-10"/>
        </w:rPr>
        <w:object w:dxaOrig="360" w:dyaOrig="300">
          <v:shape id="_x0000_i2437" type="#_x0000_t75" style="width:18.4pt;height:16pt" o:ole="">
            <v:imagedata r:id="rId2430" o:title=""/>
          </v:shape>
          <o:OLEObject Type="Embed" ProgID="Equation.3" ShapeID="_x0000_i2437" DrawAspect="Content" ObjectID="_1599412520" r:id="rId2431"/>
        </w:object>
      </w:r>
      <w:r w:rsidRPr="00D16362">
        <w:rPr>
          <w:lang w:val="en-US"/>
        </w:rPr>
        <w:t xml:space="preserve"> </w:t>
      </w:r>
      <w:r w:rsidRPr="00D16362">
        <w:t xml:space="preserve">and each downlink or flexible or uplink symbol for the reference subcarrier spacing configuration </w:t>
      </w:r>
      <w:r w:rsidRPr="00D16362">
        <w:rPr>
          <w:position w:val="-10"/>
        </w:rPr>
        <w:object w:dxaOrig="360" w:dyaOrig="300">
          <v:shape id="_x0000_i2438" type="#_x0000_t75" style="width:18.4pt;height:16pt" o:ole="">
            <v:imagedata r:id="rId2432" o:title=""/>
          </v:shape>
          <o:OLEObject Type="Embed" ProgID="Equation.3" ShapeID="_x0000_i2438" DrawAspect="Content" ObjectID="_1599412521" r:id="rId2433"/>
        </w:object>
      </w:r>
      <w:r>
        <w:t xml:space="preserve"> </w:t>
      </w:r>
      <w:r w:rsidRPr="00D16362">
        <w:t xml:space="preserve">corresponds to </w:t>
      </w:r>
      <w:r w:rsidRPr="00D16362">
        <w:rPr>
          <w:position w:val="-4"/>
        </w:rPr>
        <w:object w:dxaOrig="639" w:dyaOrig="279">
          <v:shape id="_x0000_i2439" type="#_x0000_t75" style="width:32pt;height:15.2pt" o:ole="">
            <v:imagedata r:id="rId2434" o:title=""/>
          </v:shape>
          <o:OLEObject Type="Embed" ProgID="Equation.3" ShapeID="_x0000_i2439" DrawAspect="Content" ObjectID="_1599412522" r:id="rId2435"/>
        </w:object>
      </w:r>
      <w:r>
        <w:t xml:space="preserve"> </w:t>
      </w:r>
      <w:r w:rsidRPr="00D16362">
        <w:t xml:space="preserve">consecutive downlink or flexible or uplink symbols for the subcarrier spacing configuration </w:t>
      </w:r>
      <w:r w:rsidRPr="00D16362">
        <w:rPr>
          <w:position w:val="-10"/>
        </w:rPr>
        <w:object w:dxaOrig="220" w:dyaOrig="240">
          <v:shape id="_x0000_i2440" type="#_x0000_t75" style="width:11.2pt;height:13.6pt" o:ole="">
            <v:imagedata r:id="rId2436" o:title=""/>
          </v:shape>
          <o:OLEObject Type="Embed" ProgID="Equation.3" ShapeID="_x0000_i2440" DrawAspect="Content" ObjectID="_1599412523" r:id="rId2437"/>
        </w:object>
      </w:r>
      <w:r w:rsidRPr="00D16362">
        <w:rPr>
          <w:lang w:val="en-US"/>
        </w:rPr>
        <w:t xml:space="preserve">. </w:t>
      </w:r>
    </w:p>
    <w:p w:rsidR="004F21B6" w:rsidRDefault="004F21B6" w:rsidP="0027125A">
      <w:r w:rsidRPr="00B916EC">
        <w:t xml:space="preserve">If the UE is additionally provided higher layer parameter </w:t>
      </w:r>
      <w:r w:rsidR="008E0598">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r w:rsidR="008E0598">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overrides only flexible symbols per slot over the number of slots as provided by </w:t>
      </w:r>
      <w:r w:rsidR="008E059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rsidR="004F21B6" w:rsidRPr="009F2BBA" w:rsidRDefault="004F21B6" w:rsidP="0027125A">
      <w:r>
        <w:t xml:space="preserve">The higher layer parameter </w:t>
      </w:r>
      <w:r w:rsidR="008E0598">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provides</w:t>
      </w:r>
    </w:p>
    <w:p w:rsidR="004F21B6" w:rsidRDefault="004F21B6" w:rsidP="0027125A">
      <w:pPr>
        <w:pStyle w:val="B1"/>
      </w:pPr>
      <w:r>
        <w:t>-</w:t>
      </w:r>
      <w:r>
        <w:tab/>
      </w:r>
      <w:r w:rsidR="008E0598">
        <w:rPr>
          <w:lang w:val="en-US"/>
        </w:rPr>
        <w:t>a</w:t>
      </w:r>
      <w:r w:rsidR="008E0598">
        <w:t xml:space="preserve"> </w:t>
      </w:r>
      <w:r>
        <w:t xml:space="preserve">set of slot configurations by higher layer parameter </w:t>
      </w:r>
      <w:r w:rsidRPr="0057702E">
        <w:rPr>
          <w:i/>
        </w:rPr>
        <w:t>slotSpecificConfigurationsToAddModList</w:t>
      </w:r>
    </w:p>
    <w:p w:rsidR="004F21B6" w:rsidRDefault="004F21B6" w:rsidP="0027125A">
      <w:pPr>
        <w:pStyle w:val="B1"/>
      </w:pPr>
      <w:r>
        <w:t>-</w:t>
      </w:r>
      <w:r>
        <w:tab/>
      </w:r>
      <w:r w:rsidR="008E0598">
        <w:rPr>
          <w:lang w:val="en-US"/>
        </w:rPr>
        <w:t>f</w:t>
      </w:r>
      <w:r w:rsidR="008E0598">
        <w:t xml:space="preserve">or </w:t>
      </w:r>
      <w:r>
        <w:t>each slot configuration from the set of slot configurations</w:t>
      </w:r>
    </w:p>
    <w:p w:rsidR="004F21B6" w:rsidRDefault="004F21B6" w:rsidP="0027125A">
      <w:pPr>
        <w:pStyle w:val="B1"/>
      </w:pPr>
      <w:r>
        <w:t>-</w:t>
      </w:r>
      <w:r>
        <w:tab/>
      </w:r>
      <w:r w:rsidR="008E0598">
        <w:rPr>
          <w:lang w:val="en-US"/>
        </w:rPr>
        <w:t>a</w:t>
      </w:r>
      <w:r w:rsidR="008E0598">
        <w:t xml:space="preserve"> </w:t>
      </w:r>
      <w:r>
        <w:t xml:space="preserve">slot index for a slot provided by higher layer parameter </w:t>
      </w:r>
      <w:r w:rsidRPr="00D733F5">
        <w:rPr>
          <w:i/>
        </w:rPr>
        <w:t>slotIndex</w:t>
      </w:r>
    </w:p>
    <w:p w:rsidR="004F21B6" w:rsidRDefault="004F21B6" w:rsidP="0027125A">
      <w:pPr>
        <w:pStyle w:val="B1"/>
      </w:pPr>
      <w:r>
        <w:t>-</w:t>
      </w:r>
      <w:r>
        <w:tab/>
      </w:r>
      <w:r w:rsidR="008E0598">
        <w:rPr>
          <w:lang w:val="en-US"/>
        </w:rPr>
        <w:t>a</w:t>
      </w:r>
      <w:r w:rsidR="008E0598">
        <w:t xml:space="preserve"> </w:t>
      </w:r>
      <w:r>
        <w:t xml:space="preserve">set of symbols for a slot by higher layer parameter </w:t>
      </w:r>
      <w:r w:rsidRPr="00561653">
        <w:rPr>
          <w:i/>
        </w:rPr>
        <w:t>symbols</w:t>
      </w:r>
      <w:r>
        <w:t xml:space="preserve"> where </w:t>
      </w:r>
    </w:p>
    <w:p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rsidR="004F21B6" w:rsidRDefault="004F21B6" w:rsidP="0027125A">
      <w:pPr>
        <w:pStyle w:val="B2"/>
      </w:pPr>
      <w:r>
        <w:t>-</w:t>
      </w:r>
      <w:r>
        <w:tab/>
        <w:t xml:space="preserve">if </w:t>
      </w:r>
      <w:r w:rsidRPr="00561653">
        <w:rPr>
          <w:i/>
        </w:rPr>
        <w:t>symbols</w:t>
      </w:r>
      <w:r>
        <w:t xml:space="preserve"> = </w:t>
      </w:r>
      <w:r>
        <w:rPr>
          <w:i/>
        </w:rPr>
        <w:t>explicit</w:t>
      </w:r>
      <w:r>
        <w:t xml:space="preserve"> and higher layer parameter </w:t>
      </w:r>
      <w:r w:rsidRPr="0026390E">
        <w:rPr>
          <w:i/>
        </w:rPr>
        <w:t>nrofDownlinkSymbols</w:t>
      </w:r>
      <w:r>
        <w:t xml:space="preserve"> provides a number of downlink first symbols in the slot and higher layer parameter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rsidR="00233D58" w:rsidRPr="00EB5DCF" w:rsidRDefault="00233D58" w:rsidP="0027125A">
      <w:r>
        <w:t xml:space="preserve">For each slot having a corresponding index provided by higher layer parameter </w:t>
      </w:r>
      <w:r w:rsidRPr="00D733F5">
        <w:rPr>
          <w:i/>
        </w:rPr>
        <w:t>slotIndex</w:t>
      </w:r>
      <w:r>
        <w:t xml:space="preserve">, the UE applies a format provided by the corresponding higher layer parameter </w:t>
      </w:r>
      <w:r w:rsidRPr="00561653">
        <w:rPr>
          <w:i/>
        </w:rPr>
        <w:t>symbols</w:t>
      </w:r>
      <w:r>
        <w:t xml:space="preserve">. The UE does not expect </w:t>
      </w:r>
      <w:r>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to indicate as uplink or as downlink a symbol that </w:t>
      </w:r>
      <w:r>
        <w:rPr>
          <w:i/>
          <w:lang w:val="en-US"/>
        </w:rPr>
        <w:t>TDD</w:t>
      </w:r>
      <w:r w:rsidRPr="00942A15">
        <w:rPr>
          <w:i/>
        </w:rPr>
        <w:t>-</w:t>
      </w:r>
      <w:r w:rsidRPr="00B916EC">
        <w:rPr>
          <w:i/>
        </w:rPr>
        <w:t>UL-DL-</w:t>
      </w:r>
      <w:r>
        <w:rPr>
          <w:i/>
        </w:rPr>
        <w:t>ConfigurationCommon</w:t>
      </w:r>
      <w:r>
        <w:t xml:space="preserve"> indicates as a downlink or as an uplink symbol, respectively.</w:t>
      </w:r>
    </w:p>
    <w:p w:rsidR="00233D58" w:rsidRPr="00A54502" w:rsidRDefault="00233D58" w:rsidP="0027125A">
      <w:r>
        <w:lastRenderedPageBreak/>
        <w:t xml:space="preserve">For each slot configuration provided by </w:t>
      </w:r>
      <w:r>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a reference subcarrier spacing </w:t>
      </w:r>
      <w:r>
        <w:rPr>
          <w:lang w:val="en-US"/>
        </w:rPr>
        <w:t xml:space="preserve">configuration </w:t>
      </w:r>
      <w:r>
        <w:t>is the reference subcarrier spacing</w:t>
      </w:r>
      <w:r>
        <w:rPr>
          <w:lang w:val="en-US"/>
        </w:rPr>
        <w:t xml:space="preserve"> configuration</w:t>
      </w:r>
      <w:r>
        <w:t xml:space="preserve"> </w:t>
      </w:r>
      <w:r>
        <w:rPr>
          <w:noProof/>
          <w:position w:val="-10"/>
          <w:lang w:eastAsia="en-GB"/>
        </w:rPr>
        <w:drawing>
          <wp:inline distT="0" distB="0" distL="0" distR="0" wp14:anchorId="1B21F0F8" wp14:editId="0026104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43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Pr>
          <w:i/>
          <w:lang w:val="en-US"/>
        </w:rPr>
        <w:t>TDD</w:t>
      </w:r>
      <w:r w:rsidRPr="00942A15">
        <w:rPr>
          <w:i/>
        </w:rPr>
        <w:t>-</w:t>
      </w:r>
      <w:r w:rsidRPr="00B916EC">
        <w:rPr>
          <w:i/>
        </w:rPr>
        <w:t>UL-DL-</w:t>
      </w:r>
      <w:r>
        <w:rPr>
          <w:i/>
        </w:rPr>
        <w:t>ConfigurationCommon</w:t>
      </w:r>
      <w:r>
        <w:t>.</w:t>
      </w:r>
    </w:p>
    <w:p w:rsidR="00233D58" w:rsidRPr="00B64C57" w:rsidRDefault="00233D58" w:rsidP="0027125A">
      <w:r>
        <w:t xml:space="preserve">A slot configuration period and a number of downlink symbols, uplink symbols, and flexible symbols in each slot of the slot configuration period are determined from higher layer parameters </w:t>
      </w:r>
      <w:r>
        <w:rPr>
          <w:i/>
          <w:lang w:val="en-US"/>
        </w:rPr>
        <w:t>TDD</w:t>
      </w:r>
      <w:r w:rsidRPr="00942A15">
        <w:rPr>
          <w:i/>
        </w:rPr>
        <w:t>-</w:t>
      </w:r>
      <w:r w:rsidRPr="00B916EC">
        <w:rPr>
          <w:i/>
        </w:rPr>
        <w:t>UL-DL-</w:t>
      </w:r>
      <w:r>
        <w:rPr>
          <w:i/>
        </w:rPr>
        <w:t xml:space="preserve">ConfigurationCommonTDD </w:t>
      </w:r>
      <w:r>
        <w:t xml:space="preserve">and </w:t>
      </w:r>
      <w:r>
        <w:rPr>
          <w:i/>
          <w:lang w:val="en-US"/>
        </w:rPr>
        <w:t>TDD</w:t>
      </w:r>
      <w:r w:rsidRPr="003D3502">
        <w:rPr>
          <w:i/>
        </w:rPr>
        <w:t>-</w:t>
      </w:r>
      <w:r w:rsidRPr="00B916EC">
        <w:rPr>
          <w:i/>
        </w:rPr>
        <w:t>UL-DL-</w:t>
      </w:r>
      <w:r>
        <w:rPr>
          <w:i/>
        </w:rPr>
        <w:t>C</w:t>
      </w:r>
      <w:r w:rsidRPr="00B916EC">
        <w:rPr>
          <w:i/>
        </w:rPr>
        <w:t>onfig</w:t>
      </w:r>
      <w:r>
        <w:rPr>
          <w:i/>
        </w:rPr>
        <w:t>D</w:t>
      </w:r>
      <w:r w:rsidRPr="00B916EC">
        <w:rPr>
          <w:i/>
        </w:rPr>
        <w:t>edicated</w:t>
      </w:r>
      <w:r w:rsidRPr="00B64C57">
        <w:t xml:space="preserve"> </w:t>
      </w:r>
      <w:r>
        <w:t>and</w:t>
      </w:r>
      <w:r w:rsidRPr="00B64C57">
        <w:t xml:space="preserve"> are common to each configured BWP. </w:t>
      </w:r>
    </w:p>
    <w:p w:rsidR="00233D58" w:rsidRPr="00B916EC" w:rsidRDefault="00233D58" w:rsidP="0027125A">
      <w:r>
        <w:rPr>
          <w:lang w:val="en-US"/>
        </w:rPr>
        <w:t>A</w:t>
      </w:r>
      <w:r w:rsidRPr="00B916EC">
        <w:t xml:space="preserve"> UE considers symbols in a slot indicated as downlink by higher layer parameter</w:t>
      </w:r>
      <w:r>
        <w:t>s</w:t>
      </w:r>
      <w:r w:rsidRPr="00B916EC">
        <w:t xml:space="preserve">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higher layer parameter</w:t>
      </w:r>
      <w:r>
        <w:t>s</w:t>
      </w:r>
      <w:r w:rsidRPr="00B916EC">
        <w:t xml:space="preserve">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Pr="00B916EC">
        <w:t xml:space="preserve"> available for transmissions. </w:t>
      </w:r>
    </w:p>
    <w:p w:rsidR="00233D58" w:rsidRPr="001322F1" w:rsidRDefault="00233D58" w:rsidP="0027125A">
      <w:pPr>
        <w:rPr>
          <w:lang w:val="en-US"/>
        </w:rPr>
      </w:pPr>
      <w:r>
        <w:rPr>
          <w:lang w:val="en-US"/>
        </w:rPr>
        <w:t>If a UE is not configured to monitor PDCCH for DCI format 2-0, f</w:t>
      </w:r>
      <w:r w:rsidRPr="00B916EC">
        <w:t>or a set of symbols of a slot that are indicated as flexible by higher layer parameter</w:t>
      </w:r>
      <w:r>
        <w:t>s</w:t>
      </w:r>
      <w:r w:rsidRPr="00B916EC">
        <w:t xml:space="preserve">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or </w:t>
      </w:r>
      <w:r>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t xml:space="preserve">, when provided to a UE, or when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t xml:space="preserve"> are not provided to the UE</w:t>
      </w:r>
    </w:p>
    <w:p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or DCI format 2_3</w:t>
      </w:r>
      <w:r>
        <w:t xml:space="preserve"> </w:t>
      </w:r>
    </w:p>
    <w:p w:rsidR="00233D58" w:rsidRPr="00B916EC" w:rsidRDefault="00233D58" w:rsidP="0027125A">
      <w:r>
        <w:t xml:space="preserve">If </w:t>
      </w:r>
      <w:r>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 in the set of symbols of the slot</w:t>
      </w:r>
      <w:r>
        <w:t>, the UE</w:t>
      </w:r>
      <w:r w:rsidRPr="00B916EC">
        <w:t xml:space="preserve"> receive</w:t>
      </w:r>
      <w:r>
        <w:rPr>
          <w:lang w:val="en-US"/>
        </w:rPr>
        <w:t>s</w:t>
      </w:r>
      <w:r w:rsidRPr="00B916EC">
        <w:t xml:space="preserve"> the PDCCH</w:t>
      </w:r>
      <w:r>
        <w:t>, the PDSCH,</w:t>
      </w:r>
      <w:r w:rsidRPr="00B916EC">
        <w:t xml:space="preserve"> or the CSI-RS if the UE does not detect a DCI format </w:t>
      </w:r>
      <w:r>
        <w:t xml:space="preserve">0_0, DCI format 0_1, </w:t>
      </w:r>
      <w:r>
        <w:rPr>
          <w:lang w:val="en-US"/>
        </w:rPr>
        <w:t xml:space="preserve">DCI format 1_0, DCI format 1_1, </w:t>
      </w:r>
      <w:r>
        <w:t xml:space="preserve">or DCI format 2_3 </w:t>
      </w:r>
      <w:r w:rsidRPr="00B439EE">
        <w:rPr>
          <w:rFonts w:eastAsia="SimSun"/>
          <w:lang w:eastAsia="zh-CN"/>
        </w:rPr>
        <w:t xml:space="preserve">that indicates to the UE to transmit a PUSCH, a PUCCH, a PRACH, or a SRS </w:t>
      </w:r>
      <w:r w:rsidRPr="005261DA">
        <w:rPr>
          <w:rFonts w:eastAsia="SimSun"/>
          <w:lang w:eastAsia="zh-CN"/>
        </w:rPr>
        <w:t xml:space="preserve">in </w:t>
      </w:r>
      <w:r w:rsidRPr="00147F39">
        <w:rPr>
          <w:rFonts w:eastAsia="SimSun"/>
          <w:lang w:eastAsia="zh-CN"/>
        </w:rPr>
        <w:t>at least one symbol of the</w:t>
      </w:r>
      <w:r w:rsidRPr="005261DA">
        <w:rPr>
          <w:rFonts w:eastAsia="SimSun"/>
          <w:lang w:eastAsia="zh-CN"/>
        </w:rPr>
        <w:t xml:space="preserve"> </w:t>
      </w:r>
      <w:r w:rsidRPr="00B439EE">
        <w:rPr>
          <w:rFonts w:eastAsia="SimSun"/>
          <w:lang w:eastAsia="zh-CN"/>
        </w:rPr>
        <w:t xml:space="preserve">set of </w:t>
      </w:r>
      <w:r w:rsidRPr="00B916EC">
        <w:t>symbols of the slot</w:t>
      </w:r>
      <w:r>
        <w:rPr>
          <w:lang w:val="en-US"/>
        </w:rPr>
        <w:t>; o</w:t>
      </w:r>
      <w:r w:rsidRPr="00B916EC">
        <w:t xml:space="preserve">therwise, the UE </w:t>
      </w:r>
      <w:r>
        <w:rPr>
          <w:lang w:val="en-US"/>
        </w:rPr>
        <w:t>does</w:t>
      </w:r>
      <w:r w:rsidRPr="00B916EC">
        <w:t xml:space="preserve"> not receive the PDCCH</w:t>
      </w:r>
      <w:r>
        <w:t>, or the PDSCH,</w:t>
      </w:r>
      <w:r w:rsidRPr="00B916EC">
        <w:t xml:space="preserve"> or the CSI-RS in the set of symbols of the slot. </w:t>
      </w:r>
    </w:p>
    <w:p w:rsidR="00233D58" w:rsidRDefault="00233D58">
      <w:r>
        <w:t xml:space="preserve">If a UE is configured by higher layers to transmit periodic SRS, or PUCCH, or PUSCH, or PRACH in a set of symbols of a slot and the UE detects a DCI format 1_0, DCI format 1_1, or DCI format 0_1 indicating to the UE to receive CSI-RS or PDSCH in a subset of symbols from the set of symbols, then </w:t>
      </w:r>
    </w:p>
    <w:p w:rsidR="00233D58" w:rsidRDefault="00233D58" w:rsidP="0027125A">
      <w:pPr>
        <w:pStyle w:val="B1"/>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subset of symbols </w:t>
      </w:r>
      <w:r>
        <w:rPr>
          <w:rFonts w:hint="eastAsia"/>
        </w:rPr>
        <w:t>that occur</w:t>
      </w:r>
      <w:r>
        <w:rPr>
          <w:lang w:val="en-US"/>
        </w:rPr>
        <w:t>,</w:t>
      </w:r>
      <w:r>
        <w:rPr>
          <w:rFonts w:hint="eastAsia"/>
        </w:rPr>
        <w:t xml:space="preserve"> relative to a last symbol of a control resource set where the UE detects the DCI format 1_0 or </w:t>
      </w:r>
      <w:r>
        <w:rPr>
          <w:lang w:val="en-US"/>
        </w:rPr>
        <w:t xml:space="preserve">the </w:t>
      </w:r>
      <w:r>
        <w:rPr>
          <w:rFonts w:hint="eastAsia"/>
        </w:rPr>
        <w:t xml:space="preserve">DCI format 1_1 or </w:t>
      </w:r>
      <w:r>
        <w:rPr>
          <w:lang w:val="en-US"/>
        </w:rPr>
        <w:t xml:space="preserve">the </w:t>
      </w:r>
      <w:r>
        <w:rPr>
          <w:rFonts w:hint="eastAsia"/>
        </w:rPr>
        <w:t>DCI format 0_1</w:t>
      </w:r>
      <w:r>
        <w:rPr>
          <w:lang w:val="en-US"/>
        </w:rPr>
        <w:t>,</w:t>
      </w:r>
      <w:r>
        <w:rPr>
          <w:rFonts w:hint="eastAsia"/>
        </w:rPr>
        <w:t xml:space="preserve"> after a number of symbols that is smaller than the PUSCH preparation time </w:t>
      </w:r>
      <w:r w:rsidRPr="00805E79">
        <w:rPr>
          <w:position w:val="-12"/>
        </w:rPr>
        <w:object w:dxaOrig="480" w:dyaOrig="320">
          <v:shape id="_x0000_i2441" type="#_x0000_t75" style="width:26.4pt;height:16.8pt" o:ole="">
            <v:imagedata r:id="rId2439" o:title=""/>
          </v:shape>
          <o:OLEObject Type="Embed" ProgID="Equation.3" ShapeID="_x0000_i2441" DrawAspect="Content" ObjectID="_1599412524" r:id="rId2440"/>
        </w:object>
      </w:r>
      <w:r>
        <w:rPr>
          <w:lang w:val="en-US"/>
        </w:rPr>
        <w:t xml:space="preserve"> </w:t>
      </w:r>
      <w:r>
        <w:rPr>
          <w:rFonts w:hint="eastAsia"/>
        </w:rPr>
        <w:t xml:space="preserve">for the corresponding </w:t>
      </w:r>
      <w:r>
        <w:rPr>
          <w:lang w:val="en-US"/>
        </w:rPr>
        <w:t>UE processing</w:t>
      </w:r>
      <w:r>
        <w:rPr>
          <w:rFonts w:hint="eastAsia"/>
        </w:rPr>
        <w:t xml:space="preserve"> capability [6, TS 38.214]</w:t>
      </w:r>
    </w:p>
    <w:p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periodic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rsidR="00233D58" w:rsidRPr="00EC71FE" w:rsidRDefault="00233D58" w:rsidP="0027125A">
      <w:pPr>
        <w:rPr>
          <w:lang w:eastAsia="ja-JP"/>
        </w:rPr>
      </w:pPr>
      <w:r>
        <w:rPr>
          <w:lang w:val="en-US" w:eastAsia="ja-JP"/>
        </w:rPr>
        <w:t>A</w:t>
      </w:r>
      <w:r w:rsidRPr="00EC71FE">
        <w:rPr>
          <w:lang w:eastAsia="ja-JP"/>
        </w:rPr>
        <w:t xml:space="preserve"> PUSCH preparation time throughout Subclause 11.1 is </w:t>
      </w:r>
      <w:r>
        <w:rPr>
          <w:lang w:val="en-US" w:eastAsia="ja-JP"/>
        </w:rPr>
        <w:t>as described in [6, TS38.214]</w:t>
      </w:r>
      <w:r w:rsidRPr="00EC71FE">
        <w:rPr>
          <w:lang w:eastAsia="ja-JP"/>
        </w:rPr>
        <w:t>.</w:t>
      </w:r>
    </w:p>
    <w:p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higher layer parameters </w:t>
      </w:r>
      <w:r>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receive PDCCH, PDSCH, or CSI-RS in the set of symbols of the slot.</w:t>
      </w:r>
    </w:p>
    <w:p w:rsidR="00233D58" w:rsidRPr="0080392F" w:rsidRDefault="00233D58" w:rsidP="0027125A">
      <w:r w:rsidRPr="0080392F">
        <w:t xml:space="preserve">For a set of symbols of a slot that are indicated to a UE as downlink by higher layer parameters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transmit PUSCH, PUCCH, PRACH, or SRS in the set of symbols of the slot.</w:t>
      </w:r>
    </w:p>
    <w:p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higher layer parameters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rsidR="00233D58" w:rsidRPr="00356320" w:rsidRDefault="00233D58" w:rsidP="0027125A">
      <w:pPr>
        <w:rPr>
          <w:lang w:val="en-US"/>
        </w:rPr>
      </w:pPr>
      <w:r w:rsidRPr="0080392F">
        <w:t xml:space="preserve">For a set of symbols of a slot that are indicated </w:t>
      </w:r>
      <w:r>
        <w:t xml:space="preserve">to a UE </w:t>
      </w:r>
      <w:r w:rsidRPr="0080392F">
        <w:t xml:space="preserve">by higher layer parameter </w:t>
      </w:r>
      <w:r w:rsidRPr="00301521">
        <w:rPr>
          <w:i/>
        </w:rPr>
        <w:t>ssb-PositionsInBurst</w:t>
      </w:r>
      <w:r w:rsidRPr="00B916EC">
        <w:t xml:space="preserve"> </w:t>
      </w:r>
      <w:r>
        <w:rPr>
          <w:lang w:val="en-US"/>
        </w:rPr>
        <w:t xml:space="preserve">in </w:t>
      </w:r>
      <w:r w:rsidRPr="00F35584">
        <w:rPr>
          <w:i/>
        </w:rPr>
        <w:t>SystemInformationBlockType1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xml:space="preserve">, when provided to </w:t>
      </w:r>
      <w:r>
        <w:rPr>
          <w:lang w:val="en-US"/>
        </w:rPr>
        <w:t>the</w:t>
      </w:r>
      <w:r w:rsidRPr="0080392F">
        <w:t xml:space="preserve"> UE,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Pr="0080392F">
        <w:t>higher layer parameter</w:t>
      </w:r>
      <w:r w:rsidRPr="0080392F">
        <w:rPr>
          <w:lang w:val="en-US"/>
        </w:rPr>
        <w:t>s</w:t>
      </w:r>
      <w:r w:rsidRPr="0080392F">
        <w:t xml:space="preserve"> </w:t>
      </w:r>
      <w:r>
        <w:rPr>
          <w:i/>
          <w:lang w:val="en-US"/>
        </w:rPr>
        <w:t>TDD</w:t>
      </w:r>
      <w:r w:rsidRPr="00942A15">
        <w:rPr>
          <w:i/>
          <w:lang w:val="en-US"/>
        </w:rPr>
        <w:t>-</w:t>
      </w:r>
      <w:r w:rsidRPr="00B916EC">
        <w:rPr>
          <w:i/>
        </w:rPr>
        <w:t>UL-DL-</w:t>
      </w:r>
      <w:r>
        <w:rPr>
          <w:i/>
          <w:lang w:val="en-US"/>
        </w:rPr>
        <w:t>ConfigurationCommon</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rsidR="00233D58" w:rsidRPr="005A1B13" w:rsidRDefault="00233D58" w:rsidP="0027125A">
      <w:r w:rsidRPr="005A1B13">
        <w:lastRenderedPageBreak/>
        <w:t xml:space="preserve">For a set of symbols of a slot corresponding to a valid PRACH occasion and </w:t>
      </w:r>
      <w:r w:rsidRPr="00B53296">
        <w:rPr>
          <w:position w:val="-12"/>
        </w:rPr>
        <w:object w:dxaOrig="400" w:dyaOrig="320">
          <v:shape id="_x0000_i2442" type="#_x0000_t75" style="width:20pt;height:17.6pt" o:ole="">
            <v:imagedata r:id="rId2441" o:title=""/>
          </v:shape>
          <o:OLEObject Type="Embed" ProgID="Equation.3" ShapeID="_x0000_i2442" DrawAspect="Content" ObjectID="_1599412525" r:id="rId2442"/>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for Type1-PDCCH common search space,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higher layer parameter</w:t>
      </w:r>
      <w:r w:rsidRPr="005A1B13">
        <w:rPr>
          <w:lang w:val="en-US"/>
        </w:rPr>
        <w:t>s</w:t>
      </w:r>
      <w:r w:rsidRPr="005A1B13">
        <w:t xml:space="preserve"> </w:t>
      </w:r>
      <w:r>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Pr>
          <w:i/>
          <w:lang w:val="en-US"/>
        </w:rPr>
        <w:t>TDD</w:t>
      </w:r>
      <w:r w:rsidRPr="005A1B13">
        <w:rPr>
          <w:i/>
          <w:lang w:val="en-US"/>
        </w:rPr>
        <w:t>-</w:t>
      </w:r>
      <w:r w:rsidRPr="005A1B13">
        <w:rPr>
          <w:i/>
        </w:rPr>
        <w:t>UL-DL-</w:t>
      </w:r>
      <w:r w:rsidRPr="005A1B13">
        <w:rPr>
          <w:i/>
          <w:lang w:val="en-US"/>
        </w:rPr>
        <w:t>C</w:t>
      </w:r>
      <w:r w:rsidRPr="005A1B13">
        <w:rPr>
          <w:i/>
        </w:rPr>
        <w:t>onfig</w:t>
      </w:r>
      <w:r w:rsidRPr="005A1B13">
        <w:rPr>
          <w:i/>
          <w:lang w:val="en-US"/>
        </w:rPr>
        <w:t>D</w:t>
      </w:r>
      <w:r w:rsidRPr="005A1B13">
        <w:rPr>
          <w:i/>
        </w:rPr>
        <w:t>edicated</w:t>
      </w:r>
      <w:r w:rsidRPr="005A1B13">
        <w:t xml:space="preserve">. </w:t>
      </w:r>
    </w:p>
    <w:p w:rsidR="00233D58" w:rsidRPr="009E7204" w:rsidRDefault="00233D58" w:rsidP="0027125A">
      <w:r w:rsidRPr="00D6515C">
        <w:t xml:space="preserve">For a set of symbols of a slot indicated </w:t>
      </w:r>
      <w:r>
        <w:t xml:space="preserve">to a UE </w:t>
      </w:r>
      <w:r w:rsidRPr="00D6515C">
        <w:t xml:space="preserve">by higher layer parameters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rPr>
        <w:t xml:space="preserve"> </w:t>
      </w:r>
      <w:r>
        <w:t>for</w:t>
      </w:r>
      <w:r w:rsidRPr="00D6515C">
        <w:t xml:space="preserve"> a control resource set for Type0-PDCCH common search</w:t>
      </w:r>
      <w:r>
        <w:t xml:space="preserve"> space</w:t>
      </w:r>
      <w:r w:rsidRPr="00D6515C">
        <w:t xml:space="preserve">, the UE does not expect </w:t>
      </w:r>
      <w:r w:rsidRPr="00D6515C">
        <w:rPr>
          <w:lang w:val="en-US"/>
        </w:rPr>
        <w:t>the set of symbols to be indicated as uplink by</w:t>
      </w:r>
      <w:r w:rsidRPr="00D6515C">
        <w:t xml:space="preserve"> higher layer parameter</w:t>
      </w:r>
      <w:r w:rsidRPr="00D6515C">
        <w:rPr>
          <w:lang w:val="en-US"/>
        </w:rPr>
        <w:t>s</w:t>
      </w:r>
      <w:r w:rsidRPr="00D6515C">
        <w:t xml:space="preserve"> </w:t>
      </w:r>
      <w:r>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sidRPr="00D6515C">
        <w:rPr>
          <w:i/>
          <w:lang w:val="en-US"/>
        </w:rPr>
        <w:t>D</w:t>
      </w:r>
      <w:r w:rsidRPr="00D6515C">
        <w:rPr>
          <w:i/>
        </w:rPr>
        <w:t>edicated</w:t>
      </w:r>
      <w:r w:rsidRPr="00D6515C">
        <w:t>.</w:t>
      </w:r>
    </w:p>
    <w:p w:rsidR="00233D58" w:rsidRPr="0080392F" w:rsidRDefault="00233D58" w:rsidP="0027125A">
      <w:r w:rsidRPr="0080392F">
        <w:t xml:space="preserve">If a UE is scheduled by a DCI format 1_1 to receive PDSCH over multiple slots, and if higher layer parameters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t xml:space="preserve"> </w:t>
      </w:r>
    </w:p>
    <w:p w:rsidR="0027125A" w:rsidRDefault="00233D58" w:rsidP="003A061C">
      <w:r w:rsidRPr="0080392F">
        <w:t xml:space="preserve">If a UE is scheduled by a DCI format 0_1 </w:t>
      </w:r>
      <w:r>
        <w:rPr>
          <w:lang w:val="en-US"/>
        </w:rPr>
        <w:t>to transmit</w:t>
      </w:r>
      <w:r w:rsidRPr="0080392F">
        <w:t xml:space="preserve"> PUSCH over multiple slots, and if higher layer parameter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when provided to a UE,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102" w:name="_Ref500453000"/>
    </w:p>
    <w:p w:rsidR="00C208F0" w:rsidRPr="00B916EC" w:rsidRDefault="00C208F0" w:rsidP="0027125A">
      <w:pPr>
        <w:pStyle w:val="Heading3"/>
      </w:pPr>
      <w:bookmarkStart w:id="103" w:name="_Toc525657962"/>
      <w:r w:rsidRPr="00B916EC">
        <w:t>11.1.</w:t>
      </w:r>
      <w:r w:rsidR="0069451B" w:rsidRPr="00B916EC">
        <w:t>1</w:t>
      </w:r>
      <w:r w:rsidRPr="00B916EC">
        <w:tab/>
        <w:t xml:space="preserve">UE procedure for determining slot </w:t>
      </w:r>
      <w:bookmarkEnd w:id="102"/>
      <w:r w:rsidR="005D3D76" w:rsidRPr="00B916EC">
        <w:t>format</w:t>
      </w:r>
      <w:bookmarkEnd w:id="103"/>
    </w:p>
    <w:p w:rsidR="00CA657A" w:rsidRPr="00CA657A" w:rsidRDefault="00CA657A" w:rsidP="00CA657A">
      <w:pPr>
        <w:rPr>
          <w:lang w:eastAsia="zh-CN"/>
        </w:rPr>
      </w:pPr>
      <w:r w:rsidRPr="00CA657A">
        <w:rPr>
          <w:lang w:val="en-US" w:eastAsia="zh-CN"/>
        </w:rPr>
        <w:t xml:space="preserve">This subclause applies for a serving cell that is included in a set of serving cells configured to a UE by higher layer parameters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rsidR="00CA657A" w:rsidRPr="00CA657A" w:rsidRDefault="00CA657A" w:rsidP="00157137">
      <w:pPr>
        <w:rPr>
          <w:rFonts w:eastAsia="SimSun"/>
          <w:lang w:val="en-US" w:eastAsia="zh-CN"/>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with </w:t>
      </w:r>
      <w:r w:rsidRPr="00CA657A">
        <w:t xml:space="preserve">a </w:t>
      </w:r>
      <w:r w:rsidRPr="00CA657A">
        <w:rPr>
          <w:lang w:val="en-US"/>
        </w:rPr>
        <w:t xml:space="preserve">SFI-RNTI by higher layer parameter </w:t>
      </w:r>
      <w:r w:rsidRPr="00CA657A">
        <w:rPr>
          <w:i/>
          <w:lang w:val="en-US"/>
        </w:rPr>
        <w:t>sfi-RNTI</w:t>
      </w:r>
      <w:r w:rsidRPr="00CA657A">
        <w:rPr>
          <w:lang w:val="en-US"/>
        </w:rPr>
        <w:t xml:space="preserve"> and with a payload size of DCI format 2_0 by higher layer parameter </w:t>
      </w:r>
      <w:r w:rsidRPr="00CA657A">
        <w:rPr>
          <w:i/>
        </w:rPr>
        <w:t>dci-PayloadSize</w:t>
      </w:r>
      <w:r w:rsidRPr="00CA657A">
        <w:rPr>
          <w:lang w:val="en-US"/>
        </w:rPr>
        <w:t xml:space="preserve">. </w:t>
      </w:r>
      <w:r w:rsidRPr="00CA657A">
        <w:t xml:space="preserve">The UE is also provided in one or more serving cells with a configuration for a search space set </w:t>
      </w:r>
      <w:r w:rsidRPr="00CA657A">
        <w:rPr>
          <w:noProof/>
          <w:position w:val="-6"/>
          <w:lang w:eastAsia="en-GB"/>
        </w:rPr>
        <w:drawing>
          <wp:inline distT="0" distB="0" distL="0" distR="0" wp14:anchorId="142A5F6D" wp14:editId="389BA70C">
            <wp:extent cx="121920" cy="129540"/>
            <wp:effectExtent l="0" t="0" r="0" b="381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121920" cy="129540"/>
                    </a:xfrm>
                    <a:prstGeom prst="rect">
                      <a:avLst/>
                    </a:prstGeom>
                    <a:noFill/>
                    <a:ln>
                      <a:noFill/>
                    </a:ln>
                  </pic:spPr>
                </pic:pic>
              </a:graphicData>
            </a:graphic>
          </wp:inline>
        </w:drawing>
      </w:r>
      <w:r w:rsidRPr="00CA657A">
        <w:rPr>
          <w:i/>
        </w:rPr>
        <w:t xml:space="preserve"> </w:t>
      </w:r>
      <w:r w:rsidRPr="00CA657A">
        <w:t xml:space="preserve">and a corresponding control resource set </w:t>
      </w:r>
      <w:r w:rsidRPr="00CA657A">
        <w:rPr>
          <w:noProof/>
          <w:position w:val="-10"/>
          <w:lang w:eastAsia="en-GB"/>
        </w:rPr>
        <w:drawing>
          <wp:inline distT="0" distB="0" distL="0" distR="0" wp14:anchorId="46645804" wp14:editId="1291776F">
            <wp:extent cx="129540" cy="152400"/>
            <wp:effectExtent l="0" t="0" r="381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CA657A">
        <w:t xml:space="preserve"> for monitoring </w:t>
      </w:r>
      <w:r w:rsidRPr="00CA657A">
        <w:rPr>
          <w:noProof/>
          <w:position w:val="-12"/>
          <w:lang w:eastAsia="en-GB"/>
        </w:rPr>
        <w:drawing>
          <wp:inline distT="0" distB="0" distL="0" distR="0" wp14:anchorId="719F98F7" wp14:editId="12BC2C0D">
            <wp:extent cx="373380" cy="228600"/>
            <wp:effectExtent l="0" t="0" r="762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373380" cy="228600"/>
                    </a:xfrm>
                    <a:prstGeom prst="rect">
                      <a:avLst/>
                    </a:prstGeom>
                    <a:noFill/>
                    <a:ln>
                      <a:noFill/>
                    </a:ln>
                  </pic:spPr>
                </pic:pic>
              </a:graphicData>
            </a:graphic>
          </wp:inline>
        </w:drawing>
      </w:r>
      <w:r w:rsidRPr="00CA657A">
        <w:t xml:space="preserve"> PDCCH candidates for DCI format 2_0 with a CCE aggregation level of </w:t>
      </w:r>
      <w:r w:rsidRPr="00CA657A">
        <w:rPr>
          <w:noProof/>
          <w:position w:val="-10"/>
          <w:lang w:eastAsia="en-GB"/>
        </w:rPr>
        <w:drawing>
          <wp:inline distT="0" distB="0" distL="0" distR="0" wp14:anchorId="57F2ACFD" wp14:editId="13E33D94">
            <wp:extent cx="228600" cy="205740"/>
            <wp:effectExtent l="0" t="0" r="0" b="381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r w:rsidRPr="00CA657A">
        <w:t xml:space="preserve"> CCEs as described in Subclause 10.1. </w:t>
      </w:r>
      <w:r w:rsidRPr="00CA657A">
        <w:rPr>
          <w:rFonts w:eastAsia="SimSun"/>
          <w:lang w:eastAsia="zh-CN"/>
        </w:rPr>
        <w:t xml:space="preserve">The </w:t>
      </w:r>
      <w:r w:rsidRPr="00CA657A">
        <w:rPr>
          <w:noProof/>
          <w:position w:val="-12"/>
          <w:lang w:eastAsia="en-GB"/>
        </w:rPr>
        <w:drawing>
          <wp:inline distT="0" distB="0" distL="0" distR="0" wp14:anchorId="0FBE1E2D" wp14:editId="0B985BCC">
            <wp:extent cx="373380" cy="228600"/>
            <wp:effectExtent l="0" t="0" r="7620" b="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373380" cy="228600"/>
                    </a:xfrm>
                    <a:prstGeom prst="rect">
                      <a:avLst/>
                    </a:prstGeom>
                    <a:noFill/>
                    <a:ln>
                      <a:noFill/>
                    </a:ln>
                  </pic:spPr>
                </pic:pic>
              </a:graphicData>
            </a:graphic>
          </wp:inline>
        </w:drawing>
      </w:r>
      <w:r w:rsidRPr="00CA657A">
        <w:rPr>
          <w:lang w:val="en-US"/>
        </w:rPr>
        <w:t xml:space="preserve"> </w:t>
      </w:r>
      <w:r w:rsidRPr="00CA657A">
        <w:rPr>
          <w:rFonts w:eastAsia="SimSun"/>
          <w:lang w:eastAsia="zh-CN"/>
        </w:rPr>
        <w:t xml:space="preserve">PDCCH candidates are the first </w:t>
      </w:r>
      <w:r w:rsidRPr="00CA657A">
        <w:rPr>
          <w:noProof/>
          <w:position w:val="-12"/>
          <w:lang w:eastAsia="en-GB"/>
        </w:rPr>
        <w:drawing>
          <wp:inline distT="0" distB="0" distL="0" distR="0" wp14:anchorId="6F066478" wp14:editId="634934BF">
            <wp:extent cx="373380" cy="228600"/>
            <wp:effectExtent l="0" t="0" r="762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373380" cy="228600"/>
                    </a:xfrm>
                    <a:prstGeom prst="rect">
                      <a:avLst/>
                    </a:prstGeom>
                    <a:noFill/>
                    <a:ln>
                      <a:noFill/>
                    </a:ln>
                  </pic:spPr>
                </pic:pic>
              </a:graphicData>
            </a:graphic>
          </wp:inline>
        </w:drawing>
      </w:r>
      <w:r w:rsidRPr="00CA657A">
        <w:rPr>
          <w:lang w:val="en-US"/>
        </w:rPr>
        <w:t xml:space="preserve"> PDCCH candidates </w:t>
      </w:r>
      <w:r w:rsidRPr="00CA657A">
        <w:rPr>
          <w:rFonts w:eastAsia="Yu Mincho"/>
          <w:iCs/>
          <w:lang w:val="en-US" w:eastAsia="ja-JP"/>
        </w:rPr>
        <w:t xml:space="preserve">for CCE aggregation level </w:t>
      </w:r>
      <w:r w:rsidRPr="00CA657A">
        <w:rPr>
          <w:noProof/>
          <w:position w:val="-10"/>
          <w:lang w:eastAsia="en-GB"/>
        </w:rPr>
        <w:drawing>
          <wp:inline distT="0" distB="0" distL="0" distR="0" wp14:anchorId="0A79659F" wp14:editId="6E3C3D41">
            <wp:extent cx="228600" cy="205740"/>
            <wp:effectExtent l="0" t="0" r="0" b="381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r w:rsidRPr="00CA657A">
        <w:rPr>
          <w:lang w:val="en-US"/>
        </w:rPr>
        <w:t xml:space="preserve"> for search space set </w:t>
      </w:r>
      <w:r w:rsidRPr="00CA657A">
        <w:rPr>
          <w:noProof/>
          <w:position w:val="-6"/>
          <w:lang w:eastAsia="en-GB"/>
        </w:rPr>
        <w:drawing>
          <wp:inline distT="0" distB="0" distL="0" distR="0" wp14:anchorId="1806E52C" wp14:editId="5B927484">
            <wp:extent cx="121920" cy="129540"/>
            <wp:effectExtent l="0" t="0" r="0" b="381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121920" cy="129540"/>
                    </a:xfrm>
                    <a:prstGeom prst="rect">
                      <a:avLst/>
                    </a:prstGeom>
                    <a:noFill/>
                    <a:ln>
                      <a:noFill/>
                    </a:ln>
                  </pic:spPr>
                </pic:pic>
              </a:graphicData>
            </a:graphic>
          </wp:inline>
        </w:drawing>
      </w:r>
      <w:r w:rsidRPr="00CA657A">
        <w:rPr>
          <w:lang w:val="en-US"/>
        </w:rPr>
        <w:t xml:space="preserve"> in control resource set </w:t>
      </w:r>
      <w:r w:rsidRPr="00CA657A">
        <w:rPr>
          <w:noProof/>
          <w:position w:val="-10"/>
          <w:lang w:eastAsia="en-GB"/>
        </w:rPr>
        <w:drawing>
          <wp:inline distT="0" distB="0" distL="0" distR="0" wp14:anchorId="1C8CDA40" wp14:editId="629D8B1C">
            <wp:extent cx="129540" cy="152400"/>
            <wp:effectExtent l="0" t="0" r="381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CA657A">
        <w:rPr>
          <w:lang w:val="en-US"/>
        </w:rPr>
        <w:t>.</w:t>
      </w:r>
    </w:p>
    <w:p w:rsidR="00CA657A" w:rsidRPr="00CA657A" w:rsidRDefault="00CA657A" w:rsidP="0090436D">
      <w:pPr>
        <w:rPr>
          <w:lang w:val="en-US"/>
        </w:rPr>
      </w:pPr>
      <w:r w:rsidRPr="00CA657A">
        <w:rPr>
          <w:lang w:val="en-US"/>
        </w:rPr>
        <w:t xml:space="preserve">For each serving cell in the set of serving cells, the UE can be provided: </w:t>
      </w:r>
    </w:p>
    <w:p w:rsidR="00CA657A" w:rsidRPr="00CA657A" w:rsidRDefault="00CA657A" w:rsidP="001322F1">
      <w:pPr>
        <w:pStyle w:val="B1"/>
      </w:pPr>
      <w:r>
        <w:t>-</w:t>
      </w:r>
      <w:r>
        <w:tab/>
      </w:r>
      <w:r w:rsidRPr="00CA657A">
        <w:t xml:space="preserve">an identity of the serving cell by higher layer parameter </w:t>
      </w:r>
      <w:r w:rsidRPr="00CA657A">
        <w:rPr>
          <w:i/>
        </w:rPr>
        <w:t>servingCellId</w:t>
      </w:r>
    </w:p>
    <w:p w:rsidR="00CA657A" w:rsidRPr="00CA657A" w:rsidRDefault="00CA657A" w:rsidP="001322F1">
      <w:pPr>
        <w:pStyle w:val="B1"/>
      </w:pPr>
      <w:r>
        <w:t>-</w:t>
      </w:r>
      <w:r>
        <w:tab/>
      </w:r>
      <w:r w:rsidRPr="00CA657A">
        <w:t xml:space="preserve">a location of a SFI-index field in DCI format 2_0 by higher layer parameter </w:t>
      </w:r>
      <w:r w:rsidRPr="00CA657A">
        <w:rPr>
          <w:i/>
        </w:rPr>
        <w:t>positionInDCI</w:t>
      </w:r>
    </w:p>
    <w:p w:rsidR="00CA657A" w:rsidRPr="00CA657A" w:rsidRDefault="00CA657A" w:rsidP="001322F1">
      <w:pPr>
        <w:pStyle w:val="B1"/>
      </w:pPr>
      <w:r>
        <w:t>-</w:t>
      </w:r>
      <w:r>
        <w:tab/>
      </w:r>
      <w:r w:rsidRPr="00CA657A">
        <w:t xml:space="preserve">a set of slot format combinations by higher layer parameter </w:t>
      </w:r>
      <w:r w:rsidRPr="00CA657A">
        <w:rPr>
          <w:i/>
        </w:rPr>
        <w:t>slotFormatCombinations</w:t>
      </w:r>
      <w:r w:rsidRPr="00CA657A">
        <w:t xml:space="preserve">, where each slot format combination in the set of slot format combinations includes </w:t>
      </w:r>
    </w:p>
    <w:p w:rsidR="00CA657A" w:rsidRPr="00CA657A" w:rsidRDefault="00CA657A" w:rsidP="001322F1">
      <w:pPr>
        <w:pStyle w:val="B2"/>
      </w:pPr>
      <w:r>
        <w:t>-</w:t>
      </w:r>
      <w:r>
        <w:tab/>
      </w:r>
      <w:r w:rsidRPr="00CA657A">
        <w:t xml:space="preserve">one or more slot formats indicated by a respective higher layer parameter </w:t>
      </w:r>
      <w:r w:rsidRPr="00CA657A">
        <w:rPr>
          <w:i/>
        </w:rPr>
        <w:t>slotFormats</w:t>
      </w:r>
      <w:r w:rsidRPr="00CA657A">
        <w:t xml:space="preserve"> for the slot format combination, and </w:t>
      </w:r>
    </w:p>
    <w:p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higher layer parameter </w:t>
      </w:r>
      <w:r w:rsidRPr="00CA657A">
        <w:rPr>
          <w:i/>
        </w:rPr>
        <w:t>slotFormatCombinationId</w:t>
      </w:r>
    </w:p>
    <w:p w:rsidR="00CA657A" w:rsidRPr="00CA657A" w:rsidRDefault="00CA657A" w:rsidP="001322F1">
      <w:pPr>
        <w:pStyle w:val="B1"/>
      </w:pPr>
      <w:r>
        <w:t>-</w:t>
      </w:r>
      <w:r>
        <w:tab/>
      </w:r>
      <w:r w:rsidRPr="00CA657A">
        <w:t xml:space="preserve">for unpaired spectrum operation, a reference subcarrier spacing </w:t>
      </w:r>
      <w:r w:rsidR="00233D58">
        <w:rPr>
          <w:lang w:val="en-US"/>
        </w:rPr>
        <w:t>configuration</w:t>
      </w:r>
      <w:r w:rsidR="00233D58" w:rsidRPr="00CA657A">
        <w:t xml:space="preserve"> </w:t>
      </w:r>
      <w:r w:rsidR="00233D58" w:rsidRPr="002F14DE">
        <w:rPr>
          <w:position w:val="-10"/>
        </w:rPr>
        <w:object w:dxaOrig="380" w:dyaOrig="300">
          <v:shape id="_x0000_i7717" type="#_x0000_t75" style="width:19.2pt;height:16.8pt" o:ole="">
            <v:imagedata r:id="rId2447" o:title=""/>
          </v:shape>
          <o:OLEObject Type="Embed" ProgID="Equation.3" ShapeID="_x0000_i7717" DrawAspect="Content" ObjectID="_1599412526" r:id="rId2448"/>
        </w:object>
      </w:r>
      <w:r w:rsidRPr="00CA657A">
        <w:t xml:space="preserve"> by higher layer parameter </w:t>
      </w:r>
      <w:r w:rsidRPr="00CA657A">
        <w:rPr>
          <w:i/>
        </w:rPr>
        <w:t>subcarrierSpacing</w:t>
      </w:r>
      <w:r w:rsidRPr="00CA657A">
        <w:t xml:space="preserve"> and, when a supplementary UL carrier is configured for the serving cell, a reference subcarrier spacing </w:t>
      </w:r>
      <w:r w:rsidR="00233D58">
        <w:rPr>
          <w:lang w:val="en-US"/>
        </w:rPr>
        <w:t>configuration</w:t>
      </w:r>
      <w:r w:rsidR="00233D58" w:rsidRPr="00CA657A">
        <w:t xml:space="preserve"> </w:t>
      </w:r>
      <w:r w:rsidR="00233D58" w:rsidRPr="00F94F6D">
        <w:rPr>
          <w:position w:val="-12"/>
        </w:rPr>
        <w:object w:dxaOrig="639" w:dyaOrig="320">
          <v:shape id="_x0000_i7714" type="#_x0000_t75" style="width:33.6pt;height:17.6pt" o:ole="">
            <v:imagedata r:id="rId2449" o:title=""/>
          </v:shape>
          <o:OLEObject Type="Embed" ProgID="Equation.3" ShapeID="_x0000_i7714" DrawAspect="Content" ObjectID="_1599412527" r:id="rId2450"/>
        </w:object>
      </w:r>
      <w:r w:rsidRPr="00CA657A">
        <w:t xml:space="preserve"> by higher layer parameter </w:t>
      </w:r>
      <w:r w:rsidRPr="00CA657A">
        <w:rPr>
          <w:i/>
        </w:rPr>
        <w:t>subcarrierSpacing2</w:t>
      </w:r>
      <w:r w:rsidRPr="00CA657A">
        <w:t xml:space="preserve"> for the supplementary UL carrier</w:t>
      </w:r>
    </w:p>
    <w:p w:rsidR="00CA657A" w:rsidRPr="00CA657A" w:rsidRDefault="00CA657A" w:rsidP="001322F1">
      <w:pPr>
        <w:pStyle w:val="B1"/>
      </w:pPr>
      <w:r>
        <w:t>-</w:t>
      </w:r>
      <w:r>
        <w:tab/>
      </w:r>
      <w:r w:rsidRPr="00CA657A">
        <w:t xml:space="preserve">for paired spectrum operation, a reference subcarrier spacing </w:t>
      </w:r>
      <w:r w:rsidR="00233D58">
        <w:rPr>
          <w:lang w:val="en-US"/>
        </w:rPr>
        <w:t xml:space="preserve">configuration </w:t>
      </w:r>
      <w:r w:rsidR="00233D58" w:rsidRPr="00494A77">
        <w:rPr>
          <w:position w:val="-12"/>
        </w:rPr>
        <w:object w:dxaOrig="580" w:dyaOrig="320">
          <v:shape id="_x0000_i2445" type="#_x0000_t75" style="width:29.6pt;height:17.6pt" o:ole="">
            <v:imagedata r:id="rId2451" o:title=""/>
          </v:shape>
          <o:OLEObject Type="Embed" ProgID="Equation.3" ShapeID="_x0000_i2445" DrawAspect="Content" ObjectID="_1599412528" r:id="rId2452"/>
        </w:object>
      </w:r>
      <w:r w:rsidRPr="00CA657A">
        <w:t xml:space="preserve"> for a DL BWP by higher layer parameter </w:t>
      </w:r>
      <w:r w:rsidRPr="00CA657A">
        <w:rPr>
          <w:i/>
        </w:rPr>
        <w:t>subcarrierSpacing</w:t>
      </w:r>
      <w:r w:rsidRPr="00CA657A">
        <w:t xml:space="preserve"> and a reference subcarrier spacing </w:t>
      </w:r>
      <w:r w:rsidR="00233D58">
        <w:rPr>
          <w:lang w:val="en-US"/>
        </w:rPr>
        <w:t>configuration</w:t>
      </w:r>
      <w:r w:rsidR="00233D58" w:rsidRPr="00CA657A">
        <w:t xml:space="preserve"> </w:t>
      </w:r>
      <w:r w:rsidR="00233D58" w:rsidRPr="00494A77">
        <w:rPr>
          <w:position w:val="-12"/>
        </w:rPr>
        <w:object w:dxaOrig="600" w:dyaOrig="320">
          <v:shape id="_x0000_i2446" type="#_x0000_t75" style="width:30.4pt;height:17.6pt" o:ole="">
            <v:imagedata r:id="rId2453" o:title=""/>
          </v:shape>
          <o:OLEObject Type="Embed" ProgID="Equation.3" ShapeID="_x0000_i2446" DrawAspect="Content" ObjectID="_1599412529" r:id="rId2454"/>
        </w:object>
      </w:r>
      <w:r w:rsidRPr="00CA657A">
        <w:t xml:space="preserve"> for an UL BWP by higher layer parameter </w:t>
      </w:r>
      <w:r w:rsidRPr="00CA657A">
        <w:rPr>
          <w:i/>
        </w:rPr>
        <w:t>subcarrierSpacing2</w:t>
      </w:r>
    </w:p>
    <w:p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w:t>
      </w:r>
      <w:r w:rsidRPr="00CA657A">
        <w:rPr>
          <w:rFonts w:eastAsia="SimSun"/>
          <w:lang w:val="en-US" w:eastAsia="zh-CN"/>
        </w:rPr>
        <w:lastRenderedPageBreak/>
        <w:t xml:space="preserve">to or larger than </w:t>
      </w:r>
      <w:r w:rsidRPr="00CA657A">
        <w:t xml:space="preserve">a PDCCH monitoring periodicity for DCI format 2_0. </w:t>
      </w:r>
      <w:r w:rsidRPr="00CA657A">
        <w:rPr>
          <w:rFonts w:eastAsia="SimSun"/>
          <w:lang w:val="en-US" w:eastAsia="zh-CN"/>
        </w:rPr>
        <w:t xml:space="preserve">The SFI-index field includes </w:t>
      </w:r>
      <w:r w:rsidR="00233D58" w:rsidRPr="00BA57C1">
        <w:rPr>
          <w:position w:val="-10"/>
        </w:rPr>
        <w:object w:dxaOrig="2740" w:dyaOrig="340">
          <v:shape id="_x0000_i2447" type="#_x0000_t75" style="width:136pt;height:17.6pt" o:ole="">
            <v:imagedata r:id="rId2455" o:title=""/>
          </v:shape>
          <o:OLEObject Type="Embed" ProgID="Equation.3" ShapeID="_x0000_i2447" DrawAspect="Content" ObjectID="_1599412530" r:id="rId2456"/>
        </w:object>
      </w:r>
      <w:r w:rsidRPr="00CA657A">
        <w:t xml:space="preserve"> bits where maxSFIindex is the maximum value of the values provided by corresponding </w:t>
      </w:r>
      <w:r w:rsidRPr="00CA657A">
        <w:rPr>
          <w:lang w:val="en-US" w:eastAsia="zh-CN"/>
        </w:rPr>
        <w:t xml:space="preserve">higher layer parameters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Pr="00CA657A">
        <w:rPr>
          <w:noProof/>
          <w:position w:val="-6"/>
          <w:lang w:eastAsia="en-GB"/>
        </w:rPr>
        <w:drawing>
          <wp:inline distT="0" distB="0" distL="0" distR="0" wp14:anchorId="05D05C46" wp14:editId="25709A10">
            <wp:extent cx="121920" cy="129540"/>
            <wp:effectExtent l="0" t="0" r="0" b="381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121920" cy="129540"/>
                    </a:xfrm>
                    <a:prstGeom prst="rect">
                      <a:avLst/>
                    </a:prstGeom>
                    <a:noFill/>
                    <a:ln>
                      <a:noFill/>
                    </a:ln>
                  </pic:spPr>
                </pic:pic>
              </a:graphicData>
            </a:graphic>
          </wp:inline>
        </w:drawing>
      </w:r>
      <w:r w:rsidRPr="00CA657A">
        <w:t xml:space="preserve"> </w:t>
      </w:r>
      <w:r w:rsidRPr="00CA657A">
        <w:rPr>
          <w:lang w:val="en-US"/>
        </w:rPr>
        <w:t xml:space="preserve">by higher layer parameter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rsidR="00CA657A" w:rsidRPr="00CA657A" w:rsidRDefault="00CA657A" w:rsidP="00CA657A">
      <w:pPr>
        <w:rPr>
          <w:lang w:val="en-US"/>
        </w:rPr>
      </w:pPr>
      <w:r w:rsidRPr="00CA657A">
        <w:rPr>
          <w:lang w:val="en-US"/>
        </w:rPr>
        <w:t xml:space="preserve">A UE does not expect </w:t>
      </w:r>
      <w:r w:rsidRPr="00CA657A">
        <w:t>to be configured to monitor PDCCH for DCI format 2_0 on a second serving cell that uses larger subcarrier spacing than the serving cell.</w:t>
      </w:r>
    </w:p>
    <w:p w:rsidR="00CA657A" w:rsidRPr="00CA657A" w:rsidRDefault="00CA657A" w:rsidP="00CA657A">
      <w:pPr>
        <w:rPr>
          <w:lang w:val="en-US" w:eastAsia="zh-CN"/>
        </w:rPr>
      </w:pPr>
      <w:r w:rsidRPr="00CA657A">
        <w:rPr>
          <w:lang w:val="en-US" w:eastAsia="zh-CN"/>
        </w:rPr>
        <w:t xml:space="preserve"> </w:t>
      </w:r>
    </w:p>
    <w:p w:rsidR="00CA657A" w:rsidRPr="00CA657A" w:rsidRDefault="00CA657A" w:rsidP="001322F1">
      <w:pPr>
        <w:pStyle w:val="TH"/>
      </w:pPr>
      <w:bookmarkStart w:id="104" w:name="_Hlk512253773"/>
      <w:r w:rsidRPr="00CA657A">
        <w:lastRenderedPageBreak/>
        <w:t>Table 11.1.1-</w:t>
      </w:r>
      <w:bookmarkEnd w:id="104"/>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rsidTr="00AA372F">
        <w:trPr>
          <w:jc w:val="center"/>
        </w:trPr>
        <w:tc>
          <w:tcPr>
            <w:tcW w:w="1101" w:type="dxa"/>
            <w:vMerge w:val="restart"/>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rsidTr="00AA372F">
        <w:trPr>
          <w:jc w:val="center"/>
        </w:trPr>
        <w:tc>
          <w:tcPr>
            <w:tcW w:w="1101" w:type="dxa"/>
            <w:vMerge/>
            <w:tcBorders>
              <w:top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rsidTr="00AA372F">
        <w:trPr>
          <w:jc w:val="center"/>
        </w:trPr>
        <w:tc>
          <w:tcPr>
            <w:tcW w:w="1101" w:type="dxa"/>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233D58">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233D58">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rsidR="00CA657A" w:rsidRPr="00CA657A" w:rsidRDefault="00CA657A" w:rsidP="00CA657A">
      <w:pPr>
        <w:rPr>
          <w:lang w:eastAsia="ja-JP"/>
        </w:rPr>
      </w:pPr>
    </w:p>
    <w:p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higher layer parameter </w:t>
      </w:r>
      <w:r w:rsidR="00AA372F" w:rsidRPr="00F65444">
        <w:rPr>
          <w:i/>
        </w:rPr>
        <w:t>subcarrierSpacing</w:t>
      </w:r>
      <w:r w:rsidRPr="002F14DE">
        <w:rPr>
          <w:lang w:val="en-US" w:eastAsia="zh-CN"/>
        </w:rPr>
        <w:t xml:space="preserve"> a reference subcarrier spacing configuration </w:t>
      </w:r>
      <w:r w:rsidRPr="002F14DE">
        <w:rPr>
          <w:position w:val="-10"/>
        </w:rPr>
        <w:object w:dxaOrig="380" w:dyaOrig="300">
          <v:shape id="_x0000_i2448" type="#_x0000_t75" style="width:19.2pt;height:16pt" o:ole="">
            <v:imagedata r:id="rId2447" o:title=""/>
          </v:shape>
          <o:OLEObject Type="Embed" ProgID="Equation.3" ShapeID="_x0000_i2448" DrawAspect="Content" ObjectID="_1599412531" r:id="rId2457"/>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subcarrier spacing configuration </w:t>
      </w:r>
      <w:r w:rsidRPr="002F14DE">
        <w:rPr>
          <w:position w:val="-10"/>
        </w:rPr>
        <w:object w:dxaOrig="380" w:dyaOrig="300">
          <v:shape id="_x0000_i2449" type="#_x0000_t75" style="width:19.2pt;height:16pt" o:ole="">
            <v:imagedata r:id="rId2447" o:title=""/>
          </v:shape>
          <o:OLEObject Type="Embed" ProgID="Equation.3" ShapeID="_x0000_i2449" DrawAspect="Content" ObjectID="_1599412532" r:id="rId2458"/>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subcarrier spacing configuration </w:t>
      </w:r>
      <w:r w:rsidRPr="002F14DE">
        <w:rPr>
          <w:position w:val="-10"/>
        </w:rPr>
        <w:object w:dxaOrig="220" w:dyaOrig="240">
          <v:shape id="_x0000_i2450" type="#_x0000_t75" style="width:11.2pt;height:13.6pt" o:ole="">
            <v:imagedata r:id="rId2459" o:title=""/>
          </v:shape>
          <o:OLEObject Type="Embed" ProgID="Equation.3" ShapeID="_x0000_i2450" DrawAspect="Content" ObjectID="_1599412533" r:id="rId2460"/>
        </w:object>
      </w:r>
      <w:r w:rsidRPr="002F14DE">
        <w:rPr>
          <w:lang w:val="en-US"/>
        </w:rPr>
        <w:t xml:space="preserve">, it </w:t>
      </w:r>
      <w:r w:rsidRPr="002F14DE">
        <w:rPr>
          <w:lang w:val="en-US" w:eastAsia="zh-CN"/>
        </w:rPr>
        <w:t xml:space="preserve">is </w:t>
      </w:r>
      <w:r w:rsidRPr="002F14DE">
        <w:rPr>
          <w:position w:val="-10"/>
        </w:rPr>
        <w:object w:dxaOrig="700" w:dyaOrig="300">
          <v:shape id="_x0000_i2451" type="#_x0000_t75" style="width:34.4pt;height:16pt" o:ole="">
            <v:imagedata r:id="rId2461" o:title=""/>
          </v:shape>
          <o:OLEObject Type="Embed" ProgID="Equation.3" ShapeID="_x0000_i2451" DrawAspect="Content" ObjectID="_1599412534" r:id="rId2462"/>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v:shape id="_x0000_i2452" type="#_x0000_t75" style="width:33.6pt;height:15.2pt" o:ole="">
            <v:imagedata r:id="rId2463" o:title=""/>
          </v:shape>
          <o:OLEObject Type="Embed" ProgID="Equation.3" ShapeID="_x0000_i2452" DrawAspect="Content" ObjectID="_1599412535" r:id="rId2464"/>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subcarrier spacing configuration </w:t>
      </w:r>
      <w:r w:rsidRPr="002F14DE">
        <w:rPr>
          <w:position w:val="-10"/>
        </w:rPr>
        <w:object w:dxaOrig="380" w:dyaOrig="300">
          <v:shape id="_x0000_i2453" type="#_x0000_t75" style="width:19.2pt;height:16pt" o:ole="">
            <v:imagedata r:id="rId2447" o:title=""/>
          </v:shape>
          <o:OLEObject Type="Embed" ProgID="Equation.3" ShapeID="_x0000_i2453" DrawAspect="Content" ObjectID="_1599412536" r:id="rId2465"/>
        </w:object>
      </w:r>
      <w:r>
        <w:rPr>
          <w:lang w:val="en-US"/>
        </w:rPr>
        <w:t xml:space="preserve"> </w:t>
      </w:r>
      <w:r w:rsidRPr="00F210EC">
        <w:t xml:space="preserve">and each downlink or flexible or uplink symbol for the reference subcarrier spacing configuration </w:t>
      </w:r>
      <w:r w:rsidRPr="00F210EC">
        <w:rPr>
          <w:position w:val="-10"/>
        </w:rPr>
        <w:object w:dxaOrig="380" w:dyaOrig="300">
          <v:shape id="_x0000_i2454" type="#_x0000_t75" style="width:19.2pt;height:16pt" o:ole="">
            <v:imagedata r:id="rId2447" o:title=""/>
          </v:shape>
          <o:OLEObject Type="Embed" ProgID="Equation.3" ShapeID="_x0000_i2454" DrawAspect="Content" ObjectID="_1599412537" r:id="rId2466"/>
        </w:object>
      </w:r>
      <w:r w:rsidRPr="00F210EC">
        <w:t xml:space="preserve"> corresponds to </w:t>
      </w:r>
      <w:r w:rsidRPr="00F210EC">
        <w:rPr>
          <w:position w:val="-4"/>
        </w:rPr>
        <w:object w:dxaOrig="660" w:dyaOrig="279">
          <v:shape id="_x0000_i2455" type="#_x0000_t75" style="width:33.6pt;height:15.2pt" o:ole="">
            <v:imagedata r:id="rId2463" o:title=""/>
          </v:shape>
          <o:OLEObject Type="Embed" ProgID="Equation.3" ShapeID="_x0000_i2455" DrawAspect="Content" ObjectID="_1599412538" r:id="rId2467"/>
        </w:object>
      </w:r>
      <w:r w:rsidRPr="00F210EC">
        <w:t xml:space="preserve"> consecutive downlink or flexible or uplink symbols for the subcarrier spacing configuration </w:t>
      </w:r>
      <w:r w:rsidRPr="00F210EC">
        <w:rPr>
          <w:position w:val="-10"/>
        </w:rPr>
        <w:object w:dxaOrig="220" w:dyaOrig="240">
          <v:shape id="_x0000_i2456" type="#_x0000_t75" style="width:11.2pt;height:13.6pt" o:ole="">
            <v:imagedata r:id="rId2459" o:title=""/>
          </v:shape>
          <o:OLEObject Type="Embed" ProgID="Equation.3" ShapeID="_x0000_i2456" DrawAspect="Content" ObjectID="_1599412539" r:id="rId2468"/>
        </w:objec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higher layer parameter </w:t>
      </w:r>
      <w:r w:rsidR="00157137" w:rsidRPr="00F65444">
        <w:rPr>
          <w:i/>
        </w:rPr>
        <w:t>subcarrierSpacing</w:t>
      </w:r>
      <w:r w:rsidRPr="0080392F">
        <w:rPr>
          <w:lang w:val="en-US" w:eastAsia="zh-CN"/>
        </w:rPr>
        <w:t xml:space="preserve"> a reference subcarrier spacing configuration </w:t>
      </w:r>
      <w:r w:rsidRPr="00494A77">
        <w:rPr>
          <w:position w:val="-12"/>
        </w:rPr>
        <w:object w:dxaOrig="580" w:dyaOrig="320">
          <v:shape id="_x0000_i2457" type="#_x0000_t75" style="width:28.8pt;height:17.6pt" o:ole="">
            <v:imagedata r:id="rId2451" o:title=""/>
          </v:shape>
          <o:OLEObject Type="Embed" ProgID="Equation.3" ShapeID="_x0000_i2457" DrawAspect="Content" ObjectID="_1599412540" r:id="rId2469"/>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higher layer parameter </w:t>
      </w:r>
      <w:r w:rsidR="00157137" w:rsidRPr="00F65444">
        <w:rPr>
          <w:i/>
        </w:rPr>
        <w:t>subcarrierSpacing</w:t>
      </w:r>
      <w:r w:rsidR="00157137">
        <w:rPr>
          <w:i/>
        </w:rPr>
        <w:t>2</w:t>
      </w:r>
      <w:r w:rsidRPr="0080392F">
        <w:rPr>
          <w:lang w:val="en-US" w:eastAsia="zh-CN"/>
        </w:rPr>
        <w:t xml:space="preserve"> a reference subcarrier spacing configuration </w:t>
      </w:r>
      <w:r w:rsidRPr="00494A77">
        <w:rPr>
          <w:position w:val="-12"/>
        </w:rPr>
        <w:object w:dxaOrig="600" w:dyaOrig="320">
          <v:shape id="_x0000_i2458" type="#_x0000_t75" style="width:30.4pt;height:17.6pt" o:ole="">
            <v:imagedata r:id="rId2453" o:title=""/>
          </v:shape>
          <o:OLEObject Type="Embed" ProgID="Equation.3" ShapeID="_x0000_i2458" DrawAspect="Content" ObjectID="_1599412541" r:id="rId2470"/>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Pr="00494A77">
        <w:rPr>
          <w:position w:val="-12"/>
        </w:rPr>
        <w:object w:dxaOrig="1320" w:dyaOrig="320">
          <v:shape id="_x0000_i2459" type="#_x0000_t75" style="width:65.6pt;height:17.6pt" o:ole="">
            <v:imagedata r:id="rId2471" o:title=""/>
          </v:shape>
          <o:OLEObject Type="Embed" ProgID="Equation.3" ShapeID="_x0000_i2459" DrawAspect="Content" ObjectID="_1599412542" r:id="rId2472"/>
        </w:object>
      </w:r>
      <w:r>
        <w:rPr>
          <w:lang w:val="en-US"/>
        </w:rPr>
        <w:t xml:space="preserve"> and for each </w:t>
      </w:r>
      <w:r w:rsidRPr="00494A77">
        <w:rPr>
          <w:position w:val="-4"/>
        </w:rPr>
        <w:object w:dxaOrig="1340" w:dyaOrig="279">
          <v:shape id="_x0000_i2460" type="#_x0000_t75" style="width:67.2pt;height:15.2pt" o:ole="">
            <v:imagedata r:id="rId2473" o:title=""/>
          </v:shape>
          <o:OLEObject Type="Embed" ProgID="Equation.3" ShapeID="_x0000_i2460" DrawAspect="Content" ObjectID="_1599412543" r:id="rId2474"/>
        </w:object>
      </w:r>
      <w:r>
        <w:rPr>
          <w:lang w:val="en-US"/>
        </w:rPr>
        <w:t xml:space="preserve"> values</w:t>
      </w:r>
      <w:r w:rsidR="00157137">
        <w:rPr>
          <w:lang w:val="en-US"/>
        </w:rPr>
        <w:t xml:space="preserve"> provided by a value of higher layer parameter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v:shape id="_x0000_i2461" type="#_x0000_t75" style="width:52.8pt;height:15.2pt" o:ole="">
            <v:imagedata r:id="rId2475" o:title=""/>
          </v:shape>
          <o:OLEObject Type="Embed" ProgID="Equation.3" ShapeID="_x0000_i2461" DrawAspect="Content" ObjectID="_1599412544" r:id="rId2476"/>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Pr="00494A77">
        <w:rPr>
          <w:position w:val="-12"/>
        </w:rPr>
        <w:object w:dxaOrig="1320" w:dyaOrig="320">
          <v:shape id="_x0000_i2462" type="#_x0000_t75" style="width:65.6pt;height:17.6pt" o:ole="">
            <v:imagedata r:id="rId2477" o:title=""/>
          </v:shape>
          <o:OLEObject Type="Embed" ProgID="Equation.3" ShapeID="_x0000_i2462" DrawAspect="Content" ObjectID="_1599412545" r:id="rId2478"/>
        </w:object>
      </w:r>
      <w:r>
        <w:rPr>
          <w:lang w:val="en-US"/>
        </w:rPr>
        <w:t xml:space="preserve"> and for each </w:t>
      </w:r>
      <w:r w:rsidRPr="00494A77">
        <w:rPr>
          <w:position w:val="-4"/>
        </w:rPr>
        <w:object w:dxaOrig="1340" w:dyaOrig="279">
          <v:shape id="_x0000_i2463" type="#_x0000_t75" style="width:67.2pt;height:15.2pt" o:ole="">
            <v:imagedata r:id="rId2479" o:title=""/>
          </v:shape>
          <o:OLEObject Type="Embed" ProgID="Equation.3" ShapeID="_x0000_i2463" DrawAspect="Content" ObjectID="_1599412546" r:id="rId2480"/>
        </w:object>
      </w:r>
      <w:r>
        <w:rPr>
          <w:lang w:val="en-US"/>
        </w:rPr>
        <w:t xml:space="preserve"> values</w:t>
      </w:r>
      <w:r w:rsidR="00157137">
        <w:rPr>
          <w:lang w:val="en-US"/>
        </w:rPr>
        <w:t xml:space="preserve"> provided by higher layer parameter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464" type="#_x0000_t75" style="width:52.8pt;height:15.2pt" o:ole="">
            <v:imagedata r:id="rId2481" o:title=""/>
          </v:shape>
          <o:OLEObject Type="Embed" ProgID="Equation.3" ShapeID="_x0000_i2464" DrawAspect="Content" ObjectID="_1599412547" r:id="rId2482"/>
        </w:object>
      </w:r>
      <w:r w:rsidRPr="00494A77">
        <w:rPr>
          <w:lang w:val="en-US"/>
        </w:rPr>
        <w:t xml:space="preserve"> values are applicable to the reference UL BWP. </w:t>
      </w:r>
    </w:p>
    <w:p w:rsidR="00157137" w:rsidRPr="002146B1" w:rsidRDefault="00157137" w:rsidP="001322F1">
      <w:pPr>
        <w:rPr>
          <w:lang w:val="en-US"/>
        </w:rPr>
      </w:pPr>
      <w:r w:rsidRPr="0080392F">
        <w:rPr>
          <w:lang w:val="en-US" w:eastAsia="zh-CN"/>
        </w:rPr>
        <w:t xml:space="preserve">The UE is provided with a reference subcarrier spacing configuration </w:t>
      </w:r>
      <w:r w:rsidR="00140922" w:rsidRPr="00494A77">
        <w:rPr>
          <w:position w:val="-12"/>
        </w:rPr>
        <w:object w:dxaOrig="580" w:dyaOrig="320">
          <v:shape id="_x0000_i2465" type="#_x0000_t75" style="width:29.6pt;height:18.4pt" o:ole="">
            <v:imagedata r:id="rId2451" o:title=""/>
          </v:shape>
          <o:OLEObject Type="Embed" ProgID="Equation.3" ShapeID="_x0000_i2465" DrawAspect="Content" ObjectID="_1599412548" r:id="rId2483"/>
        </w:object>
      </w:r>
      <w:r w:rsidRPr="00494A77">
        <w:rPr>
          <w:lang w:val="en-US"/>
        </w:rPr>
        <w:t xml:space="preserve"> so that for a</w:t>
      </w:r>
      <w:r w:rsidRPr="00494A77">
        <w:rPr>
          <w:lang w:val="en-US" w:eastAsia="zh-CN"/>
        </w:rPr>
        <w:t>n active DL BWP</w:t>
      </w:r>
      <w:r w:rsidRPr="002176E5">
        <w:rPr>
          <w:lang w:val="en-US" w:eastAsia="zh-CN"/>
        </w:rPr>
        <w:t xml:space="preserve"> with subcarrier spacing configuration </w:t>
      </w:r>
      <w:r w:rsidR="00140922" w:rsidRPr="00494A77">
        <w:rPr>
          <w:position w:val="-10"/>
        </w:rPr>
        <w:object w:dxaOrig="360" w:dyaOrig="300">
          <v:shape id="_x0000_i2466" type="#_x0000_t75" style="width:18.4pt;height:18.4pt" o:ole="">
            <v:imagedata r:id="rId2484" o:title=""/>
          </v:shape>
          <o:OLEObject Type="Embed" ProgID="Equation.3" ShapeID="_x0000_i2466" DrawAspect="Content" ObjectID="_1599412549" r:id="rId2485"/>
        </w:object>
      </w:r>
      <w:r w:rsidR="00140922" w:rsidRPr="00494A77">
        <w:rPr>
          <w:lang w:val="en-US"/>
        </w:rPr>
        <w:t xml:space="preserve">, </w:t>
      </w:r>
      <w:r w:rsidR="00140922" w:rsidRPr="002176E5">
        <w:rPr>
          <w:lang w:val="en-US" w:eastAsia="zh-CN"/>
        </w:rPr>
        <w:t>it is</w:t>
      </w:r>
      <w:r w:rsidR="00140922" w:rsidRPr="007932F1">
        <w:rPr>
          <w:lang w:val="en-US" w:eastAsia="zh-CN"/>
        </w:rPr>
        <w:t xml:space="preserve"> </w:t>
      </w:r>
      <w:r w:rsidR="00140922" w:rsidRPr="00494A77">
        <w:rPr>
          <w:position w:val="-12"/>
        </w:rPr>
        <w:object w:dxaOrig="1100" w:dyaOrig="320">
          <v:shape id="_x0000_i2467" type="#_x0000_t75" style="width:54.4pt;height:18.4pt" o:ole="">
            <v:imagedata r:id="rId2486" o:title=""/>
          </v:shape>
          <o:OLEObject Type="Embed" ProgID="Equation.3" ShapeID="_x0000_i2467" DrawAspect="Content" ObjectID="_1599412550" r:id="rId2487"/>
        </w:object>
      </w:r>
      <w:r w:rsidRPr="00494A77">
        <w:rPr>
          <w:lang w:val="en-US" w:eastAsia="zh-CN"/>
        </w:rPr>
        <w:t xml:space="preserve">. The UE is provided with a reference subcarrier spacing configuration </w:t>
      </w:r>
      <w:r w:rsidR="00140922" w:rsidRPr="00494A77">
        <w:rPr>
          <w:position w:val="-12"/>
        </w:rPr>
        <w:object w:dxaOrig="580" w:dyaOrig="320">
          <v:shape id="_x0000_i2468" type="#_x0000_t75" style="width:29.6pt;height:18.4pt" o:ole="">
            <v:imagedata r:id="rId2488" o:title=""/>
          </v:shape>
          <o:OLEObject Type="Embed" ProgID="Equation.3" ShapeID="_x0000_i2468" DrawAspect="Content" ObjectID="_1599412551" r:id="rId2489"/>
        </w:object>
      </w:r>
      <w:r w:rsidRPr="00494A77">
        <w:rPr>
          <w:lang w:val="en-US"/>
        </w:rPr>
        <w:t xml:space="preserve"> so that for a</w:t>
      </w:r>
      <w:r w:rsidRPr="00494A77">
        <w:rPr>
          <w:lang w:val="en-US" w:eastAsia="zh-CN"/>
        </w:rPr>
        <w:t>n active UL BWP</w:t>
      </w:r>
      <w:r w:rsidRPr="002176E5">
        <w:rPr>
          <w:lang w:val="en-US" w:eastAsia="zh-CN"/>
        </w:rPr>
        <w:t xml:space="preserve"> with subcarrier spacing configuration </w:t>
      </w:r>
      <w:r w:rsidR="00140922" w:rsidRPr="00494A77">
        <w:rPr>
          <w:position w:val="-10"/>
        </w:rPr>
        <w:object w:dxaOrig="360" w:dyaOrig="300">
          <v:shape id="_x0000_i2469" type="#_x0000_t75" style="width:18.4pt;height:18.4pt" o:ole="">
            <v:imagedata r:id="rId2490" o:title=""/>
          </v:shape>
          <o:OLEObject Type="Embed" ProgID="Equation.3" ShapeID="_x0000_i2469" DrawAspect="Content" ObjectID="_1599412552" r:id="rId2491"/>
        </w:object>
      </w:r>
      <w:r w:rsidR="00140922" w:rsidRPr="00494A77">
        <w:rPr>
          <w:lang w:val="en-US"/>
        </w:rPr>
        <w:t xml:space="preserve">, </w:t>
      </w:r>
      <w:r w:rsidR="00140922" w:rsidRPr="00494A77">
        <w:rPr>
          <w:lang w:val="en-US" w:eastAsia="zh-CN"/>
        </w:rPr>
        <w:t xml:space="preserve">it is </w:t>
      </w:r>
      <w:r w:rsidR="00140922" w:rsidRPr="00494A77">
        <w:rPr>
          <w:position w:val="-12"/>
        </w:rPr>
        <w:object w:dxaOrig="1120" w:dyaOrig="320">
          <v:shape id="_x0000_i2470" type="#_x0000_t75" style="width:53.6pt;height:18.4pt" o:ole="">
            <v:imagedata r:id="rId2492" o:title=""/>
          </v:shape>
          <o:OLEObject Type="Embed" ProgID="Equation.3" ShapeID="_x0000_i2470" DrawAspect="Content" ObjectID="_1599412553" r:id="rId2493"/>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00140922" w:rsidRPr="00494A77">
        <w:rPr>
          <w:position w:val="-4"/>
        </w:rPr>
        <w:object w:dxaOrig="920" w:dyaOrig="279">
          <v:shape id="_x0000_i2471" type="#_x0000_t75" style="width:54.4pt;height:12pt" o:ole="">
            <v:imagedata r:id="rId2494" o:title=""/>
          </v:shape>
          <o:OLEObject Type="Embed" ProgID="Equation.3" ShapeID="_x0000_i2471" DrawAspect="Content" ObjectID="_1599412554" r:id="rId2495"/>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subcarrier spacing configuration </w:t>
      </w:r>
      <w:r w:rsidR="00140922" w:rsidRPr="00494A77">
        <w:rPr>
          <w:position w:val="-12"/>
        </w:rPr>
        <w:object w:dxaOrig="580" w:dyaOrig="320">
          <v:shape id="_x0000_i2472" type="#_x0000_t75" style="width:29.6pt;height:18.4pt" o:ole="">
            <v:imagedata r:id="rId2451" o:title=""/>
          </v:shape>
          <o:OLEObject Type="Embed" ProgID="Equation.3" ShapeID="_x0000_i2472" DrawAspect="Content" ObjectID="_1599412555" r:id="rId2496"/>
        </w:object>
      </w:r>
      <w:r w:rsidR="00140922">
        <w:t xml:space="preserve"> </w:t>
      </w:r>
      <w:r w:rsidRPr="002146B1">
        <w:t xml:space="preserve">corresponds to </w:t>
      </w:r>
      <w:r w:rsidR="00905F5E" w:rsidRPr="00494A77">
        <w:rPr>
          <w:position w:val="-4"/>
        </w:rPr>
        <w:object w:dxaOrig="920" w:dyaOrig="279">
          <v:shape id="_x0000_i2473" type="#_x0000_t75" style="width:54.4pt;height:12pt" o:ole="">
            <v:imagedata r:id="rId2494" o:title=""/>
          </v:shape>
          <o:OLEObject Type="Embed" ProgID="Equation.3" ShapeID="_x0000_i2473" DrawAspect="Content" ObjectID="_1599412556" r:id="rId2497"/>
        </w:object>
      </w:r>
      <w:r w:rsidR="00905F5E">
        <w:t xml:space="preserve"> </w:t>
      </w:r>
      <w:r w:rsidRPr="002146B1">
        <w:t xml:space="preserve">consecutive downlink or flexible symbols for the subcarrier spacing configuration </w:t>
      </w:r>
      <w:r w:rsidR="00905F5E" w:rsidRPr="00494A77">
        <w:rPr>
          <w:position w:val="-10"/>
        </w:rPr>
        <w:object w:dxaOrig="360" w:dyaOrig="300">
          <v:shape id="_x0000_i2474" type="#_x0000_t75" style="width:18.4pt;height:18.4pt" o:ole="">
            <v:imagedata r:id="rId2484" o:title=""/>
          </v:shape>
          <o:OLEObject Type="Embed" ProgID="Equation.3" ShapeID="_x0000_i2474" DrawAspect="Content" ObjectID="_1599412557" r:id="rId2498"/>
        </w:object>
      </w:r>
      <w:r w:rsidRPr="002146B1">
        <w:rPr>
          <w:lang w:val="en-US"/>
        </w:rPr>
        <w:t xml:space="preserve">. </w:t>
      </w:r>
      <w:r w:rsidRPr="002146B1">
        <w:rPr>
          <w:lang w:val="en-US" w:eastAsia="zh-CN"/>
        </w:rPr>
        <w:t xml:space="preserve">Each slot format for the combination of slot formats for the reference UL BWP is applicable to </w:t>
      </w:r>
      <w:r w:rsidR="00905F5E" w:rsidRPr="00494A77">
        <w:rPr>
          <w:position w:val="-4"/>
        </w:rPr>
        <w:object w:dxaOrig="920" w:dyaOrig="279">
          <v:shape id="_x0000_i2475" type="#_x0000_t75" style="width:54.4pt;height:12pt" o:ole="">
            <v:imagedata r:id="rId2499" o:title=""/>
          </v:shape>
          <o:OLEObject Type="Embed" ProgID="Equation.3" ShapeID="_x0000_i2475" DrawAspect="Content" ObjectID="_1599412558" r:id="rId2500"/>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subcarrier spacing configuration </w:t>
      </w:r>
      <w:r w:rsidR="00140922" w:rsidRPr="00494A77">
        <w:rPr>
          <w:position w:val="-12"/>
        </w:rPr>
        <w:object w:dxaOrig="580" w:dyaOrig="320">
          <v:shape id="_x0000_i2476" type="#_x0000_t75" style="width:29.6pt;height:18.4pt" o:ole="">
            <v:imagedata r:id="rId2488" o:title=""/>
          </v:shape>
          <o:OLEObject Type="Embed" ProgID="Equation.3" ShapeID="_x0000_i2476" DrawAspect="Content" ObjectID="_1599412559" r:id="rId2501"/>
        </w:object>
      </w:r>
      <w:r w:rsidR="00140922">
        <w:t xml:space="preserve"> </w:t>
      </w:r>
      <w:r w:rsidRPr="002146B1">
        <w:t xml:space="preserve">corresponds to </w:t>
      </w:r>
      <w:r w:rsidR="00905F5E" w:rsidRPr="00494A77">
        <w:rPr>
          <w:position w:val="-4"/>
        </w:rPr>
        <w:object w:dxaOrig="920" w:dyaOrig="279">
          <v:shape id="_x0000_i2477" type="#_x0000_t75" style="width:54.4pt;height:12pt" o:ole="">
            <v:imagedata r:id="rId2499" o:title=""/>
          </v:shape>
          <o:OLEObject Type="Embed" ProgID="Equation.3" ShapeID="_x0000_i2477" DrawAspect="Content" ObjectID="_1599412560" r:id="rId2502"/>
        </w:object>
      </w:r>
      <w:r w:rsidR="00905F5E">
        <w:t xml:space="preserve"> </w:t>
      </w:r>
      <w:r w:rsidRPr="002146B1">
        <w:t xml:space="preserve">consecutive </w:t>
      </w:r>
      <w:r w:rsidRPr="002146B1">
        <w:rPr>
          <w:lang w:val="en-US"/>
        </w:rPr>
        <w:t>up</w:t>
      </w:r>
      <w:r w:rsidRPr="002146B1">
        <w:t xml:space="preserve">link or flexible symbols for the subcarrier spacing configuration </w:t>
      </w:r>
      <w:r w:rsidR="00905F5E" w:rsidRPr="00494A77">
        <w:rPr>
          <w:position w:val="-10"/>
        </w:rPr>
        <w:object w:dxaOrig="360" w:dyaOrig="300">
          <v:shape id="_x0000_i2478" type="#_x0000_t75" style="width:18.4pt;height:18.4pt" o:ole="">
            <v:imagedata r:id="rId2490" o:title=""/>
          </v:shape>
          <o:OLEObject Type="Embed" ProgID="Equation.3" ShapeID="_x0000_i2478" DrawAspect="Content" ObjectID="_1599412561" r:id="rId2503"/>
        </w:object>
      </w:r>
      <w:r w:rsidRPr="002146B1">
        <w:rPr>
          <w:lang w:val="en-US"/>
        </w:rPr>
        <w:t>.</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higher layer parameter </w:t>
      </w:r>
      <w:r w:rsidR="00157137" w:rsidRPr="00F65444">
        <w:rPr>
          <w:i/>
        </w:rPr>
        <w:t>subcarrierSpacing</w:t>
      </w:r>
      <w:r w:rsidRPr="007932F1">
        <w:t xml:space="preserve"> a reference subcarrier spacing configuration </w:t>
      </w:r>
      <w:r w:rsidRPr="00F210EC">
        <w:rPr>
          <w:position w:val="-10"/>
        </w:rPr>
        <w:object w:dxaOrig="380" w:dyaOrig="300">
          <v:shape id="_x0000_i2479" type="#_x0000_t75" style="width:19.2pt;height:16pt" o:ole="">
            <v:imagedata r:id="rId2447" o:title=""/>
          </v:shape>
          <o:OLEObject Type="Embed" ProgID="Equation.3" ShapeID="_x0000_i2479" DrawAspect="Content" ObjectID="_1599412562" r:id="rId2504"/>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higher layer parameter </w:t>
      </w:r>
      <w:r w:rsidR="00157137" w:rsidRPr="00F65444">
        <w:rPr>
          <w:i/>
        </w:rPr>
        <w:t>subcarrierSpacing</w:t>
      </w:r>
      <w:r w:rsidR="00157137">
        <w:rPr>
          <w:i/>
        </w:rPr>
        <w:t>2</w:t>
      </w:r>
      <w:r w:rsidRPr="0080392F">
        <w:t xml:space="preserve"> a reference subcarrier spacing configuration </w:t>
      </w:r>
      <w:r w:rsidRPr="00494A77">
        <w:rPr>
          <w:position w:val="-12"/>
        </w:rPr>
        <w:object w:dxaOrig="639" w:dyaOrig="320">
          <v:shape id="_x0000_i2480" type="#_x0000_t75" style="width:31.2pt;height:16pt" o:ole="">
            <v:imagedata r:id="rId2505" o:title=""/>
          </v:shape>
          <o:OLEObject Type="Embed" ProgID="Equation.3" ShapeID="_x0000_i2480" DrawAspect="Content" ObjectID="_1599412563" r:id="rId2506"/>
        </w:object>
      </w:r>
      <w:r w:rsidRPr="00494A77">
        <w:t xml:space="preserve"> for the combination of slot formats indicated by the SFI-index </w:t>
      </w:r>
      <w:r w:rsidRPr="00494A77">
        <w:lastRenderedPageBreak/>
        <w:t>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481" type="#_x0000_t75" style="width:56pt;height:13.6pt" o:ole="">
            <v:imagedata r:id="rId2507" o:title=""/>
          </v:shape>
          <o:OLEObject Type="Embed" ProgID="Equation.3" ShapeID="_x0000_i2481" DrawAspect="Content" ObjectID="_1599412564" r:id="rId2508"/>
        </w:object>
      </w:r>
      <w:r w:rsidRPr="00494A77">
        <w:t xml:space="preserve"> values</w:t>
      </w:r>
      <w:r w:rsidR="00157137">
        <w:t xml:space="preserve"> </w:t>
      </w:r>
      <w:r w:rsidR="00157137">
        <w:rPr>
          <w:lang w:val="en-US" w:eastAsia="zh-CN"/>
        </w:rPr>
        <w:t xml:space="preserve">of higher layer parameter </w:t>
      </w:r>
      <w:r w:rsidR="00157137" w:rsidRPr="00A75AB2">
        <w:rPr>
          <w:i/>
          <w:lang w:val="en-US" w:eastAsia="zh-CN"/>
        </w:rPr>
        <w:t>slotFormats</w:t>
      </w:r>
      <w:r w:rsidRPr="00494A77">
        <w:t xml:space="preserve">, the first </w:t>
      </w:r>
      <w:r w:rsidRPr="00494A77">
        <w:rPr>
          <w:position w:val="-4"/>
        </w:rPr>
        <w:object w:dxaOrig="980" w:dyaOrig="279">
          <v:shape id="_x0000_i2482" type="#_x0000_t75" style="width:44pt;height:13.6pt" o:ole="">
            <v:imagedata r:id="rId2509" o:title=""/>
          </v:shape>
          <o:OLEObject Type="Embed" ProgID="Equation.3" ShapeID="_x0000_i2482" DrawAspect="Content" ObjectID="_1599412565" r:id="rId2510"/>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with a reference subcarrier spacing configuration </w:t>
      </w:r>
      <w:r w:rsidRPr="00494A77">
        <w:rPr>
          <w:position w:val="-12"/>
        </w:rPr>
        <w:object w:dxaOrig="740" w:dyaOrig="380">
          <v:shape id="_x0000_i2483" type="#_x0000_t75" style="width:30.4pt;height:17.6pt" o:ole="">
            <v:imagedata r:id="rId2511" o:title=""/>
          </v:shape>
          <o:OLEObject Type="Embed" ProgID="Equation.3" ShapeID="_x0000_i2483" DrawAspect="Content" ObjectID="_1599412566" r:id="rId2512"/>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subcarrier spacing configuration </w:t>
      </w:r>
      <w:r w:rsidRPr="00494A77">
        <w:rPr>
          <w:position w:val="-10"/>
        </w:rPr>
        <w:object w:dxaOrig="480" w:dyaOrig="360">
          <v:shape id="_x0000_i2484" type="#_x0000_t75" style="width:20pt;height:16pt" o:ole="">
            <v:imagedata r:id="rId2513" o:title=""/>
          </v:shape>
          <o:OLEObject Type="Embed" ProgID="Equation.3" ShapeID="_x0000_i2484" DrawAspect="Content" ObjectID="_1599412567" r:id="rId2514"/>
        </w:object>
      </w:r>
      <w:r w:rsidRPr="00494A77">
        <w:t xml:space="preserve">, it is </w:t>
      </w:r>
      <w:r w:rsidRPr="00494A77">
        <w:rPr>
          <w:position w:val="-12"/>
        </w:rPr>
        <w:object w:dxaOrig="1219" w:dyaOrig="320">
          <v:shape id="_x0000_i2485" type="#_x0000_t75" style="width:60.8pt;height:16pt" o:ole="">
            <v:imagedata r:id="rId2515" o:title=""/>
          </v:shape>
          <o:OLEObject Type="Embed" ProgID="Equation.3" ShapeID="_x0000_i2485" DrawAspect="Content" ObjectID="_1599412568" r:id="rId2516"/>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v:shape id="_x0000_i2486" type="#_x0000_t75" style="width:33.6pt;height:15.2pt" o:ole="">
            <v:imagedata r:id="rId2463" o:title=""/>
          </v:shape>
          <o:OLEObject Type="Embed" ProgID="Equation.3" ShapeID="_x0000_i2486" DrawAspect="Content" ObjectID="_1599412569" r:id="rId2517"/>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Pr="00494A77">
        <w:rPr>
          <w:position w:val="-4"/>
        </w:rPr>
        <w:object w:dxaOrig="1160" w:dyaOrig="320">
          <v:shape id="_x0000_i2487" type="#_x0000_t75" style="width:51.2pt;height:14.4pt" o:ole="">
            <v:imagedata r:id="rId2518" o:title=""/>
          </v:shape>
          <o:OLEObject Type="Embed" ProgID="Equation.3" ShapeID="_x0000_i2487" DrawAspect="Content" ObjectID="_1599412570" r:id="rId2519"/>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v:shape id="_x0000_i2488" type="#_x0000_t75" style="width:24pt;height:15.2pt" o:ole="">
            <v:imagedata r:id="rId2520" o:title=""/>
          </v:shape>
          <o:OLEObject Type="Embed" ProgID="Equation.3" ShapeID="_x0000_i2488" DrawAspect="Content" ObjectID="_1599412571" r:id="rId2521"/>
        </w:object>
      </w:r>
      <w:r>
        <w:rPr>
          <w:lang w:val="en-US"/>
        </w:rPr>
        <w:t xml:space="preserve"> and with extended CP, the UE expects </w:t>
      </w:r>
      <w:r w:rsidRPr="003E7199">
        <w:rPr>
          <w:position w:val="-10"/>
        </w:rPr>
        <w:object w:dxaOrig="660" w:dyaOrig="300">
          <v:shape id="_x0000_i2489" type="#_x0000_t75" style="width:33.6pt;height:16pt" o:ole="">
            <v:imagedata r:id="rId2522" o:title=""/>
          </v:shape>
          <o:OLEObject Type="Embed" ProgID="Equation.3" ShapeID="_x0000_i2489" DrawAspect="Content" ObjectID="_1599412572" r:id="rId2523"/>
        </w:object>
      </w:r>
      <w:r>
        <w:rPr>
          <w:lang w:val="en-US"/>
        </w:rPr>
        <w:t xml:space="preserve">, </w:t>
      </w:r>
      <w:r w:rsidRPr="003E7199">
        <w:rPr>
          <w:position w:val="-10"/>
        </w:rPr>
        <w:object w:dxaOrig="620" w:dyaOrig="300">
          <v:shape id="_x0000_i2490" type="#_x0000_t75" style="width:31.2pt;height:16pt" o:ole="">
            <v:imagedata r:id="rId2524" o:title=""/>
          </v:shape>
          <o:OLEObject Type="Embed" ProgID="Equation.3" ShapeID="_x0000_i2490" DrawAspect="Content" ObjectID="_1599412573" r:id="rId2525"/>
        </w:object>
      </w:r>
      <w:r>
        <w:t xml:space="preserve">, or </w:t>
      </w:r>
      <w:r w:rsidRPr="003E7199">
        <w:rPr>
          <w:position w:val="-10"/>
        </w:rPr>
        <w:object w:dxaOrig="660" w:dyaOrig="300">
          <v:shape id="_x0000_i2491" type="#_x0000_t75" style="width:33.6pt;height:16pt" o:ole="">
            <v:imagedata r:id="rId2526" o:title=""/>
          </v:shape>
          <o:OLEObject Type="Embed" ProgID="Equation.3" ShapeID="_x0000_i2491" DrawAspect="Content" ObjectID="_1599412574" r:id="rId2527"/>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rsidR="00B06F8A" w:rsidRPr="0080392F" w:rsidRDefault="00B06F8A" w:rsidP="0009732E">
      <w:pPr>
        <w:rPr>
          <w:lang w:val="en-US" w:eastAsia="zh-CN"/>
        </w:rPr>
      </w:pPr>
      <w:r w:rsidRPr="0080392F">
        <w:rPr>
          <w:lang w:val="en-US"/>
        </w:rPr>
        <w:t xml:space="preserve">A reference subcarrier spacing configuration </w:t>
      </w:r>
      <w:r w:rsidRPr="00494A77">
        <w:rPr>
          <w:position w:val="-10"/>
        </w:rPr>
        <w:object w:dxaOrig="380" w:dyaOrig="300">
          <v:shape id="_x0000_i2492" type="#_x0000_t75" style="width:19.2pt;height:16pt" o:ole="">
            <v:imagedata r:id="rId2447" o:title=""/>
          </v:shape>
          <o:OLEObject Type="Embed" ProgID="Equation.3" ShapeID="_x0000_i2492" DrawAspect="Content" ObjectID="_1599412575" r:id="rId2528"/>
        </w:object>
      </w:r>
      <w:r w:rsidRPr="00494A77">
        <w:rPr>
          <w:lang w:val="en-US"/>
        </w:rPr>
        <w:t xml:space="preserve">, or </w:t>
      </w:r>
      <w:r w:rsidRPr="00494A77">
        <w:rPr>
          <w:position w:val="-12"/>
        </w:rPr>
        <w:object w:dxaOrig="580" w:dyaOrig="320">
          <v:shape id="_x0000_i2493" type="#_x0000_t75" style="width:28.8pt;height:17.6pt" o:ole="">
            <v:imagedata r:id="rId2451" o:title=""/>
          </v:shape>
          <o:OLEObject Type="Embed" ProgID="Equation.3" ShapeID="_x0000_i2493" DrawAspect="Content" ObjectID="_1599412576" r:id="rId2529"/>
        </w:object>
      </w:r>
      <w:r w:rsidRPr="00494A77">
        <w:rPr>
          <w:lang w:val="en-US"/>
        </w:rPr>
        <w:t xml:space="preserve">, or </w:t>
      </w:r>
      <w:r w:rsidRPr="00494A77">
        <w:rPr>
          <w:position w:val="-12"/>
        </w:rPr>
        <w:object w:dxaOrig="580" w:dyaOrig="320">
          <v:shape id="_x0000_i2494" type="#_x0000_t75" style="width:28.8pt;height:17.6pt" o:ole="">
            <v:imagedata r:id="rId2488" o:title=""/>
          </v:shape>
          <o:OLEObject Type="Embed" ProgID="Equation.3" ShapeID="_x0000_i2494" DrawAspect="Content" ObjectID="_1599412577" r:id="rId2530"/>
        </w:object>
      </w:r>
      <w:r w:rsidRPr="00494A77">
        <w:rPr>
          <w:lang w:val="en-US"/>
        </w:rPr>
        <w:t xml:space="preserve">, or </w:t>
      </w:r>
      <w:r w:rsidRPr="00494A77">
        <w:rPr>
          <w:position w:val="-12"/>
        </w:rPr>
        <w:object w:dxaOrig="740" w:dyaOrig="380">
          <v:shape id="_x0000_i2495" type="#_x0000_t75" style="width:31.2pt;height:17.6pt" o:ole="">
            <v:imagedata r:id="rId2531" o:title=""/>
          </v:shape>
          <o:OLEObject Type="Embed" ProgID="Equation.3" ShapeID="_x0000_i2495" DrawAspect="Content" ObjectID="_1599412578" r:id="rId2532"/>
        </w:object>
      </w:r>
      <w:r w:rsidR="0009732E">
        <w:rPr>
          <w:lang w:val="en-US"/>
        </w:rPr>
        <w:t xml:space="preserve"> </w:t>
      </w:r>
      <w:r w:rsidRPr="00494A77">
        <w:rPr>
          <w:lang w:val="en-US"/>
        </w:rPr>
        <w:t xml:space="preserve">is either 0, or 1, or 2 for </w:t>
      </w:r>
      <w:r w:rsidRPr="007932F1">
        <w:rPr>
          <w:lang w:val="en-US"/>
        </w:rPr>
        <w:t>frequency range 1</w:t>
      </w:r>
      <w:r w:rsidRPr="00697DDD">
        <w:rPr>
          <w:lang w:val="en-US"/>
        </w:rPr>
        <w:t xml:space="preserve"> and is either </w:t>
      </w:r>
      <w:r w:rsidRPr="0080392F">
        <w:rPr>
          <w:lang w:val="en-US"/>
        </w:rPr>
        <w:t>2 or 3 for frequency range 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 higher layer parameter</w:t>
      </w:r>
      <w:r w:rsidRPr="0080392F">
        <w:rPr>
          <w:lang w:val="en-US"/>
        </w:rPr>
        <w:t>s</w:t>
      </w:r>
      <w:r w:rsidRPr="0080392F">
        <w:t xml:space="preserve"> </w:t>
      </w:r>
      <w:r w:rsidR="00905F5E">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905F5E">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B6F90">
        <w:rPr>
          <w:i/>
          <w:lang w:val="en-US"/>
        </w:rPr>
        <w:t>D</w:t>
      </w:r>
      <w:r w:rsidR="00AB6F90" w:rsidRPr="0080392F">
        <w:rPr>
          <w:i/>
          <w:lang w:val="en-US"/>
        </w:rPr>
        <w:t>edicated</w:t>
      </w:r>
      <w:r w:rsidRPr="0080392F">
        <w:t xml:space="preserve">, </w:t>
      </w:r>
      <w:r w:rsidRPr="0080392F">
        <w:rPr>
          <w:lang w:val="en-US"/>
        </w:rPr>
        <w:t>when provided to a UE,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80392F">
        <w:t xml:space="preserve">higher layer parameter </w:t>
      </w:r>
      <w:r w:rsidRPr="00301521">
        <w:rPr>
          <w:i/>
        </w:rPr>
        <w:t>ssb-PositionsInBurst</w:t>
      </w:r>
      <w:r w:rsidRPr="00B916EC">
        <w:t xml:space="preserve"> </w:t>
      </w:r>
      <w:r>
        <w:rPr>
          <w:lang w:val="en-US"/>
        </w:rPr>
        <w:t xml:space="preserve">in </w:t>
      </w:r>
      <w:r w:rsidRPr="00F35584">
        <w:rPr>
          <w:i/>
          <w:lang w:val="en-GB"/>
        </w:rPr>
        <w:t>SystemInformationBlockType1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 xml:space="preserve">by higher layer parameter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higher layer parameters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eastAsia="x-none"/>
        </w:rPr>
        <w:t xml:space="preserve"> </w:t>
      </w:r>
      <w:r>
        <w:rPr>
          <w:lang w:val="en-GB"/>
        </w:rPr>
        <w:t>for</w:t>
      </w:r>
      <w:r w:rsidRPr="00D6515C">
        <w:rPr>
          <w:lang w:val="en-GB"/>
        </w:rPr>
        <w:t xml:space="preserve"> a control resource set for Type0-PDCCH common search</w:t>
      </w:r>
      <w:r>
        <w:rPr>
          <w:lang w:val="en-GB"/>
        </w:rPr>
        <w:t xml:space="preserve"> space</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higher layer parameters </w:t>
      </w:r>
      <w:r w:rsidR="005A0C70">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5A0C70">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5A0C70">
        <w:rPr>
          <w:i/>
          <w:lang w:val="en-US"/>
        </w:rPr>
        <w:t>D</w:t>
      </w:r>
      <w:r w:rsidR="005A0C70" w:rsidRPr="0080392F">
        <w:rPr>
          <w:i/>
          <w:lang w:val="en-US"/>
        </w:rPr>
        <w:t>edicated</w:t>
      </w:r>
      <w:r w:rsidR="005A0C70" w:rsidRPr="0080392F">
        <w:rPr>
          <w:lang w:val="en-US"/>
        </w:rPr>
        <w:t xml:space="preserve">, when provided to </w:t>
      </w:r>
      <w:r w:rsidR="005A0C70">
        <w:rPr>
          <w:lang w:val="en-US"/>
        </w:rPr>
        <w:t>the</w:t>
      </w:r>
      <w:r w:rsidR="005A0C70" w:rsidRPr="0080392F">
        <w:rPr>
          <w:lang w:val="en-US"/>
        </w:rPr>
        <w:t xml:space="preserve"> UE, or when higher layer parameters </w:t>
      </w:r>
      <w:r w:rsidR="005A0C70">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5A0C70">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rsidR="00B06F8A" w:rsidRPr="00B916EC" w:rsidRDefault="00B06F8A" w:rsidP="0009732E">
      <w:pPr>
        <w:pStyle w:val="B1"/>
      </w:pPr>
      <w:r>
        <w:lastRenderedPageBreak/>
        <w:t>-</w:t>
      </w:r>
      <w:r>
        <w:tab/>
      </w:r>
      <w:r w:rsidR="005A0C70">
        <w:rPr>
          <w:lang w:val="en-US"/>
        </w:rPr>
        <w:t>i</w:t>
      </w:r>
      <w:r w:rsidR="005A0C70">
        <w:t xml:space="preserve">f </w:t>
      </w:r>
      <w:r>
        <w:t>one or more symbols from the set of symbols are</w:t>
      </w:r>
      <w:r w:rsidRPr="00B916EC">
        <w:t xml:space="preserve"> symbols in a control resource set configured to the UE for PDCCH monitoring</w:t>
      </w:r>
      <w:r>
        <w:t>, the UE receives PDCCH in the control resource 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w:t>
      </w:r>
      <w:r>
        <w:t>periodic</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periodic 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if the set of symbols of the slot includes symbols corresponding to a first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Subclause 10.2</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w:t>
      </w:r>
      <w:r>
        <w:t>periodic</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a last symbol of a control resource set where the UE detects the DCI format 2_0</w:t>
      </w:r>
      <w:r w:rsidR="00CE7832" w:rsidRPr="00CE7832">
        <w:rPr>
          <w:rFonts w:eastAsia="DengXian"/>
        </w:rPr>
        <w:t xml:space="preserve"> </w:t>
      </w:r>
      <w:r w:rsidR="00CE7832">
        <w:rPr>
          <w:rFonts w:eastAsia="DengXian"/>
        </w:rPr>
        <w:t>or the DCI format 1_0 or the DCI format 1_1</w:t>
      </w:r>
      <w:r w:rsidR="00CE7832" w:rsidRPr="00F04679">
        <w:rPr>
          <w:rFonts w:eastAsia="DengXian"/>
        </w:rPr>
        <w:t xml:space="preserve"> or the DCI format 0_1</w:t>
      </w:r>
      <w:r>
        <w:t xml:space="preserve">, after a </w:t>
      </w:r>
      <w:r w:rsidRPr="00BB6487">
        <w:t>number of symbols</w:t>
      </w:r>
      <w:r>
        <w:t xml:space="preserve"> that is</w:t>
      </w:r>
      <w:r w:rsidRPr="00BB6487">
        <w:t xml:space="preserve"> </w:t>
      </w:r>
      <w:r>
        <w:t>smaller than the</w:t>
      </w:r>
      <w:r w:rsidRPr="0088442C">
        <w:t xml:space="preserve"> PUSCH preparation time </w:t>
      </w:r>
      <w:r w:rsidR="00CE7832" w:rsidRPr="00805E79">
        <w:rPr>
          <w:position w:val="-12"/>
        </w:rPr>
        <w:object w:dxaOrig="480" w:dyaOrig="320">
          <v:shape id="_x0000_i2496" type="#_x0000_t75" style="width:26.4pt;height:16.8pt" o:ole="">
            <v:imagedata r:id="rId2439" o:title=""/>
          </v:shape>
          <o:OLEObject Type="Embed" ProgID="Equation.3" ShapeID="_x0000_i2496" DrawAspect="Content" ObjectID="_1599412579" r:id="rId2533"/>
        </w:object>
      </w:r>
      <w:r w:rsidRPr="0088442C">
        <w:t xml:space="preserve"> </w:t>
      </w:r>
      <w:r>
        <w:t xml:space="preserve">for the corresponding PUSCH </w:t>
      </w:r>
      <w:r w:rsidR="00CE7832">
        <w:rPr>
          <w:lang w:val="en-US"/>
        </w:rPr>
        <w:t>processing</w:t>
      </w:r>
      <w:r>
        <w:t xml:space="preserve"> capability [6, TS 38.214]</w:t>
      </w:r>
    </w:p>
    <w:p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periodic SRS transmission in remaining symbols from the subset of symbols</w:t>
      </w:r>
      <w:r>
        <w:t xml:space="preserve">. </w:t>
      </w:r>
    </w:p>
    <w:p w:rsidR="00CE7832" w:rsidRPr="00EC71FE" w:rsidRDefault="00CE7832" w:rsidP="003A061C">
      <w:pPr>
        <w:rPr>
          <w:lang w:eastAsia="ja-JP"/>
        </w:rPr>
      </w:pPr>
      <w:r>
        <w:rPr>
          <w:lang w:val="en-US" w:eastAsia="ja-JP"/>
        </w:rPr>
        <w:lastRenderedPageBreak/>
        <w:t>A</w:t>
      </w:r>
      <w:r w:rsidRPr="00EC71FE">
        <w:rPr>
          <w:lang w:eastAsia="ja-JP"/>
        </w:rPr>
        <w:t xml:space="preserve"> PUSCH preparation time throughout Subclause 11.1</w:t>
      </w:r>
      <w:r>
        <w:rPr>
          <w:lang w:val="en-US" w:eastAsia="ja-JP"/>
        </w:rPr>
        <w:t>.1</w:t>
      </w:r>
      <w:r w:rsidRPr="00EC71FE">
        <w:rPr>
          <w:lang w:eastAsia="ja-JP"/>
        </w:rPr>
        <w:t xml:space="preserve"> is </w:t>
      </w:r>
      <w:r>
        <w:rPr>
          <w:lang w:val="en-US" w:eastAsia="ja-JP"/>
        </w:rPr>
        <w:t>as described in [6, TS38.214]</w:t>
      </w:r>
      <w:r w:rsidRPr="00EC71FE">
        <w:rPr>
          <w:lang w:eastAsia="ja-JP"/>
        </w:rPr>
        <w:t>.</w:t>
      </w:r>
    </w:p>
    <w:p w:rsidR="00B06F8A" w:rsidRPr="001845F3" w:rsidRDefault="00B06F8A" w:rsidP="00B06F8A">
      <w:r w:rsidRPr="001845F3">
        <w:t>A UE assumes that flexible symbols in a control resource set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higher layer parameter</w:t>
      </w:r>
      <w:r>
        <w:rPr>
          <w:lang w:val="en-US"/>
        </w:rPr>
        <w:t>s</w:t>
      </w:r>
      <w:r w:rsidRPr="00B916EC">
        <w:t xml:space="preserve"> </w:t>
      </w:r>
      <w:r w:rsidR="00CE7832">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CE7832">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when provided to a UE, or when higher layer parameters </w:t>
      </w:r>
      <w:r w:rsidR="00CE7832">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CE7832">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p>
    <w:p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Subclause</w:t>
      </w:r>
      <w:r>
        <w:rPr>
          <w:lang w:val="en-US"/>
        </w:rPr>
        <w:t xml:space="preserve"> </w:t>
      </w:r>
      <w:r w:rsidR="00D77DEB">
        <w:rPr>
          <w:lang w:val="en-US"/>
        </w:rPr>
        <w:t>10</w:t>
      </w:r>
      <w:r>
        <w:rPr>
          <w:lang w:val="en-US"/>
        </w:rPr>
        <w:t>.1</w:t>
      </w:r>
    </w:p>
    <w:p w:rsidR="00B06F8A" w:rsidRPr="00B916EC"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w:t>
      </w:r>
      <w:r>
        <w:t>periodic</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control resource set where the UE is configured to </w:t>
      </w:r>
      <w:r>
        <w:rPr>
          <w:lang w:val="en-US"/>
        </w:rPr>
        <w:t>monitor PDCCH for</w:t>
      </w:r>
      <w:r>
        <w:t xml:space="preserve"> DCI format 2_0</w:t>
      </w:r>
    </w:p>
    <w:p w:rsidR="00D77DEB" w:rsidRDefault="0090436D" w:rsidP="00D77DEB">
      <w:pPr>
        <w:pStyle w:val="B2"/>
      </w:pPr>
      <w:r>
        <w:t>-</w:t>
      </w:r>
      <w:r>
        <w:tab/>
      </w:r>
      <w:r w:rsidR="00D77DEB">
        <w:rPr>
          <w:lang w:val="en-US"/>
        </w:rPr>
        <w:t>does</w:t>
      </w:r>
      <w:r>
        <w:t xml:space="preserve"> not expect to cancel the transmission of the periodic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control resource set where the UE is configured to </w:t>
      </w:r>
      <w:r>
        <w:rPr>
          <w:lang w:val="en-US"/>
        </w:rPr>
        <w:t>monitor PDCCH for</w:t>
      </w:r>
      <w:r>
        <w:t xml:space="preserve"> DCI format 2_0</w:t>
      </w:r>
      <w:r w:rsidR="00D77DEB" w:rsidRPr="00D77DEB">
        <w:t xml:space="preserve"> </w:t>
      </w:r>
    </w:p>
    <w:p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frequency range 1,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rsidR="002A7F99" w:rsidRPr="00B916EC" w:rsidRDefault="00C208F0" w:rsidP="00D32835">
      <w:pPr>
        <w:pStyle w:val="Heading2"/>
      </w:pPr>
      <w:bookmarkStart w:id="105" w:name="_Toc525657963"/>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105"/>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higher layer parameter</w:t>
      </w:r>
      <w:r w:rsidR="00074D96"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higher layer parameter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higher layer parameter </w:t>
      </w:r>
      <w:r w:rsidR="0090436D" w:rsidRPr="008F75A2">
        <w:rPr>
          <w:i/>
        </w:rPr>
        <w:t>INT-ConfigurationPerServingCell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higher layer parameters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higher layer parameter </w:t>
      </w:r>
      <w:r w:rsidR="0090436D" w:rsidRPr="008F75A2">
        <w:rPr>
          <w:i/>
        </w:rPr>
        <w:t>positionInDCI</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higher layer parameter </w:t>
      </w:r>
      <w:r w:rsidR="0090436D" w:rsidRPr="008F75A2">
        <w:rPr>
          <w:i/>
        </w:rPr>
        <w:t>dci-PayloadSize</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higher layer parameter </w:t>
      </w:r>
      <w:r w:rsidR="0090436D" w:rsidRPr="008F75A2">
        <w:rPr>
          <w:i/>
        </w:rPr>
        <w:t>timeFrequencySet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497" type="#_x0000_t75" style="width:20pt;height:15.2pt" o:ole="">
            <v:imagedata r:id="rId2534" o:title=""/>
          </v:shape>
          <o:OLEObject Type="Embed" ProgID="Equation.3" ShapeID="_x0000_i2497" DrawAspect="Content" ObjectID="_1599412580" r:id="rId2535"/>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lastRenderedPageBreak/>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Pr="00952286">
        <w:rPr>
          <w:position w:val="-12"/>
        </w:rPr>
        <w:object w:dxaOrig="1600" w:dyaOrig="380">
          <v:shape id="_x0000_i2498" type="#_x0000_t75" style="width:80pt;height:19.2pt" o:ole="">
            <v:imagedata r:id="rId2536" o:title=""/>
          </v:shape>
          <o:OLEObject Type="Embed" ProgID="Equation.3" ShapeID="_x0000_i2498" DrawAspect="Content" ObjectID="_1599412581" r:id="rId2537"/>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499" type="#_x0000_t75" style="width:19.2pt;height:15.2pt" o:ole="">
            <v:imagedata r:id="rId2538" o:title=""/>
          </v:shape>
          <o:OLEObject Type="Embed" ProgID="Equation.3" ShapeID="_x0000_i2499" DrawAspect="Content" ObjectID="_1599412582" r:id="rId2539"/>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Pr>
          <w:lang w:val="en-US" w:eastAsia="zh-CN"/>
        </w:rPr>
        <w:t>higher layer</w:t>
      </w:r>
      <w:r w:rsidRPr="005F664F">
        <w:rPr>
          <w:lang w:val="en-US" w:eastAsia="zh-CN"/>
        </w:rPr>
        <w:t xml:space="preserve"> </w:t>
      </w:r>
      <w:r w:rsidRPr="005F664F">
        <w:rPr>
          <w:lang w:eastAsia="zh-CN"/>
        </w:rPr>
        <w:t xml:space="preserve">parameter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Pr="00952286">
        <w:rPr>
          <w:position w:val="-12"/>
        </w:rPr>
        <w:object w:dxaOrig="499" w:dyaOrig="360">
          <v:shape id="_x0000_i2500" type="#_x0000_t75" style="width:25.6pt;height:18.4pt" o:ole="">
            <v:imagedata r:id="rId2540" o:title=""/>
          </v:shape>
          <o:OLEObject Type="Embed" ProgID="Equation.3" ShapeID="_x0000_i2500" DrawAspect="Content" ObjectID="_1599412583" r:id="rId2541"/>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v:shape id="_x0000_i2501" type="#_x0000_t75" style="width:15.2pt;height:19.2pt" o:ole="">
            <v:imagedata r:id="rId2542" o:title=""/>
          </v:shape>
          <o:OLEObject Type="Embed" ProgID="Equation.3" ShapeID="_x0000_i2501" DrawAspect="Content" ObjectID="_1599412584" r:id="rId2543"/>
        </w:obje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v:shape id="_x0000_i2502" type="#_x0000_t75" style="width:23.2pt;height:19.2pt" o:ole="">
            <v:imagedata r:id="rId2544" o:title=""/>
          </v:shape>
          <o:OLEObject Type="Embed" ProgID="Equation.3" ShapeID="_x0000_i2502" DrawAspect="Content" ObjectID="_1599412585" r:id="rId2545"/>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configured with </w:t>
      </w:r>
      <w:r w:rsidRPr="00B916EC">
        <w:t>higher layer parameter</w:t>
      </w:r>
      <w:r>
        <w:t>s</w:t>
      </w:r>
      <w:r w:rsidRPr="00B916EC">
        <w:t xml:space="preserve"> </w:t>
      </w:r>
      <w:r w:rsidR="00FE7E3A">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E7E3A">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v:shape id="_x0000_i2503" type="#_x0000_t75" style="width:80pt;height:19.2pt" o:ole="">
            <v:imagedata r:id="rId2546" o:title=""/>
          </v:shape>
          <o:OLEObject Type="Embed" ProgID="Equation.3" ShapeID="_x0000_i2503" DrawAspect="Content" ObjectID="_1599412586" r:id="rId2547"/>
        </w:obje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504" type="#_x0000_t75" style="width:22.4pt;height:15.2pt" o:ole="">
            <v:imagedata r:id="rId2548" o:title=""/>
          </v:shape>
          <o:OLEObject Type="Embed" ProgID="Equation.3" ShapeID="_x0000_i2504" DrawAspect="Content" ObjectID="_1599412587" r:id="rId2549"/>
        </w:object>
      </w:r>
      <w:r w:rsidRPr="00B916EC">
        <w:rPr>
          <w:lang w:val="en-US"/>
        </w:rPr>
        <w:t xml:space="preserve">. </w:t>
      </w:r>
    </w:p>
    <w:p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Pr="004E440D">
        <w:rPr>
          <w:position w:val="-10"/>
        </w:rPr>
        <w:object w:dxaOrig="220" w:dyaOrig="240">
          <v:shape id="_x0000_i2505" type="#_x0000_t75" style="width:11.2pt;height:12pt" o:ole="">
            <v:imagedata r:id="rId2550" o:title=""/>
          </v:shape>
          <o:OLEObject Type="Embed" ProgID="Equation.3" ShapeID="_x0000_i2505" DrawAspect="Content" ObjectID="_1599412588" r:id="rId2551"/>
        </w:object>
      </w:r>
      <w:r>
        <w:rPr>
          <w:lang w:val="en-US"/>
        </w:rPr>
        <w:t xml:space="preserve">, </w:t>
      </w:r>
      <w:r w:rsidRPr="004E440D">
        <w:rPr>
          <w:position w:val="-10"/>
        </w:rPr>
        <w:object w:dxaOrig="400" w:dyaOrig="300">
          <v:shape id="_x0000_i2506" type="#_x0000_t75" style="width:20pt;height:15.2pt" o:ole="">
            <v:imagedata r:id="rId2552" o:title=""/>
          </v:shape>
          <o:OLEObject Type="Embed" ProgID="Equation.3" ShapeID="_x0000_i2506" DrawAspect="Content" ObjectID="_1599412589" r:id="rId2553"/>
        </w:object>
      </w:r>
      <w:r>
        <w:rPr>
          <w:lang w:val="en-US"/>
        </w:rPr>
        <w:t xml:space="preserve">, and </w:t>
      </w:r>
      <w:r w:rsidRPr="004E440D">
        <w:rPr>
          <w:position w:val="-10"/>
        </w:rPr>
        <w:object w:dxaOrig="380" w:dyaOrig="300">
          <v:shape id="_x0000_i2507" type="#_x0000_t75" style="width:19.2pt;height:15.2pt" o:ole="">
            <v:imagedata r:id="rId2538" o:title=""/>
          </v:shape>
          <o:OLEObject Type="Embed" ProgID="Equation.3" ShapeID="_x0000_i2507" DrawAspect="Content" ObjectID="_1599412590" r:id="rId2554"/>
        </w:object>
      </w:r>
      <w:r>
        <w:rPr>
          <w:lang w:val="en-US"/>
        </w:rPr>
        <w:t xml:space="preserve"> resulting to a value of</w:t>
      </w:r>
      <w:r w:rsidR="0009732E">
        <w:rPr>
          <w:lang w:val="en-US"/>
        </w:rPr>
        <w:t xml:space="preserve"> </w:t>
      </w:r>
      <w:r w:rsidRPr="00952286">
        <w:rPr>
          <w:position w:val="-12"/>
        </w:rPr>
        <w:object w:dxaOrig="1600" w:dyaOrig="380">
          <v:shape id="_x0000_i2508" type="#_x0000_t75" style="width:80pt;height:19.2pt" o:ole="">
            <v:imagedata r:id="rId2536" o:title=""/>
          </v:shape>
          <o:OLEObject Type="Embed" ProgID="Equation.3" ShapeID="_x0000_i2508" DrawAspect="Content" ObjectID="_1599412591" r:id="rId2555"/>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higher layer parameter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higher layer parameter </w:t>
      </w:r>
      <w:r w:rsidR="00AD4381" w:rsidRPr="008F75A2">
        <w:rPr>
          <w:i/>
        </w:rPr>
        <w:t>timeFrequencySet</w:t>
      </w:r>
      <w:r w:rsidRPr="00B916EC">
        <w:t xml:space="preserve">. </w:t>
      </w:r>
    </w:p>
    <w:p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2509" type="#_x0000_t75" style="width:87.2pt;height:15.2pt" o:ole="">
            <v:imagedata r:id="rId2556" o:title=""/>
          </v:shape>
          <o:OLEObject Type="Embed" ProgID="Equation.3" ShapeID="_x0000_i2509" DrawAspect="Content" ObjectID="_1599412592" r:id="rId2557"/>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9F0136" w:rsidRPr="00B916EC">
        <w:rPr>
          <w:position w:val="-10"/>
        </w:rPr>
        <w:object w:dxaOrig="940" w:dyaOrig="340">
          <v:shape id="_x0000_i2510" type="#_x0000_t75" style="width:46.4pt;height:16.8pt" o:ole="">
            <v:imagedata r:id="rId2558" o:title=""/>
          </v:shape>
          <o:OLEObject Type="Embed" ProgID="Equation.3" ShapeID="_x0000_i2510" DrawAspect="Content" ObjectID="_1599412593" r:id="rId2559"/>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2511" type="#_x0000_t75" style="width:105.6pt;height:15.2pt" o:ole="">
            <v:imagedata r:id="rId2560" o:title=""/>
          </v:shape>
          <o:OLEObject Type="Embed" ProgID="Equation.3" ShapeID="_x0000_i2511" DrawAspect="Content" ObjectID="_1599412594" r:id="rId2561"/>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2512" type="#_x0000_t75" style="width:43.2pt;height:15.2pt" o:ole="">
            <v:imagedata r:id="rId2562" o:title=""/>
          </v:shape>
          <o:OLEObject Type="Embed" ProgID="Equation.3" ShapeID="_x0000_i2512" DrawAspect="Content" ObjectID="_1599412595" r:id="rId2563"/>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2513" type="#_x0000_t75" style="width:79.2pt;height:15.2pt" o:ole="">
            <v:imagedata r:id="rId2564" o:title=""/>
          </v:shape>
          <o:OLEObject Type="Embed" ProgID="Equation.3" ShapeID="_x0000_i2513" DrawAspect="Content" ObjectID="_1599412596" r:id="rId2565"/>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2514" type="#_x0000_t75" style="width:43.2pt;height:16.8pt" o:ole="">
            <v:imagedata r:id="rId2566" o:title=""/>
          </v:shape>
          <o:OLEObject Type="Embed" ProgID="Equation.3" ShapeID="_x0000_i2514" DrawAspect="Content" ObjectID="_1599412597" r:id="rId2567"/>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2515" type="#_x0000_t75" style="width:93.6pt;height:15.2pt" o:ole="">
            <v:imagedata r:id="rId2568" o:title=""/>
          </v:shape>
          <o:OLEObject Type="Embed" ProgID="Equation.3" ShapeID="_x0000_i2515" DrawAspect="Content" ObjectID="_1599412598" r:id="rId2569"/>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2516" type="#_x0000_t75" style="width:40pt;height:15.2pt" o:ole="">
            <v:imagedata r:id="rId2570" o:title=""/>
          </v:shape>
          <o:OLEObject Type="Embed" ProgID="Equation.3" ShapeID="_x0000_i2516" DrawAspect="Content" ObjectID="_1599412599" r:id="rId2571"/>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2517" type="#_x0000_t75" style="width:40.8pt;height:16.8pt" o:ole="">
            <v:imagedata r:id="rId2572" o:title=""/>
          </v:shape>
          <o:OLEObject Type="Embed" ProgID="Equation.3" ShapeID="_x0000_i2517" DrawAspect="Content" ObjectID="_1599412600" r:id="rId2573"/>
        </w:object>
      </w:r>
      <w:r w:rsidR="00CF13E7" w:rsidRPr="00B916EC">
        <w:t xml:space="preserve"> </w:t>
      </w:r>
      <w:r w:rsidRPr="00B916EC">
        <w:t xml:space="preserve">PRBs from the set of </w:t>
      </w:r>
      <w:r w:rsidR="008141AE" w:rsidRPr="00B916EC">
        <w:rPr>
          <w:position w:val="-10"/>
        </w:rPr>
        <w:object w:dxaOrig="400" w:dyaOrig="300">
          <v:shape id="_x0000_i2518" type="#_x0000_t75" style="width:20pt;height:15.2pt" o:ole="">
            <v:imagedata r:id="rId2534" o:title=""/>
          </v:shape>
          <o:OLEObject Type="Embed" ProgID="Equation.3" ShapeID="_x0000_i2518" DrawAspect="Content" ObjectID="_1599412601" r:id="rId2574"/>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2519" type="#_x0000_t75" style="width:38.4pt;height:15.2pt" o:ole="">
            <v:imagedata r:id="rId2575" o:title=""/>
          </v:shape>
          <o:OLEObject Type="Embed" ProgID="Equation.3" ShapeID="_x0000_i2519" DrawAspect="Content" ObjectID="_1599412602" r:id="rId2576"/>
        </w:object>
      </w:r>
      <w:r w:rsidRPr="00B916EC">
        <w:t xml:space="preserve"> PRBs from the set of </w:t>
      </w:r>
      <w:r w:rsidR="008141AE" w:rsidRPr="00B916EC">
        <w:rPr>
          <w:position w:val="-10"/>
        </w:rPr>
        <w:object w:dxaOrig="400" w:dyaOrig="300">
          <v:shape id="_x0000_i2520" type="#_x0000_t75" style="width:20pt;height:15.2pt" o:ole="">
            <v:imagedata r:id="rId2534" o:title=""/>
          </v:shape>
          <o:OLEObject Type="Embed" ProgID="Equation.3" ShapeID="_x0000_i2520" DrawAspect="Content" ObjectID="_1599412603" r:id="rId2577"/>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106" w:name="_Toc525657964"/>
      <w:r>
        <w:rPr>
          <w:rFonts w:eastAsia="SimSun"/>
          <w:lang w:eastAsia="zh-CN"/>
        </w:rPr>
        <w:t>11.3</w:t>
      </w:r>
      <w:r>
        <w:rPr>
          <w:rFonts w:eastAsia="SimSun"/>
          <w:lang w:eastAsia="zh-CN"/>
        </w:rPr>
        <w:tab/>
        <w:t>Group TPC commands for PUCCH/PUSCH</w:t>
      </w:r>
      <w:bookmarkEnd w:id="106"/>
    </w:p>
    <w:p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 with</w:t>
      </w:r>
    </w:p>
    <w:p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higher layer parameter </w:t>
      </w:r>
      <w:r>
        <w:rPr>
          <w:i/>
        </w:rPr>
        <w:t>tpc</w:t>
      </w:r>
      <w:r w:rsidRPr="00B916EC">
        <w:rPr>
          <w:i/>
        </w:rPr>
        <w:t>-</w:t>
      </w:r>
      <w:r>
        <w:rPr>
          <w:i/>
        </w:rPr>
        <w:t>PUCCH-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Pr>
          <w:noProof/>
          <w:position w:val="-12"/>
          <w:lang w:val="en-GB" w:eastAsia="en-GB"/>
        </w:rPr>
        <w:drawing>
          <wp:inline distT="0" distB="0" distL="0" distR="0" wp14:anchorId="1AD06F0B" wp14:editId="4940B277">
            <wp:extent cx="582930" cy="200660"/>
            <wp:effectExtent l="0" t="0" r="7620" b="889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9"/>
                    <pic:cNvPicPr>
                      <a:picLocks noChangeAspect="1" noChangeArrowheads="1"/>
                    </pic:cNvPicPr>
                  </pic:nvPicPr>
                  <pic:blipFill>
                    <a:blip r:embed="rId2578"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t xml:space="preserve"> values as described in Subclause 7.2.1</w:t>
      </w:r>
    </w:p>
    <w:p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higher layer parameter </w:t>
      </w:r>
      <w:r w:rsidRPr="00C72E83">
        <w:rPr>
          <w:i/>
        </w:rPr>
        <w:t>tpc-IndexPCell</w:t>
      </w:r>
    </w:p>
    <w:p w:rsidR="00AD4381" w:rsidRDefault="00AD4381" w:rsidP="00AD4381">
      <w:pPr>
        <w:pStyle w:val="B1"/>
        <w:rPr>
          <w:i/>
        </w:rPr>
      </w:pPr>
      <w:r>
        <w:t>-</w:t>
      </w:r>
      <w:r>
        <w:tab/>
        <w:t xml:space="preserve">an index for a location in DCI format 2_2 of a first bit for a TPC command field for the PSCell or for a carrier for the PSCell by higher layer parameter </w:t>
      </w:r>
      <w:r w:rsidRPr="00C72E83">
        <w:rPr>
          <w:i/>
        </w:rPr>
        <w:t>tpc-IndexPUCCH-Scell</w:t>
      </w:r>
    </w:p>
    <w:p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Pr>
          <w:noProof/>
          <w:position w:val="-10"/>
          <w:lang w:val="en-GB" w:eastAsia="en-GB"/>
        </w:rPr>
        <w:drawing>
          <wp:inline distT="0" distB="0" distL="0" distR="0" wp14:anchorId="520B6548" wp14:editId="1A396422">
            <wp:extent cx="472440" cy="200660"/>
            <wp:effectExtent l="0" t="0" r="3810" b="889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2440" cy="200660"/>
                    </a:xfrm>
                    <a:prstGeom prst="rect">
                      <a:avLst/>
                    </a:prstGeom>
                    <a:noFill/>
                    <a:ln>
                      <a:noFill/>
                    </a:ln>
                  </pic:spPr>
                </pic:pic>
              </a:graphicData>
            </a:graphic>
          </wp:inline>
        </w:drawing>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higher layer parameter </w:t>
      </w:r>
      <w:r w:rsidRPr="00611390">
        <w:rPr>
          <w:rFonts w:eastAsia="Yu Mincho"/>
          <w:i/>
          <w:lang w:eastAsia="ja-JP"/>
        </w:rPr>
        <w:t>twoDifferentTPC-Loop-PUCCH</w:t>
      </w:r>
      <w:r>
        <w:t xml:space="preserve">, and if the UE is configured for two PUCCH power control adjustment states </w:t>
      </w:r>
      <w:r w:rsidRPr="0030121B">
        <w:t xml:space="preserve">by higher layer parameter </w:t>
      </w:r>
      <w:r w:rsidRPr="0030121B">
        <w:rPr>
          <w:i/>
        </w:rPr>
        <w:t>twoPUCCH-PC-AdjustmentStates</w:t>
      </w:r>
    </w:p>
    <w:p w:rsidR="00AD4381" w:rsidRDefault="00AD4381" w:rsidP="00AD4381">
      <w:pPr>
        <w:rPr>
          <w:lang w:val="en-US"/>
        </w:rPr>
      </w:pPr>
      <w:r>
        <w:lastRenderedPageBreak/>
        <w:t xml:space="preserve">The UE is also provided on a serving cell with a configuration for a search space set </w:t>
      </w:r>
      <w:r>
        <w:rPr>
          <w:noProof/>
          <w:position w:val="-6"/>
          <w:lang w:eastAsia="en-GB"/>
        </w:rPr>
        <w:drawing>
          <wp:inline distT="0" distB="0" distL="0" distR="0" wp14:anchorId="26C33230" wp14:editId="29691A01">
            <wp:extent cx="120650" cy="1206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i/>
        </w:rPr>
        <w:t xml:space="preserve"> </w:t>
      </w:r>
      <w:r>
        <w:t xml:space="preserve">and a corresponding control resource set </w:t>
      </w:r>
      <w:r>
        <w:rPr>
          <w:noProof/>
          <w:position w:val="-10"/>
          <w:lang w:eastAsia="en-GB"/>
        </w:rPr>
        <w:drawing>
          <wp:inline distT="0" distB="0" distL="0" distR="0" wp14:anchorId="4017658A" wp14:editId="5C9F3C6B">
            <wp:extent cx="120650" cy="150495"/>
            <wp:effectExtent l="0" t="0" r="0" b="1905"/>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2"/>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monitoring PDCCH candidates for DCI format 2_2 with CRC scrambled by a TPC-PUCCH-RNTI as described in Subclause 10.1.</w:t>
      </w:r>
    </w:p>
    <w:p w:rsidR="00AD4381" w:rsidRDefault="00AD4381" w:rsidP="00AD4381">
      <w:pPr>
        <w:rPr>
          <w:rFonts w:eastAsia="SimSun"/>
          <w:lang w:eastAsia="zh-CN"/>
        </w:rPr>
      </w:pPr>
      <w:r>
        <w:rPr>
          <w:rFonts w:eastAsia="SimSun"/>
          <w:lang w:eastAsia="zh-CN"/>
        </w:rPr>
        <w:t>For PUSCH transmission on a serving cell, a UE can be provided with</w:t>
      </w:r>
    </w:p>
    <w:p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higher layer parameter </w:t>
      </w:r>
      <w:r>
        <w:rPr>
          <w:i/>
        </w:rPr>
        <w:t>tpc</w:t>
      </w:r>
      <w:r w:rsidRPr="00B916EC">
        <w:rPr>
          <w:i/>
        </w:rPr>
        <w:t>-</w:t>
      </w:r>
      <w:r>
        <w:rPr>
          <w:i/>
        </w:rPr>
        <w:t>PUSCH-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Pr>
          <w:noProof/>
          <w:position w:val="-12"/>
          <w:lang w:val="en-GB" w:eastAsia="en-GB"/>
        </w:rPr>
        <w:drawing>
          <wp:inline distT="0" distB="0" distL="0" distR="0" wp14:anchorId="63DDB42E" wp14:editId="4B562459">
            <wp:extent cx="582930" cy="200660"/>
            <wp:effectExtent l="0" t="0" r="7620" b="889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3"/>
                    <pic:cNvPicPr>
                      <a:picLocks noChangeAspect="1" noChangeArrowheads="1"/>
                    </pic:cNvPicPr>
                  </pic:nvPicPr>
                  <pic:blipFill>
                    <a:blip r:embed="rId2579"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t xml:space="preserve"> values as described in Subclause 7.1.1</w:t>
      </w:r>
    </w:p>
    <w:p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higher layer parameter </w:t>
      </w:r>
      <w:r>
        <w:rPr>
          <w:i/>
        </w:rPr>
        <w:t>tpc-Index</w:t>
      </w:r>
    </w:p>
    <w:p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higher layer parameter </w:t>
      </w:r>
      <w:r>
        <w:rPr>
          <w:i/>
        </w:rPr>
        <w:t>tpc-IndexSUL</w:t>
      </w:r>
    </w:p>
    <w:p w:rsidR="00AD4381" w:rsidRPr="00BC1CF7" w:rsidRDefault="00AD4381" w:rsidP="00AD4381">
      <w:pPr>
        <w:pStyle w:val="B1"/>
        <w:rPr>
          <w:i/>
        </w:rPr>
      </w:pPr>
      <w:r>
        <w:t>-</w:t>
      </w:r>
      <w:r>
        <w:tab/>
        <w:t>an index of th</w:t>
      </w:r>
      <w:r w:rsidRPr="00FE7E3A">
        <w:t xml:space="preserve">e </w:t>
      </w:r>
      <w:r w:rsidRPr="003A061C">
        <w:t xml:space="preserve">serving cell by higher </w:t>
      </w:r>
      <w:r>
        <w:t xml:space="preserve">layer parameter </w:t>
      </w:r>
      <w:r>
        <w:rPr>
          <w:i/>
        </w:rPr>
        <w:t>targetCell</w:t>
      </w:r>
      <w:r w:rsidRPr="00BC1CF7">
        <w:t>.</w:t>
      </w:r>
      <w:r>
        <w:t xml:space="preserve"> If higher layer parameter </w:t>
      </w:r>
      <w:r>
        <w:rPr>
          <w:i/>
        </w:rPr>
        <w:t>targetCell</w:t>
      </w:r>
      <w:r>
        <w:t xml:space="preserve"> is not provided, the serving cell is the cell of the PDCCH reception for DCI format 2_2</w:t>
      </w:r>
    </w:p>
    <w:p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Pr>
          <w:noProof/>
          <w:position w:val="-10"/>
          <w:lang w:val="en-GB" w:eastAsia="en-GB"/>
        </w:rPr>
        <w:drawing>
          <wp:inline distT="0" distB="0" distL="0" distR="0" wp14:anchorId="42BD49CA" wp14:editId="72C4B3F4">
            <wp:extent cx="472440" cy="200660"/>
            <wp:effectExtent l="0" t="0" r="3810" b="889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2440" cy="200660"/>
                    </a:xfrm>
                    <a:prstGeom prst="rect">
                      <a:avLst/>
                    </a:prstGeom>
                    <a:noFill/>
                    <a:ln>
                      <a:noFill/>
                    </a:ln>
                  </pic:spPr>
                </pic:pic>
              </a:graphicData>
            </a:graphic>
          </wp:inline>
        </w:drawing>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higher layer parameter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higher layer parameter </w:t>
      </w:r>
      <w:r>
        <w:rPr>
          <w:i/>
        </w:rPr>
        <w:t>twoPUS</w:t>
      </w:r>
      <w:r w:rsidRPr="0030121B">
        <w:rPr>
          <w:i/>
        </w:rPr>
        <w:t>CH-PC-AdjustmentStates</w:t>
      </w:r>
    </w:p>
    <w:p w:rsidR="00AD4381" w:rsidRPr="00B916EC" w:rsidRDefault="00AD4381" w:rsidP="00AD4381">
      <w:r>
        <w:t xml:space="preserve">The UE is also provided for the serving cell of the PDCCH reception for DCI format 2_2 with a configuration for a search space set </w:t>
      </w:r>
      <w:r>
        <w:rPr>
          <w:noProof/>
          <w:position w:val="-6"/>
          <w:lang w:eastAsia="en-GB"/>
        </w:rPr>
        <w:drawing>
          <wp:inline distT="0" distB="0" distL="0" distR="0" wp14:anchorId="7F389538" wp14:editId="38C16FAB">
            <wp:extent cx="120650" cy="12065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5"/>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i/>
        </w:rPr>
        <w:t xml:space="preserve"> </w:t>
      </w:r>
      <w:r>
        <w:t xml:space="preserve">and a corresponding control resource set </w:t>
      </w:r>
      <w:r>
        <w:rPr>
          <w:noProof/>
          <w:position w:val="-10"/>
          <w:lang w:eastAsia="en-GB"/>
        </w:rPr>
        <w:drawing>
          <wp:inline distT="0" distB="0" distL="0" distR="0" wp14:anchorId="6FE5C35E" wp14:editId="5C84DB97">
            <wp:extent cx="120650" cy="150495"/>
            <wp:effectExtent l="0" t="0" r="0" b="1905"/>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6"/>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120650" cy="150495"/>
                    </a:xfrm>
                    <a:prstGeom prst="rect">
                      <a:avLst/>
                    </a:prstGeom>
                    <a:noFill/>
                    <a:ln>
                      <a:noFill/>
                    </a:ln>
                  </pic:spPr>
                </pic:pic>
              </a:graphicData>
            </a:graphic>
          </wp:inline>
        </w:drawing>
      </w:r>
      <w:r>
        <w:t xml:space="preserve"> for monitoring PDCCH candidates for DCI format 2_2 with CRC scrambled by a TPC-PUSCH-RNTI as described in Subclause 10.1. </w:t>
      </w:r>
    </w:p>
    <w:p w:rsidR="00C208F0" w:rsidRPr="00B916EC" w:rsidRDefault="00C208F0" w:rsidP="00C208F0">
      <w:pPr>
        <w:pStyle w:val="Heading2"/>
        <w:rPr>
          <w:rFonts w:eastAsia="SimSun"/>
          <w:lang w:eastAsia="zh-CN"/>
        </w:rPr>
      </w:pPr>
      <w:bookmarkStart w:id="107" w:name="_Toc525657965"/>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107"/>
    </w:p>
    <w:p w:rsidR="005D2B05" w:rsidRDefault="005D2B05" w:rsidP="005D2B05">
      <w:pPr>
        <w:rPr>
          <w:lang w:val="en-US"/>
        </w:rPr>
      </w:pPr>
      <w:r>
        <w:rPr>
          <w:rFonts w:eastAsia="SimSun"/>
          <w:lang w:eastAsia="zh-CN"/>
        </w:rPr>
        <w:t xml:space="preserve">DCI format 2_3 is applicable for serving cells </w:t>
      </w:r>
      <w:r w:rsidRPr="00B916EC">
        <w:t>where a UE is not configured for PUSCH/PUCCH transmission</w:t>
      </w:r>
      <w:r>
        <w:t xml:space="preserve"> or for a serving cell where</w:t>
      </w:r>
      <w:r w:rsidRPr="00B916EC">
        <w:rPr>
          <w:lang w:val="en-US"/>
        </w:rPr>
        <w:t xml:space="preserve"> higher layer parameter </w:t>
      </w:r>
      <w:r w:rsidRPr="00B916EC">
        <w:rPr>
          <w:i/>
          <w:lang w:val="en-US"/>
        </w:rPr>
        <w:t>srs-pcadjustment-state-config</w:t>
      </w:r>
      <w:r w:rsidRPr="00B916EC">
        <w:rPr>
          <w:lang w:val="en-US"/>
        </w:rPr>
        <w:t xml:space="preserve"> indicates a separate power control adjustment state between SRS transmissions and PUSCH transmissions</w:t>
      </w:r>
      <w:r>
        <w:rPr>
          <w:lang w:val="en-US"/>
        </w:rPr>
        <w:t xml:space="preserve">. </w:t>
      </w:r>
    </w:p>
    <w:p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Pr="006B0AA9">
        <w:rPr>
          <w:i/>
        </w:rPr>
        <w:t>SRS-CarrierSwitching</w:t>
      </w:r>
      <w:r w:rsidRPr="00B916EC">
        <w:rPr>
          <w:lang w:val="en-US"/>
        </w:rPr>
        <w:t xml:space="preserve"> is </w:t>
      </w:r>
      <w:r>
        <w:rPr>
          <w:lang w:val="en-US"/>
        </w:rPr>
        <w:t>provided</w:t>
      </w:r>
      <w:r w:rsidRPr="00B916EC">
        <w:rPr>
          <w:lang w:val="en-US"/>
        </w:rPr>
        <w:t xml:space="preserve"> with </w:t>
      </w:r>
    </w:p>
    <w:p w:rsidR="005D2B05" w:rsidRDefault="005D2B05" w:rsidP="005D2B05">
      <w:pPr>
        <w:pStyle w:val="B1"/>
      </w:pPr>
      <w:r>
        <w:t>-</w:t>
      </w:r>
      <w:r>
        <w:tab/>
      </w:r>
      <w:r w:rsidRPr="00B916EC">
        <w:t xml:space="preserve">a TPC-SRS-RNTI </w:t>
      </w:r>
      <w:r>
        <w:t xml:space="preserve">for a DCI format 2_3 </w:t>
      </w:r>
      <w:r w:rsidRPr="00B916EC">
        <w:t xml:space="preserve">by higher layer parameter </w:t>
      </w:r>
      <w:r w:rsidRPr="00B916EC">
        <w:rPr>
          <w:i/>
        </w:rPr>
        <w:t>srs-TPC-RNTI</w:t>
      </w:r>
      <w:r w:rsidRPr="00B916EC">
        <w:t xml:space="preserve"> </w:t>
      </w:r>
    </w:p>
    <w:p w:rsidR="005D2B05" w:rsidRDefault="005D2B05" w:rsidP="00D561F4">
      <w:pPr>
        <w:pStyle w:val="B1"/>
      </w:pPr>
      <w:r>
        <w:t>-</w:t>
      </w:r>
      <w:r>
        <w:tab/>
      </w:r>
      <w:r w:rsidRPr="00B916EC">
        <w:t>a</w:t>
      </w:r>
      <w:r>
        <w:t xml:space="preserve">n index of a serving cell where the UE interrupts transmission in order to transmit SRS on one or more other serving cells by higher layer parameter </w:t>
      </w:r>
      <w:bookmarkStart w:id="108" w:name="_Hlk508197889"/>
      <w:r w:rsidRPr="004C2E38">
        <w:rPr>
          <w:i/>
        </w:rPr>
        <w:t>srs-SwitchFromServCellIndex</w:t>
      </w:r>
      <w:bookmarkEnd w:id="108"/>
    </w:p>
    <w:p w:rsidR="005D2B05" w:rsidRDefault="005D2B05">
      <w:pPr>
        <w:pStyle w:val="B1"/>
      </w:pPr>
      <w:r>
        <w:t>-</w:t>
      </w:r>
      <w:r>
        <w:tab/>
      </w:r>
      <w:r w:rsidRPr="00B916EC">
        <w:t>a</w:t>
      </w:r>
      <w:r>
        <w:t xml:space="preserve"> DCI format 2_3 field configuration type by higher layer parameter </w:t>
      </w:r>
      <w:r w:rsidRPr="00C30F67">
        <w:rPr>
          <w:i/>
        </w:rPr>
        <w:t>typeA</w:t>
      </w:r>
      <w:r>
        <w:t xml:space="preserve"> or higher layer parameter </w:t>
      </w:r>
      <w:r w:rsidRPr="00C30F67">
        <w:rPr>
          <w:i/>
        </w:rPr>
        <w:t>typeB</w:t>
      </w:r>
    </w:p>
    <w:p w:rsidR="005D2B05" w:rsidRPr="00C30F67" w:rsidRDefault="005D2B05" w:rsidP="001322F1">
      <w:pPr>
        <w:pStyle w:val="B2"/>
      </w:pPr>
      <w:r>
        <w:t>-</w:t>
      </w:r>
      <w:r>
        <w:tab/>
        <w:t xml:space="preserve">for </w:t>
      </w:r>
      <w:r w:rsidRPr="00B916EC">
        <w:t xml:space="preserve">higher layer parameter </w:t>
      </w:r>
      <w:r>
        <w:rPr>
          <w:i/>
        </w:rPr>
        <w:t>typeA</w:t>
      </w:r>
      <w:r>
        <w:t xml:space="preserve">, an index for a set of serving cells is provided by higher layer parameter </w:t>
      </w:r>
      <w:r w:rsidRPr="00527EB8">
        <w:rPr>
          <w:i/>
        </w:rPr>
        <w:t>cc-SetIndex</w:t>
      </w:r>
      <w:r>
        <w:t xml:space="preserve">, indexes of serving cells in the set of serving cells are provided by higher layer parameter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rsidR="005D2B05" w:rsidRPr="005A1B13" w:rsidRDefault="005D2B05" w:rsidP="001322F1">
      <w:pPr>
        <w:pStyle w:val="B2"/>
      </w:pPr>
      <w:r>
        <w:t>-</w:t>
      </w:r>
      <w:r>
        <w:tab/>
      </w:r>
      <w:r w:rsidRPr="00A23F38">
        <w:t>for</w:t>
      </w:r>
      <w:r w:rsidRPr="000927C2">
        <w:t xml:space="preserve"> higher layer parameter </w:t>
      </w:r>
      <w:r w:rsidRPr="000927C2">
        <w:rPr>
          <w:i/>
        </w:rPr>
        <w:t>typeB</w:t>
      </w:r>
      <w:r w:rsidRPr="000927C2">
        <w:t xml:space="preserve">, DCI format 2_3 field includes a TPC command for a serving cell </w:t>
      </w:r>
      <w:r w:rsidRPr="00052FB1">
        <w:t xml:space="preserve">index </w:t>
      </w:r>
      <w:r w:rsidRPr="005A1B13">
        <w:t xml:space="preserve">and can also include a SRS request for SRS transmission on the serving cell - a mapping between a serving cell index for SRS transmission and a DCI format 2_3 field is provided by higher layer parameter </w:t>
      </w:r>
      <w:r w:rsidRPr="005A1B13">
        <w:rPr>
          <w:i/>
        </w:rPr>
        <w:t>srs-CellToSFI</w:t>
      </w:r>
    </w:p>
    <w:p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higher layer parameter </w:t>
      </w:r>
      <w:r w:rsidRPr="005A1B13">
        <w:rPr>
          <w:i/>
        </w:rPr>
        <w:t>fieldTypeFormat2-3</w:t>
      </w:r>
      <w:r w:rsidRPr="005A1B13">
        <w:t xml:space="preserve"> where a value of 0/1 indicates absence/presence of the SRS request – a mapping for a 2 bit SRS request to SRS resource sets is as provided in [6, TS 38.214]</w:t>
      </w:r>
    </w:p>
    <w:p w:rsidR="005D2B05" w:rsidRPr="005A1B13" w:rsidRDefault="005D2B05" w:rsidP="005D2B05">
      <w:pPr>
        <w:pStyle w:val="B1"/>
      </w:pPr>
      <w:r>
        <w:t>-</w:t>
      </w:r>
      <w:r>
        <w:tab/>
      </w:r>
      <w:r w:rsidRPr="005A1B13">
        <w:t xml:space="preserve">an index for a location in DCI format 2_3 of a first bit for a field by higher layer parameter </w:t>
      </w:r>
      <w:r w:rsidRPr="005A1B13">
        <w:rPr>
          <w:i/>
        </w:rPr>
        <w:t>startingBitOfFormat2-3</w:t>
      </w:r>
    </w:p>
    <w:p w:rsidR="00621303" w:rsidRPr="00B916EC" w:rsidRDefault="00621303" w:rsidP="00621303">
      <w:pPr>
        <w:pStyle w:val="Heading1"/>
        <w:tabs>
          <w:tab w:val="left" w:pos="1134"/>
        </w:tabs>
      </w:pPr>
      <w:bookmarkStart w:id="109" w:name="_Ref496621482"/>
      <w:bookmarkStart w:id="110" w:name="_Toc525657966"/>
      <w:r w:rsidRPr="00B916EC">
        <w:lastRenderedPageBreak/>
        <w:t>1</w:t>
      </w:r>
      <w:r w:rsidR="00C208F0" w:rsidRPr="00B916EC">
        <w:t>2</w:t>
      </w:r>
      <w:r w:rsidRPr="00B916EC">
        <w:rPr>
          <w:rFonts w:hint="eastAsia"/>
        </w:rPr>
        <w:tab/>
      </w:r>
      <w:r w:rsidRPr="00B916EC">
        <w:t>Bandwidth part operation</w:t>
      </w:r>
      <w:bookmarkEnd w:id="109"/>
      <w:bookmarkEnd w:id="110"/>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Pr="00B916EC">
        <w:rPr>
          <w:rFonts w:eastAsia="MS Mincho"/>
        </w:rPr>
        <w:t xml:space="preserve">. </w:t>
      </w:r>
    </w:p>
    <w:p w:rsidR="00270922" w:rsidRDefault="006F0256" w:rsidP="00621303">
      <w:pPr>
        <w:rPr>
          <w:rFonts w:eastAsia="MS Mincho"/>
        </w:rPr>
      </w:pPr>
      <w:r w:rsidRPr="00AF26AC">
        <w:rPr>
          <w:lang w:eastAsia="ja-JP"/>
        </w:rPr>
        <w:t xml:space="preserve">If a UE is not provided higher layer parameter </w:t>
      </w:r>
      <w:r w:rsidRPr="00D77191">
        <w:rPr>
          <w:rFonts w:eastAsia="Yu Mincho"/>
          <w:i/>
        </w:rPr>
        <w:t>initialDownlinkBWP</w:t>
      </w:r>
      <w:r w:rsidRPr="00AF26AC">
        <w:rPr>
          <w:rFonts w:eastAsia="Yu Mincho"/>
        </w:rPr>
        <w:t>,</w:t>
      </w:r>
      <w:r w:rsidRPr="00AF26AC">
        <w:rPr>
          <w:lang w:eastAsia="ja-JP"/>
        </w:rPr>
        <w:t xml:space="preserve"> an initial active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Pr="00A65DA0">
        <w:rPr>
          <w:rFonts w:eastAsia="Yu Mincho"/>
        </w:rPr>
        <w:t xml:space="preserve">control resource set for Type0-PDCCH common search space, </w:t>
      </w:r>
      <w:r>
        <w:rPr>
          <w:rFonts w:eastAsia="Yu Mincho"/>
        </w:rPr>
        <w:t xml:space="preserve">and </w:t>
      </w:r>
      <w:r w:rsidRPr="00A65DA0">
        <w:rPr>
          <w:lang w:eastAsia="ja-JP"/>
        </w:rPr>
        <w:t xml:space="preserve">a subcarrier spacing and a cyclic prefix for </w:t>
      </w:r>
      <w:r>
        <w:rPr>
          <w:lang w:eastAsia="ja-JP"/>
        </w:rPr>
        <w:t xml:space="preserve">PDCCH reception in </w:t>
      </w:r>
      <w:r w:rsidRPr="00A65DA0">
        <w:rPr>
          <w:lang w:eastAsia="ja-JP"/>
        </w:rPr>
        <w:t xml:space="preserve">the control </w:t>
      </w:r>
      <w:r w:rsidRPr="00D77191">
        <w:rPr>
          <w:lang w:eastAsia="ja-JP"/>
        </w:rPr>
        <w:t xml:space="preserve">resource set for Type0-PDCCH common search space; otherwise, the initial active DL BWP is provided by </w:t>
      </w:r>
      <w:r w:rsidRPr="00AF26AC">
        <w:rPr>
          <w:lang w:eastAsia="ja-JP"/>
        </w:rPr>
        <w:t xml:space="preserve">higher layer parameter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active UL BWP</w:t>
      </w:r>
      <w:r w:rsidR="005D2B05" w:rsidRPr="00B916EC">
        <w:t xml:space="preserve"> by higher layer </w:t>
      </w:r>
      <w:r w:rsidR="005D2B05" w:rsidRPr="00FB1A0C">
        <w:t xml:space="preserve">parameter </w:t>
      </w:r>
      <w:r w:rsidR="005D2B05" w:rsidRPr="00FB1A0C">
        <w:rPr>
          <w:i/>
        </w:rPr>
        <w:t>initialuplinkBWP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 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higher layer parameter </w:t>
      </w:r>
      <w:r w:rsidR="005D2B05" w:rsidRPr="00FB1A0C">
        <w:rPr>
          <w:i/>
          <w:iCs/>
          <w:lang w:eastAsia="zh-CN"/>
        </w:rPr>
        <w:t>initialUplinkBWP</w:t>
      </w:r>
      <w:r w:rsidR="005D2B05" w:rsidRPr="00FB1A0C">
        <w:rPr>
          <w:lang w:eastAsia="zh-CN"/>
        </w:rPr>
        <w:t xml:space="preserve"> in </w:t>
      </w:r>
      <w:r w:rsidR="005D2B05" w:rsidRPr="00FB1A0C">
        <w:rPr>
          <w:i/>
          <w:iCs/>
          <w:lang w:eastAsia="zh-CN"/>
        </w:rPr>
        <w:t>supplementaryUplink</w:t>
      </w:r>
      <w:r w:rsidR="00DB7C5D">
        <w:rPr>
          <w:rFonts w:eastAsia="MS Mincho"/>
        </w:rPr>
        <w:t>.</w:t>
      </w:r>
    </w:p>
    <w:p w:rsidR="002456FD" w:rsidRPr="0045233A" w:rsidRDefault="002456FD" w:rsidP="002456FD">
      <w:r w:rsidRPr="008D01AE">
        <w:t xml:space="preserve">If a UE has dedicated BWP configuration, the UE can be provided by higher layer parameter </w:t>
      </w:r>
      <w:r w:rsidR="00A15B6B" w:rsidRPr="00E25D0D">
        <w:rPr>
          <w:i/>
        </w:rPr>
        <w:t>firstActiveDownlinkBWP-Id</w:t>
      </w:r>
      <w:r w:rsidRPr="0045233A">
        <w:t xml:space="preserve"> a first active DL BWP for receptions and by higher layer parameter </w:t>
      </w:r>
      <w:r w:rsidR="00A15B6B" w:rsidRPr="00E25D0D">
        <w:rPr>
          <w:i/>
        </w:rPr>
        <w:t>firstActiveUplinkBWP-Id</w:t>
      </w:r>
      <w:r w:rsidRPr="0045233A">
        <w:t xml:space="preserve"> a first active UL BWP for transmissions on the primary cell. </w:t>
      </w:r>
    </w:p>
    <w:p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subcarrier spacing by higher layer parameter </w:t>
      </w:r>
      <w:r w:rsidR="00A15B6B" w:rsidRPr="00E25D0D">
        <w:rPr>
          <w:i/>
        </w:rPr>
        <w:t>subcarrierSpacing</w:t>
      </w:r>
    </w:p>
    <w:p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higher layer parameter </w:t>
      </w:r>
      <w:r w:rsidR="00A15B6B" w:rsidRPr="00E25D0D">
        <w:rPr>
          <w:i/>
        </w:rPr>
        <w:t>cyclicPrefix</w:t>
      </w:r>
    </w:p>
    <w:p w:rsidR="00621303" w:rsidRPr="001322F1" w:rsidRDefault="00A15B6B" w:rsidP="00B06B6C">
      <w:pPr>
        <w:pStyle w:val="B1"/>
        <w:rPr>
          <w:lang w:val="en-US"/>
        </w:rPr>
      </w:pPr>
      <w:r w:rsidRPr="00D156EB">
        <w:rPr>
          <w:rFonts w:eastAsia="MS Mincho"/>
        </w:rPr>
        <w:t>-</w:t>
      </w:r>
      <w:r w:rsidRPr="00D156EB">
        <w:rPr>
          <w:rFonts w:eastAsia="MS Mincho"/>
        </w:rPr>
        <w:tab/>
      </w:r>
      <w:r w:rsidRPr="00D156EB">
        <w:t xml:space="preserve">a </w:t>
      </w:r>
      <w:r w:rsidRPr="00D156EB">
        <w:rPr>
          <w:lang w:val="en-US"/>
        </w:rPr>
        <w:t>first</w:t>
      </w:r>
      <w:r w:rsidRPr="00D156EB">
        <w:t xml:space="preserve"> PRB and a number of contiguous PRBs by higher layer parameter </w:t>
      </w:r>
      <w:r w:rsidRPr="00D156EB">
        <w:rPr>
          <w:i/>
        </w:rPr>
        <w:t xml:space="preserve">locationAndBandwidth </w:t>
      </w:r>
      <w:r w:rsidRPr="00D156EB">
        <w:t xml:space="preserve">that is interpreted as RIV according to [4, TS 38.214], setting </w:t>
      </w:r>
      <w:r>
        <w:rPr>
          <w:noProof/>
          <w:position w:val="-10"/>
          <w:lang w:val="en-GB" w:eastAsia="en-GB"/>
        </w:rPr>
        <w:drawing>
          <wp:inline distT="0" distB="0" distL="0" distR="0" wp14:anchorId="6FE9262A" wp14:editId="5E6A1231">
            <wp:extent cx="381635" cy="23114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5"/>
                    <pic:cNvPicPr>
                      <a:picLocks noChangeAspect="1" noChangeArrowheads="1"/>
                    </pic:cNvPicPr>
                  </pic:nvPicPr>
                  <pic:blipFill>
                    <a:blip r:embed="rId2580" cstate="print">
                      <a:extLst>
                        <a:ext uri="{28A0092B-C50C-407E-A947-70E740481C1C}">
                          <a14:useLocalDpi xmlns:a14="http://schemas.microsoft.com/office/drawing/2010/main" val="0"/>
                        </a:ext>
                      </a:extLst>
                    </a:blip>
                    <a:srcRect/>
                    <a:stretch>
                      <a:fillRect/>
                    </a:stretch>
                  </pic:blipFill>
                  <pic:spPr bwMode="auto">
                    <a:xfrm>
                      <a:off x="0" y="0"/>
                      <a:ext cx="381635" cy="231140"/>
                    </a:xfrm>
                    <a:prstGeom prst="rect">
                      <a:avLst/>
                    </a:prstGeom>
                    <a:noFill/>
                    <a:ln>
                      <a:noFill/>
                    </a:ln>
                  </pic:spPr>
                </pic:pic>
              </a:graphicData>
            </a:graphic>
          </wp:inline>
        </w:drawing>
      </w:r>
      <w:r w:rsidRPr="00D156EB">
        <w:t>=275</w:t>
      </w:r>
      <w:r w:rsidRPr="00D156EB">
        <w:rPr>
          <w:lang w:val="en-US"/>
        </w:rPr>
        <w:t>,</w:t>
      </w:r>
      <w:r w:rsidRPr="00D156EB">
        <w:t xml:space="preserve"> and the first PRB is a PRB offset relative to the PRB indicated by higher layer parameters </w:t>
      </w:r>
      <w:r w:rsidRPr="00D156EB">
        <w:rPr>
          <w:i/>
        </w:rPr>
        <w:t>offsetToCarrier</w:t>
      </w:r>
      <w:r w:rsidRPr="00D156EB">
        <w:t xml:space="preserve"> and </w:t>
      </w:r>
      <w:r w:rsidRPr="00D156EB">
        <w:rPr>
          <w:i/>
        </w:rPr>
        <w:t>subcarrierSpacing</w:t>
      </w:r>
    </w:p>
    <w:p w:rsidR="00E015D5" w:rsidRPr="00B916EC" w:rsidRDefault="00B06B6C" w:rsidP="00B06B6C">
      <w:pPr>
        <w:pStyle w:val="B1"/>
      </w:pPr>
      <w:r>
        <w:t>-</w:t>
      </w:r>
      <w:r>
        <w:tab/>
      </w:r>
      <w:r w:rsidR="00E015D5" w:rsidRPr="00B916EC">
        <w:t xml:space="preserve">an index in the set of DL BWPs or UL BWPs by respective higher layer parameter </w:t>
      </w:r>
      <w:r w:rsidR="00A15B6B" w:rsidRPr="00E25D0D">
        <w:rPr>
          <w:i/>
        </w:rPr>
        <w:t>bwp-Id</w:t>
      </w:r>
    </w:p>
    <w:p w:rsidR="00A15B6B" w:rsidRPr="00B916EC" w:rsidRDefault="00A15B6B" w:rsidP="00A15B6B">
      <w:pPr>
        <w:pStyle w:val="B1"/>
      </w:pPr>
      <w:r>
        <w:t>-</w:t>
      </w:r>
      <w:r>
        <w:tab/>
      </w:r>
      <w:r>
        <w:rPr>
          <w:lang w:val="en-US"/>
        </w:rPr>
        <w:t xml:space="preserve">a set of BWP-common and a set of BWP-dedicated parameters by higher layer parameters </w:t>
      </w:r>
      <w:r w:rsidRPr="00AE05B7">
        <w:rPr>
          <w:i/>
        </w:rPr>
        <w:t>bwp-Common</w:t>
      </w:r>
      <w:r w:rsidRPr="00B916EC" w:rsidDel="00E25D0D">
        <w:t xml:space="preserve"> </w:t>
      </w:r>
      <w:r>
        <w:rPr>
          <w:lang w:val="en-US"/>
        </w:rPr>
        <w:t xml:space="preserve">and </w:t>
      </w:r>
      <w:r w:rsidRPr="00AE05B7">
        <w:rPr>
          <w:i/>
        </w:rPr>
        <w:t>bwp-Dedicated</w:t>
      </w:r>
      <w:r w:rsidRPr="00B916EC" w:rsidDel="00E25D0D">
        <w:t xml:space="preserve"> </w:t>
      </w:r>
      <w:r>
        <w:rPr>
          <w:lang w:val="en-US"/>
        </w:rPr>
        <w:t>[12, TS 38.331]</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higher layer parameter </w:t>
      </w:r>
      <w:r w:rsidR="00176A9A" w:rsidRPr="00E25D0D">
        <w:rPr>
          <w:i/>
        </w:rPr>
        <w:t>bwp-Id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higher layer parameter </w:t>
      </w:r>
      <w:r w:rsidR="00176A9A" w:rsidRPr="00E25D0D">
        <w:rPr>
          <w:i/>
        </w:rPr>
        <w:t>bwp-Id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176A9A" w:rsidRPr="00E25D0D">
        <w:rPr>
          <w:i/>
        </w:rPr>
        <w:t>bwp-Id</w:t>
      </w:r>
      <w:r w:rsidRPr="0080392F">
        <w:rPr>
          <w:lang w:eastAsia="ja-JP"/>
        </w:rPr>
        <w:t xml:space="preserve"> of the DL BWP is </w:t>
      </w:r>
      <w:r w:rsidR="005A182A">
        <w:rPr>
          <w:lang w:eastAsia="ja-JP"/>
        </w:rPr>
        <w:t>same as</w:t>
      </w:r>
      <w:r w:rsidRPr="0080392F">
        <w:rPr>
          <w:lang w:eastAsia="ja-JP"/>
        </w:rPr>
        <w:t xml:space="preserve"> the </w:t>
      </w:r>
      <w:r w:rsidR="00176A9A" w:rsidRPr="00E25D0D">
        <w:rPr>
          <w:i/>
        </w:rPr>
        <w:t>bwp-Id</w:t>
      </w:r>
      <w:r w:rsidRPr="0080392F">
        <w:rPr>
          <w:lang w:eastAsia="ja-JP"/>
        </w:rPr>
        <w:t xml:space="preserve"> of the UL BWP.</w:t>
      </w:r>
    </w:p>
    <w:p w:rsidR="00621303" w:rsidRPr="00B916EC" w:rsidRDefault="00F9442C" w:rsidP="00D91FB6">
      <w:pPr>
        <w:tabs>
          <w:tab w:val="left" w:pos="720"/>
        </w:tabs>
        <w:rPr>
          <w:rFonts w:eastAsia="MS Mincho"/>
        </w:rPr>
      </w:pPr>
      <w:r w:rsidRPr="00B916EC">
        <w:rPr>
          <w:rFonts w:eastAsia="MS Mincho"/>
        </w:rPr>
        <w:t>For each DL BWP in a set of DL BWPs</w:t>
      </w:r>
      <w:r w:rsidR="005A182A">
        <w:rPr>
          <w:rFonts w:eastAsia="MS Mincho"/>
        </w:rPr>
        <w:t xml:space="preserve"> of the PCell or of the PUCCH-SCell</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control resource sets </w:t>
      </w:r>
      <w:r w:rsidR="00B402EA" w:rsidRPr="00B916EC">
        <w:rPr>
          <w:rFonts w:eastAsia="MS Mincho"/>
        </w:rPr>
        <w:t xml:space="preserve">for </w:t>
      </w:r>
      <w:r w:rsidR="00F70D28" w:rsidRPr="00B916EC">
        <w:rPr>
          <w:rFonts w:eastAsia="MS Mincho"/>
        </w:rPr>
        <w:t>every type of common search space and for UE-specific search space</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not expect to be configured without a common search space on the PCell,</w:t>
      </w:r>
      <w:r w:rsidR="004D0A13" w:rsidRPr="00B916EC">
        <w:rPr>
          <w:lang w:val="en-US" w:eastAsia="x-none"/>
        </w:rPr>
        <w:t xml:space="preserve"> or on the PSCell,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p w:rsidR="00F9442C" w:rsidRPr="00B916EC" w:rsidRDefault="00F9442C" w:rsidP="00D91FB6">
      <w:pPr>
        <w:tabs>
          <w:tab w:val="left" w:pos="720"/>
        </w:tabs>
      </w:pPr>
      <w:r w:rsidRPr="00B916EC">
        <w:rPr>
          <w:rFonts w:eastAsia="MS Mincho"/>
        </w:rPr>
        <w:t xml:space="preserve">For each UL BWP in a set of UL BWPs, the UE is configured resource sets for PUCCH transmissions </w:t>
      </w:r>
      <w:r w:rsidR="005A62D0" w:rsidRPr="00B916EC">
        <w:rPr>
          <w:rFonts w:eastAsia="MS Mincho"/>
        </w:rPr>
        <w:t>as described in Subclause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subcarrier spacing and CP length for the DL BWP. A UE transmits PUCCH and PUSCH in an UL BWP according to a configured subcarrier spacing and CP length for the UL BWP. </w:t>
      </w:r>
    </w:p>
    <w:p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[4, TS38.212]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[4, TS38.212]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dalye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 xml:space="preserve">or UL BWP change [TS 38.133]. </w:t>
      </w:r>
    </w:p>
    <w:p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Pr="00A24F88">
        <w:rPr>
          <w:lang w:val="en-US"/>
        </w:rPr>
        <w:t>un</w:t>
      </w:r>
      <w:r w:rsidRPr="00A24F88">
        <w:t xml:space="preserve">til the beginning of a slot indicated by the slot offset </w:t>
      </w:r>
      <w:r w:rsidRPr="00A24F88">
        <w:rPr>
          <w:lang w:val="en-US"/>
        </w:rPr>
        <w:t xml:space="preserve">value </w:t>
      </w:r>
      <w:r w:rsidRPr="00A24F88">
        <w:t>of the time domain resource assignment field in the DCI format 1_1.</w:t>
      </w:r>
    </w:p>
    <w:p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For the primary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 xml:space="preserve">by </w:t>
      </w:r>
      <w:r w:rsidR="00EB2910" w:rsidRPr="00B916EC">
        <w:rPr>
          <w:lang w:eastAsia="ja-JP"/>
        </w:rPr>
        <w:t xml:space="preserve">higher layer parameter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Pr="00B916EC">
        <w:rPr>
          <w:lang w:eastAsia="ja-JP"/>
        </w:rPr>
        <w:t xml:space="preserve">higher layer parameter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rsidR="004C3A73" w:rsidRPr="00B916EC" w:rsidRDefault="00601DDF" w:rsidP="00D91FB6">
      <w:r w:rsidRPr="00B916EC">
        <w:rPr>
          <w:lang w:eastAsia="ja-JP"/>
        </w:rPr>
        <w:t xml:space="preserve">If </w:t>
      </w:r>
      <w:r w:rsidR="004C3A73" w:rsidRPr="00B916EC">
        <w:rPr>
          <w:lang w:eastAsia="ja-JP"/>
        </w:rPr>
        <w:t>a</w:t>
      </w:r>
      <w:r w:rsidR="00E415EA" w:rsidRPr="00B916EC">
        <w:rPr>
          <w:lang w:eastAsia="ja-JP"/>
        </w:rPr>
        <w:t xml:space="preserve"> UE is configured </w:t>
      </w:r>
      <w:r w:rsidR="004C3A73" w:rsidRPr="00B916EC">
        <w:rPr>
          <w:lang w:eastAsia="ja-JP"/>
        </w:rPr>
        <w:t>for a secondary cell with</w:t>
      </w:r>
      <w:r w:rsidR="00E415EA" w:rsidRPr="00B916EC">
        <w:rPr>
          <w:lang w:eastAsia="ja-JP"/>
        </w:rPr>
        <w:t xml:space="preserve"> higher layer parameter </w:t>
      </w:r>
      <w:r w:rsidR="00176A9A" w:rsidRPr="00D815D3">
        <w:rPr>
          <w:i/>
        </w:rPr>
        <w:t>defaultDownlinkBWP-Id</w:t>
      </w:r>
      <w:r w:rsidR="00E415EA" w:rsidRPr="00B916EC">
        <w:rPr>
          <w:lang w:eastAsia="ja-JP"/>
        </w:rPr>
        <w:t xml:space="preserve"> </w:t>
      </w:r>
      <w:r w:rsidR="004C3A73" w:rsidRPr="00B916EC">
        <w:rPr>
          <w:lang w:eastAsia="ja-JP"/>
        </w:rPr>
        <w:t>indicating a</w:t>
      </w:r>
      <w:r w:rsidRPr="00B916EC">
        <w:rPr>
          <w:lang w:eastAsia="ja-JP"/>
        </w:rPr>
        <w:t xml:space="preserve"> </w:t>
      </w:r>
      <w:r w:rsidR="00CA757E" w:rsidRPr="00B916EC">
        <w:rPr>
          <w:lang w:eastAsia="ja-JP"/>
        </w:rPr>
        <w:t>default DL BWP</w:t>
      </w:r>
      <w:r w:rsidRPr="00B916EC">
        <w:rPr>
          <w:lang w:eastAsia="ja-JP"/>
        </w:rPr>
        <w:t xml:space="preserve"> </w:t>
      </w:r>
      <w:r w:rsidR="007B3B9E" w:rsidRPr="00B916EC">
        <w:rPr>
          <w:lang w:eastAsia="ja-JP"/>
        </w:rPr>
        <w:t xml:space="preserve">among the configured DL BWPs </w:t>
      </w:r>
      <w:r w:rsidR="004C3A73" w:rsidRPr="00B916EC">
        <w:rPr>
          <w:lang w:eastAsia="ja-JP"/>
        </w:rPr>
        <w:t xml:space="preserve">and the UE is configured with higher layer parameter </w:t>
      </w:r>
      <w:r w:rsidR="00176A9A">
        <w:rPr>
          <w:i/>
          <w:noProof/>
        </w:rPr>
        <w:t>bwp</w:t>
      </w:r>
      <w:r w:rsidR="00176A9A" w:rsidRPr="00B916EC">
        <w:rPr>
          <w:i/>
          <w:noProof/>
        </w:rPr>
        <w:t>-InactivityTimer</w:t>
      </w:r>
      <w:r w:rsidR="004C3A73" w:rsidRPr="00B916EC">
        <w:rPr>
          <w:lang w:eastAsia="ja-JP"/>
        </w:rPr>
        <w:t xml:space="preserve"> indicating a timer value, the UE procedures on the secondary cell are same as on the primary cell using the timer value </w:t>
      </w:r>
      <w:r w:rsidR="00CA757E" w:rsidRPr="00B916EC">
        <w:rPr>
          <w:lang w:eastAsia="ja-JP"/>
        </w:rPr>
        <w:t xml:space="preserve">for the secondary cell and the </w:t>
      </w:r>
      <w:r w:rsidR="004C3A73" w:rsidRPr="00B916EC">
        <w:rPr>
          <w:lang w:eastAsia="ja-JP"/>
        </w:rPr>
        <w:t>default DL BWP for the secondary cell.</w:t>
      </w:r>
      <w:r w:rsidR="007D5A3F">
        <w:rPr>
          <w:lang w:eastAsia="ja-JP"/>
        </w:rPr>
        <w:t xml:space="preserve"> </w:t>
      </w:r>
    </w:p>
    <w:p w:rsidR="00A90ADB" w:rsidRPr="006A3AB7" w:rsidRDefault="00A90ADB" w:rsidP="00A90ADB">
      <w:pPr>
        <w:rPr>
          <w:lang w:eastAsia="ko-KR"/>
        </w:rPr>
      </w:pPr>
      <w:r w:rsidRPr="0080392F">
        <w:rPr>
          <w:rFonts w:hint="eastAsia"/>
          <w:lang w:eastAsia="ko-KR"/>
        </w:rPr>
        <w:t xml:space="preserve">If a UE is configured </w:t>
      </w:r>
      <w:r w:rsidRPr="0080392F">
        <w:rPr>
          <w:lang w:eastAsia="ja-JP"/>
        </w:rPr>
        <w:t xml:space="preserve">by higher layer parameter </w:t>
      </w:r>
      <w:r w:rsidR="00176A9A">
        <w:rPr>
          <w:i/>
          <w:noProof/>
        </w:rPr>
        <w:t>bwp</w:t>
      </w:r>
      <w:r w:rsidR="00176A9A" w:rsidRPr="00B916EC">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increments the timer </w:t>
      </w:r>
      <w:r w:rsidRPr="0080392F">
        <w:rPr>
          <w:lang w:eastAsia="ja-JP"/>
        </w:rPr>
        <w:t xml:space="preserve">every interval of 1 millisecond for frequency range 1 or every 0.5 milliseconds for frequency range 2 </w:t>
      </w:r>
      <w:r w:rsidR="005A182A" w:rsidRPr="0080392F">
        <w:rPr>
          <w:lang w:eastAsia="ja-JP"/>
        </w:rPr>
        <w:t xml:space="preserve">if </w:t>
      </w:r>
      <w:r w:rsidR="005A182A">
        <w:rPr>
          <w:lang w:eastAsia="ja-JP"/>
        </w:rPr>
        <w:t xml:space="preserve">the restarting conditions in [11, TS 38.321] are met </w:t>
      </w:r>
      <w:r w:rsidR="005A182A" w:rsidRPr="0080392F">
        <w:rPr>
          <w:lang w:eastAsia="ja-JP"/>
        </w:rPr>
        <w:t>during the interval</w:t>
      </w:r>
      <w:r w:rsidRPr="0080392F">
        <w:rPr>
          <w:lang w:eastAsia="ja-JP"/>
        </w:rPr>
        <w:t>.</w:t>
      </w:r>
    </w:p>
    <w:p w:rsidR="00176A9A" w:rsidRPr="00107B43" w:rsidRDefault="00176A9A" w:rsidP="00176A9A">
      <w:pPr>
        <w:overflowPunct w:val="0"/>
        <w:autoSpaceDE w:val="0"/>
        <w:autoSpaceDN w:val="0"/>
        <w:adjustRightInd w:val="0"/>
        <w:jc w:val="both"/>
        <w:textAlignment w:val="baseline"/>
        <w:rPr>
          <w:lang w:eastAsia="ja-JP"/>
        </w:rPr>
      </w:pPr>
      <w:r w:rsidRPr="00107B43">
        <w:rPr>
          <w:rFonts w:hint="eastAsia"/>
          <w:lang w:eastAsia="ko-KR"/>
        </w:rPr>
        <w:t xml:space="preserve">If a UE is configured </w:t>
      </w:r>
      <w:r w:rsidRPr="00107B43">
        <w:rPr>
          <w:lang w:eastAsia="ja-JP"/>
        </w:rPr>
        <w:t xml:space="preserve">by higher layer parameter </w:t>
      </w:r>
      <w:r w:rsidR="00EA04A8">
        <w:rPr>
          <w:i/>
          <w:lang w:eastAsia="ja-JP"/>
        </w:rPr>
        <w:t>bwp</w:t>
      </w:r>
      <w:r w:rsidRPr="003A061C">
        <w:rPr>
          <w:i/>
          <w:lang w:eastAsia="ja-JP"/>
        </w:rPr>
        <w:t>-InactivityTimer</w:t>
      </w:r>
      <w:r>
        <w:rPr>
          <w:lang w:eastAsia="ja-JP"/>
        </w:rPr>
        <w:t xml:space="preserve"> a timer value for a</w:t>
      </w:r>
      <w:r w:rsidRPr="00107B43">
        <w:rPr>
          <w:lang w:eastAsia="ja-JP"/>
        </w:rPr>
        <w:t xml:space="preserve"> secondary cell [</w:t>
      </w:r>
      <w:r w:rsidRPr="00107B43">
        <w:rPr>
          <w:lang w:val="en-US" w:eastAsia="ja-JP"/>
        </w:rPr>
        <w:t>11, TS 38.321</w:t>
      </w:r>
      <w:r w:rsidRPr="00107B43">
        <w:rPr>
          <w:lang w:eastAsia="ja-JP"/>
        </w:rPr>
        <w:t>] and</w:t>
      </w:r>
      <w:r w:rsidRPr="00107B43">
        <w:rPr>
          <w:rFonts w:hint="eastAsia"/>
          <w:lang w:eastAsia="ko-KR"/>
        </w:rPr>
        <w:t xml:space="preserve"> the timer is running, the UE increments the timer </w:t>
      </w:r>
      <w:r w:rsidRPr="00107B43">
        <w:rPr>
          <w:lang w:eastAsia="ja-JP"/>
        </w:rPr>
        <w:t>every interval of 1 millisecond for frequency range 1 or every 0.5 milliseconds for frequency rang</w:t>
      </w:r>
      <w:r>
        <w:rPr>
          <w:lang w:eastAsia="ja-JP"/>
        </w:rPr>
        <w:t xml:space="preserve">e 2 </w:t>
      </w:r>
      <w:r w:rsidR="00EA04A8" w:rsidRPr="00107B43">
        <w:rPr>
          <w:lang w:eastAsia="ja-JP"/>
        </w:rPr>
        <w:t xml:space="preserve">if </w:t>
      </w:r>
      <w:r w:rsidR="00EA04A8">
        <w:rPr>
          <w:lang w:eastAsia="ja-JP"/>
        </w:rPr>
        <w:t>the restarting conditions in [11, TS 38.321] are not met during the interval</w:t>
      </w:r>
      <w:r w:rsidRPr="00107B43">
        <w:rPr>
          <w:lang w:eastAsia="ja-JP"/>
        </w:rPr>
        <w:t>.</w:t>
      </w:r>
    </w:p>
    <w:p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ame for frequency range 1</w:t>
      </w:r>
      <w:r>
        <w:rPr>
          <w:lang w:val="en-US"/>
        </w:rPr>
        <w:t>,</w:t>
      </w:r>
      <w:r>
        <w:t xml:space="preserve"> or of</w:t>
      </w:r>
      <w:r w:rsidRPr="00BC3FF1">
        <w:t xml:space="preserve"> half of a subframe for frequency range 2</w:t>
      </w:r>
      <w:r>
        <w:rPr>
          <w:lang w:val="en-US"/>
        </w:rPr>
        <w:t>, that is</w:t>
      </w:r>
      <w:r>
        <w:t xml:space="preserve"> immediatelly after the</w:t>
      </w:r>
      <w:r w:rsidRPr="00BC3FF1">
        <w:t xml:space="preserve"> BWP inactivity timer expires </w:t>
      </w:r>
      <w:r>
        <w:rPr>
          <w:lang w:val="en-US"/>
        </w:rPr>
        <w:t>un</w:t>
      </w:r>
      <w:r>
        <w:t xml:space="preserve">til </w:t>
      </w:r>
      <w:r>
        <w:rPr>
          <w:lang w:val="en-US"/>
        </w:rPr>
        <w:t>the</w:t>
      </w:r>
      <w:r>
        <w:t xml:space="preserve"> beginning of a</w:t>
      </w:r>
      <w:r w:rsidRPr="00BC3FF1">
        <w:t xml:space="preserve"> slot </w:t>
      </w:r>
      <w:r>
        <w:rPr>
          <w:lang w:val="en-US"/>
        </w:rPr>
        <w:t xml:space="preserve">where </w:t>
      </w:r>
      <w:r w:rsidRPr="00BC3FF1">
        <w:t>t</w:t>
      </w:r>
      <w:r>
        <w:t>he UE can receive or transmit.</w:t>
      </w:r>
    </w:p>
    <w:p w:rsidR="00C455F6" w:rsidRPr="00B916EC" w:rsidRDefault="00E415EA" w:rsidP="00D91FB6">
      <w:r w:rsidRPr="00B916EC">
        <w:rPr>
          <w:lang w:eastAsia="ja-JP"/>
        </w:rPr>
        <w:lastRenderedPageBreak/>
        <w:t xml:space="preserve">If </w:t>
      </w:r>
      <w:r w:rsidR="00A90ADB">
        <w:rPr>
          <w:lang w:eastAsia="ja-JP"/>
        </w:rPr>
        <w:t>a</w:t>
      </w:r>
      <w:r w:rsidR="00A90ADB" w:rsidRPr="00B916EC">
        <w:rPr>
          <w:lang w:eastAsia="ja-JP"/>
        </w:rPr>
        <w:t xml:space="preserve"> </w:t>
      </w:r>
      <w:r w:rsidRPr="00B916EC">
        <w:rPr>
          <w:lang w:eastAsia="ja-JP"/>
        </w:rPr>
        <w:t xml:space="preserve">UE is configured by higher layer parameter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higher layer parameter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on a secondary cell</w:t>
      </w:r>
      <w:r w:rsidR="00335744" w:rsidRPr="00B916EC">
        <w:rPr>
          <w:lang w:eastAsia="ja-JP"/>
        </w:rPr>
        <w:t xml:space="preserve"> or </w:t>
      </w:r>
      <w:r w:rsidR="00EA04A8">
        <w:rPr>
          <w:lang w:eastAsia="ja-JP"/>
        </w:rPr>
        <w:t xml:space="preserve">on a </w:t>
      </w:r>
      <w:r w:rsidR="00176A9A">
        <w:rPr>
          <w:lang w:eastAsia="ja-JP"/>
        </w:rPr>
        <w:t xml:space="preserve">supplementary </w:t>
      </w:r>
      <w:r w:rsidR="00EA04A8">
        <w:rPr>
          <w:lang w:eastAsia="ja-JP"/>
        </w:rPr>
        <w:t xml:space="preserve">UL </w:t>
      </w:r>
      <w:r w:rsidR="00335744" w:rsidRPr="00B916EC">
        <w:rPr>
          <w:lang w:eastAsia="ja-JP"/>
        </w:rPr>
        <w:t>carrier</w:t>
      </w:r>
      <w:r w:rsidRPr="00B916EC">
        <w:rPr>
          <w:lang w:eastAsia="ja-JP"/>
        </w:rPr>
        <w:t xml:space="preserve">,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on the 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on the secondary cell</w:t>
      </w:r>
      <w:r w:rsidR="00335744" w:rsidRPr="00B916EC">
        <w:rPr>
          <w:lang w:eastAsia="ja-JP"/>
        </w:rPr>
        <w:t xml:space="preserve"> or</w:t>
      </w:r>
      <w:r w:rsidR="00176A9A" w:rsidRPr="00176A9A">
        <w:rPr>
          <w:lang w:eastAsia="ja-JP"/>
        </w:rPr>
        <w:t xml:space="preserve"> </w:t>
      </w:r>
      <w:r w:rsidR="00EA04A8">
        <w:rPr>
          <w:lang w:eastAsia="ja-JP"/>
        </w:rPr>
        <w:t xml:space="preserve">the </w:t>
      </w:r>
      <w:r w:rsidR="00176A9A">
        <w:rPr>
          <w:lang w:eastAsia="ja-JP"/>
        </w:rPr>
        <w:t>supplementary</w:t>
      </w:r>
      <w:r w:rsidR="00EA04A8">
        <w:rPr>
          <w:lang w:eastAsia="ja-JP"/>
        </w:rPr>
        <w:t xml:space="preserve"> UL</w:t>
      </w:r>
      <w:r w:rsidR="00335744" w:rsidRPr="00B916EC">
        <w:rPr>
          <w:lang w:eastAsia="ja-JP"/>
        </w:rPr>
        <w:t xml:space="preserve"> carrier</w:t>
      </w:r>
      <w:r w:rsidRPr="00B916EC">
        <w:rPr>
          <w:lang w:eastAsia="ja-JP"/>
        </w:rPr>
        <w:t xml:space="preserve">. </w:t>
      </w:r>
    </w:p>
    <w:p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 xml:space="preserve">not expect to transmit </w:t>
      </w:r>
      <w:r w:rsidR="00EA04A8">
        <w:rPr>
          <w:lang w:eastAsia="zh-TW"/>
        </w:rPr>
        <w:t xml:space="preserve">a PUCCH with </w:t>
      </w:r>
      <w:r w:rsidR="00A17105" w:rsidRPr="00B916EC">
        <w:rPr>
          <w:lang w:eastAsia="zh-TW"/>
        </w:rPr>
        <w:t>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a corresponding</w:t>
      </w:r>
      <w:r w:rsidR="00EA04A8">
        <w:rPr>
          <w:lang w:eastAsia="zh-TW"/>
        </w:rPr>
        <w:t xml:space="preserve"> PUCCH transmission with</w:t>
      </w:r>
      <w:r w:rsidRPr="00B916EC">
        <w:rPr>
          <w:lang w:eastAsia="zh-TW"/>
        </w:rPr>
        <w:t xml:space="preserve"> HARQ-ACK </w:t>
      </w:r>
      <w:r w:rsidR="009F21F0">
        <w:rPr>
          <w:lang w:eastAsia="zh-TW"/>
        </w:rPr>
        <w:t>information</w:t>
      </w:r>
      <w:r w:rsidRPr="00B916EC">
        <w:rPr>
          <w:lang w:eastAsia="zh-TW"/>
        </w:rPr>
        <w:t>.</w:t>
      </w:r>
    </w:p>
    <w:p w:rsidR="00A17105" w:rsidRPr="00B916EC" w:rsidRDefault="00A17105" w:rsidP="0043292C">
      <w:pPr>
        <w:spacing w:after="60"/>
        <w:rPr>
          <w:lang w:eastAsia="ja-JP"/>
        </w:rPr>
      </w:pPr>
    </w:p>
    <w:p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111" w:name="_Ref500334477"/>
      <w:bookmarkStart w:id="112" w:name="_Toc525657967"/>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UE procedure for monitoring Type0-PDCCH common search space</w:t>
      </w:r>
      <w:bookmarkEnd w:id="111"/>
      <w:bookmarkEnd w:id="112"/>
      <w:r w:rsidRPr="00B916EC">
        <w:rPr>
          <w:rFonts w:eastAsia="MS Mincho" w:hint="eastAsia"/>
          <w:lang w:eastAsia="ja-JP"/>
        </w:rPr>
        <w:t xml:space="preserve"> </w:t>
      </w:r>
    </w:p>
    <w:p w:rsidR="000646B8" w:rsidRPr="00B916EC" w:rsidRDefault="000646B8" w:rsidP="000646B8">
      <w:pPr>
        <w:textAlignment w:val="bottom"/>
      </w:pPr>
      <w:r w:rsidRPr="0058428E">
        <w:t xml:space="preserve">If </w:t>
      </w:r>
      <w:r w:rsidR="009F21F0">
        <w:t xml:space="preserve">during cell search </w:t>
      </w:r>
      <w:r w:rsidRPr="0058428E">
        <w:t xml:space="preserve">a UE determines </w:t>
      </w:r>
      <w:r w:rsidRPr="0058428E">
        <w:rPr>
          <w:szCs w:val="24"/>
        </w:rPr>
        <w:t>that a control resource set for Type0-PDCCH common search space is present, as described in Subclause</w:t>
      </w:r>
      <w:r>
        <w:rPr>
          <w:szCs w:val="24"/>
        </w:rPr>
        <w:t xml:space="preserve"> 4.1</w:t>
      </w:r>
      <w:r w:rsidRPr="0058428E">
        <w:rPr>
          <w:szCs w:val="24"/>
        </w:rPr>
        <w:t>,</w:t>
      </w:r>
      <w:r w:rsidRPr="0058428E">
        <w:rPr>
          <w:lang w:val="en-US"/>
        </w:rPr>
        <w:t xml:space="preserve"> the</w:t>
      </w:r>
      <w:r w:rsidRPr="00B916EC">
        <w:rPr>
          <w:lang w:val="en-US"/>
        </w:rPr>
        <w:t xml:space="preserve"> UE determines a number of consecutive resource blocks and a number of consecutive symbols for the control resource set of </w:t>
      </w:r>
      <w:r>
        <w:rPr>
          <w:lang w:val="en-US"/>
        </w:rPr>
        <w:t xml:space="preserve">the </w:t>
      </w:r>
      <w:r w:rsidRPr="00B916EC">
        <w:rPr>
          <w:lang w:val="en-US"/>
        </w:rPr>
        <w:t xml:space="preserve">Type0-PDCCH common search space from the four </w:t>
      </w:r>
      <w:r>
        <w:rPr>
          <w:lang w:val="en-US"/>
        </w:rPr>
        <w:t xml:space="preserve">most significant </w:t>
      </w:r>
      <w:r w:rsidRPr="00B916EC">
        <w:rPr>
          <w:lang w:val="en-US"/>
        </w:rPr>
        <w:t xml:space="preserve">bits of </w:t>
      </w:r>
      <w:r w:rsidR="009F21F0" w:rsidRPr="00E46829">
        <w:rPr>
          <w:i/>
        </w:rPr>
        <w:t>pdcch-ConfigSIB1</w:t>
      </w:r>
      <w:r w:rsidRPr="00B916EC">
        <w:rPr>
          <w:lang w:val="en-US"/>
        </w:rPr>
        <w:t xml:space="preserve"> as described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and determines PDCCH monitoring occasions from the</w:t>
      </w:r>
      <w:r w:rsidR="0009732E">
        <w:rPr>
          <w:lang w:val="en-US"/>
        </w:rPr>
        <w:t xml:space="preserve"> </w:t>
      </w:r>
      <w:r w:rsidRPr="00B916EC">
        <w:rPr>
          <w:lang w:val="en-US"/>
        </w:rPr>
        <w:t xml:space="preserve">four </w:t>
      </w:r>
      <w:r>
        <w:rPr>
          <w:lang w:val="en-US"/>
        </w:rPr>
        <w:t xml:space="preserve">least significant </w:t>
      </w:r>
      <w:r w:rsidRPr="00B916EC">
        <w:rPr>
          <w:lang w:val="en-US"/>
        </w:rPr>
        <w:t xml:space="preserve">bits of </w:t>
      </w:r>
      <w:r w:rsidR="009F21F0" w:rsidRPr="00E46829">
        <w:rPr>
          <w:i/>
        </w:rPr>
        <w:t>pdcch-ConfigSIB1</w:t>
      </w:r>
      <w:r>
        <w:rPr>
          <w:lang w:val="en-US"/>
        </w:rPr>
        <w:t>,</w:t>
      </w:r>
      <w:r w:rsidRPr="00B916EC">
        <w:rPr>
          <w:lang w:val="en-US"/>
        </w:rPr>
        <w:t xml:space="preserve"> </w:t>
      </w:r>
      <w:r>
        <w:rPr>
          <w:rFonts w:eastAsia="MS Mincho"/>
        </w:rPr>
        <w:t>included in</w:t>
      </w:r>
      <w:r w:rsidRPr="00B916EC">
        <w:rPr>
          <w:rFonts w:eastAsia="MS Mincho"/>
        </w:rPr>
        <w:t xml:space="preserve"> </w:t>
      </w:r>
      <w:r>
        <w:rPr>
          <w:i/>
        </w:rPr>
        <w:t>MasterInformationBlock</w:t>
      </w:r>
      <w:r>
        <w:t xml:space="preserve">, </w:t>
      </w:r>
      <w:r w:rsidRPr="00B73894">
        <w:rPr>
          <w:lang w:val="en-US"/>
        </w:rPr>
        <w:t>as</w:t>
      </w:r>
      <w:r w:rsidRPr="00B916EC">
        <w:rPr>
          <w:lang w:val="en-US"/>
        </w:rPr>
        <w:t xml:space="preserve"> described in Tables 1</w:t>
      </w:r>
      <w:r>
        <w:rPr>
          <w:lang w:val="en-US"/>
        </w:rPr>
        <w:t>3</w:t>
      </w:r>
      <w:r w:rsidRPr="00B916EC">
        <w:rPr>
          <w:lang w:val="en-US"/>
        </w:rPr>
        <w:t>-</w:t>
      </w:r>
      <w:r>
        <w:rPr>
          <w:lang w:val="en-US"/>
        </w:rPr>
        <w:t>11</w:t>
      </w:r>
      <w:r w:rsidRPr="00B916EC">
        <w:rPr>
          <w:lang w:val="en-US"/>
        </w:rPr>
        <w:t xml:space="preserve"> through 1</w:t>
      </w:r>
      <w:r>
        <w:rPr>
          <w:lang w:val="en-US"/>
        </w:rPr>
        <w:t>3</w:t>
      </w:r>
      <w:r w:rsidRPr="00B916EC">
        <w:rPr>
          <w:lang w:val="en-US"/>
        </w:rPr>
        <w:t>-1</w:t>
      </w:r>
      <w:r>
        <w:rPr>
          <w:lang w:val="en-US"/>
        </w:rPr>
        <w:t>5.</w:t>
      </w:r>
      <w:r w:rsidRPr="00B916EC">
        <w:rPr>
          <w:lang w:val="en-US"/>
        </w:rPr>
        <w:t xml:space="preserve"> </w:t>
      </w:r>
      <w:r w:rsidRPr="00B916EC">
        <w:rPr>
          <w:position w:val="-10"/>
        </w:rPr>
        <w:object w:dxaOrig="540" w:dyaOrig="300">
          <v:shape id="_x0000_i2521" type="#_x0000_t75" style="width:27.2pt;height:15.2pt" o:ole="">
            <v:imagedata r:id="rId2581" o:title=""/>
          </v:shape>
          <o:OLEObject Type="Embed" ProgID="Equation.3" ShapeID="_x0000_i2521" DrawAspect="Content" ObjectID="_1599412604" r:id="rId2582"/>
        </w:object>
      </w:r>
      <w:r w:rsidRPr="00B916EC">
        <w:t xml:space="preserve"> and </w:t>
      </w:r>
      <w:r w:rsidRPr="00B916EC">
        <w:rPr>
          <w:position w:val="-10"/>
        </w:rPr>
        <w:object w:dxaOrig="260" w:dyaOrig="300">
          <v:shape id="_x0000_i2522" type="#_x0000_t75" style="width:13.6pt;height:15.2pt" o:ole="">
            <v:imagedata r:id="rId2583" o:title=""/>
          </v:shape>
          <o:OLEObject Type="Embed" ProgID="Equation.3" ShapeID="_x0000_i2522" DrawAspect="Content" ObjectID="_1599412605" r:id="rId2584"/>
        </w:object>
      </w:r>
      <w:r w:rsidRPr="00B916EC">
        <w:t xml:space="preserve"> are the SFN and slot </w:t>
      </w:r>
      <w:r>
        <w:t>index</w:t>
      </w:r>
      <w:r w:rsidR="009F21F0" w:rsidRPr="009F21F0">
        <w:t xml:space="preserve"> </w:t>
      </w:r>
      <w:r w:rsidR="009F21F0">
        <w:t>within a frame</w:t>
      </w:r>
      <w:r>
        <w:t xml:space="preserve"> </w:t>
      </w:r>
      <w:r w:rsidRPr="00B916EC">
        <w:t xml:space="preserve">of the control resource set </w:t>
      </w:r>
      <w:r>
        <w:t xml:space="preserve">based on subcarrier spacing of the control resource set </w:t>
      </w:r>
      <w:r w:rsidRPr="00B916EC">
        <w:t xml:space="preserve">and </w:t>
      </w:r>
      <w:r w:rsidRPr="00FE246F">
        <w:rPr>
          <w:position w:val="-12"/>
        </w:rPr>
        <w:object w:dxaOrig="740" w:dyaOrig="320">
          <v:shape id="_x0000_i2523" type="#_x0000_t75" style="width:36.8pt;height:16pt" o:ole="">
            <v:imagedata r:id="rId2585" o:title=""/>
          </v:shape>
          <o:OLEObject Type="Embed" ProgID="Equation.3" ShapeID="_x0000_i2523" DrawAspect="Content" ObjectID="_1599412606" r:id="rId2586"/>
        </w:object>
      </w:r>
      <w:r w:rsidRPr="00B916EC">
        <w:t xml:space="preserve"> and </w:t>
      </w:r>
      <w:r w:rsidRPr="00FE246F">
        <w:rPr>
          <w:position w:val="-12"/>
        </w:rPr>
        <w:object w:dxaOrig="460" w:dyaOrig="320">
          <v:shape id="_x0000_i2524" type="#_x0000_t75" style="width:23.2pt;height:16pt" o:ole="">
            <v:imagedata r:id="rId2587" o:title=""/>
          </v:shape>
          <o:OLEObject Type="Embed" ProgID="Equation.3" ShapeID="_x0000_i2524" DrawAspect="Content" ObjectID="_1599412607" r:id="rId2588"/>
        </w:object>
      </w:r>
      <w:r w:rsidRPr="00B916EC">
        <w:t xml:space="preserve"> are the SFN and slot </w:t>
      </w:r>
      <w:r>
        <w:t>index based on subcarrier spacing of the control resource set</w:t>
      </w:r>
      <w:r w:rsidRPr="00B916EC">
        <w:t>, respectively</w:t>
      </w:r>
      <w:r>
        <w:t>, where</w:t>
      </w:r>
      <w:r w:rsidRPr="00B916EC">
        <w:t xml:space="preserve"> the SS/PBCH block</w:t>
      </w:r>
      <w:r>
        <w:t xml:space="preserve"> with index </w:t>
      </w:r>
      <w:r w:rsidRPr="00617EBE">
        <w:rPr>
          <w:position w:val="-6"/>
        </w:rPr>
        <w:object w:dxaOrig="139" w:dyaOrig="240">
          <v:shape id="_x0000_i2525" type="#_x0000_t75" style="width:7.2pt;height:12pt" o:ole="">
            <v:imagedata r:id="rId2589" o:title=""/>
          </v:shape>
          <o:OLEObject Type="Embed" ProgID="Equation.3" ShapeID="_x0000_i2525" DrawAspect="Content" ObjectID="_1599412608" r:id="rId2590"/>
        </w:object>
      </w:r>
      <w:r>
        <w:t xml:space="preserve"> </w:t>
      </w:r>
      <w:r w:rsidRPr="009134C1">
        <w:t xml:space="preserve">overlaps in time with </w:t>
      </w:r>
      <w:r>
        <w:t xml:space="preserve">system frame </w:t>
      </w:r>
      <w:r w:rsidRPr="00FE246F">
        <w:rPr>
          <w:position w:val="-12"/>
        </w:rPr>
        <w:object w:dxaOrig="740" w:dyaOrig="320">
          <v:shape id="_x0000_i2526" type="#_x0000_t75" style="width:36.8pt;height:16pt" o:ole="">
            <v:imagedata r:id="rId2585" o:title=""/>
          </v:shape>
          <o:OLEObject Type="Embed" ProgID="Equation.3" ShapeID="_x0000_i2526" DrawAspect="Content" ObjectID="_1599412609" r:id="rId2591"/>
        </w:object>
      </w:r>
      <w:r>
        <w:t xml:space="preserve"> and </w:t>
      </w:r>
      <w:r w:rsidRPr="009134C1">
        <w:t xml:space="preserve">slot </w:t>
      </w:r>
      <w:r w:rsidRPr="00FE246F">
        <w:rPr>
          <w:position w:val="-12"/>
        </w:rPr>
        <w:object w:dxaOrig="460" w:dyaOrig="320">
          <v:shape id="_x0000_i2527" type="#_x0000_t75" style="width:23.2pt;height:16pt" o:ole="">
            <v:imagedata r:id="rId2592" o:title=""/>
          </v:shape>
          <o:OLEObject Type="Embed" ProgID="Equation.3" ShapeID="_x0000_i2527" DrawAspect="Content" ObjectID="_1599412610" r:id="rId2593"/>
        </w:object>
      </w:r>
      <w:r w:rsidRPr="00B916EC">
        <w:t>.</w:t>
      </w:r>
      <w:r w:rsidR="0009732E">
        <w:t xml:space="preserve"> </w:t>
      </w:r>
    </w:p>
    <w:p w:rsidR="00EA04A8" w:rsidRPr="00C92A5F" w:rsidRDefault="00EA04A8" w:rsidP="00EA04A8">
      <w:pPr>
        <w:rPr>
          <w:lang w:val="en-US"/>
        </w:rPr>
      </w:pPr>
      <w:r w:rsidRPr="00C92A5F">
        <w:rPr>
          <w:lang w:val="en-US"/>
        </w:rPr>
        <w:t xml:space="preserve">The offset in Tables 13-1 through 13-10 is defined with respect to the subcarrier spacing of the control resource set for Type0-PDCCH common search space, provided by higher layer parameter </w:t>
      </w:r>
      <w:r w:rsidRPr="00C92A5F">
        <w:rPr>
          <w:i/>
          <w:iCs/>
        </w:rPr>
        <w:t>subCarrierSpacingCommon</w:t>
      </w:r>
      <w:r w:rsidRPr="00C92A5F">
        <w:rPr>
          <w:iCs/>
        </w:rPr>
        <w:t xml:space="preserve">, </w:t>
      </w:r>
      <w:r w:rsidRPr="00C92A5F">
        <w:rPr>
          <w:lang w:val="en-US"/>
        </w:rPr>
        <w:t xml:space="preserve">from the smallest RB index of the control resource set for Type0-PDCCH common search space to the smallest RB index of the common RB overlapping with the first RB </w:t>
      </w:r>
      <w:r w:rsidRPr="0085214D">
        <w:rPr>
          <w:lang w:val="en-US"/>
        </w:rPr>
        <w:t xml:space="preserve">of the corresponding SS/PBCH block. In Tables 13-7, 13-8, and 13-10 </w:t>
      </w:r>
      <w:r w:rsidRPr="00C92A5F">
        <w:rPr>
          <w:position w:val="-10"/>
        </w:rPr>
        <w:object w:dxaOrig="380" w:dyaOrig="300">
          <v:shape id="_x0000_i2528" type="#_x0000_t75" style="width:17.6pt;height:18.4pt" o:ole="">
            <v:imagedata r:id="rId2594" o:title=""/>
          </v:shape>
          <o:OLEObject Type="Embed" ProgID="Equation.3" ShapeID="_x0000_i2528" DrawAspect="Content" ObjectID="_1599412611" r:id="rId2595"/>
        </w:object>
      </w:r>
      <w:r w:rsidRPr="00C92A5F">
        <w:t xml:space="preserve"> is defined in [4, TS 38.211]</w:t>
      </w:r>
      <w:r w:rsidRPr="00C92A5F">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control resource set multiplexing pattern</w:t>
      </w:r>
      <w:r>
        <w:rPr>
          <w:lang w:val="en-US"/>
        </w:rPr>
        <w:t xml:space="preserve"> 1</w:t>
      </w:r>
      <w:r w:rsidRPr="00B916EC">
        <w:rPr>
          <w:lang w:val="en-US"/>
        </w:rPr>
        <w:t>, a UE monitors PDCCH in the Type0-PDCCH common search space over two consecutive slots</w:t>
      </w:r>
      <w:r>
        <w:rPr>
          <w:lang w:val="en-US"/>
        </w:rPr>
        <w:t xml:space="preserve"> starting from slot</w:t>
      </w:r>
      <w:r w:rsidRPr="00B916EC">
        <w:rPr>
          <w:lang w:val="en-US"/>
        </w:rPr>
        <w:t xml:space="preserve"> </w:t>
      </w:r>
      <w:r w:rsidRPr="00B916EC">
        <w:rPr>
          <w:position w:val="-10"/>
        </w:rPr>
        <w:object w:dxaOrig="240" w:dyaOrig="300">
          <v:shape id="_x0000_i2531" type="#_x0000_t75" style="width:12pt;height:15.2pt" o:ole="">
            <v:imagedata r:id="rId2596" o:title=""/>
          </v:shape>
          <o:OLEObject Type="Embed" ProgID="Equation.3" ShapeID="_x0000_i2531" DrawAspect="Content" ObjectID="_1599412612" r:id="rId2597"/>
        </w:object>
      </w:r>
      <w:r w:rsidRPr="00B916EC">
        <w:rPr>
          <w:lang w:val="en-US"/>
        </w:rPr>
        <w:t xml:space="preserve">. For SS/PBCH block with index </w:t>
      </w:r>
      <w:r w:rsidRPr="00B916EC">
        <w:rPr>
          <w:position w:val="-6"/>
        </w:rPr>
        <w:object w:dxaOrig="139" w:dyaOrig="240">
          <v:shape id="_x0000_i2532" type="#_x0000_t75" style="width:7.2pt;height:12pt" o:ole="">
            <v:imagedata r:id="rId2589" o:title=""/>
          </v:shape>
          <o:OLEObject Type="Embed" ProgID="Equation.3" ShapeID="_x0000_i2532" DrawAspect="Content" ObjectID="_1599412613" r:id="rId2598"/>
        </w:object>
      </w:r>
      <w:r w:rsidRPr="00B916EC">
        <w:t xml:space="preserve">, the UE determines an index of slot </w:t>
      </w:r>
      <w:r w:rsidRPr="00B916EC">
        <w:rPr>
          <w:position w:val="-10"/>
        </w:rPr>
        <w:object w:dxaOrig="240" w:dyaOrig="300">
          <v:shape id="_x0000_i2533" type="#_x0000_t75" style="width:12pt;height:15.2pt" o:ole="">
            <v:imagedata r:id="rId2596" o:title=""/>
          </v:shape>
          <o:OLEObject Type="Embed" ProgID="Equation.3" ShapeID="_x0000_i2533" DrawAspect="Content" ObjectID="_1599412614" r:id="rId2599"/>
        </w:object>
      </w:r>
      <w:r w:rsidRPr="00B916EC">
        <w:t xml:space="preserve"> as </w:t>
      </w:r>
      <w:r w:rsidRPr="00B916EC">
        <w:rPr>
          <w:position w:val="-10"/>
        </w:rPr>
        <w:object w:dxaOrig="2720" w:dyaOrig="340">
          <v:shape id="_x0000_i2534" type="#_x0000_t75" style="width:136pt;height:16.8pt" o:ole="">
            <v:imagedata r:id="rId2600" o:title=""/>
          </v:shape>
          <o:OLEObject Type="Embed" ProgID="Equation.3" ShapeID="_x0000_i2534" DrawAspect="Content" ObjectID="_1599412615" r:id="rId2601"/>
        </w:object>
      </w:r>
      <w:r w:rsidRPr="00B916EC">
        <w:t xml:space="preserve"> located in a frame with system frame number (SFN) </w:t>
      </w:r>
      <w:r w:rsidRPr="00B916EC">
        <w:rPr>
          <w:position w:val="-10"/>
        </w:rPr>
        <w:object w:dxaOrig="540" w:dyaOrig="300">
          <v:shape id="_x0000_i2535" type="#_x0000_t75" style="width:27.2pt;height:15.2pt" o:ole="">
            <v:imagedata r:id="rId2602" o:title=""/>
          </v:shape>
          <o:OLEObject Type="Embed" ProgID="Equation.3" ShapeID="_x0000_i2535" DrawAspect="Content" ObjectID="_1599412616" r:id="rId2603"/>
        </w:object>
      </w:r>
      <w:r>
        <w:t xml:space="preserve"> </w:t>
      </w:r>
      <w:r w:rsidRPr="00B916EC">
        <w:t xml:space="preserve">satisfying </w:t>
      </w:r>
      <w:r w:rsidRPr="005863C3">
        <w:rPr>
          <w:position w:val="-10"/>
        </w:rPr>
        <w:object w:dxaOrig="1380" w:dyaOrig="300">
          <v:shape id="_x0000_i2536" type="#_x0000_t75" style="width:68.8pt;height:15.2pt" o:ole="">
            <v:imagedata r:id="rId2604" o:title=""/>
          </v:shape>
          <o:OLEObject Type="Embed" ProgID="Equation.3" ShapeID="_x0000_i2536" DrawAspect="Content" ObjectID="_1599412617" r:id="rId2605"/>
        </w:object>
      </w:r>
      <w:r w:rsidRPr="00B916EC">
        <w:t xml:space="preserve"> if </w:t>
      </w:r>
      <w:r w:rsidRPr="00326346">
        <w:rPr>
          <w:position w:val="-10"/>
        </w:rPr>
        <w:object w:dxaOrig="2980" w:dyaOrig="340">
          <v:shape id="_x0000_i2537" type="#_x0000_t75" style="width:149.6pt;height:17.6pt" o:ole="">
            <v:imagedata r:id="rId2606" o:title=""/>
          </v:shape>
          <o:OLEObject Type="Embed" ProgID="Equation.3" ShapeID="_x0000_i2537" DrawAspect="Content" ObjectID="_1599412618" r:id="rId2607"/>
        </w:object>
      </w:r>
      <w:r w:rsidRPr="00B916EC">
        <w:t xml:space="preserve"> or in a frame with SFN satisfying </w:t>
      </w:r>
      <w:r w:rsidRPr="005863C3">
        <w:rPr>
          <w:position w:val="-10"/>
        </w:rPr>
        <w:object w:dxaOrig="1320" w:dyaOrig="300">
          <v:shape id="_x0000_i2538" type="#_x0000_t75" style="width:65.6pt;height:15.2pt" o:ole="">
            <v:imagedata r:id="rId2608" o:title=""/>
          </v:shape>
          <o:OLEObject Type="Embed" ProgID="Equation.3" ShapeID="_x0000_i2538" DrawAspect="Content" ObjectID="_1599412619" r:id="rId2609"/>
        </w:object>
      </w:r>
      <w:r w:rsidRPr="00B916EC">
        <w:t xml:space="preserve"> if </w:t>
      </w:r>
      <w:r w:rsidRPr="00617EBE">
        <w:rPr>
          <w:position w:val="-10"/>
        </w:rPr>
        <w:object w:dxaOrig="2940" w:dyaOrig="340">
          <v:shape id="_x0000_i2539" type="#_x0000_t75" style="width:147.2pt;height:17.6pt" o:ole="">
            <v:imagedata r:id="rId2610" o:title=""/>
          </v:shape>
          <o:OLEObject Type="Embed" ProgID="Equation.3" ShapeID="_x0000_i2539" DrawAspect="Content" ObjectID="_1599412620" r:id="rId2611"/>
        </w:object>
      </w:r>
      <w:r>
        <w:t xml:space="preserve">. </w:t>
      </w:r>
      <w:r w:rsidRPr="00D75938">
        <w:rPr>
          <w:position w:val="-4"/>
        </w:rPr>
        <w:object w:dxaOrig="279" w:dyaOrig="220">
          <v:shape id="_x0000_i2540" type="#_x0000_t75" style="width:13.6pt;height:11.2pt" o:ole="">
            <v:imagedata r:id="rId2612" o:title=""/>
          </v:shape>
          <o:OLEObject Type="Embed" ProgID="Equation.3" ShapeID="_x0000_i2540" DrawAspect="Content" ObjectID="_1599412621" r:id="rId2613"/>
        </w:object>
      </w:r>
      <w:r>
        <w:t xml:space="preserve"> and </w:t>
      </w:r>
      <w:r w:rsidRPr="00D75938">
        <w:rPr>
          <w:position w:val="-6"/>
        </w:rPr>
        <w:object w:dxaOrig="220" w:dyaOrig="240">
          <v:shape id="_x0000_i2541" type="#_x0000_t75" style="width:11.2pt;height:12pt" o:ole="">
            <v:imagedata r:id="rId2614" o:title=""/>
          </v:shape>
          <o:OLEObject Type="Embed" ProgID="Equation.3" ShapeID="_x0000_i2541" DrawAspect="Content" ObjectID="_1599412622" r:id="rId2615"/>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Pr="004826D6">
        <w:rPr>
          <w:position w:val="-10"/>
        </w:rPr>
        <w:object w:dxaOrig="1080" w:dyaOrig="300">
          <v:shape id="_x0000_i2542" type="#_x0000_t75" style="width:53.6pt;height:16pt" o:ole="">
            <v:imagedata r:id="rId2616" o:title=""/>
          </v:shape>
          <o:OLEObject Type="Embed" ProgID="Equation.3" ShapeID="_x0000_i2542" DrawAspect="Content" ObjectID="_1599412623" r:id="rId2617"/>
        </w:object>
      </w:r>
      <w:r>
        <w:t xml:space="preserve"> based </w:t>
      </w:r>
      <w:r w:rsidRPr="004826D6">
        <w:t xml:space="preserve">on the </w:t>
      </w:r>
      <w:r>
        <w:t xml:space="preserve">subcarrier spacing for PDCCH receptions in the control resource set </w:t>
      </w:r>
      <w:r w:rsidRPr="004826D6">
        <w:t>[4, TS 38.211].</w:t>
      </w:r>
      <w:r>
        <w:t xml:space="preserve"> The index for the first symbol of the control resource set in slot </w:t>
      </w:r>
      <w:r w:rsidRPr="00B916EC">
        <w:rPr>
          <w:position w:val="-10"/>
        </w:rPr>
        <w:object w:dxaOrig="260" w:dyaOrig="300">
          <v:shape id="_x0000_i2543" type="#_x0000_t75" style="width:13.6pt;height:15.2pt" o:ole="">
            <v:imagedata r:id="rId2583" o:title=""/>
          </v:shape>
          <o:OLEObject Type="Embed" ProgID="Equation.3" ShapeID="_x0000_i2543" DrawAspect="Content" ObjectID="_1599412624" r:id="rId2618"/>
        </w:obje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Pr="00B916EC" w:rsidRDefault="000646B8" w:rsidP="000646B8">
      <w:r w:rsidRPr="00B916EC">
        <w:t xml:space="preserve">For </w:t>
      </w:r>
      <w:r>
        <w:t xml:space="preserve">the </w:t>
      </w:r>
      <w:r w:rsidRPr="00B916EC">
        <w:t>SS/PBCH block an</w:t>
      </w:r>
      <w:r>
        <w:t>d control resource set</w:t>
      </w:r>
      <w:r w:rsidRPr="00B916EC">
        <w:t xml:space="preserve"> multiplexing pattern</w:t>
      </w:r>
      <w:r>
        <w:t>s 2 and 3</w:t>
      </w:r>
      <w:r w:rsidRPr="00B916EC">
        <w:t xml:space="preserve">, a UE monitors PDCCH in the Type0-PDCCH common search space over </w:t>
      </w:r>
      <w:r>
        <w:t xml:space="preserve">one </w:t>
      </w:r>
      <w:r w:rsidRPr="00B916EC">
        <w:t>slot</w:t>
      </w:r>
      <w:r w:rsidRPr="00817923">
        <w:t xml:space="preserve"> with </w:t>
      </w:r>
      <w:r>
        <w:t>Type0-</w:t>
      </w:r>
      <w:r w:rsidRPr="00817923">
        <w:t>PDCCH</w:t>
      </w:r>
      <w:r w:rsidRPr="00C14186">
        <w:t xml:space="preserve"> common search space</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d control resource set</w:t>
      </w:r>
      <w:r w:rsidR="009F21F0" w:rsidRPr="00B916EC">
        <w:t xml:space="preserve"> multiplexing pattern</w:t>
      </w:r>
      <w:r w:rsidR="009F21F0">
        <w:t>s 2 and 3, if the active DL BWP is the initial DL BWP, the UE is expected to be able to perform radio link monitoring, as described in Subclause 5, and measurements for radio resource management [10, TS 38.133] using a SS/PBCH block that provides a</w:t>
      </w:r>
      <w:r w:rsidR="009F21F0" w:rsidRPr="009D7203">
        <w:t xml:space="preserve"> control resource set for Type0-PDCCH common search space</w:t>
      </w:r>
      <w:r w:rsidR="009F21F0">
        <w:t xml:space="preserve">. </w:t>
      </w:r>
      <w:r w:rsidRPr="00817923">
        <w:t xml:space="preserve">For </w:t>
      </w:r>
      <w:r>
        <w:t xml:space="preserve">a </w:t>
      </w:r>
      <w:r w:rsidRPr="00817923">
        <w:t xml:space="preserve">SS/PBCH block with index </w:t>
      </w:r>
      <w:r w:rsidRPr="00817923">
        <w:rPr>
          <w:position w:val="-6"/>
        </w:rPr>
        <w:object w:dxaOrig="139" w:dyaOrig="240">
          <v:shape id="_x0000_i2544" type="#_x0000_t75" style="width:7.2pt;height:12pt" o:ole="">
            <v:imagedata r:id="rId2589" o:title=""/>
          </v:shape>
          <o:OLEObject Type="Embed" ProgID="Equation.3" ShapeID="_x0000_i2544" DrawAspect="Content" ObjectID="_1599412625" r:id="rId2619"/>
        </w:object>
      </w:r>
      <w:r w:rsidRPr="00817923">
        <w:t>, the</w:t>
      </w:r>
      <w:r w:rsidRPr="00B916EC">
        <w:t xml:space="preserve"> UE determines </w:t>
      </w:r>
      <w:r>
        <w:t>the</w:t>
      </w:r>
      <w:r w:rsidRPr="00B916EC">
        <w:t xml:space="preserve"> slot index </w:t>
      </w:r>
      <w:r w:rsidRPr="00343541">
        <w:rPr>
          <w:position w:val="-12"/>
        </w:rPr>
        <w:object w:dxaOrig="279" w:dyaOrig="360">
          <v:shape id="_x0000_i2545" type="#_x0000_t75" style="width:12pt;height:15.2pt" o:ole="">
            <v:imagedata r:id="rId2620" o:title=""/>
          </v:shape>
          <o:OLEObject Type="Embed" ProgID="Equation.DSMT4" ShapeID="_x0000_i2545" DrawAspect="Content" ObjectID="_1599412626" r:id="rId2621"/>
        </w:object>
      </w:r>
      <w:r>
        <w:t xml:space="preserve"> and </w:t>
      </w:r>
      <w:r w:rsidRPr="00B916EC">
        <w:rPr>
          <w:position w:val="-10"/>
        </w:rPr>
        <w:object w:dxaOrig="540" w:dyaOrig="300">
          <v:shape id="_x0000_i2546" type="#_x0000_t75" style="width:27.2pt;height:15.2pt" o:ole="">
            <v:imagedata r:id="rId2581" o:title=""/>
          </v:shape>
          <o:OLEObject Type="Embed" ProgID="Equation.3" ShapeID="_x0000_i2546" DrawAspect="Content" ObjectID="_1599412627" r:id="rId2622"/>
        </w:object>
      </w:r>
      <w:r>
        <w:t xml:space="preserve"> based on parameter</w:t>
      </w:r>
      <w:r w:rsidR="00EA04A8">
        <w:t>s</w:t>
      </w:r>
      <w:r>
        <w:t xml:space="preserve"> provided by Tables 13-13 through 13-15.</w:t>
      </w:r>
    </w:p>
    <w:p w:rsidR="000646B8" w:rsidRDefault="000646B8" w:rsidP="00EB177A">
      <w:pPr>
        <w:textAlignment w:val="bottom"/>
      </w:pPr>
    </w:p>
    <w:p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Set of resource blocks and slot symbols of control resource set for Type0-PDCCH search space when {SS/PBCH block, PDCCH} subcarrier spacing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5F4734" w:rsidRPr="00B916EC" w:rsidTr="0060031D">
        <w:trPr>
          <w:cantSplit/>
        </w:trPr>
        <w:tc>
          <w:tcPr>
            <w:tcW w:w="810"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SS/PBCH block and contro</w:t>
            </w:r>
            <w:r w:rsidR="007462B9" w:rsidRPr="00B916EC">
              <w:rPr>
                <w:rFonts w:cs="Arial"/>
                <w:kern w:val="24"/>
              </w:rPr>
              <w:t>l resource set multiplexing pattern</w:t>
            </w:r>
            <w:r w:rsidRPr="00B916EC">
              <w:rPr>
                <w:rFonts w:cs="Arial"/>
                <w:kern w:val="24"/>
              </w:rPr>
              <w:t xml:space="preserve"> </w:t>
            </w:r>
          </w:p>
        </w:tc>
        <w:tc>
          <w:tcPr>
            <w:tcW w:w="1530"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673A22" w:rsidRPr="00B916EC">
              <w:rPr>
                <w:position w:val="-10"/>
              </w:rPr>
              <w:object w:dxaOrig="880" w:dyaOrig="340">
                <v:shape id="_x0000_i2547" type="#_x0000_t75" style="width:43.2pt;height:16.8pt" o:ole="">
                  <v:imagedata r:id="rId2623" o:title=""/>
                </v:shape>
                <o:OLEObject Type="Embed" ProgID="Equation.3" ShapeID="_x0000_i2547" DrawAspect="Content" ObjectID="_1599412628" r:id="rId2624"/>
              </w:object>
            </w:r>
          </w:p>
        </w:tc>
        <w:tc>
          <w:tcPr>
            <w:tcW w:w="2005"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v:shape id="_x0000_i2548" type="#_x0000_t75" style="width:38.4pt;height:18.4pt" o:ole="">
                  <v:imagedata r:id="rId2625" o:title=""/>
                </v:shape>
                <o:OLEObject Type="Embed" ProgID="Equation.3" ShapeID="_x0000_i2548" DrawAspect="Content" ObjectID="_1599412629" r:id="rId2626"/>
              </w:object>
            </w:r>
            <w:r w:rsidRPr="00B916EC">
              <w:rPr>
                <w:rFonts w:cs="Arial"/>
                <w:kern w:val="24"/>
              </w:rPr>
              <w:t xml:space="preserve"> </w:t>
            </w:r>
          </w:p>
        </w:tc>
        <w:tc>
          <w:tcPr>
            <w:tcW w:w="1444"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60031D">
        <w:trPr>
          <w:cantSplit/>
        </w:trPr>
        <w:tc>
          <w:tcPr>
            <w:tcW w:w="810"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2005"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44"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780"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30"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2005"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44"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1 </w:t>
            </w:r>
          </w:p>
        </w:tc>
        <w:tc>
          <w:tcPr>
            <w:tcW w:w="1444"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1 </w:t>
            </w:r>
          </w:p>
        </w:tc>
        <w:tc>
          <w:tcPr>
            <w:tcW w:w="1444"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96 </w:t>
            </w:r>
          </w:p>
        </w:tc>
        <w:tc>
          <w:tcPr>
            <w:tcW w:w="2005" w:type="dxa"/>
            <w:vAlign w:val="center"/>
          </w:tcPr>
          <w:p w:rsidR="005F4734" w:rsidRPr="00B916EC" w:rsidRDefault="005F4734" w:rsidP="0060031D">
            <w:pPr>
              <w:pStyle w:val="TAC"/>
            </w:pPr>
            <w:r w:rsidRPr="00B916EC">
              <w:rPr>
                <w:rFonts w:cs="Arial"/>
                <w:kern w:val="24"/>
                <w:szCs w:val="18"/>
              </w:rPr>
              <w:t xml:space="preserve">1 </w:t>
            </w:r>
          </w:p>
        </w:tc>
        <w:tc>
          <w:tcPr>
            <w:tcW w:w="1444"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96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96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759"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Default="005F4734" w:rsidP="003A061C"/>
    <w:p w:rsidR="00EA04A8" w:rsidRPr="00B916EC" w:rsidRDefault="00EA04A8">
      <w:pPr>
        <w:pStyle w:val="TH"/>
      </w:pPr>
      <w:r w:rsidRPr="00B916EC">
        <w:t>Table 1</w:t>
      </w:r>
      <w:r>
        <w:t>3</w:t>
      </w:r>
      <w:r w:rsidRPr="00B916EC">
        <w:t>-2: Set of resource blocks and slot symbols of control resource set for Type0-PDCCH search space when {SS/PBCH block, PDCCH} subcarrier spacing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600"/>
        <w:gridCol w:w="1503"/>
        <w:gridCol w:w="1933"/>
        <w:gridCol w:w="1393"/>
      </w:tblGrid>
      <w:tr w:rsidR="009F21F0" w:rsidRPr="00F548CF" w:rsidTr="001322F1">
        <w:trPr>
          <w:cantSplit/>
        </w:trPr>
        <w:tc>
          <w:tcPr>
            <w:tcW w:w="804" w:type="dxa"/>
            <w:tcBorders>
              <w:bottom w:val="double" w:sz="4" w:space="0" w:color="auto"/>
              <w:right w:val="double" w:sz="4" w:space="0" w:color="auto"/>
            </w:tcBorders>
            <w:shd w:val="clear" w:color="auto" w:fill="E0E0E0"/>
            <w:vAlign w:val="center"/>
          </w:tcPr>
          <w:p w:rsidR="009F21F0" w:rsidRPr="007B0A0A" w:rsidRDefault="009F21F0" w:rsidP="00EA04A8">
            <w:pPr>
              <w:pStyle w:val="TAH"/>
              <w:rPr>
                <w:bCs/>
                <w:lang w:val="en-US"/>
              </w:rPr>
            </w:pPr>
            <w:r w:rsidRPr="007B0A0A">
              <w:rPr>
                <w:bCs/>
                <w:lang w:val="en-US"/>
              </w:rPr>
              <w:t>Index</w:t>
            </w:r>
          </w:p>
        </w:tc>
        <w:tc>
          <w:tcPr>
            <w:tcW w:w="3660" w:type="dxa"/>
            <w:tcBorders>
              <w:left w:val="double" w:sz="4" w:space="0" w:color="auto"/>
              <w:bottom w:val="double" w:sz="4" w:space="0" w:color="auto"/>
            </w:tcBorders>
            <w:shd w:val="clear" w:color="auto" w:fill="E0E0E0"/>
            <w:vAlign w:val="center"/>
          </w:tcPr>
          <w:p w:rsidR="009F21F0" w:rsidRPr="000230F1" w:rsidRDefault="009F21F0" w:rsidP="009F21F0">
            <w:pPr>
              <w:pStyle w:val="TAH"/>
              <w:rPr>
                <w:bCs/>
                <w:lang w:val="en-US"/>
              </w:rPr>
            </w:pPr>
            <w:r w:rsidRPr="00864605">
              <w:rPr>
                <w:rFonts w:cs="Arial"/>
                <w:kern w:val="24"/>
              </w:rPr>
              <w:t xml:space="preserve">SS/PBCH block and control resource set multiplexing </w:t>
            </w:r>
            <w:r w:rsidRPr="00D970A4">
              <w:rPr>
                <w:rFonts w:cs="Arial"/>
                <w:kern w:val="24"/>
              </w:rPr>
              <w:t>pattern</w:t>
            </w:r>
            <w:r w:rsidRPr="004F0407">
              <w:rPr>
                <w:rFonts w:cs="Arial"/>
                <w:kern w:val="24"/>
              </w:rPr>
              <w:t xml:space="preserve"> </w:t>
            </w:r>
          </w:p>
        </w:tc>
        <w:tc>
          <w:tcPr>
            <w:tcW w:w="1512" w:type="dxa"/>
            <w:tcBorders>
              <w:bottom w:val="double" w:sz="4" w:space="0" w:color="auto"/>
            </w:tcBorders>
            <w:shd w:val="clear" w:color="auto" w:fill="E0E0E0"/>
            <w:vAlign w:val="center"/>
          </w:tcPr>
          <w:p w:rsidR="009F21F0" w:rsidRPr="00F548CF" w:rsidRDefault="009F21F0" w:rsidP="009F21F0">
            <w:pPr>
              <w:pStyle w:val="TAH"/>
              <w:rPr>
                <w:bCs/>
                <w:lang w:val="en-US"/>
              </w:rPr>
            </w:pPr>
            <w:r w:rsidRPr="001A2C41">
              <w:rPr>
                <w:rFonts w:cs="Arial"/>
                <w:kern w:val="24"/>
              </w:rPr>
              <w:t xml:space="preserve">Number of RBs </w:t>
            </w:r>
            <w:r>
              <w:rPr>
                <w:noProof/>
                <w:position w:val="-10"/>
                <w:lang w:eastAsia="en-GB"/>
              </w:rPr>
              <w:drawing>
                <wp:inline distT="0" distB="0" distL="0" distR="0" wp14:anchorId="2648C23C" wp14:editId="505048DE">
                  <wp:extent cx="582930" cy="210820"/>
                  <wp:effectExtent l="0" t="0" r="762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7"/>
                          <pic:cNvPicPr>
                            <a:picLocks noChangeAspect="1" noChangeArrowheads="1"/>
                          </pic:cNvPicPr>
                        </pic:nvPicPr>
                        <pic:blipFill>
                          <a:blip r:embed="rId2627" cstate="print">
                            <a:extLst>
                              <a:ext uri="{28A0092B-C50C-407E-A947-70E740481C1C}">
                                <a14:useLocalDpi xmlns:a14="http://schemas.microsoft.com/office/drawing/2010/main" val="0"/>
                              </a:ext>
                            </a:extLst>
                          </a:blip>
                          <a:srcRect/>
                          <a:stretch>
                            <a:fillRect/>
                          </a:stretch>
                        </pic:blipFill>
                        <pic:spPr bwMode="auto">
                          <a:xfrm>
                            <a:off x="0" y="0"/>
                            <a:ext cx="582930" cy="210820"/>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rsidR="009F21F0" w:rsidRPr="00F548CF" w:rsidRDefault="009F21F0" w:rsidP="009F21F0">
            <w:pPr>
              <w:pStyle w:val="TAH"/>
              <w:rPr>
                <w:bCs/>
                <w:lang w:val="en-US"/>
              </w:rPr>
            </w:pPr>
            <w:r w:rsidRPr="00F548CF">
              <w:rPr>
                <w:rFonts w:cs="Arial"/>
                <w:kern w:val="24"/>
              </w:rPr>
              <w:t xml:space="preserve">Number of Symbols </w:t>
            </w:r>
            <w:r>
              <w:rPr>
                <w:noProof/>
                <w:position w:val="-12"/>
                <w:lang w:eastAsia="en-GB"/>
              </w:rPr>
              <w:drawing>
                <wp:inline distT="0" distB="0" distL="0" distR="0" wp14:anchorId="33085B05" wp14:editId="629897A5">
                  <wp:extent cx="502285" cy="231140"/>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2628"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F548CF">
              <w:rPr>
                <w:rFonts w:cs="Arial"/>
                <w:kern w:val="24"/>
              </w:rPr>
              <w:t xml:space="preserve"> </w:t>
            </w:r>
          </w:p>
        </w:tc>
        <w:tc>
          <w:tcPr>
            <w:tcW w:w="1410" w:type="dxa"/>
            <w:tcBorders>
              <w:bottom w:val="double" w:sz="4" w:space="0" w:color="auto"/>
            </w:tcBorders>
            <w:shd w:val="clear" w:color="auto" w:fill="E0E0E0"/>
            <w:vAlign w:val="center"/>
          </w:tcPr>
          <w:p w:rsidR="009F21F0" w:rsidRPr="00E6244A" w:rsidRDefault="009F21F0" w:rsidP="009F21F0">
            <w:pPr>
              <w:pStyle w:val="TAH"/>
              <w:rPr>
                <w:bCs/>
                <w:lang w:val="en-US"/>
              </w:rPr>
            </w:pPr>
            <w:r w:rsidRPr="00737531">
              <w:rPr>
                <w:rFonts w:cs="Arial"/>
                <w:kern w:val="24"/>
              </w:rPr>
              <w:t xml:space="preserve">Offset (RBs) </w:t>
            </w:r>
          </w:p>
        </w:tc>
      </w:tr>
      <w:tr w:rsidR="009F21F0" w:rsidRPr="00F548CF" w:rsidTr="001322F1">
        <w:trPr>
          <w:cantSplit/>
        </w:trPr>
        <w:tc>
          <w:tcPr>
            <w:tcW w:w="804" w:type="dxa"/>
            <w:tcBorders>
              <w:top w:val="double" w:sz="4" w:space="0" w:color="auto"/>
              <w:right w:val="double" w:sz="4" w:space="0" w:color="auto"/>
            </w:tcBorders>
            <w:shd w:val="clear" w:color="auto" w:fill="auto"/>
            <w:vAlign w:val="center"/>
          </w:tcPr>
          <w:p w:rsidR="009F21F0" w:rsidRPr="00F548CF" w:rsidRDefault="009F21F0" w:rsidP="009F21F0">
            <w:pPr>
              <w:pStyle w:val="TAC"/>
              <w:rPr>
                <w:lang w:val="en-US"/>
              </w:rPr>
            </w:pPr>
            <w:r>
              <w:rPr>
                <w:lang w:val="en-US"/>
              </w:rPr>
              <w:t>0</w:t>
            </w:r>
          </w:p>
        </w:tc>
        <w:tc>
          <w:tcPr>
            <w:tcW w:w="3660" w:type="dxa"/>
            <w:tcBorders>
              <w:top w:val="double" w:sz="4" w:space="0" w:color="auto"/>
              <w:left w:val="double" w:sz="4" w:space="0" w:color="auto"/>
            </w:tcBorders>
            <w:vAlign w:val="center"/>
          </w:tcPr>
          <w:p w:rsidR="009F21F0" w:rsidRPr="00F548CF" w:rsidRDefault="009F21F0" w:rsidP="009F21F0">
            <w:pPr>
              <w:pStyle w:val="TAC"/>
              <w:rPr>
                <w:lang w:val="en-US"/>
              </w:rPr>
            </w:pPr>
            <w:r>
              <w:rPr>
                <w:lang w:val="en-US"/>
              </w:rPr>
              <w:t>1</w:t>
            </w:r>
          </w:p>
        </w:tc>
        <w:tc>
          <w:tcPr>
            <w:tcW w:w="1512" w:type="dxa"/>
            <w:tcBorders>
              <w:top w:val="double" w:sz="4" w:space="0" w:color="auto"/>
            </w:tcBorders>
            <w:vAlign w:val="center"/>
          </w:tcPr>
          <w:p w:rsidR="009F21F0" w:rsidRPr="00F548CF" w:rsidRDefault="009F21F0" w:rsidP="009F21F0">
            <w:pPr>
              <w:pStyle w:val="TAC"/>
              <w:rPr>
                <w:lang w:val="en-US"/>
              </w:rPr>
            </w:pPr>
            <w:r>
              <w:rPr>
                <w:lang w:val="en-US"/>
              </w:rPr>
              <w:t>24</w:t>
            </w:r>
          </w:p>
        </w:tc>
        <w:tc>
          <w:tcPr>
            <w:tcW w:w="1957" w:type="dxa"/>
            <w:tcBorders>
              <w:top w:val="double" w:sz="4" w:space="0" w:color="auto"/>
            </w:tcBorders>
            <w:vAlign w:val="center"/>
          </w:tcPr>
          <w:p w:rsidR="009F21F0" w:rsidRPr="00F548CF" w:rsidRDefault="009F21F0" w:rsidP="009F21F0">
            <w:pPr>
              <w:pStyle w:val="TAC"/>
              <w:rPr>
                <w:lang w:val="en-US"/>
              </w:rPr>
            </w:pPr>
            <w:r>
              <w:rPr>
                <w:lang w:val="en-US"/>
              </w:rPr>
              <w:t>2</w:t>
            </w:r>
          </w:p>
        </w:tc>
        <w:tc>
          <w:tcPr>
            <w:tcW w:w="1410" w:type="dxa"/>
            <w:tcBorders>
              <w:top w:val="double" w:sz="4" w:space="0" w:color="auto"/>
            </w:tcBorders>
            <w:vAlign w:val="center"/>
          </w:tcPr>
          <w:p w:rsidR="009F21F0" w:rsidRPr="00F548CF" w:rsidRDefault="009F21F0" w:rsidP="009F21F0">
            <w:pPr>
              <w:pStyle w:val="TAC"/>
              <w:rPr>
                <w:lang w:val="en-US"/>
              </w:rPr>
            </w:pPr>
            <w:r>
              <w:rPr>
                <w:lang w:val="en-US"/>
              </w:rPr>
              <w:t>5</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1</w:t>
            </w:r>
          </w:p>
        </w:tc>
        <w:tc>
          <w:tcPr>
            <w:tcW w:w="3660" w:type="dxa"/>
            <w:tcBorders>
              <w:left w:val="double" w:sz="4" w:space="0" w:color="auto"/>
            </w:tcBorders>
            <w:vAlign w:val="center"/>
          </w:tcPr>
          <w:p w:rsidR="009F21F0" w:rsidRPr="00F548CF" w:rsidRDefault="009F21F0" w:rsidP="009F21F0">
            <w:pPr>
              <w:pStyle w:val="TAC"/>
              <w:rPr>
                <w:rFonts w:cs="Arial"/>
                <w:kern w:val="24"/>
                <w:szCs w:val="18"/>
              </w:rPr>
            </w:pPr>
            <w:r w:rsidRPr="00F548CF">
              <w:rPr>
                <w:rFonts w:cs="Arial"/>
                <w:kern w:val="24"/>
                <w:szCs w:val="18"/>
              </w:rPr>
              <w:t>1</w:t>
            </w:r>
          </w:p>
        </w:tc>
        <w:tc>
          <w:tcPr>
            <w:tcW w:w="1512" w:type="dxa"/>
            <w:vAlign w:val="center"/>
          </w:tcPr>
          <w:p w:rsidR="009F21F0" w:rsidRPr="00F548CF" w:rsidRDefault="009F21F0" w:rsidP="009F21F0">
            <w:pPr>
              <w:pStyle w:val="TAC"/>
              <w:rPr>
                <w:rFonts w:cs="Arial"/>
                <w:kern w:val="24"/>
                <w:szCs w:val="18"/>
              </w:rPr>
            </w:pPr>
            <w:r w:rsidRPr="00F548CF">
              <w:rPr>
                <w:rFonts w:cs="Arial"/>
                <w:kern w:val="24"/>
                <w:szCs w:val="18"/>
              </w:rPr>
              <w:t>24</w:t>
            </w:r>
          </w:p>
        </w:tc>
        <w:tc>
          <w:tcPr>
            <w:tcW w:w="1957" w:type="dxa"/>
            <w:vAlign w:val="center"/>
          </w:tcPr>
          <w:p w:rsidR="009F21F0" w:rsidRPr="00F548CF" w:rsidRDefault="009F21F0" w:rsidP="009F21F0">
            <w:pPr>
              <w:pStyle w:val="TAC"/>
              <w:rPr>
                <w:rFonts w:cs="Arial"/>
                <w:kern w:val="24"/>
                <w:szCs w:val="18"/>
              </w:rPr>
            </w:pPr>
            <w:r w:rsidRPr="00F548CF">
              <w:rPr>
                <w:rFonts w:cs="Arial"/>
                <w:kern w:val="24"/>
                <w:szCs w:val="18"/>
              </w:rPr>
              <w:t>2</w:t>
            </w:r>
          </w:p>
        </w:tc>
        <w:tc>
          <w:tcPr>
            <w:tcW w:w="1410" w:type="dxa"/>
            <w:vAlign w:val="center"/>
          </w:tcPr>
          <w:p w:rsidR="009F21F0" w:rsidRPr="00F548CF" w:rsidRDefault="009F21F0" w:rsidP="009F21F0">
            <w:pPr>
              <w:pStyle w:val="TAC"/>
              <w:rPr>
                <w:rFonts w:cs="Arial"/>
                <w:kern w:val="24"/>
                <w:szCs w:val="18"/>
              </w:rPr>
            </w:pPr>
            <w:r w:rsidRPr="00F548CF">
              <w:rPr>
                <w:rFonts w:cs="Arial"/>
                <w:kern w:val="24"/>
                <w:szCs w:val="18"/>
              </w:rPr>
              <w:t>6</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2</w:t>
            </w:r>
          </w:p>
        </w:tc>
        <w:tc>
          <w:tcPr>
            <w:tcW w:w="3660" w:type="dxa"/>
            <w:tcBorders>
              <w:left w:val="double" w:sz="4" w:space="0" w:color="auto"/>
            </w:tcBorders>
            <w:vAlign w:val="center"/>
          </w:tcPr>
          <w:p w:rsidR="009F21F0" w:rsidRPr="00F548CF" w:rsidRDefault="009F21F0" w:rsidP="009F21F0">
            <w:pPr>
              <w:pStyle w:val="TAC"/>
              <w:rPr>
                <w:lang w:val="en-US"/>
              </w:rPr>
            </w:pPr>
            <w:r w:rsidRPr="00F548CF">
              <w:rPr>
                <w:rFonts w:cs="Arial"/>
                <w:kern w:val="24"/>
                <w:szCs w:val="18"/>
              </w:rPr>
              <w:t>1</w:t>
            </w:r>
          </w:p>
        </w:tc>
        <w:tc>
          <w:tcPr>
            <w:tcW w:w="1512" w:type="dxa"/>
            <w:vAlign w:val="center"/>
          </w:tcPr>
          <w:p w:rsidR="009F21F0" w:rsidRPr="00F548CF" w:rsidRDefault="009F21F0" w:rsidP="009F21F0">
            <w:pPr>
              <w:pStyle w:val="TAC"/>
              <w:rPr>
                <w:lang w:val="en-US"/>
              </w:rPr>
            </w:pPr>
            <w:r w:rsidRPr="00F548CF">
              <w:rPr>
                <w:rFonts w:cs="Arial"/>
                <w:kern w:val="24"/>
                <w:szCs w:val="18"/>
              </w:rPr>
              <w:t>24</w:t>
            </w:r>
          </w:p>
        </w:tc>
        <w:tc>
          <w:tcPr>
            <w:tcW w:w="1957" w:type="dxa"/>
            <w:vAlign w:val="center"/>
          </w:tcPr>
          <w:p w:rsidR="009F21F0" w:rsidRPr="00F548CF" w:rsidRDefault="009F21F0" w:rsidP="009F21F0">
            <w:pPr>
              <w:pStyle w:val="TAC"/>
              <w:rPr>
                <w:lang w:val="en-US"/>
              </w:rPr>
            </w:pPr>
            <w:r w:rsidRPr="00F548CF">
              <w:rPr>
                <w:rFonts w:cs="Arial"/>
                <w:kern w:val="24"/>
                <w:szCs w:val="18"/>
              </w:rPr>
              <w:t>2</w:t>
            </w:r>
          </w:p>
        </w:tc>
        <w:tc>
          <w:tcPr>
            <w:tcW w:w="1410" w:type="dxa"/>
            <w:vAlign w:val="center"/>
          </w:tcPr>
          <w:p w:rsidR="009F21F0" w:rsidRPr="00F548CF" w:rsidRDefault="009F21F0" w:rsidP="009F21F0">
            <w:pPr>
              <w:pStyle w:val="TAC"/>
              <w:rPr>
                <w:lang w:val="en-US"/>
              </w:rPr>
            </w:pPr>
            <w:r w:rsidRPr="00F548CF">
              <w:rPr>
                <w:rFonts w:cs="Arial"/>
                <w:kern w:val="24"/>
                <w:szCs w:val="18"/>
              </w:rPr>
              <w:t>7</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3</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24</w:t>
            </w:r>
          </w:p>
        </w:tc>
        <w:tc>
          <w:tcPr>
            <w:tcW w:w="1957" w:type="dxa"/>
            <w:vAlign w:val="center"/>
          </w:tcPr>
          <w:p w:rsidR="009F21F0" w:rsidRPr="00F548CF" w:rsidRDefault="009F21F0" w:rsidP="009F21F0">
            <w:pPr>
              <w:pStyle w:val="TAC"/>
            </w:pPr>
            <w:r w:rsidRPr="00F548CF">
              <w:rPr>
                <w:rFonts w:cs="Arial"/>
                <w:kern w:val="24"/>
                <w:szCs w:val="18"/>
              </w:rPr>
              <w:t>2</w:t>
            </w:r>
          </w:p>
        </w:tc>
        <w:tc>
          <w:tcPr>
            <w:tcW w:w="1410" w:type="dxa"/>
            <w:vAlign w:val="center"/>
          </w:tcPr>
          <w:p w:rsidR="009F21F0" w:rsidRPr="00F548CF" w:rsidRDefault="009F21F0" w:rsidP="009F21F0">
            <w:pPr>
              <w:pStyle w:val="TAC"/>
            </w:pPr>
            <w:r w:rsidRPr="00F548CF">
              <w:rPr>
                <w:rFonts w:cs="Arial"/>
                <w:kern w:val="24"/>
                <w:szCs w:val="18"/>
              </w:rPr>
              <w:t>8</w:t>
            </w:r>
          </w:p>
        </w:tc>
      </w:tr>
      <w:tr w:rsidR="009F21F0" w:rsidRPr="00F548CF" w:rsidTr="001322F1">
        <w:trPr>
          <w:cantSplit/>
        </w:trPr>
        <w:tc>
          <w:tcPr>
            <w:tcW w:w="804" w:type="dxa"/>
            <w:tcBorders>
              <w:right w:val="double" w:sz="4" w:space="0" w:color="auto"/>
            </w:tcBorders>
            <w:shd w:val="clear" w:color="auto" w:fill="auto"/>
            <w:vAlign w:val="center"/>
          </w:tcPr>
          <w:p w:rsidR="009F21F0" w:rsidRDefault="009F21F0" w:rsidP="009F21F0">
            <w:pPr>
              <w:pStyle w:val="TAC"/>
            </w:pPr>
            <w:r>
              <w:t>4</w:t>
            </w:r>
          </w:p>
        </w:tc>
        <w:tc>
          <w:tcPr>
            <w:tcW w:w="3660" w:type="dxa"/>
            <w:tcBorders>
              <w:left w:val="double" w:sz="4" w:space="0" w:color="auto"/>
            </w:tcBorders>
            <w:vAlign w:val="center"/>
          </w:tcPr>
          <w:p w:rsidR="009F21F0" w:rsidRPr="00F548CF" w:rsidRDefault="009F21F0" w:rsidP="009F21F0">
            <w:pPr>
              <w:pStyle w:val="TAC"/>
              <w:rPr>
                <w:rFonts w:cs="Arial"/>
                <w:kern w:val="24"/>
                <w:szCs w:val="18"/>
              </w:rPr>
            </w:pPr>
            <w:r>
              <w:rPr>
                <w:rFonts w:cs="Arial"/>
                <w:kern w:val="24"/>
                <w:szCs w:val="18"/>
              </w:rPr>
              <w:t>1</w:t>
            </w:r>
          </w:p>
        </w:tc>
        <w:tc>
          <w:tcPr>
            <w:tcW w:w="1512" w:type="dxa"/>
            <w:vAlign w:val="center"/>
          </w:tcPr>
          <w:p w:rsidR="009F21F0" w:rsidRPr="00F548CF" w:rsidRDefault="009F21F0" w:rsidP="009F21F0">
            <w:pPr>
              <w:pStyle w:val="TAC"/>
              <w:rPr>
                <w:rFonts w:cs="Arial"/>
                <w:kern w:val="24"/>
                <w:szCs w:val="18"/>
              </w:rPr>
            </w:pPr>
            <w:r>
              <w:rPr>
                <w:rFonts w:cs="Arial"/>
                <w:kern w:val="24"/>
                <w:szCs w:val="18"/>
              </w:rPr>
              <w:t>24</w:t>
            </w:r>
          </w:p>
        </w:tc>
        <w:tc>
          <w:tcPr>
            <w:tcW w:w="1957" w:type="dxa"/>
            <w:vAlign w:val="center"/>
          </w:tcPr>
          <w:p w:rsidR="009F21F0" w:rsidRPr="00F548CF" w:rsidRDefault="009F21F0" w:rsidP="009F21F0">
            <w:pPr>
              <w:pStyle w:val="TAC"/>
              <w:rPr>
                <w:rFonts w:cs="Arial"/>
                <w:kern w:val="24"/>
                <w:szCs w:val="18"/>
              </w:rPr>
            </w:pPr>
            <w:r>
              <w:rPr>
                <w:rFonts w:cs="Arial"/>
                <w:kern w:val="24"/>
                <w:szCs w:val="18"/>
              </w:rPr>
              <w:t>3</w:t>
            </w:r>
          </w:p>
        </w:tc>
        <w:tc>
          <w:tcPr>
            <w:tcW w:w="1410" w:type="dxa"/>
            <w:vAlign w:val="center"/>
          </w:tcPr>
          <w:p w:rsidR="009F21F0" w:rsidRPr="00F548CF" w:rsidRDefault="009F21F0" w:rsidP="009F21F0">
            <w:pPr>
              <w:pStyle w:val="TAC"/>
              <w:rPr>
                <w:rFonts w:cs="Arial"/>
                <w:kern w:val="24"/>
                <w:szCs w:val="18"/>
              </w:rPr>
            </w:pPr>
            <w:r>
              <w:rPr>
                <w:rFonts w:cs="Arial"/>
                <w:kern w:val="24"/>
                <w:szCs w:val="18"/>
              </w:rPr>
              <w:t>5</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5</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24</w:t>
            </w:r>
          </w:p>
        </w:tc>
        <w:tc>
          <w:tcPr>
            <w:tcW w:w="1957" w:type="dxa"/>
            <w:vAlign w:val="center"/>
          </w:tcPr>
          <w:p w:rsidR="009F21F0" w:rsidRPr="00F548CF" w:rsidRDefault="009F21F0" w:rsidP="009F21F0">
            <w:pPr>
              <w:pStyle w:val="TAC"/>
            </w:pPr>
            <w:r w:rsidRPr="00F548CF">
              <w:rPr>
                <w:rFonts w:cs="Arial"/>
                <w:kern w:val="24"/>
                <w:szCs w:val="18"/>
              </w:rPr>
              <w:t>3</w:t>
            </w:r>
          </w:p>
        </w:tc>
        <w:tc>
          <w:tcPr>
            <w:tcW w:w="1410" w:type="dxa"/>
            <w:vAlign w:val="center"/>
          </w:tcPr>
          <w:p w:rsidR="009F21F0" w:rsidRPr="00F548CF" w:rsidRDefault="009F21F0" w:rsidP="009F21F0">
            <w:pPr>
              <w:pStyle w:val="TAC"/>
            </w:pPr>
            <w:r w:rsidRPr="00F548CF">
              <w:rPr>
                <w:rFonts w:cs="Arial"/>
                <w:kern w:val="24"/>
                <w:szCs w:val="18"/>
              </w:rPr>
              <w:t>6</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6</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24</w:t>
            </w:r>
          </w:p>
        </w:tc>
        <w:tc>
          <w:tcPr>
            <w:tcW w:w="1957" w:type="dxa"/>
            <w:vAlign w:val="center"/>
          </w:tcPr>
          <w:p w:rsidR="009F21F0" w:rsidRPr="00F548CF" w:rsidRDefault="009F21F0" w:rsidP="009F21F0">
            <w:pPr>
              <w:pStyle w:val="TAC"/>
            </w:pPr>
            <w:r w:rsidRPr="00F548CF">
              <w:rPr>
                <w:rFonts w:cs="Arial"/>
                <w:kern w:val="24"/>
                <w:szCs w:val="18"/>
              </w:rPr>
              <w:t>3</w:t>
            </w:r>
          </w:p>
        </w:tc>
        <w:tc>
          <w:tcPr>
            <w:tcW w:w="1410" w:type="dxa"/>
            <w:vAlign w:val="center"/>
          </w:tcPr>
          <w:p w:rsidR="009F21F0" w:rsidRPr="00F548CF" w:rsidRDefault="009F21F0" w:rsidP="009F21F0">
            <w:pPr>
              <w:pStyle w:val="TAC"/>
            </w:pPr>
            <w:r w:rsidRPr="00F548CF">
              <w:rPr>
                <w:rFonts w:cs="Arial"/>
                <w:kern w:val="24"/>
                <w:szCs w:val="18"/>
              </w:rPr>
              <w:t>7</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7</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24</w:t>
            </w:r>
          </w:p>
        </w:tc>
        <w:tc>
          <w:tcPr>
            <w:tcW w:w="1957" w:type="dxa"/>
            <w:vAlign w:val="center"/>
          </w:tcPr>
          <w:p w:rsidR="009F21F0" w:rsidRPr="00F548CF" w:rsidRDefault="009F21F0" w:rsidP="009F21F0">
            <w:pPr>
              <w:pStyle w:val="TAC"/>
            </w:pPr>
            <w:r w:rsidRPr="00F548CF">
              <w:rPr>
                <w:rFonts w:cs="Arial"/>
                <w:kern w:val="24"/>
                <w:szCs w:val="18"/>
              </w:rPr>
              <w:t>3</w:t>
            </w:r>
          </w:p>
        </w:tc>
        <w:tc>
          <w:tcPr>
            <w:tcW w:w="1410" w:type="dxa"/>
            <w:vAlign w:val="center"/>
          </w:tcPr>
          <w:p w:rsidR="009F21F0" w:rsidRPr="00F548CF" w:rsidRDefault="009F21F0" w:rsidP="009F21F0">
            <w:pPr>
              <w:pStyle w:val="TAC"/>
            </w:pPr>
            <w:r w:rsidRPr="00F548CF">
              <w:rPr>
                <w:rFonts w:cs="Arial"/>
                <w:kern w:val="24"/>
                <w:szCs w:val="18"/>
              </w:rPr>
              <w:t>8</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8</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1</w:t>
            </w:r>
          </w:p>
        </w:tc>
        <w:tc>
          <w:tcPr>
            <w:tcW w:w="1410" w:type="dxa"/>
            <w:vAlign w:val="center"/>
          </w:tcPr>
          <w:p w:rsidR="009F21F0" w:rsidRPr="00F548CF" w:rsidRDefault="009F21F0" w:rsidP="009F21F0">
            <w:pPr>
              <w:pStyle w:val="TAC"/>
            </w:pPr>
            <w:r w:rsidRPr="00F548CF">
              <w:rPr>
                <w:rFonts w:cs="Arial"/>
                <w:kern w:val="24"/>
                <w:szCs w:val="18"/>
              </w:rPr>
              <w:t>18</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9</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1</w:t>
            </w:r>
          </w:p>
        </w:tc>
        <w:tc>
          <w:tcPr>
            <w:tcW w:w="1410" w:type="dxa"/>
            <w:vAlign w:val="center"/>
          </w:tcPr>
          <w:p w:rsidR="009F21F0" w:rsidRPr="00F548CF" w:rsidRDefault="009F21F0" w:rsidP="009F21F0">
            <w:pPr>
              <w:pStyle w:val="TAC"/>
            </w:pPr>
            <w:r w:rsidRPr="00F548CF">
              <w:rPr>
                <w:rFonts w:cs="Arial"/>
                <w:kern w:val="24"/>
                <w:szCs w:val="18"/>
              </w:rPr>
              <w:t>20</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10</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2</w:t>
            </w:r>
          </w:p>
        </w:tc>
        <w:tc>
          <w:tcPr>
            <w:tcW w:w="1410" w:type="dxa"/>
            <w:vAlign w:val="center"/>
          </w:tcPr>
          <w:p w:rsidR="009F21F0" w:rsidRPr="00F548CF" w:rsidRDefault="009F21F0" w:rsidP="009F21F0">
            <w:pPr>
              <w:pStyle w:val="TAC"/>
            </w:pPr>
            <w:r w:rsidRPr="00F548CF">
              <w:rPr>
                <w:rFonts w:cs="Arial"/>
                <w:kern w:val="24"/>
                <w:szCs w:val="18"/>
              </w:rPr>
              <w:t>18</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t>11</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2</w:t>
            </w:r>
          </w:p>
        </w:tc>
        <w:tc>
          <w:tcPr>
            <w:tcW w:w="1410" w:type="dxa"/>
            <w:vAlign w:val="center"/>
          </w:tcPr>
          <w:p w:rsidR="009F21F0" w:rsidRPr="00F548CF" w:rsidRDefault="009F21F0" w:rsidP="009F21F0">
            <w:pPr>
              <w:pStyle w:val="TAC"/>
            </w:pPr>
            <w:r w:rsidRPr="00F548CF">
              <w:rPr>
                <w:rFonts w:cs="Arial"/>
                <w:kern w:val="24"/>
                <w:szCs w:val="18"/>
              </w:rPr>
              <w:t>20</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rsidRPr="00F548CF">
              <w:t>1</w:t>
            </w:r>
            <w:r>
              <w:t>2</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3</w:t>
            </w:r>
          </w:p>
        </w:tc>
        <w:tc>
          <w:tcPr>
            <w:tcW w:w="1410" w:type="dxa"/>
            <w:vAlign w:val="center"/>
          </w:tcPr>
          <w:p w:rsidR="009F21F0" w:rsidRPr="00F548CF" w:rsidRDefault="009F21F0" w:rsidP="009F21F0">
            <w:pPr>
              <w:pStyle w:val="TAC"/>
            </w:pPr>
            <w:r w:rsidRPr="00F548CF">
              <w:rPr>
                <w:rFonts w:cs="Arial"/>
                <w:kern w:val="24"/>
                <w:szCs w:val="18"/>
              </w:rPr>
              <w:t>18</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rsidRPr="00F548CF">
              <w:t>1</w:t>
            </w:r>
            <w:r>
              <w:t>3</w:t>
            </w:r>
          </w:p>
        </w:tc>
        <w:tc>
          <w:tcPr>
            <w:tcW w:w="3660"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512" w:type="dxa"/>
            <w:vAlign w:val="center"/>
          </w:tcPr>
          <w:p w:rsidR="009F21F0" w:rsidRPr="00F548CF" w:rsidRDefault="009F21F0" w:rsidP="009F21F0">
            <w:pPr>
              <w:pStyle w:val="TAC"/>
            </w:pPr>
            <w:r w:rsidRPr="00F548CF">
              <w:rPr>
                <w:rFonts w:cs="Arial"/>
                <w:kern w:val="24"/>
                <w:szCs w:val="18"/>
              </w:rPr>
              <w:t>48</w:t>
            </w:r>
          </w:p>
        </w:tc>
        <w:tc>
          <w:tcPr>
            <w:tcW w:w="1957" w:type="dxa"/>
            <w:vAlign w:val="center"/>
          </w:tcPr>
          <w:p w:rsidR="009F21F0" w:rsidRPr="00F548CF" w:rsidRDefault="009F21F0" w:rsidP="009F21F0">
            <w:pPr>
              <w:pStyle w:val="TAC"/>
            </w:pPr>
            <w:r w:rsidRPr="00F548CF">
              <w:rPr>
                <w:rFonts w:cs="Arial"/>
                <w:kern w:val="24"/>
                <w:szCs w:val="18"/>
              </w:rPr>
              <w:t>3</w:t>
            </w:r>
          </w:p>
        </w:tc>
        <w:tc>
          <w:tcPr>
            <w:tcW w:w="1410" w:type="dxa"/>
            <w:vAlign w:val="center"/>
          </w:tcPr>
          <w:p w:rsidR="009F21F0" w:rsidRPr="00F548CF" w:rsidRDefault="009F21F0" w:rsidP="009F21F0">
            <w:pPr>
              <w:pStyle w:val="TAC"/>
            </w:pPr>
            <w:r w:rsidRPr="00F548CF">
              <w:rPr>
                <w:rFonts w:cs="Arial"/>
                <w:kern w:val="24"/>
                <w:szCs w:val="18"/>
              </w:rPr>
              <w:t>20</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rsidRPr="00F548CF">
              <w:t>14</w:t>
            </w:r>
          </w:p>
        </w:tc>
        <w:tc>
          <w:tcPr>
            <w:tcW w:w="853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r w:rsidR="009F21F0" w:rsidRPr="00F548CF" w:rsidTr="001322F1">
        <w:trPr>
          <w:cantSplit/>
        </w:trPr>
        <w:tc>
          <w:tcPr>
            <w:tcW w:w="804" w:type="dxa"/>
            <w:tcBorders>
              <w:right w:val="double" w:sz="4" w:space="0" w:color="auto"/>
            </w:tcBorders>
            <w:shd w:val="clear" w:color="auto" w:fill="auto"/>
            <w:vAlign w:val="center"/>
          </w:tcPr>
          <w:p w:rsidR="009F21F0" w:rsidRPr="00F548CF" w:rsidRDefault="009F21F0" w:rsidP="009F21F0">
            <w:pPr>
              <w:pStyle w:val="TAC"/>
            </w:pPr>
            <w:r w:rsidRPr="00F548CF">
              <w:t>15</w:t>
            </w:r>
          </w:p>
        </w:tc>
        <w:tc>
          <w:tcPr>
            <w:tcW w:w="853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bl>
    <w:p w:rsidR="009F21F0" w:rsidRPr="00B916EC" w:rsidRDefault="009F21F0" w:rsidP="004A0D85"/>
    <w:p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Set of resource blocks and slot symbols of control resource set for Type0-PDCCH search space</w:t>
      </w:r>
      <w:r w:rsidRPr="00B916EC">
        <w:t xml:space="preserve"> </w:t>
      </w:r>
      <w:r w:rsidRPr="00B06B6C">
        <w:t>when {SS/PBCH block, PDCCH} subcarrier spacing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549" type="#_x0000_t75" style="width:43.2pt;height:16.8pt" o:ole="">
                  <v:imagedata r:id="rId2623" o:title=""/>
                </v:shape>
                <o:OLEObject Type="Embed" ProgID="Equation.3" ShapeID="_x0000_i2549" DrawAspect="Content" ObjectID="_1599412630" r:id="rId2629"/>
              </w:object>
            </w:r>
          </w:p>
        </w:tc>
        <w:tc>
          <w:tcPr>
            <w:tcW w:w="2005"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550" type="#_x0000_t75" style="width:38.4pt;height:18.4pt" o:ole="">
                  <v:imagedata r:id="rId2630" o:title=""/>
                </v:shape>
                <o:OLEObject Type="Embed" ProgID="Equation.3" ShapeID="_x0000_i2550" DrawAspect="Content" ObjectID="_1599412631" r:id="rId2631"/>
              </w:object>
            </w:r>
            <w:r w:rsidRPr="00B916EC">
              <w:rPr>
                <w:rFonts w:cs="Arial"/>
                <w:kern w:val="24"/>
              </w:rPr>
              <w:t xml:space="preserve"> </w:t>
            </w:r>
          </w:p>
        </w:tc>
        <w:tc>
          <w:tcPr>
            <w:tcW w:w="144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60031D">
        <w:trPr>
          <w:cantSplit/>
        </w:trPr>
        <w:tc>
          <w:tcPr>
            <w:tcW w:w="81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30"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2005"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4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30" w:type="dxa"/>
            <w:vAlign w:val="center"/>
          </w:tcPr>
          <w:p w:rsidR="002268E7" w:rsidRPr="00B916EC" w:rsidRDefault="002268E7" w:rsidP="0060031D">
            <w:pPr>
              <w:pStyle w:val="TAC"/>
              <w:rPr>
                <w:lang w:val="en-US"/>
              </w:rPr>
            </w:pPr>
            <w:r w:rsidRPr="00B916EC">
              <w:rPr>
                <w:rFonts w:cs="Arial"/>
                <w:kern w:val="24"/>
                <w:szCs w:val="18"/>
              </w:rPr>
              <w:t>48</w:t>
            </w:r>
          </w:p>
        </w:tc>
        <w:tc>
          <w:tcPr>
            <w:tcW w:w="2005" w:type="dxa"/>
            <w:vAlign w:val="center"/>
          </w:tcPr>
          <w:p w:rsidR="002268E7" w:rsidRPr="00B916EC" w:rsidRDefault="002268E7" w:rsidP="0060031D">
            <w:pPr>
              <w:pStyle w:val="TAC"/>
              <w:rPr>
                <w:lang w:val="en-US"/>
              </w:rPr>
            </w:pPr>
            <w:r w:rsidRPr="00B916EC">
              <w:rPr>
                <w:rFonts w:cs="Arial"/>
                <w:kern w:val="24"/>
                <w:szCs w:val="18"/>
              </w:rPr>
              <w:t>1</w:t>
            </w:r>
          </w:p>
        </w:tc>
        <w:tc>
          <w:tcPr>
            <w:tcW w:w="1444"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96</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28</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96</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28</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96</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28</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t>Table 1</w:t>
      </w:r>
      <w:r w:rsidR="00EC0649">
        <w:t>3</w:t>
      </w:r>
      <w:r w:rsidRPr="00B916EC">
        <w:t>-4: Set of resource blocks and slot symbols of control resource set for Type0-PDCCH search space when {SS/PBCH block, PDCCH} subcarrier spacing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551" type="#_x0000_t75" style="width:43.2pt;height:16.8pt" o:ole="">
                  <v:imagedata r:id="rId2623" o:title=""/>
                </v:shape>
                <o:OLEObject Type="Embed" ProgID="Equation.3" ShapeID="_x0000_i2551" DrawAspect="Content" ObjectID="_1599412632" r:id="rId2632"/>
              </w:object>
            </w:r>
          </w:p>
        </w:tc>
        <w:tc>
          <w:tcPr>
            <w:tcW w:w="2005"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552" type="#_x0000_t75" style="width:38.4pt;height:18.4pt" o:ole="">
                  <v:imagedata r:id="rId2630" o:title=""/>
                </v:shape>
                <o:OLEObject Type="Embed" ProgID="Equation.3" ShapeID="_x0000_i2552" DrawAspect="Content" ObjectID="_1599412633" r:id="rId2633"/>
              </w:object>
            </w:r>
            <w:r w:rsidRPr="00B916EC">
              <w:rPr>
                <w:rFonts w:cs="Arial"/>
                <w:kern w:val="24"/>
              </w:rPr>
              <w:t xml:space="preserve"> </w:t>
            </w:r>
          </w:p>
        </w:tc>
        <w:tc>
          <w:tcPr>
            <w:tcW w:w="144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60031D">
        <w:trPr>
          <w:cantSplit/>
        </w:trPr>
        <w:tc>
          <w:tcPr>
            <w:tcW w:w="81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2005"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4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rsidR="002268E7" w:rsidRPr="00B916EC" w:rsidRDefault="002268E7" w:rsidP="0060031D">
            <w:pPr>
              <w:pStyle w:val="TAC"/>
              <w:rPr>
                <w:lang w:val="en-US"/>
              </w:rPr>
            </w:pPr>
            <w:r w:rsidRPr="00B916EC">
              <w:rPr>
                <w:rFonts w:cs="Arial"/>
                <w:kern w:val="24"/>
                <w:szCs w:val="18"/>
              </w:rPr>
              <w:t>24</w:t>
            </w:r>
          </w:p>
        </w:tc>
        <w:tc>
          <w:tcPr>
            <w:tcW w:w="2005" w:type="dxa"/>
            <w:vAlign w:val="center"/>
          </w:tcPr>
          <w:p w:rsidR="002268E7" w:rsidRPr="00B916EC" w:rsidRDefault="002268E7" w:rsidP="0060031D">
            <w:pPr>
              <w:pStyle w:val="TAC"/>
              <w:rPr>
                <w:lang w:val="en-US"/>
              </w:rPr>
            </w:pPr>
            <w:r w:rsidRPr="00B916EC">
              <w:rPr>
                <w:rFonts w:cs="Arial"/>
                <w:kern w:val="24"/>
                <w:szCs w:val="18"/>
              </w:rPr>
              <w:t>2</w:t>
            </w:r>
          </w:p>
        </w:tc>
        <w:tc>
          <w:tcPr>
            <w:tcW w:w="1444"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3</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0</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1</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3</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12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14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16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12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14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780"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30"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2005"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44"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lastRenderedPageBreak/>
        <w:t>Table 13-</w:t>
      </w:r>
      <w:r>
        <w:t>5</w:t>
      </w:r>
      <w:r w:rsidRPr="00AE20EB">
        <w:t>: Set of resource blocks and slot symbols of control resource set for Type0-PDCCH search space when {SS/PBCH block, PDCCH} subcarrier spacing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2553" type="#_x0000_t75" style="width:43.2pt;height:16.8pt" o:ole="">
                  <v:imagedata r:id="rId2623" o:title=""/>
                </v:shape>
                <o:OLEObject Type="Embed" ProgID="Equation.3" ShapeID="_x0000_i2553" DrawAspect="Content" ObjectID="_1599412634" r:id="rId2634"/>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2554" type="#_x0000_t75" style="width:38.4pt;height:18.4pt" o:ole="">
                  <v:imagedata r:id="rId2630" o:title=""/>
                </v:shape>
                <o:OLEObject Type="Embed" ProgID="Equation.3" ShapeID="_x0000_i2554" DrawAspect="Content" ObjectID="_1599412635" r:id="rId2635"/>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t>Table 13-</w:t>
      </w:r>
      <w:r>
        <w:t>6</w:t>
      </w:r>
      <w:r w:rsidRPr="00AE20EB">
        <w:t>: Set of resource blocks and slot symbols of control resource set for Type0-PDCCH search space when {SS/PBCH block, PDCC</w:t>
      </w:r>
      <w:r>
        <w:t>H} subcarrier spacing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2555" type="#_x0000_t75" style="width:43.2pt;height:16.8pt" o:ole="">
                  <v:imagedata r:id="rId2623" o:title=""/>
                </v:shape>
                <o:OLEObject Type="Embed" ProgID="Equation.3" ShapeID="_x0000_i2555" DrawAspect="Content" ObjectID="_1599412636" r:id="rId2636"/>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2556" type="#_x0000_t75" style="width:38.4pt;height:18.4pt" o:ole="">
                  <v:imagedata r:id="rId2630" o:title=""/>
                </v:shape>
                <o:OLEObject Type="Embed" ProgID="Equation.3" ShapeID="_x0000_i2556" DrawAspect="Content" ObjectID="_1599412637" r:id="rId2637"/>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lastRenderedPageBreak/>
        <w:t>Table 1</w:t>
      </w:r>
      <w:r w:rsidR="00EC0649" w:rsidRPr="00B06B6C">
        <w:t>3</w:t>
      </w:r>
      <w:r w:rsidRPr="00B06B6C">
        <w:t>-</w:t>
      </w:r>
      <w:r w:rsidR="00BC794F">
        <w:t>7</w:t>
      </w:r>
      <w:r w:rsidRPr="00B06B6C">
        <w:t>: Set of resource blocks and slot symbols of control resource set for Type0-PDCCH search space</w:t>
      </w:r>
      <w:r w:rsidRPr="00B916EC">
        <w:t xml:space="preserve"> </w:t>
      </w:r>
      <w:r w:rsidRPr="00B06B6C">
        <w:t>when {SS/PBCH block, PDCCH} subcarrier spacing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539"/>
        <w:gridCol w:w="1486"/>
        <w:gridCol w:w="1884"/>
        <w:gridCol w:w="1499"/>
      </w:tblGrid>
      <w:tr w:rsidR="00673A22" w:rsidRPr="00B916EC" w:rsidTr="00EA04A8">
        <w:trPr>
          <w:cantSplit/>
        </w:trPr>
        <w:tc>
          <w:tcPr>
            <w:tcW w:w="802"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99"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49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557" type="#_x0000_t75" style="width:43.2pt;height:16.8pt" o:ole="">
                  <v:imagedata r:id="rId2623" o:title=""/>
                </v:shape>
                <o:OLEObject Type="Embed" ProgID="Equation.3" ShapeID="_x0000_i2557" DrawAspect="Content" ObjectID="_1599412638" r:id="rId2638"/>
              </w:object>
            </w:r>
          </w:p>
        </w:tc>
        <w:tc>
          <w:tcPr>
            <w:tcW w:w="190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558" type="#_x0000_t75" style="width:38.4pt;height:18.4pt" o:ole="">
                  <v:imagedata r:id="rId2630" o:title=""/>
                </v:shape>
                <o:OLEObject Type="Embed" ProgID="Equation.3" ShapeID="_x0000_i2558" DrawAspect="Content" ObjectID="_1599412639" r:id="rId2639"/>
              </w:object>
            </w:r>
            <w:r w:rsidRPr="00B916EC">
              <w:rPr>
                <w:rFonts w:cs="Arial"/>
                <w:kern w:val="24"/>
              </w:rPr>
              <w:t xml:space="preserve"> </w:t>
            </w:r>
          </w:p>
        </w:tc>
        <w:tc>
          <w:tcPr>
            <w:tcW w:w="151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EA04A8">
        <w:trPr>
          <w:cantSplit/>
        </w:trPr>
        <w:tc>
          <w:tcPr>
            <w:tcW w:w="802"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99"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49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0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1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EA04A8">
        <w:trPr>
          <w:cantSplit/>
        </w:trPr>
        <w:tc>
          <w:tcPr>
            <w:tcW w:w="802"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99"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497" w:type="dxa"/>
            <w:vAlign w:val="center"/>
          </w:tcPr>
          <w:p w:rsidR="002268E7" w:rsidRPr="00B916EC" w:rsidRDefault="002268E7" w:rsidP="0060031D">
            <w:pPr>
              <w:pStyle w:val="TAC"/>
              <w:rPr>
                <w:lang w:val="en-US"/>
              </w:rPr>
            </w:pPr>
            <w:r w:rsidRPr="00B916EC">
              <w:rPr>
                <w:rFonts w:cs="Arial"/>
                <w:kern w:val="24"/>
                <w:szCs w:val="18"/>
              </w:rPr>
              <w:t>48</w:t>
            </w:r>
          </w:p>
        </w:tc>
        <w:tc>
          <w:tcPr>
            <w:tcW w:w="1908" w:type="dxa"/>
            <w:vAlign w:val="center"/>
          </w:tcPr>
          <w:p w:rsidR="002268E7" w:rsidRPr="00B916EC" w:rsidRDefault="002268E7" w:rsidP="0060031D">
            <w:pPr>
              <w:pStyle w:val="TAC"/>
              <w:rPr>
                <w:lang w:val="en-US"/>
              </w:rPr>
            </w:pPr>
            <w:r w:rsidRPr="00B916EC">
              <w:rPr>
                <w:rFonts w:cs="Arial"/>
                <w:kern w:val="24"/>
                <w:szCs w:val="18"/>
              </w:rPr>
              <w:t>1</w:t>
            </w:r>
          </w:p>
        </w:tc>
        <w:tc>
          <w:tcPr>
            <w:tcW w:w="1514"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EA04A8">
        <w:trPr>
          <w:cantSplit/>
        </w:trPr>
        <w:tc>
          <w:tcPr>
            <w:tcW w:w="802"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99"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497" w:type="dxa"/>
            <w:vAlign w:val="center"/>
          </w:tcPr>
          <w:p w:rsidR="002268E7" w:rsidRPr="00B916EC" w:rsidRDefault="002268E7" w:rsidP="0060031D">
            <w:pPr>
              <w:pStyle w:val="TAC"/>
            </w:pPr>
            <w:r w:rsidRPr="00B916EC">
              <w:rPr>
                <w:rFonts w:cs="Arial"/>
                <w:kern w:val="24"/>
                <w:szCs w:val="18"/>
              </w:rPr>
              <w:t>48</w:t>
            </w:r>
          </w:p>
        </w:tc>
        <w:tc>
          <w:tcPr>
            <w:tcW w:w="1908" w:type="dxa"/>
            <w:vAlign w:val="center"/>
          </w:tcPr>
          <w:p w:rsidR="002268E7" w:rsidRPr="00B916EC" w:rsidRDefault="002268E7" w:rsidP="0060031D">
            <w:pPr>
              <w:pStyle w:val="TAC"/>
            </w:pPr>
            <w:r w:rsidRPr="00B916EC">
              <w:rPr>
                <w:rFonts w:cs="Arial"/>
                <w:kern w:val="24"/>
                <w:szCs w:val="18"/>
              </w:rPr>
              <w:t>2</w:t>
            </w:r>
          </w:p>
        </w:tc>
        <w:tc>
          <w:tcPr>
            <w:tcW w:w="1514" w:type="dxa"/>
            <w:vAlign w:val="center"/>
          </w:tcPr>
          <w:p w:rsidR="002268E7" w:rsidRPr="00B916EC" w:rsidRDefault="002268E7" w:rsidP="0060031D">
            <w:pPr>
              <w:pStyle w:val="TAC"/>
            </w:pPr>
            <w:r w:rsidRPr="00B916EC">
              <w:rPr>
                <w:rFonts w:cs="Arial"/>
                <w:kern w:val="24"/>
                <w:szCs w:val="18"/>
              </w:rPr>
              <w:t>0</w:t>
            </w:r>
          </w:p>
        </w:tc>
      </w:tr>
      <w:tr w:rsidR="002268E7" w:rsidRPr="00B916EC" w:rsidTr="00EA04A8">
        <w:trPr>
          <w:cantSplit/>
        </w:trPr>
        <w:tc>
          <w:tcPr>
            <w:tcW w:w="802"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99"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497" w:type="dxa"/>
            <w:vAlign w:val="center"/>
          </w:tcPr>
          <w:p w:rsidR="002268E7" w:rsidRPr="00B916EC" w:rsidRDefault="002268E7" w:rsidP="0060031D">
            <w:pPr>
              <w:pStyle w:val="TAC"/>
            </w:pPr>
            <w:r w:rsidRPr="00B916EC">
              <w:rPr>
                <w:rFonts w:cs="Arial"/>
                <w:kern w:val="24"/>
                <w:szCs w:val="18"/>
              </w:rPr>
              <w:t>48</w:t>
            </w:r>
          </w:p>
        </w:tc>
        <w:tc>
          <w:tcPr>
            <w:tcW w:w="1908" w:type="dxa"/>
            <w:vAlign w:val="center"/>
          </w:tcPr>
          <w:p w:rsidR="002268E7" w:rsidRPr="00B916EC" w:rsidRDefault="002268E7" w:rsidP="0060031D">
            <w:pPr>
              <w:pStyle w:val="TAC"/>
            </w:pPr>
            <w:r w:rsidRPr="00B916EC">
              <w:rPr>
                <w:rFonts w:cs="Arial"/>
                <w:kern w:val="24"/>
                <w:szCs w:val="18"/>
              </w:rPr>
              <w:t>2</w:t>
            </w:r>
          </w:p>
        </w:tc>
        <w:tc>
          <w:tcPr>
            <w:tcW w:w="1514" w:type="dxa"/>
            <w:vAlign w:val="center"/>
          </w:tcPr>
          <w:p w:rsidR="002268E7" w:rsidRPr="00B916EC" w:rsidRDefault="002268E7" w:rsidP="0060031D">
            <w:pPr>
              <w:pStyle w:val="TAC"/>
            </w:pPr>
            <w:r w:rsidRPr="00B916EC">
              <w:rPr>
                <w:rFonts w:cs="Arial"/>
                <w:kern w:val="24"/>
                <w:szCs w:val="18"/>
              </w:rPr>
              <w:t>8</w:t>
            </w:r>
          </w:p>
        </w:tc>
      </w:tr>
      <w:tr w:rsidR="002268E7" w:rsidRPr="00B916EC" w:rsidTr="00EA04A8">
        <w:trPr>
          <w:cantSplit/>
        </w:trPr>
        <w:tc>
          <w:tcPr>
            <w:tcW w:w="802"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99"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497" w:type="dxa"/>
            <w:vAlign w:val="center"/>
          </w:tcPr>
          <w:p w:rsidR="002268E7" w:rsidRPr="00B916EC" w:rsidRDefault="002268E7" w:rsidP="0060031D">
            <w:pPr>
              <w:pStyle w:val="TAC"/>
            </w:pPr>
            <w:r w:rsidRPr="00B916EC">
              <w:rPr>
                <w:rFonts w:cs="Arial"/>
                <w:kern w:val="24"/>
                <w:szCs w:val="18"/>
              </w:rPr>
              <w:t>48</w:t>
            </w:r>
          </w:p>
        </w:tc>
        <w:tc>
          <w:tcPr>
            <w:tcW w:w="1908" w:type="dxa"/>
            <w:vAlign w:val="center"/>
          </w:tcPr>
          <w:p w:rsidR="002268E7" w:rsidRPr="00B916EC" w:rsidRDefault="002268E7" w:rsidP="0060031D">
            <w:pPr>
              <w:pStyle w:val="TAC"/>
            </w:pPr>
            <w:r w:rsidRPr="00B916EC">
              <w:rPr>
                <w:rFonts w:cs="Arial"/>
                <w:kern w:val="24"/>
                <w:szCs w:val="18"/>
              </w:rPr>
              <w:t>3</w:t>
            </w:r>
          </w:p>
        </w:tc>
        <w:tc>
          <w:tcPr>
            <w:tcW w:w="1514" w:type="dxa"/>
            <w:vAlign w:val="center"/>
          </w:tcPr>
          <w:p w:rsidR="002268E7" w:rsidRPr="00B916EC" w:rsidRDefault="002268E7" w:rsidP="0060031D">
            <w:pPr>
              <w:pStyle w:val="TAC"/>
            </w:pPr>
            <w:r w:rsidRPr="00B916EC">
              <w:rPr>
                <w:rFonts w:cs="Arial"/>
                <w:kern w:val="24"/>
                <w:szCs w:val="18"/>
              </w:rPr>
              <w:t>0</w:t>
            </w:r>
          </w:p>
        </w:tc>
      </w:tr>
      <w:tr w:rsidR="002268E7" w:rsidRPr="00B916EC" w:rsidTr="00EA04A8">
        <w:trPr>
          <w:cantSplit/>
        </w:trPr>
        <w:tc>
          <w:tcPr>
            <w:tcW w:w="802"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99"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497" w:type="dxa"/>
            <w:vAlign w:val="center"/>
          </w:tcPr>
          <w:p w:rsidR="002268E7" w:rsidRPr="00B916EC" w:rsidRDefault="002268E7" w:rsidP="0060031D">
            <w:pPr>
              <w:pStyle w:val="TAC"/>
            </w:pPr>
            <w:r w:rsidRPr="00B916EC">
              <w:rPr>
                <w:rFonts w:cs="Arial"/>
                <w:kern w:val="24"/>
                <w:szCs w:val="18"/>
              </w:rPr>
              <w:t>48</w:t>
            </w:r>
          </w:p>
        </w:tc>
        <w:tc>
          <w:tcPr>
            <w:tcW w:w="1908" w:type="dxa"/>
            <w:vAlign w:val="center"/>
          </w:tcPr>
          <w:p w:rsidR="002268E7" w:rsidRPr="00B916EC" w:rsidRDefault="002268E7" w:rsidP="0060031D">
            <w:pPr>
              <w:pStyle w:val="TAC"/>
            </w:pPr>
            <w:r w:rsidRPr="00B916EC">
              <w:rPr>
                <w:rFonts w:cs="Arial"/>
                <w:kern w:val="24"/>
                <w:szCs w:val="18"/>
              </w:rPr>
              <w:t>3</w:t>
            </w:r>
          </w:p>
        </w:tc>
        <w:tc>
          <w:tcPr>
            <w:tcW w:w="1514" w:type="dxa"/>
            <w:vAlign w:val="center"/>
          </w:tcPr>
          <w:p w:rsidR="002268E7" w:rsidRPr="00B916EC" w:rsidRDefault="002268E7" w:rsidP="0060031D">
            <w:pPr>
              <w:pStyle w:val="TAC"/>
            </w:pPr>
            <w:r w:rsidRPr="00B916EC">
              <w:rPr>
                <w:rFonts w:cs="Arial"/>
                <w:kern w:val="24"/>
                <w:szCs w:val="18"/>
              </w:rPr>
              <w:t>8</w:t>
            </w:r>
          </w:p>
        </w:tc>
      </w:tr>
      <w:tr w:rsidR="002268E7" w:rsidRPr="00B916EC" w:rsidTr="00EA04A8">
        <w:trPr>
          <w:cantSplit/>
        </w:trPr>
        <w:tc>
          <w:tcPr>
            <w:tcW w:w="802"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99"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497" w:type="dxa"/>
            <w:vAlign w:val="center"/>
          </w:tcPr>
          <w:p w:rsidR="002268E7" w:rsidRPr="00B916EC" w:rsidRDefault="002268E7" w:rsidP="0060031D">
            <w:pPr>
              <w:pStyle w:val="TAC"/>
            </w:pPr>
            <w:r w:rsidRPr="00B916EC">
              <w:rPr>
                <w:rFonts w:cs="Arial"/>
                <w:kern w:val="24"/>
                <w:szCs w:val="18"/>
              </w:rPr>
              <w:t>96</w:t>
            </w:r>
          </w:p>
        </w:tc>
        <w:tc>
          <w:tcPr>
            <w:tcW w:w="1908" w:type="dxa"/>
            <w:vAlign w:val="center"/>
          </w:tcPr>
          <w:p w:rsidR="002268E7" w:rsidRPr="00B916EC" w:rsidRDefault="002268E7" w:rsidP="0060031D">
            <w:pPr>
              <w:pStyle w:val="TAC"/>
            </w:pPr>
            <w:r w:rsidRPr="00B916EC">
              <w:rPr>
                <w:rFonts w:cs="Arial"/>
                <w:kern w:val="24"/>
                <w:szCs w:val="18"/>
              </w:rPr>
              <w:t>1</w:t>
            </w:r>
          </w:p>
        </w:tc>
        <w:tc>
          <w:tcPr>
            <w:tcW w:w="1514" w:type="dxa"/>
            <w:vAlign w:val="center"/>
          </w:tcPr>
          <w:p w:rsidR="002268E7" w:rsidRPr="00B916EC" w:rsidRDefault="002268E7" w:rsidP="0060031D">
            <w:pPr>
              <w:pStyle w:val="TAC"/>
            </w:pPr>
            <w:r w:rsidRPr="00B916EC">
              <w:rPr>
                <w:rFonts w:cs="Arial"/>
                <w:kern w:val="24"/>
                <w:szCs w:val="18"/>
              </w:rPr>
              <w:t>28</w:t>
            </w:r>
          </w:p>
        </w:tc>
      </w:tr>
      <w:tr w:rsidR="002268E7" w:rsidRPr="00B916EC" w:rsidTr="00EA04A8">
        <w:trPr>
          <w:cantSplit/>
        </w:trPr>
        <w:tc>
          <w:tcPr>
            <w:tcW w:w="802"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99"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497" w:type="dxa"/>
            <w:vAlign w:val="center"/>
          </w:tcPr>
          <w:p w:rsidR="002268E7" w:rsidRPr="00B916EC" w:rsidRDefault="002268E7" w:rsidP="0060031D">
            <w:pPr>
              <w:pStyle w:val="TAC"/>
            </w:pPr>
            <w:r w:rsidRPr="00B916EC">
              <w:rPr>
                <w:rFonts w:cs="Arial"/>
                <w:kern w:val="24"/>
                <w:szCs w:val="18"/>
              </w:rPr>
              <w:t>96</w:t>
            </w:r>
          </w:p>
        </w:tc>
        <w:tc>
          <w:tcPr>
            <w:tcW w:w="1908" w:type="dxa"/>
            <w:vAlign w:val="center"/>
          </w:tcPr>
          <w:p w:rsidR="002268E7" w:rsidRPr="00B916EC" w:rsidRDefault="002268E7" w:rsidP="0060031D">
            <w:pPr>
              <w:pStyle w:val="TAC"/>
            </w:pPr>
            <w:r w:rsidRPr="00B916EC">
              <w:rPr>
                <w:rFonts w:cs="Arial"/>
                <w:kern w:val="24"/>
                <w:szCs w:val="18"/>
              </w:rPr>
              <w:t>2</w:t>
            </w:r>
          </w:p>
        </w:tc>
        <w:tc>
          <w:tcPr>
            <w:tcW w:w="1514" w:type="dxa"/>
            <w:vAlign w:val="center"/>
          </w:tcPr>
          <w:p w:rsidR="002268E7" w:rsidRPr="00B916EC" w:rsidRDefault="002268E7" w:rsidP="0060031D">
            <w:pPr>
              <w:pStyle w:val="TAC"/>
            </w:pPr>
            <w:r w:rsidRPr="00B916EC">
              <w:rPr>
                <w:rFonts w:cs="Arial"/>
                <w:kern w:val="24"/>
                <w:szCs w:val="18"/>
              </w:rPr>
              <w:t>28</w:t>
            </w:r>
          </w:p>
        </w:tc>
      </w:tr>
      <w:tr w:rsidR="00EA04A8" w:rsidRPr="00B916EC" w:rsidTr="00EA04A8">
        <w:trPr>
          <w:cantSplit/>
        </w:trPr>
        <w:tc>
          <w:tcPr>
            <w:tcW w:w="802" w:type="dxa"/>
            <w:tcBorders>
              <w:right w:val="double" w:sz="4" w:space="0" w:color="auto"/>
            </w:tcBorders>
            <w:shd w:val="clear" w:color="auto" w:fill="auto"/>
            <w:vAlign w:val="center"/>
          </w:tcPr>
          <w:p w:rsidR="00EA04A8" w:rsidRPr="00B916EC" w:rsidRDefault="00EA04A8" w:rsidP="00EA04A8">
            <w:pPr>
              <w:pStyle w:val="TAC"/>
            </w:pPr>
            <w:r w:rsidRPr="00B916EC">
              <w:t>8</w:t>
            </w:r>
          </w:p>
        </w:tc>
        <w:tc>
          <w:tcPr>
            <w:tcW w:w="359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497" w:type="dxa"/>
            <w:vAlign w:val="center"/>
          </w:tcPr>
          <w:p w:rsidR="00EA04A8" w:rsidRPr="00B916EC" w:rsidRDefault="00EA04A8" w:rsidP="00EA04A8">
            <w:pPr>
              <w:pStyle w:val="TAC"/>
            </w:pPr>
            <w:r w:rsidRPr="00B916EC">
              <w:rPr>
                <w:rFonts w:cs="Arial"/>
                <w:kern w:val="24"/>
                <w:szCs w:val="18"/>
              </w:rPr>
              <w:t>48</w:t>
            </w:r>
          </w:p>
        </w:tc>
        <w:tc>
          <w:tcPr>
            <w:tcW w:w="1908" w:type="dxa"/>
            <w:vAlign w:val="center"/>
          </w:tcPr>
          <w:p w:rsidR="00EA04A8" w:rsidRPr="00B916EC" w:rsidRDefault="00EA04A8" w:rsidP="00EA04A8">
            <w:pPr>
              <w:pStyle w:val="TAC"/>
            </w:pPr>
            <w:r w:rsidRPr="00B916EC">
              <w:rPr>
                <w:rFonts w:cs="Arial"/>
                <w:kern w:val="24"/>
                <w:szCs w:val="18"/>
              </w:rPr>
              <w:t>1</w:t>
            </w:r>
          </w:p>
        </w:tc>
        <w:tc>
          <w:tcPr>
            <w:tcW w:w="1514"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Pr="00D87E36">
              <w:rPr>
                <w:position w:val="-10"/>
              </w:rPr>
              <w:object w:dxaOrig="700" w:dyaOrig="300" w14:anchorId="5C47AFEC">
                <v:shape id="_x0000_i2559" type="#_x0000_t75" style="width:36pt;height:18.4pt" o:ole="">
                  <v:imagedata r:id="rId2640" o:title=""/>
                </v:shape>
                <o:OLEObject Type="Embed" ProgID="Equation.3" ShapeID="_x0000_i2559" DrawAspect="Content" ObjectID="_1599412640" r:id="rId2641"/>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Pr="00CE672E">
              <w:rPr>
                <w:position w:val="-10"/>
              </w:rPr>
              <w:object w:dxaOrig="700" w:dyaOrig="300" w14:anchorId="4534DAAF">
                <v:shape id="_x0000_i2560" type="#_x0000_t75" style="width:36pt;height:18.4pt" o:ole="">
                  <v:imagedata r:id="rId2642" o:title=""/>
                </v:shape>
                <o:OLEObject Type="Embed" ProgID="Equation.3" ShapeID="_x0000_i2560" DrawAspect="Content" ObjectID="_1599412641" r:id="rId2643"/>
              </w:object>
            </w:r>
            <w:r w:rsidRPr="00B916EC">
              <w:rPr>
                <w:rFonts w:cs="Arial"/>
                <w:kern w:val="24"/>
                <w:szCs w:val="18"/>
              </w:rPr>
              <w:t xml:space="preserve"> </w:t>
            </w:r>
          </w:p>
        </w:tc>
      </w:tr>
      <w:tr w:rsidR="002268E7" w:rsidRPr="00B916EC" w:rsidTr="00EA04A8">
        <w:trPr>
          <w:cantSplit/>
        </w:trPr>
        <w:tc>
          <w:tcPr>
            <w:tcW w:w="802"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599"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497" w:type="dxa"/>
            <w:vAlign w:val="center"/>
          </w:tcPr>
          <w:p w:rsidR="002268E7" w:rsidRPr="00B916EC" w:rsidRDefault="002268E7" w:rsidP="0060031D">
            <w:pPr>
              <w:pStyle w:val="TAC"/>
            </w:pPr>
            <w:r w:rsidRPr="00B916EC">
              <w:rPr>
                <w:rFonts w:cs="Arial"/>
                <w:kern w:val="24"/>
                <w:szCs w:val="18"/>
              </w:rPr>
              <w:t>48</w:t>
            </w:r>
          </w:p>
        </w:tc>
        <w:tc>
          <w:tcPr>
            <w:tcW w:w="1908" w:type="dxa"/>
            <w:vAlign w:val="center"/>
          </w:tcPr>
          <w:p w:rsidR="002268E7" w:rsidRPr="00B916EC" w:rsidRDefault="002268E7" w:rsidP="0060031D">
            <w:pPr>
              <w:pStyle w:val="TAC"/>
            </w:pPr>
            <w:r w:rsidRPr="00B916EC">
              <w:rPr>
                <w:rFonts w:cs="Arial"/>
                <w:kern w:val="24"/>
                <w:szCs w:val="18"/>
              </w:rPr>
              <w:t>1</w:t>
            </w:r>
          </w:p>
        </w:tc>
        <w:tc>
          <w:tcPr>
            <w:tcW w:w="1514"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rsidTr="00EA04A8">
        <w:trPr>
          <w:cantSplit/>
        </w:trPr>
        <w:tc>
          <w:tcPr>
            <w:tcW w:w="802" w:type="dxa"/>
            <w:tcBorders>
              <w:right w:val="double" w:sz="4" w:space="0" w:color="auto"/>
            </w:tcBorders>
            <w:shd w:val="clear" w:color="auto" w:fill="auto"/>
            <w:vAlign w:val="center"/>
          </w:tcPr>
          <w:p w:rsidR="00EA04A8" w:rsidRPr="00B916EC" w:rsidRDefault="00EA04A8" w:rsidP="00EA04A8">
            <w:pPr>
              <w:pStyle w:val="TAC"/>
            </w:pPr>
            <w:r w:rsidRPr="00B916EC">
              <w:t>1</w:t>
            </w:r>
            <w:r>
              <w:t>0</w:t>
            </w:r>
          </w:p>
        </w:tc>
        <w:tc>
          <w:tcPr>
            <w:tcW w:w="3599"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2 </w:t>
            </w:r>
          </w:p>
        </w:tc>
        <w:tc>
          <w:tcPr>
            <w:tcW w:w="1497" w:type="dxa"/>
            <w:vAlign w:val="center"/>
          </w:tcPr>
          <w:p w:rsidR="00EA04A8" w:rsidRPr="00B916EC" w:rsidRDefault="00EA04A8" w:rsidP="00EA04A8">
            <w:pPr>
              <w:pStyle w:val="TAC"/>
            </w:pPr>
            <w:r w:rsidRPr="00B916EC">
              <w:rPr>
                <w:rFonts w:cs="Arial"/>
                <w:kern w:val="24"/>
                <w:szCs w:val="18"/>
              </w:rPr>
              <w:t xml:space="preserve">96 </w:t>
            </w:r>
          </w:p>
        </w:tc>
        <w:tc>
          <w:tcPr>
            <w:tcW w:w="1908" w:type="dxa"/>
            <w:vAlign w:val="center"/>
          </w:tcPr>
          <w:p w:rsidR="00EA04A8" w:rsidRPr="00B916EC" w:rsidRDefault="00EA04A8" w:rsidP="00EA04A8">
            <w:pPr>
              <w:pStyle w:val="TAC"/>
            </w:pPr>
            <w:r w:rsidRPr="00B916EC">
              <w:rPr>
                <w:rFonts w:cs="Arial"/>
                <w:kern w:val="24"/>
                <w:szCs w:val="18"/>
              </w:rPr>
              <w:t>1</w:t>
            </w:r>
          </w:p>
        </w:tc>
        <w:tc>
          <w:tcPr>
            <w:tcW w:w="1514"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Pr="00D87E36">
              <w:rPr>
                <w:position w:val="-10"/>
              </w:rPr>
              <w:object w:dxaOrig="700" w:dyaOrig="300" w14:anchorId="1F7DEAA1">
                <v:shape id="_x0000_i2561" type="#_x0000_t75" style="width:36pt;height:18.4pt" o:ole="">
                  <v:imagedata r:id="rId2640" o:title=""/>
                </v:shape>
                <o:OLEObject Type="Embed" ProgID="Equation.3" ShapeID="_x0000_i2561" DrawAspect="Content" ObjectID="_1599412642" r:id="rId2644"/>
              </w:object>
            </w:r>
          </w:p>
          <w:p w:rsidR="00EA04A8" w:rsidRPr="00B916EC" w:rsidRDefault="00EA04A8" w:rsidP="00EA04A8">
            <w:pPr>
              <w:pStyle w:val="TAC"/>
            </w:pPr>
            <w:r w:rsidRPr="00B916EC">
              <w:rPr>
                <w:rFonts w:cs="Arial"/>
                <w:kern w:val="24"/>
                <w:szCs w:val="18"/>
              </w:rPr>
              <w:t xml:space="preserve">-42 if </w:t>
            </w:r>
            <w:r w:rsidRPr="00CE672E">
              <w:rPr>
                <w:position w:val="-10"/>
              </w:rPr>
              <w:object w:dxaOrig="700" w:dyaOrig="300" w14:anchorId="3C9EE241">
                <v:shape id="_x0000_i2562" type="#_x0000_t75" style="width:36pt;height:18.4pt" o:ole="">
                  <v:imagedata r:id="rId2642" o:title=""/>
                </v:shape>
                <o:OLEObject Type="Embed" ProgID="Equation.3" ShapeID="_x0000_i2562" DrawAspect="Content" ObjectID="_1599412643" r:id="rId2645"/>
              </w:object>
            </w:r>
          </w:p>
        </w:tc>
      </w:tr>
      <w:tr w:rsidR="002268E7" w:rsidRPr="00B916EC" w:rsidTr="00EA04A8">
        <w:trPr>
          <w:cantSplit/>
        </w:trPr>
        <w:tc>
          <w:tcPr>
            <w:tcW w:w="802"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599"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497"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08" w:type="dxa"/>
            <w:vAlign w:val="center"/>
          </w:tcPr>
          <w:p w:rsidR="002268E7" w:rsidRPr="00B916EC" w:rsidRDefault="002268E7" w:rsidP="0060031D">
            <w:pPr>
              <w:pStyle w:val="TAC"/>
            </w:pPr>
            <w:r w:rsidRPr="00B916EC">
              <w:rPr>
                <w:rFonts w:cs="Arial"/>
                <w:kern w:val="24"/>
                <w:szCs w:val="18"/>
              </w:rPr>
              <w:t xml:space="preserve">1 </w:t>
            </w:r>
          </w:p>
        </w:tc>
        <w:tc>
          <w:tcPr>
            <w:tcW w:w="1514"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EA04A8">
        <w:trPr>
          <w:cantSplit/>
        </w:trPr>
        <w:tc>
          <w:tcPr>
            <w:tcW w:w="802"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518"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EA04A8">
        <w:trPr>
          <w:cantSplit/>
        </w:trPr>
        <w:tc>
          <w:tcPr>
            <w:tcW w:w="802"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518"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EA04A8">
        <w:trPr>
          <w:cantSplit/>
        </w:trPr>
        <w:tc>
          <w:tcPr>
            <w:tcW w:w="802"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518"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EA04A8">
        <w:trPr>
          <w:cantSplit/>
        </w:trPr>
        <w:tc>
          <w:tcPr>
            <w:tcW w:w="802"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518"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lastRenderedPageBreak/>
        <w:t>Table 1</w:t>
      </w:r>
      <w:r w:rsidR="00EC0649">
        <w:t>3</w:t>
      </w:r>
      <w:r w:rsidRPr="00B916EC">
        <w:t>-</w:t>
      </w:r>
      <w:r w:rsidR="00BC794F">
        <w:t>8</w:t>
      </w:r>
      <w:r w:rsidRPr="00B916EC">
        <w:t>: Set of resource blocks and slot symbols of control resource set for Type0-PDCCH search space when {SS/PBCH block, PDCCH} subcarrier spacing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539"/>
        <w:gridCol w:w="1486"/>
        <w:gridCol w:w="1884"/>
        <w:gridCol w:w="1499"/>
      </w:tblGrid>
      <w:tr w:rsidR="00673A22" w:rsidRPr="00B916EC" w:rsidTr="00EA04A8">
        <w:trPr>
          <w:cantSplit/>
        </w:trPr>
        <w:tc>
          <w:tcPr>
            <w:tcW w:w="802"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99"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49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563" type="#_x0000_t75" style="width:43.2pt;height:16.8pt" o:ole="">
                  <v:imagedata r:id="rId2623" o:title=""/>
                </v:shape>
                <o:OLEObject Type="Embed" ProgID="Equation.3" ShapeID="_x0000_i2563" DrawAspect="Content" ObjectID="_1599412644" r:id="rId2646"/>
              </w:object>
            </w:r>
          </w:p>
        </w:tc>
        <w:tc>
          <w:tcPr>
            <w:tcW w:w="190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564" type="#_x0000_t75" style="width:38.4pt;height:18.4pt" o:ole="">
                  <v:imagedata r:id="rId2630" o:title=""/>
                </v:shape>
                <o:OLEObject Type="Embed" ProgID="Equation.3" ShapeID="_x0000_i2564" DrawAspect="Content" ObjectID="_1599412645" r:id="rId2647"/>
              </w:object>
            </w:r>
            <w:r w:rsidRPr="00B916EC">
              <w:rPr>
                <w:rFonts w:cs="Arial"/>
                <w:kern w:val="24"/>
              </w:rPr>
              <w:t xml:space="preserve"> </w:t>
            </w:r>
          </w:p>
        </w:tc>
        <w:tc>
          <w:tcPr>
            <w:tcW w:w="151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EA04A8">
        <w:trPr>
          <w:cantSplit/>
        </w:trPr>
        <w:tc>
          <w:tcPr>
            <w:tcW w:w="802"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599"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497"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908"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514"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EA04A8">
        <w:trPr>
          <w:cantSplit/>
        </w:trPr>
        <w:tc>
          <w:tcPr>
            <w:tcW w:w="802"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599"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497" w:type="dxa"/>
            <w:vAlign w:val="center"/>
          </w:tcPr>
          <w:p w:rsidR="003D680C" w:rsidRPr="00B916EC" w:rsidRDefault="003D680C" w:rsidP="0060031D">
            <w:pPr>
              <w:pStyle w:val="TAC"/>
              <w:rPr>
                <w:lang w:val="en-US"/>
              </w:rPr>
            </w:pPr>
            <w:r w:rsidRPr="00B916EC">
              <w:rPr>
                <w:rFonts w:cs="Arial"/>
                <w:kern w:val="24"/>
                <w:szCs w:val="18"/>
              </w:rPr>
              <w:t>24</w:t>
            </w:r>
          </w:p>
        </w:tc>
        <w:tc>
          <w:tcPr>
            <w:tcW w:w="1908" w:type="dxa"/>
            <w:vAlign w:val="center"/>
          </w:tcPr>
          <w:p w:rsidR="003D680C" w:rsidRPr="00B916EC" w:rsidRDefault="003D680C" w:rsidP="0060031D">
            <w:pPr>
              <w:pStyle w:val="TAC"/>
              <w:rPr>
                <w:lang w:val="en-US"/>
              </w:rPr>
            </w:pPr>
            <w:r w:rsidRPr="00B916EC">
              <w:rPr>
                <w:rFonts w:cs="Arial"/>
                <w:kern w:val="24"/>
                <w:szCs w:val="18"/>
              </w:rPr>
              <w:t>2</w:t>
            </w:r>
          </w:p>
        </w:tc>
        <w:tc>
          <w:tcPr>
            <w:tcW w:w="1514"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EA04A8">
        <w:trPr>
          <w:cantSplit/>
        </w:trPr>
        <w:tc>
          <w:tcPr>
            <w:tcW w:w="802"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599"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497" w:type="dxa"/>
            <w:vAlign w:val="center"/>
          </w:tcPr>
          <w:p w:rsidR="003D680C" w:rsidRPr="00B916EC" w:rsidRDefault="003D680C" w:rsidP="0060031D">
            <w:pPr>
              <w:pStyle w:val="TAC"/>
            </w:pPr>
            <w:r w:rsidRPr="00B916EC">
              <w:rPr>
                <w:rFonts w:cs="Arial"/>
                <w:kern w:val="24"/>
                <w:szCs w:val="18"/>
              </w:rPr>
              <w:t>48</w:t>
            </w:r>
          </w:p>
        </w:tc>
        <w:tc>
          <w:tcPr>
            <w:tcW w:w="1908" w:type="dxa"/>
            <w:vAlign w:val="center"/>
          </w:tcPr>
          <w:p w:rsidR="003D680C" w:rsidRPr="00B916EC" w:rsidRDefault="003D680C" w:rsidP="0060031D">
            <w:pPr>
              <w:pStyle w:val="TAC"/>
            </w:pPr>
            <w:r w:rsidRPr="00B916EC">
              <w:rPr>
                <w:rFonts w:cs="Arial"/>
                <w:kern w:val="24"/>
                <w:szCs w:val="18"/>
              </w:rPr>
              <w:t>1</w:t>
            </w:r>
          </w:p>
        </w:tc>
        <w:tc>
          <w:tcPr>
            <w:tcW w:w="1514" w:type="dxa"/>
            <w:vAlign w:val="center"/>
          </w:tcPr>
          <w:p w:rsidR="003D680C" w:rsidRPr="00B916EC" w:rsidRDefault="003D680C" w:rsidP="0060031D">
            <w:pPr>
              <w:pStyle w:val="TAC"/>
            </w:pPr>
            <w:r w:rsidRPr="00B916EC">
              <w:rPr>
                <w:rFonts w:cs="Arial"/>
                <w:kern w:val="24"/>
                <w:szCs w:val="18"/>
              </w:rPr>
              <w:t>14</w:t>
            </w:r>
          </w:p>
        </w:tc>
      </w:tr>
      <w:tr w:rsidR="003D680C" w:rsidRPr="00B916EC" w:rsidTr="00EA04A8">
        <w:trPr>
          <w:cantSplit/>
        </w:trPr>
        <w:tc>
          <w:tcPr>
            <w:tcW w:w="802"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599"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497" w:type="dxa"/>
            <w:vAlign w:val="center"/>
          </w:tcPr>
          <w:p w:rsidR="003D680C" w:rsidRPr="00B916EC" w:rsidRDefault="003D680C" w:rsidP="0060031D">
            <w:pPr>
              <w:pStyle w:val="TAC"/>
            </w:pPr>
            <w:r w:rsidRPr="00B916EC">
              <w:rPr>
                <w:rFonts w:cs="Arial"/>
                <w:kern w:val="24"/>
                <w:szCs w:val="18"/>
              </w:rPr>
              <w:t>48</w:t>
            </w:r>
          </w:p>
        </w:tc>
        <w:tc>
          <w:tcPr>
            <w:tcW w:w="1908" w:type="dxa"/>
            <w:vAlign w:val="center"/>
          </w:tcPr>
          <w:p w:rsidR="003D680C" w:rsidRPr="00B916EC" w:rsidRDefault="003D680C" w:rsidP="0060031D">
            <w:pPr>
              <w:pStyle w:val="TAC"/>
            </w:pPr>
            <w:r w:rsidRPr="00B916EC">
              <w:rPr>
                <w:rFonts w:cs="Arial"/>
                <w:kern w:val="24"/>
                <w:szCs w:val="18"/>
              </w:rPr>
              <w:t>2</w:t>
            </w:r>
          </w:p>
        </w:tc>
        <w:tc>
          <w:tcPr>
            <w:tcW w:w="1514" w:type="dxa"/>
            <w:vAlign w:val="center"/>
          </w:tcPr>
          <w:p w:rsidR="003D680C" w:rsidRPr="00B916EC" w:rsidRDefault="003D680C" w:rsidP="0060031D">
            <w:pPr>
              <w:pStyle w:val="TAC"/>
            </w:pPr>
            <w:r w:rsidRPr="00B916EC">
              <w:rPr>
                <w:rFonts w:cs="Arial"/>
                <w:kern w:val="24"/>
                <w:szCs w:val="18"/>
              </w:rPr>
              <w:t>14</w:t>
            </w:r>
          </w:p>
        </w:tc>
      </w:tr>
      <w:tr w:rsidR="00EA04A8" w:rsidRPr="00B916EC" w:rsidTr="00EA04A8">
        <w:trPr>
          <w:cantSplit/>
        </w:trPr>
        <w:tc>
          <w:tcPr>
            <w:tcW w:w="802"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599"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497" w:type="dxa"/>
            <w:vAlign w:val="center"/>
          </w:tcPr>
          <w:p w:rsidR="00EA04A8" w:rsidRPr="00B916EC" w:rsidRDefault="00EA04A8" w:rsidP="00EA04A8">
            <w:pPr>
              <w:pStyle w:val="TAC"/>
            </w:pPr>
            <w:r>
              <w:rPr>
                <w:rFonts w:cs="Arial"/>
                <w:kern w:val="24"/>
                <w:szCs w:val="18"/>
              </w:rPr>
              <w:t>24</w:t>
            </w:r>
          </w:p>
        </w:tc>
        <w:tc>
          <w:tcPr>
            <w:tcW w:w="1908" w:type="dxa"/>
            <w:vAlign w:val="center"/>
          </w:tcPr>
          <w:p w:rsidR="00EA04A8" w:rsidRPr="00B916EC" w:rsidRDefault="00EA04A8" w:rsidP="00EA04A8">
            <w:pPr>
              <w:pStyle w:val="TAC"/>
            </w:pPr>
            <w:r>
              <w:rPr>
                <w:rFonts w:cs="Arial"/>
                <w:kern w:val="24"/>
                <w:szCs w:val="18"/>
              </w:rPr>
              <w:t>2</w:t>
            </w:r>
          </w:p>
        </w:tc>
        <w:tc>
          <w:tcPr>
            <w:tcW w:w="1514"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Pr="00D87E36">
              <w:rPr>
                <w:position w:val="-10"/>
              </w:rPr>
              <w:object w:dxaOrig="700" w:dyaOrig="300" w14:anchorId="2D53BF87">
                <v:shape id="_x0000_i2565" type="#_x0000_t75" style="width:36pt;height:18.4pt" o:ole="">
                  <v:imagedata r:id="rId2640" o:title=""/>
                </v:shape>
                <o:OLEObject Type="Embed" ProgID="Equation.3" ShapeID="_x0000_i2565" DrawAspect="Content" ObjectID="_1599412646" r:id="rId2648"/>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Pr="00CE672E">
              <w:rPr>
                <w:position w:val="-10"/>
              </w:rPr>
              <w:object w:dxaOrig="700" w:dyaOrig="300" w14:anchorId="00E77B42">
                <v:shape id="_x0000_i2566" type="#_x0000_t75" style="width:36pt;height:18.4pt" o:ole="">
                  <v:imagedata r:id="rId2642" o:title=""/>
                </v:shape>
                <o:OLEObject Type="Embed" ProgID="Equation.3" ShapeID="_x0000_i2566" DrawAspect="Content" ObjectID="_1599412647" r:id="rId2649"/>
              </w:object>
            </w:r>
          </w:p>
        </w:tc>
      </w:tr>
      <w:tr w:rsidR="003D680C" w:rsidRPr="00B916EC" w:rsidTr="00EA04A8">
        <w:trPr>
          <w:cantSplit/>
        </w:trPr>
        <w:tc>
          <w:tcPr>
            <w:tcW w:w="802"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599"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497" w:type="dxa"/>
            <w:vAlign w:val="center"/>
          </w:tcPr>
          <w:p w:rsidR="003D680C" w:rsidRPr="00B916EC" w:rsidRDefault="00C929BE" w:rsidP="0060031D">
            <w:pPr>
              <w:pStyle w:val="TAC"/>
            </w:pPr>
            <w:r>
              <w:rPr>
                <w:rFonts w:cs="Arial"/>
                <w:kern w:val="24"/>
                <w:szCs w:val="18"/>
              </w:rPr>
              <w:t>24</w:t>
            </w:r>
          </w:p>
        </w:tc>
        <w:tc>
          <w:tcPr>
            <w:tcW w:w="1908" w:type="dxa"/>
            <w:vAlign w:val="center"/>
          </w:tcPr>
          <w:p w:rsidR="003D680C" w:rsidRPr="00B916EC" w:rsidRDefault="00C929BE" w:rsidP="0060031D">
            <w:pPr>
              <w:pStyle w:val="TAC"/>
            </w:pPr>
            <w:r>
              <w:rPr>
                <w:rFonts w:cs="Arial"/>
                <w:kern w:val="24"/>
                <w:szCs w:val="18"/>
              </w:rPr>
              <w:t>2</w:t>
            </w:r>
          </w:p>
        </w:tc>
        <w:tc>
          <w:tcPr>
            <w:tcW w:w="1514" w:type="dxa"/>
            <w:vAlign w:val="center"/>
          </w:tcPr>
          <w:p w:rsidR="003D680C" w:rsidRPr="00B916EC" w:rsidRDefault="003D680C" w:rsidP="0060031D">
            <w:pPr>
              <w:pStyle w:val="TAC"/>
            </w:pPr>
            <w:r w:rsidRPr="00B916EC">
              <w:rPr>
                <w:rFonts w:cs="Arial"/>
                <w:kern w:val="24"/>
                <w:szCs w:val="18"/>
              </w:rPr>
              <w:t>24</w:t>
            </w:r>
          </w:p>
        </w:tc>
      </w:tr>
      <w:tr w:rsidR="00EA04A8" w:rsidRPr="00B916EC" w:rsidTr="00EA04A8">
        <w:trPr>
          <w:cantSplit/>
        </w:trPr>
        <w:tc>
          <w:tcPr>
            <w:tcW w:w="802" w:type="dxa"/>
            <w:tcBorders>
              <w:right w:val="double" w:sz="4" w:space="0" w:color="auto"/>
            </w:tcBorders>
            <w:shd w:val="clear" w:color="auto" w:fill="auto"/>
            <w:vAlign w:val="center"/>
          </w:tcPr>
          <w:p w:rsidR="00EA04A8" w:rsidRPr="00B916EC" w:rsidRDefault="00EA04A8" w:rsidP="00EA04A8">
            <w:pPr>
              <w:pStyle w:val="TAC"/>
            </w:pPr>
            <w:r w:rsidRPr="00B916EC">
              <w:t>6</w:t>
            </w:r>
          </w:p>
        </w:tc>
        <w:tc>
          <w:tcPr>
            <w:tcW w:w="3599"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497" w:type="dxa"/>
            <w:vAlign w:val="center"/>
          </w:tcPr>
          <w:p w:rsidR="00EA04A8" w:rsidRPr="00B916EC" w:rsidRDefault="00EA04A8" w:rsidP="00EA04A8">
            <w:pPr>
              <w:pStyle w:val="TAC"/>
            </w:pPr>
            <w:r>
              <w:rPr>
                <w:rFonts w:cs="Arial"/>
                <w:kern w:val="24"/>
                <w:szCs w:val="18"/>
              </w:rPr>
              <w:t>48</w:t>
            </w:r>
          </w:p>
        </w:tc>
        <w:tc>
          <w:tcPr>
            <w:tcW w:w="1908" w:type="dxa"/>
            <w:vAlign w:val="center"/>
          </w:tcPr>
          <w:p w:rsidR="00EA04A8" w:rsidRPr="00B916EC" w:rsidRDefault="00EA04A8" w:rsidP="00EA04A8">
            <w:pPr>
              <w:pStyle w:val="TAC"/>
            </w:pPr>
            <w:r>
              <w:rPr>
                <w:rFonts w:cs="Arial"/>
                <w:kern w:val="24"/>
                <w:szCs w:val="18"/>
              </w:rPr>
              <w:t>2</w:t>
            </w:r>
          </w:p>
        </w:tc>
        <w:tc>
          <w:tcPr>
            <w:tcW w:w="1514"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Pr="00D87E36">
              <w:rPr>
                <w:position w:val="-10"/>
              </w:rPr>
              <w:object w:dxaOrig="700" w:dyaOrig="300" w14:anchorId="081FFEEB">
                <v:shape id="_x0000_i2567" type="#_x0000_t75" style="width:36pt;height:18.4pt" o:ole="">
                  <v:imagedata r:id="rId2640" o:title=""/>
                </v:shape>
                <o:OLEObject Type="Embed" ProgID="Equation.3" ShapeID="_x0000_i2567" DrawAspect="Content" ObjectID="_1599412648" r:id="rId2650"/>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Pr="00CE672E">
              <w:rPr>
                <w:position w:val="-10"/>
              </w:rPr>
              <w:object w:dxaOrig="700" w:dyaOrig="300" w14:anchorId="4E83436E">
                <v:shape id="_x0000_i2568" type="#_x0000_t75" style="width:36pt;height:18.4pt" o:ole="">
                  <v:imagedata r:id="rId2642" o:title=""/>
                </v:shape>
                <o:OLEObject Type="Embed" ProgID="Equation.3" ShapeID="_x0000_i2568" DrawAspect="Content" ObjectID="_1599412649" r:id="rId2651"/>
              </w:object>
            </w:r>
          </w:p>
        </w:tc>
      </w:tr>
      <w:tr w:rsidR="003D680C" w:rsidRPr="00B916EC" w:rsidTr="00EA04A8">
        <w:trPr>
          <w:cantSplit/>
        </w:trPr>
        <w:tc>
          <w:tcPr>
            <w:tcW w:w="802"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599"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497" w:type="dxa"/>
            <w:vAlign w:val="center"/>
          </w:tcPr>
          <w:p w:rsidR="003D680C" w:rsidRPr="00B916EC" w:rsidRDefault="00C929BE" w:rsidP="0060031D">
            <w:pPr>
              <w:pStyle w:val="TAC"/>
            </w:pPr>
            <w:r>
              <w:rPr>
                <w:rFonts w:cs="Arial"/>
                <w:kern w:val="24"/>
                <w:szCs w:val="18"/>
              </w:rPr>
              <w:t>48</w:t>
            </w:r>
          </w:p>
        </w:tc>
        <w:tc>
          <w:tcPr>
            <w:tcW w:w="1908" w:type="dxa"/>
            <w:vAlign w:val="center"/>
          </w:tcPr>
          <w:p w:rsidR="003D680C" w:rsidRPr="00B916EC" w:rsidRDefault="003D680C" w:rsidP="0060031D">
            <w:pPr>
              <w:pStyle w:val="TAC"/>
            </w:pPr>
            <w:r w:rsidRPr="00B916EC">
              <w:rPr>
                <w:rFonts w:cs="Arial"/>
                <w:kern w:val="24"/>
                <w:szCs w:val="18"/>
              </w:rPr>
              <w:t>2</w:t>
            </w:r>
          </w:p>
        </w:tc>
        <w:tc>
          <w:tcPr>
            <w:tcW w:w="1514" w:type="dxa"/>
            <w:vAlign w:val="center"/>
          </w:tcPr>
          <w:p w:rsidR="003D680C" w:rsidRPr="00B916EC" w:rsidRDefault="003D680C" w:rsidP="0060031D">
            <w:pPr>
              <w:pStyle w:val="TAC"/>
            </w:pPr>
            <w:r w:rsidRPr="00B916EC">
              <w:rPr>
                <w:rFonts w:cs="Arial"/>
                <w:kern w:val="24"/>
                <w:szCs w:val="18"/>
              </w:rPr>
              <w:t>48</w:t>
            </w:r>
          </w:p>
        </w:tc>
      </w:tr>
      <w:tr w:rsidR="005D70FE" w:rsidRPr="00B916EC" w:rsidTr="00EA04A8">
        <w:trPr>
          <w:cantSplit/>
        </w:trPr>
        <w:tc>
          <w:tcPr>
            <w:tcW w:w="802"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51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EA04A8">
        <w:trPr>
          <w:cantSplit/>
        </w:trPr>
        <w:tc>
          <w:tcPr>
            <w:tcW w:w="802"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51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EA04A8">
        <w:trPr>
          <w:cantSplit/>
        </w:trPr>
        <w:tc>
          <w:tcPr>
            <w:tcW w:w="802"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51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EA04A8">
        <w:trPr>
          <w:cantSplit/>
        </w:trPr>
        <w:tc>
          <w:tcPr>
            <w:tcW w:w="802"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51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EA04A8">
        <w:trPr>
          <w:cantSplit/>
        </w:trPr>
        <w:tc>
          <w:tcPr>
            <w:tcW w:w="802"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51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EA04A8">
        <w:trPr>
          <w:cantSplit/>
        </w:trPr>
        <w:tc>
          <w:tcPr>
            <w:tcW w:w="802"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51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EA04A8">
        <w:trPr>
          <w:cantSplit/>
        </w:trPr>
        <w:tc>
          <w:tcPr>
            <w:tcW w:w="802"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51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EA04A8">
        <w:trPr>
          <w:cantSplit/>
        </w:trPr>
        <w:tc>
          <w:tcPr>
            <w:tcW w:w="802"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518"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t>Table 1</w:t>
      </w:r>
      <w:r w:rsidR="00EC0649" w:rsidRPr="00B06B6C">
        <w:t>3</w:t>
      </w:r>
      <w:r w:rsidRPr="00B06B6C">
        <w:t>-</w:t>
      </w:r>
      <w:r w:rsidR="00C929BE">
        <w:t>9</w:t>
      </w:r>
      <w:r w:rsidRPr="00B06B6C">
        <w:t>: Set of resource blocks and slot symbols of control resource set for Type0-PDCCH search space</w:t>
      </w:r>
      <w:r w:rsidRPr="00B916EC">
        <w:t xml:space="preserve"> </w:t>
      </w:r>
      <w:r w:rsidRPr="00B06B6C">
        <w:t>when {SS/PBCH block, PDCCH} subcarrier spacing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569" type="#_x0000_t75" style="width:43.2pt;height:16.8pt" o:ole="">
                  <v:imagedata r:id="rId2623" o:title=""/>
                </v:shape>
                <o:OLEObject Type="Embed" ProgID="Equation.3" ShapeID="_x0000_i2569" DrawAspect="Content" ObjectID="_1599412650" r:id="rId2652"/>
              </w:object>
            </w:r>
          </w:p>
        </w:tc>
        <w:tc>
          <w:tcPr>
            <w:tcW w:w="2005"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570" type="#_x0000_t75" style="width:38.4pt;height:18.4pt" o:ole="">
                  <v:imagedata r:id="rId2630" o:title=""/>
                </v:shape>
                <o:OLEObject Type="Embed" ProgID="Equation.3" ShapeID="_x0000_i2570" DrawAspect="Content" ObjectID="_1599412651" r:id="rId2653"/>
              </w:object>
            </w:r>
            <w:r w:rsidRPr="00B916EC">
              <w:rPr>
                <w:rFonts w:cs="Arial"/>
                <w:kern w:val="24"/>
              </w:rPr>
              <w:t xml:space="preserve"> </w:t>
            </w:r>
          </w:p>
        </w:tc>
        <w:tc>
          <w:tcPr>
            <w:tcW w:w="144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60031D">
        <w:trPr>
          <w:cantSplit/>
        </w:trPr>
        <w:tc>
          <w:tcPr>
            <w:tcW w:w="810"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30" w:type="dxa"/>
            <w:vAlign w:val="center"/>
          </w:tcPr>
          <w:p w:rsidR="00421728" w:rsidRPr="00B916EC" w:rsidRDefault="00421728" w:rsidP="0060031D">
            <w:pPr>
              <w:pStyle w:val="TAC"/>
              <w:rPr>
                <w:lang w:val="en-US"/>
              </w:rPr>
            </w:pPr>
            <w:r w:rsidRPr="00B916EC">
              <w:rPr>
                <w:rFonts w:cs="Arial"/>
                <w:kern w:val="24"/>
              </w:rPr>
              <w:t>96</w:t>
            </w:r>
          </w:p>
        </w:tc>
        <w:tc>
          <w:tcPr>
            <w:tcW w:w="2005" w:type="dxa"/>
            <w:vAlign w:val="center"/>
          </w:tcPr>
          <w:p w:rsidR="00421728" w:rsidRPr="00B916EC" w:rsidRDefault="00421728" w:rsidP="0060031D">
            <w:pPr>
              <w:pStyle w:val="TAC"/>
              <w:rPr>
                <w:lang w:val="en-US"/>
              </w:rPr>
            </w:pPr>
            <w:r w:rsidRPr="00B916EC">
              <w:rPr>
                <w:rFonts w:cs="Arial"/>
                <w:kern w:val="24"/>
              </w:rPr>
              <w:t>1</w:t>
            </w:r>
          </w:p>
        </w:tc>
        <w:tc>
          <w:tcPr>
            <w:tcW w:w="1444"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780"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30" w:type="dxa"/>
            <w:vAlign w:val="center"/>
          </w:tcPr>
          <w:p w:rsidR="00421728" w:rsidRPr="00B916EC" w:rsidRDefault="00421728" w:rsidP="0060031D">
            <w:pPr>
              <w:pStyle w:val="TAC"/>
            </w:pPr>
            <w:r w:rsidRPr="00B916EC">
              <w:rPr>
                <w:rFonts w:cs="Arial"/>
                <w:kern w:val="24"/>
              </w:rPr>
              <w:t>96</w:t>
            </w:r>
          </w:p>
        </w:tc>
        <w:tc>
          <w:tcPr>
            <w:tcW w:w="2005" w:type="dxa"/>
            <w:vAlign w:val="center"/>
          </w:tcPr>
          <w:p w:rsidR="00421728" w:rsidRPr="00B916EC" w:rsidRDefault="00421728" w:rsidP="0060031D">
            <w:pPr>
              <w:pStyle w:val="TAC"/>
            </w:pPr>
            <w:r w:rsidRPr="00B916EC">
              <w:rPr>
                <w:rFonts w:cs="Arial"/>
                <w:kern w:val="24"/>
              </w:rPr>
              <w:t>2</w:t>
            </w:r>
          </w:p>
        </w:tc>
        <w:tc>
          <w:tcPr>
            <w:tcW w:w="1444" w:type="dxa"/>
            <w:vAlign w:val="center"/>
          </w:tcPr>
          <w:p w:rsidR="00421728" w:rsidRPr="00B916EC" w:rsidRDefault="00421728" w:rsidP="0060031D">
            <w:pPr>
              <w:pStyle w:val="TAC"/>
            </w:pPr>
            <w:r w:rsidRPr="00B916EC">
              <w:rPr>
                <w:rFonts w:cs="Arial"/>
                <w:kern w:val="24"/>
              </w:rPr>
              <w:t>0</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780"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30" w:type="dxa"/>
            <w:vAlign w:val="center"/>
          </w:tcPr>
          <w:p w:rsidR="00421728" w:rsidRPr="00B916EC" w:rsidRDefault="00421728" w:rsidP="0060031D">
            <w:pPr>
              <w:pStyle w:val="TAC"/>
            </w:pPr>
            <w:r w:rsidRPr="00B916EC">
              <w:rPr>
                <w:rFonts w:cs="Arial"/>
                <w:kern w:val="24"/>
              </w:rPr>
              <w:t>96</w:t>
            </w:r>
          </w:p>
        </w:tc>
        <w:tc>
          <w:tcPr>
            <w:tcW w:w="2005" w:type="dxa"/>
            <w:vAlign w:val="center"/>
          </w:tcPr>
          <w:p w:rsidR="00421728" w:rsidRPr="00B916EC" w:rsidRDefault="00421728" w:rsidP="0060031D">
            <w:pPr>
              <w:pStyle w:val="TAC"/>
            </w:pPr>
            <w:r w:rsidRPr="00B916EC">
              <w:rPr>
                <w:rFonts w:cs="Arial"/>
                <w:kern w:val="24"/>
              </w:rPr>
              <w:t>2</w:t>
            </w:r>
          </w:p>
        </w:tc>
        <w:tc>
          <w:tcPr>
            <w:tcW w:w="1444" w:type="dxa"/>
            <w:vAlign w:val="center"/>
          </w:tcPr>
          <w:p w:rsidR="00421728" w:rsidRPr="00B916EC" w:rsidRDefault="00421728" w:rsidP="0060031D">
            <w:pPr>
              <w:pStyle w:val="TAC"/>
            </w:pPr>
            <w:r w:rsidRPr="00B916EC">
              <w:rPr>
                <w:rFonts w:cs="Arial"/>
                <w:kern w:val="24"/>
              </w:rPr>
              <w:t>16</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lastRenderedPageBreak/>
        <w:t>Table 1</w:t>
      </w:r>
      <w:r w:rsidR="00EC0649">
        <w:t>3</w:t>
      </w:r>
      <w:r w:rsidRPr="00B916EC">
        <w:t>-</w:t>
      </w:r>
      <w:r w:rsidR="00C929BE">
        <w:t>10</w:t>
      </w:r>
      <w:r w:rsidRPr="00B916EC">
        <w:t>: Set of resource blocks and slot symbols of control resource set for Type0-PDCCH search space when {SS/PBCH block, PDCCH} subcarrier spacing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353"/>
        <w:gridCol w:w="1458"/>
        <w:gridCol w:w="1761"/>
        <w:gridCol w:w="1423"/>
      </w:tblGrid>
      <w:tr w:rsidR="0052060F" w:rsidRPr="00B916EC" w:rsidTr="00EA04A8">
        <w:trPr>
          <w:cantSplit/>
        </w:trPr>
        <w:tc>
          <w:tcPr>
            <w:tcW w:w="786"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415"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469"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Pr="00B916EC">
              <w:rPr>
                <w:position w:val="-10"/>
              </w:rPr>
              <w:object w:dxaOrig="880" w:dyaOrig="340">
                <v:shape id="_x0000_i2571" type="#_x0000_t75" style="width:43.2pt;height:16.8pt" o:ole="">
                  <v:imagedata r:id="rId2623" o:title=""/>
                </v:shape>
                <o:OLEObject Type="Embed" ProgID="Equation.3" ShapeID="_x0000_i2571" DrawAspect="Content" ObjectID="_1599412652" r:id="rId2654"/>
              </w:object>
            </w:r>
          </w:p>
        </w:tc>
        <w:tc>
          <w:tcPr>
            <w:tcW w:w="1784"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v:shape id="_x0000_i2572" type="#_x0000_t75" style="width:38.4pt;height:18.4pt" o:ole="">
                  <v:imagedata r:id="rId2630" o:title=""/>
                </v:shape>
                <o:OLEObject Type="Embed" ProgID="Equation.3" ShapeID="_x0000_i2572" DrawAspect="Content" ObjectID="_1599412653" r:id="rId2655"/>
              </w:object>
            </w:r>
            <w:r w:rsidRPr="00B916EC">
              <w:rPr>
                <w:rFonts w:cs="Arial"/>
                <w:kern w:val="24"/>
              </w:rPr>
              <w:t xml:space="preserve"> </w:t>
            </w:r>
          </w:p>
        </w:tc>
        <w:tc>
          <w:tcPr>
            <w:tcW w:w="1437"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EA04A8">
        <w:trPr>
          <w:cantSplit/>
        </w:trPr>
        <w:tc>
          <w:tcPr>
            <w:tcW w:w="786"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415"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69"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784"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37"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EA04A8">
        <w:trPr>
          <w:cantSplit/>
        </w:trPr>
        <w:tc>
          <w:tcPr>
            <w:tcW w:w="786"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415"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69" w:type="dxa"/>
            <w:vAlign w:val="center"/>
          </w:tcPr>
          <w:p w:rsidR="00421728" w:rsidRPr="00B916EC" w:rsidRDefault="00421728" w:rsidP="0060031D">
            <w:pPr>
              <w:pStyle w:val="TAC"/>
              <w:rPr>
                <w:lang w:val="en-US"/>
              </w:rPr>
            </w:pPr>
            <w:r w:rsidRPr="00B916EC">
              <w:rPr>
                <w:rFonts w:cs="Arial"/>
                <w:kern w:val="24"/>
                <w:szCs w:val="18"/>
              </w:rPr>
              <w:t>48</w:t>
            </w:r>
          </w:p>
        </w:tc>
        <w:tc>
          <w:tcPr>
            <w:tcW w:w="1784" w:type="dxa"/>
            <w:vAlign w:val="center"/>
          </w:tcPr>
          <w:p w:rsidR="00421728" w:rsidRPr="00B916EC" w:rsidRDefault="00421728" w:rsidP="0060031D">
            <w:pPr>
              <w:pStyle w:val="TAC"/>
              <w:rPr>
                <w:lang w:val="en-US"/>
              </w:rPr>
            </w:pPr>
            <w:r w:rsidRPr="00B916EC">
              <w:rPr>
                <w:rFonts w:cs="Arial"/>
                <w:kern w:val="24"/>
                <w:szCs w:val="18"/>
              </w:rPr>
              <w:t>1</w:t>
            </w:r>
          </w:p>
        </w:tc>
        <w:tc>
          <w:tcPr>
            <w:tcW w:w="1437"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EA04A8">
        <w:trPr>
          <w:cantSplit/>
        </w:trPr>
        <w:tc>
          <w:tcPr>
            <w:tcW w:w="786"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415"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469" w:type="dxa"/>
            <w:vAlign w:val="center"/>
          </w:tcPr>
          <w:p w:rsidR="00421728" w:rsidRPr="00B916EC" w:rsidRDefault="00421728" w:rsidP="0060031D">
            <w:pPr>
              <w:pStyle w:val="TAC"/>
            </w:pPr>
            <w:r w:rsidRPr="00B916EC">
              <w:rPr>
                <w:rFonts w:cs="Arial"/>
                <w:kern w:val="24"/>
                <w:szCs w:val="18"/>
              </w:rPr>
              <w:t>48</w:t>
            </w:r>
          </w:p>
        </w:tc>
        <w:tc>
          <w:tcPr>
            <w:tcW w:w="1784" w:type="dxa"/>
            <w:vAlign w:val="center"/>
          </w:tcPr>
          <w:p w:rsidR="00421728" w:rsidRPr="00B916EC" w:rsidRDefault="00421728" w:rsidP="0060031D">
            <w:pPr>
              <w:pStyle w:val="TAC"/>
            </w:pPr>
            <w:r w:rsidRPr="00B916EC">
              <w:rPr>
                <w:rFonts w:cs="Arial"/>
                <w:kern w:val="24"/>
                <w:szCs w:val="18"/>
              </w:rPr>
              <w:t>2</w:t>
            </w:r>
          </w:p>
        </w:tc>
        <w:tc>
          <w:tcPr>
            <w:tcW w:w="1437" w:type="dxa"/>
            <w:vAlign w:val="center"/>
          </w:tcPr>
          <w:p w:rsidR="00421728" w:rsidRPr="00B916EC" w:rsidRDefault="00421728" w:rsidP="0060031D">
            <w:pPr>
              <w:pStyle w:val="TAC"/>
            </w:pPr>
            <w:r w:rsidRPr="00B916EC">
              <w:rPr>
                <w:rFonts w:cs="Arial"/>
                <w:kern w:val="24"/>
                <w:szCs w:val="18"/>
              </w:rPr>
              <w:t>0</w:t>
            </w:r>
          </w:p>
        </w:tc>
      </w:tr>
      <w:tr w:rsidR="00421728" w:rsidRPr="00B916EC" w:rsidTr="00EA04A8">
        <w:trPr>
          <w:cantSplit/>
        </w:trPr>
        <w:tc>
          <w:tcPr>
            <w:tcW w:w="786"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415"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469" w:type="dxa"/>
            <w:vAlign w:val="center"/>
          </w:tcPr>
          <w:p w:rsidR="00421728" w:rsidRPr="00B916EC" w:rsidRDefault="00421728" w:rsidP="0060031D">
            <w:pPr>
              <w:pStyle w:val="TAC"/>
            </w:pPr>
            <w:r w:rsidRPr="00B916EC">
              <w:rPr>
                <w:rFonts w:cs="Arial"/>
                <w:kern w:val="24"/>
                <w:szCs w:val="18"/>
              </w:rPr>
              <w:t>48</w:t>
            </w:r>
          </w:p>
        </w:tc>
        <w:tc>
          <w:tcPr>
            <w:tcW w:w="1784" w:type="dxa"/>
            <w:vAlign w:val="center"/>
          </w:tcPr>
          <w:p w:rsidR="00421728" w:rsidRPr="00B916EC" w:rsidRDefault="00421728" w:rsidP="0060031D">
            <w:pPr>
              <w:pStyle w:val="TAC"/>
            </w:pPr>
            <w:r w:rsidRPr="00B916EC">
              <w:rPr>
                <w:rFonts w:cs="Arial"/>
                <w:kern w:val="24"/>
                <w:szCs w:val="18"/>
              </w:rPr>
              <w:t>2</w:t>
            </w:r>
          </w:p>
        </w:tc>
        <w:tc>
          <w:tcPr>
            <w:tcW w:w="1437" w:type="dxa"/>
            <w:vAlign w:val="center"/>
          </w:tcPr>
          <w:p w:rsidR="00421728" w:rsidRPr="00B916EC" w:rsidRDefault="00421728" w:rsidP="0060031D">
            <w:pPr>
              <w:pStyle w:val="TAC"/>
            </w:pPr>
            <w:r w:rsidRPr="00B916EC">
              <w:rPr>
                <w:rFonts w:cs="Arial"/>
                <w:kern w:val="24"/>
                <w:szCs w:val="18"/>
              </w:rPr>
              <w:t>8</w:t>
            </w:r>
          </w:p>
        </w:tc>
      </w:tr>
      <w:tr w:rsidR="00EA04A8" w:rsidRPr="00B916EC" w:rsidTr="00EA04A8">
        <w:trPr>
          <w:cantSplit/>
        </w:trPr>
        <w:tc>
          <w:tcPr>
            <w:tcW w:w="786"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415"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469" w:type="dxa"/>
            <w:vAlign w:val="center"/>
          </w:tcPr>
          <w:p w:rsidR="00EA04A8" w:rsidRPr="00B916EC" w:rsidRDefault="00EA04A8" w:rsidP="00EA04A8">
            <w:pPr>
              <w:pStyle w:val="TAC"/>
            </w:pPr>
            <w:r w:rsidRPr="00B916EC">
              <w:rPr>
                <w:rFonts w:cs="Arial"/>
                <w:kern w:val="24"/>
                <w:szCs w:val="18"/>
              </w:rPr>
              <w:t xml:space="preserve">24 </w:t>
            </w:r>
          </w:p>
        </w:tc>
        <w:tc>
          <w:tcPr>
            <w:tcW w:w="1784" w:type="dxa"/>
            <w:vAlign w:val="center"/>
          </w:tcPr>
          <w:p w:rsidR="00EA04A8" w:rsidRPr="00B916EC" w:rsidRDefault="00EA04A8" w:rsidP="00EA04A8">
            <w:pPr>
              <w:pStyle w:val="TAC"/>
            </w:pPr>
            <w:r w:rsidRPr="00B916EC">
              <w:rPr>
                <w:rFonts w:cs="Arial"/>
                <w:kern w:val="24"/>
                <w:szCs w:val="18"/>
              </w:rPr>
              <w:t>1</w:t>
            </w:r>
          </w:p>
        </w:tc>
        <w:tc>
          <w:tcPr>
            <w:tcW w:w="1437"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Pr="00D87E36">
              <w:rPr>
                <w:position w:val="-10"/>
              </w:rPr>
              <w:object w:dxaOrig="700" w:dyaOrig="300" w14:anchorId="0B17F80E">
                <v:shape id="_x0000_i2573" type="#_x0000_t75" style="width:36pt;height:18.4pt" o:ole="">
                  <v:imagedata r:id="rId2640" o:title=""/>
                </v:shape>
                <o:OLEObject Type="Embed" ProgID="Equation.3" ShapeID="_x0000_i2573" DrawAspect="Content" ObjectID="_1599412654" r:id="rId2656"/>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Pr="00CE672E">
              <w:rPr>
                <w:position w:val="-10"/>
              </w:rPr>
              <w:object w:dxaOrig="700" w:dyaOrig="300" w14:anchorId="3193EEE7">
                <v:shape id="_x0000_i2574" type="#_x0000_t75" style="width:36pt;height:18.4pt" o:ole="">
                  <v:imagedata r:id="rId2642" o:title=""/>
                </v:shape>
                <o:OLEObject Type="Embed" ProgID="Equation.3" ShapeID="_x0000_i2574" DrawAspect="Content" ObjectID="_1599412655" r:id="rId2657"/>
              </w:object>
            </w:r>
          </w:p>
        </w:tc>
      </w:tr>
      <w:tr w:rsidR="00421728" w:rsidRPr="00B916EC" w:rsidTr="00EA04A8">
        <w:trPr>
          <w:cantSplit/>
        </w:trPr>
        <w:tc>
          <w:tcPr>
            <w:tcW w:w="786"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415"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469" w:type="dxa"/>
            <w:vAlign w:val="center"/>
          </w:tcPr>
          <w:p w:rsidR="00421728" w:rsidRPr="00B916EC" w:rsidRDefault="00421728" w:rsidP="0060031D">
            <w:pPr>
              <w:pStyle w:val="TAC"/>
            </w:pPr>
            <w:r w:rsidRPr="00B916EC">
              <w:rPr>
                <w:rFonts w:cs="Arial"/>
                <w:kern w:val="24"/>
                <w:szCs w:val="18"/>
              </w:rPr>
              <w:t xml:space="preserve">24 </w:t>
            </w:r>
          </w:p>
        </w:tc>
        <w:tc>
          <w:tcPr>
            <w:tcW w:w="1784" w:type="dxa"/>
            <w:vAlign w:val="center"/>
          </w:tcPr>
          <w:p w:rsidR="00421728" w:rsidRPr="00B916EC" w:rsidRDefault="00421728" w:rsidP="0060031D">
            <w:pPr>
              <w:pStyle w:val="TAC"/>
            </w:pPr>
            <w:r w:rsidRPr="00B916EC">
              <w:rPr>
                <w:rFonts w:cs="Arial"/>
                <w:kern w:val="24"/>
                <w:szCs w:val="18"/>
              </w:rPr>
              <w:t>1</w:t>
            </w:r>
          </w:p>
        </w:tc>
        <w:tc>
          <w:tcPr>
            <w:tcW w:w="1437" w:type="dxa"/>
            <w:vAlign w:val="center"/>
          </w:tcPr>
          <w:p w:rsidR="00421728" w:rsidRPr="00B916EC" w:rsidRDefault="00421728" w:rsidP="0060031D">
            <w:pPr>
              <w:pStyle w:val="TAC"/>
            </w:pPr>
            <w:r w:rsidRPr="00B916EC">
              <w:rPr>
                <w:rFonts w:cs="Arial"/>
                <w:kern w:val="24"/>
                <w:szCs w:val="18"/>
              </w:rPr>
              <w:t xml:space="preserve">25 </w:t>
            </w:r>
          </w:p>
        </w:tc>
      </w:tr>
      <w:tr w:rsidR="00EA04A8" w:rsidRPr="00B916EC" w:rsidTr="00EA04A8">
        <w:trPr>
          <w:cantSplit/>
        </w:trPr>
        <w:tc>
          <w:tcPr>
            <w:tcW w:w="786" w:type="dxa"/>
            <w:tcBorders>
              <w:right w:val="double" w:sz="4" w:space="0" w:color="auto"/>
            </w:tcBorders>
            <w:shd w:val="clear" w:color="auto" w:fill="auto"/>
            <w:vAlign w:val="center"/>
          </w:tcPr>
          <w:p w:rsidR="00EA04A8" w:rsidRPr="00B916EC" w:rsidRDefault="00EA04A8" w:rsidP="00EA04A8">
            <w:pPr>
              <w:pStyle w:val="TAC"/>
            </w:pPr>
            <w:r>
              <w:t>6</w:t>
            </w:r>
          </w:p>
        </w:tc>
        <w:tc>
          <w:tcPr>
            <w:tcW w:w="3415"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469" w:type="dxa"/>
            <w:vAlign w:val="center"/>
          </w:tcPr>
          <w:p w:rsidR="00EA04A8" w:rsidRPr="00B916EC" w:rsidRDefault="00EA04A8" w:rsidP="00EA04A8">
            <w:pPr>
              <w:pStyle w:val="TAC"/>
            </w:pPr>
            <w:r w:rsidRPr="00B916EC">
              <w:rPr>
                <w:rFonts w:cs="Arial"/>
                <w:kern w:val="24"/>
                <w:szCs w:val="18"/>
              </w:rPr>
              <w:t>48</w:t>
            </w:r>
          </w:p>
        </w:tc>
        <w:tc>
          <w:tcPr>
            <w:tcW w:w="1784" w:type="dxa"/>
            <w:vAlign w:val="center"/>
          </w:tcPr>
          <w:p w:rsidR="00EA04A8" w:rsidRPr="00B916EC" w:rsidRDefault="00EA04A8" w:rsidP="00EA04A8">
            <w:pPr>
              <w:pStyle w:val="TAC"/>
            </w:pPr>
            <w:r w:rsidRPr="00B916EC">
              <w:rPr>
                <w:rFonts w:cs="Arial"/>
                <w:kern w:val="24"/>
                <w:szCs w:val="18"/>
              </w:rPr>
              <w:t>1</w:t>
            </w:r>
          </w:p>
        </w:tc>
        <w:tc>
          <w:tcPr>
            <w:tcW w:w="1437"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44469">
              <w:rPr>
                <w:position w:val="-10"/>
              </w:rPr>
              <w:pict w14:anchorId="59699F85">
                <v:shape id="_x0000_i2575" type="#_x0000_t75" style="width:36pt;height:18.4pt">
                  <v:imagedata r:id="rId2640" o:title=""/>
                </v:shape>
              </w:pi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44469">
              <w:rPr>
                <w:position w:val="-10"/>
              </w:rPr>
              <w:pict w14:anchorId="44198E14">
                <v:shape id="_x0000_i2576" type="#_x0000_t75" style="width:36pt;height:18.4pt">
                  <v:imagedata r:id="rId2642" o:title=""/>
                </v:shape>
              </w:pict>
            </w:r>
          </w:p>
        </w:tc>
      </w:tr>
      <w:tr w:rsidR="00421728" w:rsidRPr="00B916EC" w:rsidTr="00EA04A8">
        <w:trPr>
          <w:cantSplit/>
        </w:trPr>
        <w:tc>
          <w:tcPr>
            <w:tcW w:w="786" w:type="dxa"/>
            <w:tcBorders>
              <w:right w:val="double" w:sz="4" w:space="0" w:color="auto"/>
            </w:tcBorders>
            <w:shd w:val="clear" w:color="auto" w:fill="auto"/>
            <w:vAlign w:val="center"/>
          </w:tcPr>
          <w:p w:rsidR="00421728" w:rsidRPr="00B916EC" w:rsidRDefault="00D561F4" w:rsidP="0060031D">
            <w:pPr>
              <w:pStyle w:val="TAC"/>
            </w:pPr>
            <w:r>
              <w:t>7</w:t>
            </w:r>
          </w:p>
        </w:tc>
        <w:tc>
          <w:tcPr>
            <w:tcW w:w="3415"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469" w:type="dxa"/>
            <w:vAlign w:val="center"/>
          </w:tcPr>
          <w:p w:rsidR="00421728" w:rsidRPr="00B916EC" w:rsidRDefault="00421728" w:rsidP="0060031D">
            <w:pPr>
              <w:pStyle w:val="TAC"/>
            </w:pPr>
            <w:r w:rsidRPr="00B916EC">
              <w:rPr>
                <w:rFonts w:cs="Arial"/>
                <w:kern w:val="24"/>
                <w:szCs w:val="18"/>
              </w:rPr>
              <w:t>48</w:t>
            </w:r>
          </w:p>
        </w:tc>
        <w:tc>
          <w:tcPr>
            <w:tcW w:w="1784" w:type="dxa"/>
            <w:vAlign w:val="center"/>
          </w:tcPr>
          <w:p w:rsidR="00421728" w:rsidRPr="00B916EC" w:rsidRDefault="00421728" w:rsidP="0060031D">
            <w:pPr>
              <w:pStyle w:val="TAC"/>
            </w:pPr>
            <w:r w:rsidRPr="00B916EC">
              <w:rPr>
                <w:rFonts w:cs="Arial"/>
                <w:kern w:val="24"/>
                <w:szCs w:val="18"/>
              </w:rPr>
              <w:t>1</w:t>
            </w:r>
          </w:p>
        </w:tc>
        <w:tc>
          <w:tcPr>
            <w:tcW w:w="1437" w:type="dxa"/>
            <w:vAlign w:val="center"/>
          </w:tcPr>
          <w:p w:rsidR="00421728" w:rsidRPr="00B916EC" w:rsidRDefault="00421728" w:rsidP="0060031D">
            <w:pPr>
              <w:pStyle w:val="TAC"/>
            </w:pPr>
            <w:r w:rsidRPr="00B916EC">
              <w:rPr>
                <w:rFonts w:cs="Arial"/>
                <w:kern w:val="24"/>
                <w:szCs w:val="18"/>
              </w:rPr>
              <w:t>49</w:t>
            </w:r>
          </w:p>
        </w:tc>
      </w:tr>
      <w:tr w:rsidR="00D561F4" w:rsidRPr="00B916EC" w:rsidTr="00EA04A8">
        <w:trPr>
          <w:cantSplit/>
        </w:trPr>
        <w:tc>
          <w:tcPr>
            <w:tcW w:w="786" w:type="dxa"/>
            <w:tcBorders>
              <w:right w:val="double" w:sz="4" w:space="0" w:color="auto"/>
            </w:tcBorders>
            <w:shd w:val="clear" w:color="auto" w:fill="auto"/>
            <w:vAlign w:val="center"/>
          </w:tcPr>
          <w:p w:rsidR="00D561F4" w:rsidRPr="00B916EC" w:rsidRDefault="00D561F4" w:rsidP="00D561F4">
            <w:pPr>
              <w:pStyle w:val="TAC"/>
            </w:pPr>
            <w:r>
              <w:t>8</w:t>
            </w:r>
          </w:p>
        </w:tc>
        <w:tc>
          <w:tcPr>
            <w:tcW w:w="810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EA04A8">
        <w:trPr>
          <w:cantSplit/>
        </w:trPr>
        <w:tc>
          <w:tcPr>
            <w:tcW w:w="786" w:type="dxa"/>
            <w:tcBorders>
              <w:right w:val="double" w:sz="4" w:space="0" w:color="auto"/>
            </w:tcBorders>
            <w:shd w:val="clear" w:color="auto" w:fill="auto"/>
            <w:vAlign w:val="center"/>
          </w:tcPr>
          <w:p w:rsidR="00D561F4" w:rsidRPr="00B916EC" w:rsidRDefault="00D561F4" w:rsidP="00D561F4">
            <w:pPr>
              <w:pStyle w:val="TAC"/>
            </w:pPr>
            <w:r>
              <w:t>9</w:t>
            </w:r>
          </w:p>
        </w:tc>
        <w:tc>
          <w:tcPr>
            <w:tcW w:w="810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EA04A8">
        <w:trPr>
          <w:cantSplit/>
        </w:trPr>
        <w:tc>
          <w:tcPr>
            <w:tcW w:w="786" w:type="dxa"/>
            <w:tcBorders>
              <w:right w:val="double" w:sz="4" w:space="0" w:color="auto"/>
            </w:tcBorders>
            <w:shd w:val="clear" w:color="auto" w:fill="auto"/>
            <w:vAlign w:val="center"/>
          </w:tcPr>
          <w:p w:rsidR="00D561F4" w:rsidRPr="00B916EC" w:rsidRDefault="00D561F4" w:rsidP="00D561F4">
            <w:pPr>
              <w:pStyle w:val="TAC"/>
            </w:pPr>
            <w:r>
              <w:t>10</w:t>
            </w:r>
          </w:p>
        </w:tc>
        <w:tc>
          <w:tcPr>
            <w:tcW w:w="810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EA04A8">
        <w:trPr>
          <w:cantSplit/>
        </w:trPr>
        <w:tc>
          <w:tcPr>
            <w:tcW w:w="786" w:type="dxa"/>
            <w:tcBorders>
              <w:right w:val="double" w:sz="4" w:space="0" w:color="auto"/>
            </w:tcBorders>
            <w:shd w:val="clear" w:color="auto" w:fill="auto"/>
            <w:vAlign w:val="center"/>
          </w:tcPr>
          <w:p w:rsidR="00D561F4" w:rsidRPr="00B916EC" w:rsidRDefault="00D561F4" w:rsidP="00D561F4">
            <w:pPr>
              <w:pStyle w:val="TAC"/>
            </w:pPr>
            <w:r>
              <w:t>11</w:t>
            </w:r>
          </w:p>
        </w:tc>
        <w:tc>
          <w:tcPr>
            <w:tcW w:w="810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rsidTr="00EA04A8">
        <w:trPr>
          <w:cantSplit/>
        </w:trPr>
        <w:tc>
          <w:tcPr>
            <w:tcW w:w="786"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10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EA04A8">
        <w:trPr>
          <w:cantSplit/>
        </w:trPr>
        <w:tc>
          <w:tcPr>
            <w:tcW w:w="786"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10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EA04A8">
        <w:trPr>
          <w:cantSplit/>
        </w:trPr>
        <w:tc>
          <w:tcPr>
            <w:tcW w:w="786"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10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EA04A8">
        <w:trPr>
          <w:cantSplit/>
        </w:trPr>
        <w:tc>
          <w:tcPr>
            <w:tcW w:w="786"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10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common search space </w:t>
      </w:r>
      <w:r w:rsidR="0052060F" w:rsidRPr="00B916EC">
        <w:t>-</w:t>
      </w:r>
      <w:r w:rsidRPr="00B916EC">
        <w:t xml:space="preserve"> SS/PBCH block and control resource set multiplexing </w:t>
      </w:r>
      <w:r w:rsidR="00C929BE">
        <w:t>pattern</w:t>
      </w:r>
      <w:r w:rsidR="00C929BE" w:rsidRPr="00B916EC">
        <w:t xml:space="preserve"> </w:t>
      </w:r>
      <w:r w:rsidRPr="00B916EC">
        <w:t xml:space="preserve">1 and </w:t>
      </w:r>
      <w:r w:rsidR="00C929BE" w:rsidRPr="00C929BE">
        <w:t>frequency range 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3"/>
        <w:gridCol w:w="3327"/>
        <w:gridCol w:w="972"/>
        <w:gridCol w:w="3445"/>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60031D" w:rsidP="0060031D">
            <w:pPr>
              <w:pStyle w:val="TAH"/>
              <w:rPr>
                <w:bCs/>
                <w:lang w:val="en-US"/>
              </w:rPr>
            </w:pPr>
            <w:r w:rsidRPr="00B916EC">
              <w:rPr>
                <w:position w:val="-6"/>
              </w:rPr>
              <w:object w:dxaOrig="220" w:dyaOrig="240">
                <v:shape id="_x0000_i2577" type="#_x0000_t75" style="width:11.2pt;height:12pt" o:ole="">
                  <v:imagedata r:id="rId2658" o:title=""/>
                </v:shape>
                <o:OLEObject Type="Embed" ProgID="Equation.3" ShapeID="_x0000_i2577" DrawAspect="Content" ObjectID="_1599412656" r:id="rId2659"/>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673A22" w:rsidP="0060031D">
            <w:pPr>
              <w:pStyle w:val="TAH"/>
              <w:rPr>
                <w:bCs/>
                <w:lang w:val="en-US"/>
              </w:rPr>
            </w:pPr>
            <w:r w:rsidRPr="00B916EC">
              <w:rPr>
                <w:position w:val="-4"/>
              </w:rPr>
              <w:object w:dxaOrig="279" w:dyaOrig="220">
                <v:shape id="_x0000_i2578" type="#_x0000_t75" style="width:13.6pt;height:11.2pt" o:ole="">
                  <v:imagedata r:id="rId2660" o:title=""/>
                </v:shape>
                <o:OLEObject Type="Embed" ProgID="Equation.3" ShapeID="_x0000_i2578" DrawAspect="Content" ObjectID="_1599412657" r:id="rId2661"/>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579" type="#_x0000_t75" style="width:7.2pt;height:12pt" o:ole="">
                  <v:imagedata r:id="rId2662" o:title=""/>
                </v:shape>
                <o:OLEObject Type="Embed" ProgID="Equation.3" ShapeID="_x0000_i2579" DrawAspect="Content" ObjectID="_1599412658" r:id="rId266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580" type="#_x0000_t75" style="width:38.4pt;height:18.4pt" o:ole="">
                  <v:imagedata r:id="rId2630" o:title=""/>
                </v:shape>
                <o:OLEObject Type="Embed" ProgID="Equation.3" ShapeID="_x0000_i2580" DrawAspect="Content" ObjectID="_1599412659" r:id="rId2664"/>
              </w:object>
            </w:r>
            <w:r w:rsidR="00327117">
              <w:t xml:space="preserve">, if </w:t>
            </w:r>
            <w:r w:rsidR="00327117" w:rsidRPr="00327117">
              <w:rPr>
                <w:position w:val="-6"/>
              </w:rPr>
              <w:object w:dxaOrig="139" w:dyaOrig="240">
                <v:shape id="_x0000_i2581" type="#_x0000_t75" style="width:7.2pt;height:12pt" o:ole="">
                  <v:imagedata r:id="rId2665" o:title=""/>
                </v:shape>
                <o:OLEObject Type="Embed" ProgID="Equation.3" ShapeID="_x0000_i2581" DrawAspect="Content" ObjectID="_1599412660" r:id="rId2666"/>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582" type="#_x0000_t75" style="width:7.2pt;height:12pt" o:ole="">
                  <v:imagedata r:id="rId2662" o:title=""/>
                </v:shape>
                <o:OLEObject Type="Embed" ProgID="Equation.3" ShapeID="_x0000_i2582" DrawAspect="Content" ObjectID="_1599412661" r:id="rId266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583" type="#_x0000_t75" style="width:38.4pt;height:18.4pt" o:ole="">
                  <v:imagedata r:id="rId2630" o:title=""/>
                </v:shape>
                <o:OLEObject Type="Embed" ProgID="Equation.3" ShapeID="_x0000_i2583" DrawAspect="Content" ObjectID="_1599412662" r:id="rId2668"/>
              </w:object>
            </w:r>
            <w:r w:rsidR="00327117">
              <w:t xml:space="preserve">, if </w:t>
            </w:r>
            <w:r w:rsidR="00327117" w:rsidRPr="00327117">
              <w:rPr>
                <w:position w:val="-6"/>
              </w:rPr>
              <w:object w:dxaOrig="139" w:dyaOrig="240">
                <v:shape id="_x0000_i2584" type="#_x0000_t75" style="width:7.2pt;height:12pt" o:ole="">
                  <v:imagedata r:id="rId2665" o:title=""/>
                </v:shape>
                <o:OLEObject Type="Embed" ProgID="Equation.3" ShapeID="_x0000_i2584" DrawAspect="Content" ObjectID="_1599412663" r:id="rId2669"/>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585" type="#_x0000_t75" style="width:7.2pt;height:12pt" o:ole="">
                  <v:imagedata r:id="rId2662" o:title=""/>
                </v:shape>
                <o:OLEObject Type="Embed" ProgID="Equation.3" ShapeID="_x0000_i2585" DrawAspect="Content" ObjectID="_1599412664" r:id="rId267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586" type="#_x0000_t75" style="width:38.4pt;height:18.4pt" o:ole="">
                  <v:imagedata r:id="rId2630" o:title=""/>
                </v:shape>
                <o:OLEObject Type="Embed" ProgID="Equation.3" ShapeID="_x0000_i2586" DrawAspect="Content" ObjectID="_1599412665" r:id="rId2671"/>
              </w:object>
            </w:r>
            <w:r w:rsidR="00327117">
              <w:t xml:space="preserve">, if </w:t>
            </w:r>
            <w:r w:rsidR="00327117" w:rsidRPr="00327117">
              <w:rPr>
                <w:position w:val="-6"/>
              </w:rPr>
              <w:object w:dxaOrig="139" w:dyaOrig="240">
                <v:shape id="_x0000_i2587" type="#_x0000_t75" style="width:7.2pt;height:12pt" o:ole="">
                  <v:imagedata r:id="rId2665" o:title=""/>
                </v:shape>
                <o:OLEObject Type="Embed" ProgID="Equation.3" ShapeID="_x0000_i2587" DrawAspect="Content" ObjectID="_1599412666" r:id="rId2672"/>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588" type="#_x0000_t75" style="width:7.2pt;height:12pt" o:ole="">
                  <v:imagedata r:id="rId2662" o:title=""/>
                </v:shape>
                <o:OLEObject Type="Embed" ProgID="Equation.3" ShapeID="_x0000_i2588" DrawAspect="Content" ObjectID="_1599412667" r:id="rId267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589" type="#_x0000_t75" style="width:38.4pt;height:18.4pt" o:ole="">
                  <v:imagedata r:id="rId2630" o:title=""/>
                </v:shape>
                <o:OLEObject Type="Embed" ProgID="Equation.3" ShapeID="_x0000_i2589" DrawAspect="Content" ObjectID="_1599412668" r:id="rId2674"/>
              </w:object>
            </w:r>
            <w:r w:rsidR="00327117">
              <w:t xml:space="preserve">, if </w:t>
            </w:r>
            <w:r w:rsidR="00327117" w:rsidRPr="00327117">
              <w:rPr>
                <w:position w:val="-6"/>
              </w:rPr>
              <w:object w:dxaOrig="139" w:dyaOrig="240">
                <v:shape id="_x0000_i2590" type="#_x0000_t75" style="width:7.2pt;height:12pt" o:ole="">
                  <v:imagedata r:id="rId2665" o:title=""/>
                </v:shape>
                <o:OLEObject Type="Embed" ProgID="Equation.3" ShapeID="_x0000_i2590" DrawAspect="Content" ObjectID="_1599412669" r:id="rId2675"/>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lastRenderedPageBreak/>
        <w:t>Table 1</w:t>
      </w:r>
      <w:r w:rsidR="00EC0649">
        <w:t>3</w:t>
      </w:r>
      <w:r w:rsidRPr="00B916EC">
        <w:t>-</w:t>
      </w:r>
      <w:r w:rsidR="00C929BE" w:rsidRPr="00B916EC">
        <w:t>1</w:t>
      </w:r>
      <w:r w:rsidR="00C929BE">
        <w:t>2</w:t>
      </w:r>
      <w:r w:rsidRPr="00B916EC">
        <w:t xml:space="preserve">: Parameters for PDCCH monitoring occasions for Type0-PDCCH common search space - SS/PBCH block and control resource set multiplexing </w:t>
      </w:r>
      <w:r w:rsidR="00C929BE">
        <w:t>pattern</w:t>
      </w:r>
      <w:r w:rsidR="00C929BE" w:rsidRPr="00B916EC">
        <w:t xml:space="preserve"> </w:t>
      </w:r>
      <w:r w:rsidRPr="00B916EC">
        <w:t xml:space="preserve">1 and </w:t>
      </w:r>
      <w:r w:rsidR="00C929BE" w:rsidRPr="00C929BE">
        <w:t>frequency range 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1"/>
        <w:gridCol w:w="3327"/>
        <w:gridCol w:w="972"/>
        <w:gridCol w:w="3358"/>
      </w:tblGrid>
      <w:tr w:rsidR="00146079" w:rsidRPr="00B916EC" w:rsidTr="00327117">
        <w:trPr>
          <w:cantSplit/>
        </w:trPr>
        <w:tc>
          <w:tcPr>
            <w:tcW w:w="810"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90"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2591" type="#_x0000_t75" style="width:11.2pt;height:12pt" o:ole="">
                  <v:imagedata r:id="rId2658" o:title=""/>
                </v:shape>
                <o:OLEObject Type="Embed" ProgID="Equation.3" ShapeID="_x0000_i2591" DrawAspect="Content" ObjectID="_1599412670" r:id="rId2676"/>
              </w:object>
            </w:r>
          </w:p>
        </w:tc>
        <w:tc>
          <w:tcPr>
            <w:tcW w:w="3420"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4"/>
              </w:rPr>
              <w:object w:dxaOrig="279" w:dyaOrig="220">
                <v:shape id="_x0000_i2592" type="#_x0000_t75" style="width:13.6pt;height:11.2pt" o:ole="">
                  <v:imagedata r:id="rId2660" o:title=""/>
                </v:shape>
                <o:OLEObject Type="Embed" ProgID="Equation.3" ShapeID="_x0000_i2592" DrawAspect="Content" ObjectID="_1599412671" r:id="rId2677"/>
              </w:object>
            </w:r>
          </w:p>
        </w:tc>
        <w:tc>
          <w:tcPr>
            <w:tcW w:w="3449"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327117">
        <w:trPr>
          <w:cantSplit/>
        </w:trPr>
        <w:tc>
          <w:tcPr>
            <w:tcW w:w="810"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90"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49"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90"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420"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90"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593" type="#_x0000_t75" style="width:7.2pt;height:12pt" o:ole="">
                  <v:imagedata r:id="rId2662" o:title=""/>
                </v:shape>
                <o:OLEObject Type="Embed" ProgID="Equation.3" ShapeID="_x0000_i2593" DrawAspect="Content" ObjectID="_1599412672" r:id="rId267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594" type="#_x0000_t75" style="width:7.2pt;height:12pt" o:ole="">
                  <v:imagedata r:id="rId2665" o:title=""/>
                </v:shape>
                <o:OLEObject Type="Embed" ProgID="Equation.3" ShapeID="_x0000_i2594" DrawAspect="Content" ObjectID="_1599412673" r:id="rId2679"/>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1</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595" type="#_x0000_t75" style="width:7.2pt;height:12pt" o:ole="">
                  <v:imagedata r:id="rId2662" o:title=""/>
                </v:shape>
                <o:OLEObject Type="Embed" ProgID="Equation.3" ShapeID="_x0000_i2595" DrawAspect="Content" ObjectID="_1599412674" r:id="rId268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596" type="#_x0000_t75" style="width:7.2pt;height:12pt" o:ole="">
                  <v:imagedata r:id="rId2665" o:title=""/>
                </v:shape>
                <o:OLEObject Type="Embed" ProgID="Equation.3" ShapeID="_x0000_i2596" DrawAspect="Content" ObjectID="_1599412675" r:id="rId2681"/>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1</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597" type="#_x0000_t75" style="width:7.2pt;height:12pt" o:ole="">
                  <v:imagedata r:id="rId2662" o:title=""/>
                </v:shape>
                <o:OLEObject Type="Embed" ProgID="Equation.3" ShapeID="_x0000_i2597" DrawAspect="Content" ObjectID="_1599412676" r:id="rId268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598" type="#_x0000_t75" style="width:7.2pt;height:12pt" o:ole="">
                  <v:imagedata r:id="rId2665" o:title=""/>
                </v:shape>
                <o:OLEObject Type="Embed" ProgID="Equation.3" ShapeID="_x0000_i2598" DrawAspect="Content" ObjectID="_1599412677" r:id="rId2683"/>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599" type="#_x0000_t75" style="width:7.2pt;height:12pt" o:ole="">
                  <v:imagedata r:id="rId2662" o:title=""/>
                </v:shape>
                <o:OLEObject Type="Embed" ProgID="Equation.3" ShapeID="_x0000_i2599" DrawAspect="Content" ObjectID="_1599412678" r:id="rId268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600" type="#_x0000_t75" style="width:38.4pt;height:18.4pt" o:ole="">
                  <v:imagedata r:id="rId2630" o:title=""/>
                </v:shape>
                <o:OLEObject Type="Embed" ProgID="Equation.3" ShapeID="_x0000_i2600" DrawAspect="Content" ObjectID="_1599412679" r:id="rId2685"/>
              </w:object>
            </w:r>
            <w:r w:rsidR="00327117">
              <w:t xml:space="preserve">, if </w:t>
            </w:r>
            <w:r w:rsidR="00327117" w:rsidRPr="00327117">
              <w:rPr>
                <w:position w:val="-6"/>
              </w:rPr>
              <w:object w:dxaOrig="139" w:dyaOrig="240">
                <v:shape id="_x0000_i2601" type="#_x0000_t75" style="width:7.2pt;height:12pt" o:ole="">
                  <v:imagedata r:id="rId2665" o:title=""/>
                </v:shape>
                <o:OLEObject Type="Embed" ProgID="Equation.3" ShapeID="_x0000_i2601" DrawAspect="Content" ObjectID="_1599412680" r:id="rId2686"/>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602" type="#_x0000_t75" style="width:7.2pt;height:12pt" o:ole="">
                  <v:imagedata r:id="rId2662" o:title=""/>
                </v:shape>
                <o:OLEObject Type="Embed" ProgID="Equation.3" ShapeID="_x0000_i2602" DrawAspect="Content" ObjectID="_1599412681" r:id="rId268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603" type="#_x0000_t75" style="width:38.4pt;height:18.4pt" o:ole="">
                  <v:imagedata r:id="rId2630" o:title=""/>
                </v:shape>
                <o:OLEObject Type="Embed" ProgID="Equation.3" ShapeID="_x0000_i2603" DrawAspect="Content" ObjectID="_1599412682" r:id="rId2688"/>
              </w:object>
            </w:r>
            <w:r w:rsidR="00327117">
              <w:t xml:space="preserve">, if </w:t>
            </w:r>
            <w:r w:rsidR="00327117" w:rsidRPr="00327117">
              <w:rPr>
                <w:position w:val="-6"/>
              </w:rPr>
              <w:object w:dxaOrig="139" w:dyaOrig="240">
                <v:shape id="_x0000_i2604" type="#_x0000_t75" style="width:7.2pt;height:12pt" o:ole="">
                  <v:imagedata r:id="rId2665" o:title=""/>
                </v:shape>
                <o:OLEObject Type="Embed" ProgID="Equation.3" ShapeID="_x0000_i2604" DrawAspect="Content" ObjectID="_1599412683" r:id="rId2689"/>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605" type="#_x0000_t75" style="width:7.2pt;height:12pt" o:ole="">
                  <v:imagedata r:id="rId2662" o:title=""/>
                </v:shape>
                <o:OLEObject Type="Embed" ProgID="Equation.3" ShapeID="_x0000_i2605" DrawAspect="Content" ObjectID="_1599412684" r:id="rId269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606" type="#_x0000_t75" style="width:38.4pt;height:18.4pt" o:ole="">
                  <v:imagedata r:id="rId2630" o:title=""/>
                </v:shape>
                <o:OLEObject Type="Embed" ProgID="Equation.3" ShapeID="_x0000_i2606" DrawAspect="Content" ObjectID="_1599412685" r:id="rId2691"/>
              </w:object>
            </w:r>
            <w:r w:rsidR="00327117">
              <w:t xml:space="preserve">, if </w:t>
            </w:r>
            <w:r w:rsidR="00327117" w:rsidRPr="00327117">
              <w:rPr>
                <w:position w:val="-6"/>
              </w:rPr>
              <w:object w:dxaOrig="139" w:dyaOrig="240">
                <v:shape id="_x0000_i2607" type="#_x0000_t75" style="width:7.2pt;height:12pt" o:ole="">
                  <v:imagedata r:id="rId2665" o:title=""/>
                </v:shape>
                <o:OLEObject Type="Embed" ProgID="Equation.3" ShapeID="_x0000_i2607" DrawAspect="Content" ObjectID="_1599412686" r:id="rId2692"/>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1</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608" type="#_x0000_t75" style="width:7.2pt;height:12pt" o:ole="">
                  <v:imagedata r:id="rId2662" o:title=""/>
                </v:shape>
                <o:OLEObject Type="Embed" ProgID="Equation.3" ShapeID="_x0000_i2608" DrawAspect="Content" ObjectID="_1599412687" r:id="rId269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609" type="#_x0000_t75" style="width:7.2pt;height:12pt" o:ole="">
                  <v:imagedata r:id="rId2665" o:title=""/>
                </v:shape>
                <o:OLEObject Type="Embed" ProgID="Equation.3" ShapeID="_x0000_i2609" DrawAspect="Content" ObjectID="_1599412688" r:id="rId2694"/>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610" type="#_x0000_t75" style="width:7.2pt;height:12pt" o:ole="">
                  <v:imagedata r:id="rId2662" o:title=""/>
                </v:shape>
                <o:OLEObject Type="Embed" ProgID="Equation.3" ShapeID="_x0000_i2610" DrawAspect="Content" ObjectID="_1599412689" r:id="rId269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611" type="#_x0000_t75" style="width:38.4pt;height:18.4pt" o:ole="">
                  <v:imagedata r:id="rId2630" o:title=""/>
                </v:shape>
                <o:OLEObject Type="Embed" ProgID="Equation.3" ShapeID="_x0000_i2611" DrawAspect="Content" ObjectID="_1599412690" r:id="rId2696"/>
              </w:object>
            </w:r>
            <w:r w:rsidR="00327117">
              <w:t xml:space="preserve">, if </w:t>
            </w:r>
            <w:r w:rsidR="00327117" w:rsidRPr="00327117">
              <w:rPr>
                <w:position w:val="-6"/>
              </w:rPr>
              <w:object w:dxaOrig="139" w:dyaOrig="240">
                <v:shape id="_x0000_i2612" type="#_x0000_t75" style="width:7.2pt;height:12pt" o:ole="">
                  <v:imagedata r:id="rId2665" o:title=""/>
                </v:shape>
                <o:OLEObject Type="Embed" ProgID="Equation.3" ShapeID="_x0000_i2612" DrawAspect="Content" ObjectID="_1599412691" r:id="rId2697"/>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8F5350">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849"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8F5350">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849"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common search space - SS/PBCH block and control resource set multiplexing </w:t>
      </w:r>
      <w:r w:rsidR="00C929BE">
        <w:t>pattern</w:t>
      </w:r>
      <w:r w:rsidR="00C929BE" w:rsidRPr="00B916EC">
        <w:t xml:space="preserve"> </w:t>
      </w:r>
      <w:r w:rsidRPr="00B916EC">
        <w:t xml:space="preserve">2 and {SS/PBCH block, PDCCH} subcarrier spacing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C929BE" w:rsidP="001E66D2">
            <w:pPr>
              <w:spacing w:after="0"/>
              <w:jc w:val="center"/>
              <w:textAlignment w:val="bottom"/>
            </w:pPr>
            <w:r w:rsidRPr="00CF4A70">
              <w:rPr>
                <w:position w:val="-12"/>
                <w:szCs w:val="24"/>
              </w:rPr>
              <w:object w:dxaOrig="1420" w:dyaOrig="320">
                <v:shape id="_x0000_i2613" type="#_x0000_t75" style="width:70.4pt;height:16pt" o:ole="">
                  <v:imagedata r:id="rId2698" o:title=""/>
                </v:shape>
                <o:OLEObject Type="Embed" ProgID="Equation.3" ShapeID="_x0000_i2613" DrawAspect="Content" ObjectID="_1599412692" r:id="rId2699"/>
              </w:object>
            </w:r>
          </w:p>
          <w:p w:rsidR="00CE05DA" w:rsidRPr="00B916EC" w:rsidRDefault="00C929BE" w:rsidP="001E66D2">
            <w:pPr>
              <w:spacing w:after="0"/>
              <w:jc w:val="center"/>
              <w:textAlignment w:val="bottom"/>
              <w:rPr>
                <w:rFonts w:ascii="Arial" w:hAnsi="Arial" w:cs="Arial"/>
                <w:sz w:val="18"/>
                <w:szCs w:val="18"/>
              </w:rPr>
            </w:pPr>
            <w:r w:rsidRPr="00CF4A70">
              <w:rPr>
                <w:position w:val="-12"/>
                <w:szCs w:val="24"/>
              </w:rPr>
              <w:object w:dxaOrig="880" w:dyaOrig="320">
                <v:shape id="_x0000_i2614" type="#_x0000_t75" style="width:43.2pt;height:16pt" o:ole="">
                  <v:imagedata r:id="rId2700" o:title=""/>
                </v:shape>
                <o:OLEObject Type="Embed" ProgID="Equation.3" ShapeID="_x0000_i2614" DrawAspect="Content" ObjectID="_1599412693" r:id="rId2701"/>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2615" type="#_x0000_t75" style="width:27.2pt;height:13.6pt" o:ole="">
                  <v:imagedata r:id="rId2702" o:title=""/>
                </v:shape>
                <o:OLEObject Type="Embed" ProgID="Equation.3" ShapeID="_x0000_i2615" DrawAspect="Content" ObjectID="_1599412694" r:id="rId2703"/>
              </w:object>
            </w:r>
            <w:r w:rsidRPr="00B916EC">
              <w:rPr>
                <w:rStyle w:val="CommentReference"/>
                <w:rFonts w:ascii="Arial" w:hAnsi="Arial" w:cs="Arial"/>
                <w:sz w:val="18"/>
                <w:szCs w:val="18"/>
              </w:rPr>
              <w:t xml:space="preserve">, </w:t>
            </w:r>
            <w:r w:rsidRPr="00B916EC">
              <w:rPr>
                <w:position w:val="-6"/>
              </w:rPr>
              <w:object w:dxaOrig="800" w:dyaOrig="260">
                <v:shape id="_x0000_i2616" type="#_x0000_t75" style="width:40pt;height:13.6pt" o:ole="">
                  <v:imagedata r:id="rId2704" o:title=""/>
                </v:shape>
                <o:OLEObject Type="Embed" ProgID="Equation.3" ShapeID="_x0000_i2616" DrawAspect="Content" ObjectID="_1599412695" r:id="rId2705"/>
              </w:object>
            </w:r>
            <w:r w:rsidRPr="00B916EC">
              <w:rPr>
                <w:rStyle w:val="CommentReference"/>
                <w:rFonts w:ascii="Arial" w:hAnsi="Arial" w:cs="Arial"/>
                <w:sz w:val="18"/>
                <w:szCs w:val="18"/>
              </w:rPr>
              <w:t xml:space="preserve">, </w:t>
            </w:r>
            <w:r w:rsidRPr="00B916EC">
              <w:rPr>
                <w:position w:val="-6"/>
              </w:rPr>
              <w:object w:dxaOrig="840" w:dyaOrig="260">
                <v:shape id="_x0000_i2617" type="#_x0000_t75" style="width:41.6pt;height:13.6pt" o:ole="">
                  <v:imagedata r:id="rId2706" o:title=""/>
                </v:shape>
                <o:OLEObject Type="Embed" ProgID="Equation.3" ShapeID="_x0000_i2617" DrawAspect="Content" ObjectID="_1599412696" r:id="rId2707"/>
              </w:object>
            </w:r>
            <w:r w:rsidRPr="00B916EC">
              <w:rPr>
                <w:rStyle w:val="CommentReference"/>
                <w:rFonts w:ascii="Arial" w:hAnsi="Arial" w:cs="Arial"/>
                <w:sz w:val="18"/>
                <w:szCs w:val="18"/>
              </w:rPr>
              <w:t xml:space="preserve">, </w:t>
            </w:r>
            <w:r w:rsidRPr="00B916EC">
              <w:rPr>
                <w:position w:val="-6"/>
              </w:rPr>
              <w:object w:dxaOrig="820" w:dyaOrig="260">
                <v:shape id="_x0000_i2618" type="#_x0000_t75" style="width:40.8pt;height:13.6pt" o:ole="">
                  <v:imagedata r:id="rId2708" o:title=""/>
                </v:shape>
                <o:OLEObject Type="Embed" ProgID="Equation.3" ShapeID="_x0000_i2618" DrawAspect="Content" ObjectID="_1599412697" r:id="rId2709"/>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2 and {SS/PBCH block, PDCCH} subcarrier spacing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006"/>
        <w:gridCol w:w="5622"/>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82C81" w:rsidP="008F5350">
            <w:pPr>
              <w:spacing w:after="0"/>
              <w:jc w:val="center"/>
              <w:textAlignment w:val="bottom"/>
            </w:pPr>
            <w:r w:rsidRPr="00CF4A70">
              <w:rPr>
                <w:position w:val="-12"/>
                <w:szCs w:val="24"/>
              </w:rPr>
              <w:object w:dxaOrig="1400" w:dyaOrig="320">
                <v:shape id="_x0000_i2619" type="#_x0000_t75" style="width:70.4pt;height:16pt" o:ole="">
                  <v:imagedata r:id="rId2710" o:title=""/>
                </v:shape>
                <o:OLEObject Type="Embed" ProgID="Equation.3" ShapeID="_x0000_i2619" DrawAspect="Content" ObjectID="_1599412698" r:id="rId2711"/>
              </w:object>
            </w:r>
          </w:p>
          <w:p w:rsidR="00637B3F" w:rsidRPr="00B916EC" w:rsidRDefault="00282C81" w:rsidP="008F5350">
            <w:pPr>
              <w:spacing w:after="0"/>
              <w:jc w:val="center"/>
              <w:textAlignment w:val="bottom"/>
              <w:rPr>
                <w:rFonts w:ascii="Arial" w:hAnsi="Arial" w:cs="Arial"/>
                <w:sz w:val="18"/>
                <w:szCs w:val="18"/>
              </w:rPr>
            </w:pPr>
            <w:r w:rsidRPr="00CF4A70">
              <w:rPr>
                <w:position w:val="-12"/>
                <w:szCs w:val="24"/>
              </w:rPr>
              <w:object w:dxaOrig="859" w:dyaOrig="320">
                <v:shape id="_x0000_i2620" type="#_x0000_t75" style="width:43.2pt;height:16pt" o:ole="">
                  <v:imagedata r:id="rId2712" o:title=""/>
                </v:shape>
                <o:OLEObject Type="Embed" ProgID="Equation.3" ShapeID="_x0000_i2620" DrawAspect="Content" ObjectID="_1599412699" r:id="rId2713"/>
              </w:object>
            </w:r>
            <w:r w:rsidR="00637B3F" w:rsidRPr="00B916EC">
              <w:t xml:space="preserve"> or </w:t>
            </w:r>
            <w:r w:rsidRPr="00CF4A70">
              <w:rPr>
                <w:position w:val="-12"/>
                <w:szCs w:val="24"/>
              </w:rPr>
              <w:object w:dxaOrig="1140" w:dyaOrig="320">
                <v:shape id="_x0000_i2621" type="#_x0000_t75" style="width:56.8pt;height:16pt" o:ole="">
                  <v:imagedata r:id="rId2714" o:title=""/>
                </v:shape>
                <o:OLEObject Type="Embed" ProgID="Equation.3" ShapeID="_x0000_i2621" DrawAspect="Content" ObjectID="_1599412700" r:id="rId2715"/>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2622" type="#_x0000_t75" style="width:27.2pt;height:13.6pt" o:ole="">
                  <v:imagedata r:id="rId2716" o:title=""/>
                </v:shape>
                <o:OLEObject Type="Embed" ProgID="Equation.3" ShapeID="_x0000_i2622" DrawAspect="Content" ObjectID="_1599412701" r:id="rId2717"/>
              </w:object>
            </w:r>
            <w:r w:rsidRPr="00B916EC">
              <w:rPr>
                <w:rStyle w:val="CommentReference"/>
                <w:rFonts w:ascii="Arial" w:hAnsi="Arial" w:cs="Arial"/>
                <w:sz w:val="18"/>
                <w:szCs w:val="18"/>
              </w:rPr>
              <w:t xml:space="preserve">, </w:t>
            </w:r>
            <w:r w:rsidRPr="00B916EC">
              <w:rPr>
                <w:position w:val="-6"/>
              </w:rPr>
              <w:object w:dxaOrig="800" w:dyaOrig="260">
                <v:shape id="_x0000_i2623" type="#_x0000_t75" style="width:40pt;height:13.6pt" o:ole="">
                  <v:imagedata r:id="rId2718" o:title=""/>
                </v:shape>
                <o:OLEObject Type="Embed" ProgID="Equation.3" ShapeID="_x0000_i2623" DrawAspect="Content" ObjectID="_1599412702" r:id="rId2719"/>
              </w:object>
            </w:r>
            <w:r w:rsidRPr="00B916EC">
              <w:rPr>
                <w:rStyle w:val="CommentReference"/>
                <w:rFonts w:ascii="Arial" w:hAnsi="Arial" w:cs="Arial"/>
                <w:sz w:val="18"/>
                <w:szCs w:val="18"/>
              </w:rPr>
              <w:t xml:space="preserve">, </w:t>
            </w:r>
            <w:r w:rsidRPr="00B916EC">
              <w:rPr>
                <w:position w:val="-6"/>
              </w:rPr>
              <w:object w:dxaOrig="820" w:dyaOrig="260">
                <v:shape id="_x0000_i2624" type="#_x0000_t75" style="width:40.8pt;height:13.6pt" o:ole="">
                  <v:imagedata r:id="rId2720" o:title=""/>
                </v:shape>
                <o:OLEObject Type="Embed" ProgID="Equation.3" ShapeID="_x0000_i2624" DrawAspect="Content" ObjectID="_1599412703" r:id="rId2721"/>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2625" type="#_x0000_t75" style="width:40.8pt;height:13.6pt" o:ole="">
                  <v:imagedata r:id="rId2722" o:title=""/>
                </v:shape>
                <o:OLEObject Type="Embed" ProgID="Equation.3" ShapeID="_x0000_i2625" DrawAspect="Content" ObjectID="_1599412704" r:id="rId2723"/>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2626" type="#_x0000_t75" style="width:40.8pt;height:13.6pt" o:ole="">
                  <v:imagedata r:id="rId2724" o:title=""/>
                </v:shape>
                <o:OLEObject Type="Embed" ProgID="Equation.3" ShapeID="_x0000_i2626" DrawAspect="Content" ObjectID="_1599412705" r:id="rId2725"/>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2627" type="#_x0000_t75" style="width:40.8pt;height:13.6pt" o:ole="">
                  <v:imagedata r:id="rId2726" o:title=""/>
                </v:shape>
                <o:OLEObject Type="Embed" ProgID="Equation.3" ShapeID="_x0000_i2627" DrawAspect="Content" ObjectID="_1599412706" r:id="rId2727"/>
              </w:object>
            </w:r>
            <w:r w:rsidR="00282C81" w:rsidRPr="00D71CD9">
              <w:rPr>
                <w:rFonts w:ascii="Arial" w:hAnsi="Arial" w:cs="Arial"/>
                <w:sz w:val="18"/>
                <w:szCs w:val="18"/>
              </w:rPr>
              <w:t xml:space="preserve"> (</w:t>
            </w:r>
            <w:r w:rsidR="00282C81" w:rsidRPr="00D71CD9">
              <w:rPr>
                <w:rFonts w:ascii="Arial" w:hAnsi="Arial" w:cs="Arial"/>
                <w:position w:val="-12"/>
                <w:sz w:val="18"/>
                <w:szCs w:val="18"/>
              </w:rPr>
              <w:object w:dxaOrig="859" w:dyaOrig="320">
                <v:shape id="_x0000_i2628" type="#_x0000_t75" style="width:43.2pt;height:16pt" o:ole="">
                  <v:imagedata r:id="rId2728" o:title=""/>
                </v:shape>
                <o:OLEObject Type="Embed" ProgID="Equation.3" ShapeID="_x0000_i2628" DrawAspect="Content" ObjectID="_1599412707" r:id="rId2729"/>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2629" type="#_x0000_t75" style="width:40.8pt;height:13.6pt" o:ole="">
                  <v:imagedata r:id="rId2730" o:title=""/>
                </v:shape>
                <o:OLEObject Type="Embed" ProgID="Equation.3" ShapeID="_x0000_i2629" DrawAspect="Content" ObjectID="_1599412708" r:id="rId2731"/>
              </w:object>
            </w:r>
            <w:r w:rsidRPr="00B916EC">
              <w:rPr>
                <w:rStyle w:val="CommentReference"/>
                <w:rFonts w:ascii="Arial" w:hAnsi="Arial" w:cs="Arial"/>
                <w:sz w:val="18"/>
                <w:szCs w:val="18"/>
              </w:rPr>
              <w:t xml:space="preserve">, </w:t>
            </w:r>
            <w:r w:rsidR="001E66D2" w:rsidRPr="00B916EC">
              <w:rPr>
                <w:position w:val="-6"/>
              </w:rPr>
              <w:object w:dxaOrig="820" w:dyaOrig="260">
                <v:shape id="_x0000_i2630" type="#_x0000_t75" style="width:40.8pt;height:13.6pt" o:ole="">
                  <v:imagedata r:id="rId2732" o:title=""/>
                </v:shape>
                <o:OLEObject Type="Embed" ProgID="Equation.3" ShapeID="_x0000_i2630" DrawAspect="Content" ObjectID="_1599412709" r:id="rId2733"/>
              </w:object>
            </w:r>
            <w:r w:rsidR="006C1DF2" w:rsidRPr="00B916EC">
              <w:t xml:space="preserve"> (</w:t>
            </w:r>
            <w:r w:rsidR="00282C81" w:rsidRPr="00D125A7">
              <w:rPr>
                <w:position w:val="-12"/>
                <w:szCs w:val="24"/>
              </w:rPr>
              <w:object w:dxaOrig="1140" w:dyaOrig="320">
                <v:shape id="_x0000_i2631" type="#_x0000_t75" style="width:56.8pt;height:16pt" o:ole="">
                  <v:imagedata r:id="rId2734" o:title=""/>
                </v:shape>
                <o:OLEObject Type="Embed" ProgID="Equation.3" ShapeID="_x0000_i2631" DrawAspect="Content" ObjectID="_1599412710" r:id="rId2735"/>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3 and {SS/PBCH block, PDCCH} subcarrier spacing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82C81" w:rsidP="008F5350">
            <w:pPr>
              <w:spacing w:after="0"/>
              <w:jc w:val="center"/>
              <w:textAlignment w:val="bottom"/>
            </w:pPr>
            <w:r w:rsidRPr="00D125A7">
              <w:rPr>
                <w:position w:val="-12"/>
                <w:szCs w:val="24"/>
              </w:rPr>
              <w:object w:dxaOrig="1400" w:dyaOrig="320">
                <v:shape id="_x0000_i2632" type="#_x0000_t75" style="width:70.4pt;height:16pt" o:ole="">
                  <v:imagedata r:id="rId2736" o:title=""/>
                </v:shape>
                <o:OLEObject Type="Embed" ProgID="Equation.3" ShapeID="_x0000_i2632" DrawAspect="Content" ObjectID="_1599412711" r:id="rId2737"/>
              </w:object>
            </w:r>
          </w:p>
          <w:p w:rsidR="001E66D2" w:rsidRPr="00B916EC" w:rsidRDefault="00282C81" w:rsidP="008F5350">
            <w:pPr>
              <w:spacing w:after="0"/>
              <w:jc w:val="center"/>
              <w:textAlignment w:val="bottom"/>
              <w:rPr>
                <w:rFonts w:ascii="Arial" w:hAnsi="Arial" w:cs="Arial"/>
                <w:sz w:val="18"/>
                <w:szCs w:val="18"/>
              </w:rPr>
            </w:pPr>
            <w:r w:rsidRPr="00D125A7">
              <w:rPr>
                <w:position w:val="-12"/>
                <w:szCs w:val="24"/>
              </w:rPr>
              <w:object w:dxaOrig="859" w:dyaOrig="320">
                <v:shape id="_x0000_i2633" type="#_x0000_t75" style="width:43.2pt;height:16pt" o:ole="">
                  <v:imagedata r:id="rId2738" o:title=""/>
                </v:shape>
                <o:OLEObject Type="Embed" ProgID="Equation.3" ShapeID="_x0000_i2633" DrawAspect="Content" ObjectID="_1599412712" r:id="rId2739"/>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2634" type="#_x0000_t75" style="width:27.2pt;height:13.6pt" o:ole="">
                  <v:imagedata r:id="rId2702" o:title=""/>
                </v:shape>
                <o:OLEObject Type="Embed" ProgID="Equation.3" ShapeID="_x0000_i2634" DrawAspect="Content" ObjectID="_1599412713" r:id="rId2740"/>
              </w:object>
            </w:r>
            <w:r w:rsidRPr="00B916EC">
              <w:rPr>
                <w:rStyle w:val="CommentReference"/>
                <w:rFonts w:ascii="Arial" w:hAnsi="Arial" w:cs="Arial"/>
                <w:sz w:val="18"/>
                <w:szCs w:val="18"/>
              </w:rPr>
              <w:t xml:space="preserve">, </w:t>
            </w:r>
            <w:r w:rsidRPr="00B916EC">
              <w:rPr>
                <w:position w:val="-6"/>
              </w:rPr>
              <w:object w:dxaOrig="800" w:dyaOrig="260">
                <v:shape id="_x0000_i2635" type="#_x0000_t75" style="width:40pt;height:13.6pt" o:ole="">
                  <v:imagedata r:id="rId2704" o:title=""/>
                </v:shape>
                <o:OLEObject Type="Embed" ProgID="Equation.3" ShapeID="_x0000_i2635" DrawAspect="Content" ObjectID="_1599412714" r:id="rId2741"/>
              </w:object>
            </w:r>
            <w:r w:rsidRPr="00B916EC">
              <w:rPr>
                <w:rStyle w:val="CommentReference"/>
                <w:rFonts w:ascii="Arial" w:hAnsi="Arial" w:cs="Arial"/>
                <w:sz w:val="18"/>
                <w:szCs w:val="18"/>
              </w:rPr>
              <w:t xml:space="preserve">, </w:t>
            </w:r>
            <w:r w:rsidRPr="00B916EC">
              <w:rPr>
                <w:position w:val="-6"/>
              </w:rPr>
              <w:object w:dxaOrig="840" w:dyaOrig="260">
                <v:shape id="_x0000_i2636" type="#_x0000_t75" style="width:41.6pt;height:13.6pt" o:ole="">
                  <v:imagedata r:id="rId2706" o:title=""/>
                </v:shape>
                <o:OLEObject Type="Embed" ProgID="Equation.3" ShapeID="_x0000_i2636" DrawAspect="Content" ObjectID="_1599412715" r:id="rId2742"/>
              </w:object>
            </w:r>
            <w:r w:rsidRPr="00B916EC">
              <w:rPr>
                <w:rStyle w:val="CommentReference"/>
                <w:rFonts w:ascii="Arial" w:hAnsi="Arial" w:cs="Arial"/>
                <w:sz w:val="18"/>
                <w:szCs w:val="18"/>
              </w:rPr>
              <w:t xml:space="preserve">, </w:t>
            </w:r>
            <w:r w:rsidRPr="00B916EC">
              <w:rPr>
                <w:position w:val="-6"/>
              </w:rPr>
              <w:object w:dxaOrig="820" w:dyaOrig="260">
                <v:shape id="_x0000_i2637" type="#_x0000_t75" style="width:40.8pt;height:13.6pt" o:ole="">
                  <v:imagedata r:id="rId2708" o:title=""/>
                </v:shape>
                <o:OLEObject Type="Embed" ProgID="Equation.3" ShapeID="_x0000_i2637" DrawAspect="Content" ObjectID="_1599412716" r:id="rId2743"/>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control resource set for Type0-PDCCH common search space is not present, and for </w:t>
      </w:r>
      <w:r w:rsidRPr="00263A9F">
        <w:rPr>
          <w:position w:val="-10"/>
        </w:rPr>
        <w:object w:dxaOrig="1200" w:dyaOrig="300">
          <v:shape id="_x0000_i2638" type="#_x0000_t75" style="width:60pt;height:16pt" o:ole="">
            <v:imagedata r:id="rId2744" o:title=""/>
          </v:shape>
          <o:OLEObject Type="Embed" ProgID="Equation.3" ShapeID="_x0000_i2638" DrawAspect="Content" ObjectID="_1599412717" r:id="rId2745"/>
        </w:object>
      </w:r>
      <w:r w:rsidRPr="00263A9F">
        <w:t xml:space="preserve"> for FR1 or for </w:t>
      </w:r>
      <w:r w:rsidRPr="00263A9F">
        <w:rPr>
          <w:position w:val="-10"/>
        </w:rPr>
        <w:object w:dxaOrig="1160" w:dyaOrig="300">
          <v:shape id="_x0000_i2639" type="#_x0000_t75" style="width:58.4pt;height:16pt" o:ole="">
            <v:imagedata r:id="rId2746" o:title=""/>
          </v:shape>
          <o:OLEObject Type="Embed" ProgID="Equation.3" ShapeID="_x0000_i2639" DrawAspect="Content" ObjectID="_1599412718" r:id="rId2747"/>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control resource set for an associated Type0-PDCCH common search space as </w:t>
      </w:r>
      <w:r w:rsidRPr="00263A9F">
        <w:rPr>
          <w:position w:val="-10"/>
        </w:rPr>
        <w:object w:dxaOrig="1420" w:dyaOrig="340">
          <v:shape id="_x0000_i2640" type="#_x0000_t75" style="width:70.4pt;height:17.6pt" o:ole="">
            <v:imagedata r:id="rId2748" o:title=""/>
          </v:shape>
          <o:OLEObject Type="Embed" ProgID="Equation.3" ShapeID="_x0000_i2640" DrawAspect="Content" ObjectID="_1599412719" r:id="rId2749"/>
        </w:object>
      </w:r>
      <w:r w:rsidRPr="00263A9F">
        <w:t xml:space="preserve">. </w:t>
      </w:r>
      <w:r w:rsidRPr="00263A9F">
        <w:rPr>
          <w:position w:val="-10"/>
        </w:rPr>
        <w:object w:dxaOrig="740" w:dyaOrig="340">
          <v:shape id="_x0000_i2641" type="#_x0000_t75" style="width:36.8pt;height:16.8pt" o:ole="">
            <v:imagedata r:id="rId2750" o:title=""/>
          </v:shape>
          <o:OLEObject Type="Embed" ProgID="Equation.3" ShapeID="_x0000_i2641" DrawAspect="Content" ObjectID="_1599412720" r:id="rId2751"/>
        </w:object>
      </w:r>
      <w:r w:rsidRPr="00263A9F">
        <w:t xml:space="preserve"> is the GSCN of the first SS/PBCH block and </w:t>
      </w:r>
      <w:r w:rsidRPr="00263A9F">
        <w:rPr>
          <w:position w:val="-10"/>
        </w:rPr>
        <w:object w:dxaOrig="560" w:dyaOrig="340">
          <v:shape id="_x0000_i2642" type="#_x0000_t75" style="width:28.8pt;height:16.8pt" o:ole="">
            <v:imagedata r:id="rId2752" o:title=""/>
          </v:shape>
          <o:OLEObject Type="Embed" ProgID="Equation.3" ShapeID="_x0000_i2642" DrawAspect="Content" ObjectID="_1599412721" r:id="rId2753"/>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control resource set for Type0-PDCCH common search space,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rsidR="00D561F4" w:rsidRPr="001B7DCD" w:rsidRDefault="00282C81" w:rsidP="00D561F4">
      <w:pPr>
        <w:rPr>
          <w:iCs/>
        </w:rPr>
      </w:pPr>
      <w:r w:rsidRPr="00263A9F">
        <w:t xml:space="preserve">If a UE detects a SS/PBCH block and determines that a control resource set for Type0-PDCCH common search space is not present, and for </w:t>
      </w:r>
      <w:r w:rsidRPr="00263A9F">
        <w:rPr>
          <w:position w:val="-10"/>
        </w:rPr>
        <w:object w:dxaOrig="780" w:dyaOrig="300">
          <v:shape id="_x0000_i2643" type="#_x0000_t75" style="width:38.4pt;height:16pt" o:ole="">
            <v:imagedata r:id="rId2754" o:title=""/>
          </v:shape>
          <o:OLEObject Type="Embed" ProgID="Equation.3" ShapeID="_x0000_i2643" DrawAspect="Content" ObjectID="_1599412722" r:id="rId2755"/>
        </w:object>
      </w:r>
      <w:r w:rsidRPr="00263A9F">
        <w:t xml:space="preserve"> for FR1 or for </w:t>
      </w:r>
      <w:r w:rsidRPr="00263A9F">
        <w:rPr>
          <w:position w:val="-10"/>
        </w:rPr>
        <w:object w:dxaOrig="780" w:dyaOrig="300">
          <v:shape id="_x0000_i2644" type="#_x0000_t75" style="width:38.4pt;height:16pt" o:ole="">
            <v:imagedata r:id="rId2756" o:title=""/>
          </v:shape>
          <o:OLEObject Type="Embed" ProgID="Equation.3" ShapeID="_x0000_i2644" DrawAspect="Content" ObjectID="_1599412723" r:id="rId2757"/>
        </w:object>
      </w:r>
      <w:r w:rsidRPr="00263A9F">
        <w:t xml:space="preserve"> for FR2, the UE determines that there is no SS/PBCH block having an associated Type0-PDCCH common search space within a GSCN range </w:t>
      </w:r>
      <w:r w:rsidRPr="00263A9F">
        <w:rPr>
          <w:position w:val="-10"/>
        </w:rPr>
        <w:object w:dxaOrig="3019" w:dyaOrig="340">
          <v:shape id="_x0000_i2645" type="#_x0000_t75" style="width:151.2pt;height:16.8pt" o:ole="">
            <v:imagedata r:id="rId2758" o:title=""/>
          </v:shape>
          <o:OLEObject Type="Embed" ProgID="Equation.3" ShapeID="_x0000_i2645" DrawAspect="Content" ObjectID="_1599412724" r:id="rId2759"/>
        </w:object>
      </w:r>
      <w:r w:rsidRPr="00263A9F">
        <w:t xml:space="preserve">. </w:t>
      </w:r>
      <w:r w:rsidRPr="00263A9F">
        <w:rPr>
          <w:position w:val="-10"/>
        </w:rPr>
        <w:object w:dxaOrig="560" w:dyaOrig="340">
          <v:shape id="_x0000_i2646" type="#_x0000_t75" style="width:28.8pt;height:16.8pt" o:ole="">
            <v:imagedata r:id="rId2760" o:title=""/>
          </v:shape>
          <o:OLEObject Type="Embed" ProgID="Equation.3" ShapeID="_x0000_i2646" DrawAspect="Content" ObjectID="_1599412725" r:id="rId2761"/>
        </w:object>
      </w:r>
      <w:r w:rsidRPr="00263A9F">
        <w:t xml:space="preserve">and </w:t>
      </w:r>
      <w:r w:rsidRPr="00263A9F">
        <w:rPr>
          <w:position w:val="-10"/>
        </w:rPr>
        <w:object w:dxaOrig="560" w:dyaOrig="340">
          <v:shape id="_x0000_i2647" type="#_x0000_t75" style="width:28.8pt;height:16.8pt" o:ole="">
            <v:imagedata r:id="rId2762" o:title=""/>
          </v:shape>
          <o:OLEObject Type="Embed" ProgID="Equation.3" ShapeID="_x0000_i2647" DrawAspect="Content" ObjectID="_1599412726" r:id="rId2763"/>
        </w:object>
      </w:r>
      <w:r w:rsidRPr="00263A9F">
        <w:t xml:space="preserve"> are respectively determined by the four most significant bits and the four least significant bits </w:t>
      </w:r>
      <w:r w:rsidRPr="00263A9F">
        <w:rPr>
          <w:iCs/>
        </w:rPr>
        <w:t xml:space="preserve">of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1601D2">
        <w:rPr>
          <w:noProof/>
          <w:position w:val="-10"/>
          <w:lang w:eastAsia="en-GB"/>
        </w:rPr>
        <w:drawing>
          <wp:inline distT="0" distB="0" distL="0" distR="0" wp14:anchorId="273E6461" wp14:editId="1F9DA53F">
            <wp:extent cx="1066800" cy="233680"/>
            <wp:effectExtent l="0" t="0" r="0" b="0"/>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764" cstate="print">
                      <a:extLst>
                        <a:ext uri="{28A0092B-C50C-407E-A947-70E740481C1C}">
                          <a14:useLocalDpi xmlns:a14="http://schemas.microsoft.com/office/drawing/2010/main" val="0"/>
                        </a:ext>
                      </a:extLst>
                    </a:blip>
                    <a:srcRect/>
                    <a:stretch>
                      <a:fillRect/>
                    </a:stretch>
                  </pic:blipFill>
                  <pic:spPr bwMode="auto">
                    <a:xfrm>
                      <a:off x="0" y="0"/>
                      <a:ext cx="1066800" cy="233680"/>
                    </a:xfrm>
                    <a:prstGeom prst="rect">
                      <a:avLst/>
                    </a:prstGeom>
                    <a:noFill/>
                    <a:ln>
                      <a:noFill/>
                    </a:ln>
                  </pic:spPr>
                </pic:pic>
              </a:graphicData>
            </a:graphic>
          </wp:inline>
        </w:drawing>
      </w:r>
      <w:r w:rsidR="001601D2" w:rsidRPr="00BE7045">
        <w:t>, the UE determines that there is no information for a second SS/PBCH block with a control resource set for an associated Type0-PDCCH common search space on the detected SS/PBCH block</w:t>
      </w:r>
      <w:r w:rsidRPr="00263A9F">
        <w:rPr>
          <w:iCs/>
        </w:rPr>
        <w:t xml:space="preserve">. </w:t>
      </w:r>
    </w:p>
    <w:p w:rsidR="00282C81" w:rsidRPr="00263A9F" w:rsidRDefault="00D561F4" w:rsidP="00282C81">
      <w:r w:rsidRPr="001B7DCD">
        <w:t>If a UE does not detect any SS/PBCH block providing a control resource set for Type0-PDCCH common search space, as described in Subclause 4.1, within a time period determined by the UE, the UE may ignore the information related to GSCN of SS/PBCH locations in performing cell search.</w:t>
      </w:r>
    </w:p>
    <w:p w:rsidR="00282C81" w:rsidRDefault="00282C81" w:rsidP="0009732E">
      <w:pPr>
        <w:pStyle w:val="TH"/>
      </w:pPr>
      <w:r w:rsidRPr="00692B28">
        <w:lastRenderedPageBreak/>
        <w:t xml:space="preserve">Table 13-16: Mapping between the combination of </w:t>
      </w:r>
      <w:r w:rsidRPr="00692B28">
        <w:rPr>
          <w:position w:val="-10"/>
        </w:rPr>
        <w:object w:dxaOrig="380" w:dyaOrig="300">
          <v:shape id="_x0000_i2648" type="#_x0000_t75" style="width:19.2pt;height:15.2pt" o:ole="">
            <v:imagedata r:id="rId2765" o:title=""/>
          </v:shape>
          <o:OLEObject Type="Embed" ProgID="Equation.3" ShapeID="_x0000_i2648" DrawAspect="Content" ObjectID="_1599412727" r:id="rId2766"/>
        </w:object>
      </w:r>
      <w:r w:rsidR="005C3934">
        <w:t xml:space="preserve"> </w:t>
      </w:r>
      <w:r w:rsidRPr="00692B28">
        <w:t xml:space="preserve">and </w:t>
      </w:r>
      <w:r w:rsidR="005C3934" w:rsidRPr="003C5174">
        <w:rPr>
          <w:i/>
          <w:iCs/>
          <w:lang w:eastAsia="ja-JP"/>
        </w:rPr>
        <w:t>pdcch-ConfigSIB1</w:t>
      </w:r>
      <w:r w:rsidRPr="00692B28">
        <w:rPr>
          <w:i/>
        </w:rPr>
        <w:t xml:space="preserve"> </w:t>
      </w:r>
      <w:r w:rsidRPr="00692B28">
        <w:t xml:space="preserve">to </w:t>
      </w:r>
      <w:r w:rsidRPr="00692B28">
        <w:rPr>
          <w:position w:val="-10"/>
        </w:rPr>
        <w:object w:dxaOrig="560" w:dyaOrig="340">
          <v:shape id="_x0000_i2649" type="#_x0000_t75" style="width:28.8pt;height:16.8pt" o:ole="">
            <v:imagedata r:id="rId2752" o:title=""/>
          </v:shape>
          <o:OLEObject Type="Embed" ProgID="Equation.3" ShapeID="_x0000_i2649" DrawAspect="Content" ObjectID="_1599412728" r:id="rId2767"/>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2650" type="#_x0000_t75" style="width:19.2pt;height:15.2pt" o:ole="">
                  <v:imagedata r:id="rId2765" o:title=""/>
                </v:shape>
                <o:OLEObject Type="Embed" ProgID="Equation.3" ShapeID="_x0000_i2650" DrawAspect="Content" ObjectID="_1599412729" r:id="rId2768"/>
              </w:object>
            </w:r>
          </w:p>
        </w:tc>
        <w:tc>
          <w:tcPr>
            <w:tcW w:w="2700" w:type="dxa"/>
            <w:tcBorders>
              <w:left w:val="double" w:sz="4" w:space="0" w:color="auto"/>
              <w:bottom w:val="double" w:sz="4" w:space="0" w:color="auto"/>
            </w:tcBorders>
            <w:shd w:val="clear" w:color="auto" w:fill="E0E0E0"/>
            <w:vAlign w:val="center"/>
          </w:tcPr>
          <w:p w:rsidR="00282C81" w:rsidRPr="00C64ED7" w:rsidRDefault="005C3934" w:rsidP="00FE07DA">
            <w:pPr>
              <w:keepNext/>
              <w:keepLines/>
              <w:overflowPunct w:val="0"/>
              <w:autoSpaceDE w:val="0"/>
              <w:autoSpaceDN w:val="0"/>
              <w:adjustRightInd w:val="0"/>
              <w:spacing w:after="0"/>
              <w:jc w:val="center"/>
              <w:textAlignment w:val="baseline"/>
              <w:rPr>
                <w:b/>
              </w:rPr>
            </w:pPr>
            <w:r w:rsidRPr="003C5174">
              <w:rPr>
                <w:b/>
                <w:i/>
                <w:iCs/>
                <w:lang w:eastAsia="ja-JP"/>
              </w:rPr>
              <w:t>pdcch-ConfigSIB1</w:t>
            </w:r>
          </w:p>
        </w:tc>
        <w:tc>
          <w:tcPr>
            <w:tcW w:w="3600" w:type="dxa"/>
            <w:tcBorders>
              <w:bottom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2651" type="#_x0000_t75" style="width:28.8pt;height:16.8pt" o:ole="">
                  <v:imagedata r:id="rId2752" o:title=""/>
                </v:shape>
                <o:OLEObject Type="Embed" ProgID="Equation.3" ShapeID="_x0000_i2651" DrawAspect="Content" ObjectID="_1599412730" r:id="rId2769"/>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t xml:space="preserve">Table 13-17: Mapping between the combination of </w:t>
      </w:r>
      <w:r w:rsidRPr="00692B28">
        <w:rPr>
          <w:position w:val="-10"/>
        </w:rPr>
        <w:object w:dxaOrig="380" w:dyaOrig="300">
          <v:shape id="_x0000_i2652" type="#_x0000_t75" style="width:19.2pt;height:15.2pt" o:ole="">
            <v:imagedata r:id="rId2765" o:title=""/>
          </v:shape>
          <o:OLEObject Type="Embed" ProgID="Equation.3" ShapeID="_x0000_i2652" DrawAspect="Content" ObjectID="_1599412731" r:id="rId2770"/>
        </w:object>
      </w:r>
      <w:r w:rsidR="005C3934">
        <w:t xml:space="preserve"> </w:t>
      </w:r>
      <w:r w:rsidRPr="00692B28">
        <w:t xml:space="preserve">and </w:t>
      </w:r>
      <w:r w:rsidR="005C3934" w:rsidRPr="003C5174">
        <w:rPr>
          <w:i/>
          <w:iCs/>
          <w:lang w:eastAsia="ja-JP"/>
        </w:rPr>
        <w:t>pdcch-ConfigSIB1</w:t>
      </w:r>
      <w:r w:rsidRPr="00692B28">
        <w:rPr>
          <w:i/>
        </w:rPr>
        <w:t xml:space="preserve"> </w:t>
      </w:r>
      <w:r w:rsidRPr="00692B28">
        <w:t xml:space="preserve">to </w:t>
      </w:r>
      <w:r w:rsidRPr="00692B28">
        <w:rPr>
          <w:position w:val="-10"/>
        </w:rPr>
        <w:object w:dxaOrig="560" w:dyaOrig="340">
          <v:shape id="_x0000_i2653" type="#_x0000_t75" style="width:28.8pt;height:16.8pt" o:ole="">
            <v:imagedata r:id="rId2752" o:title=""/>
          </v:shape>
          <o:OLEObject Type="Embed" ProgID="Equation.3" ShapeID="_x0000_i2653" DrawAspect="Content" ObjectID="_1599412732" r:id="rId2771"/>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A41602">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2654" type="#_x0000_t75" style="width:19.2pt;height:15.2pt" o:ole="">
                  <v:imagedata r:id="rId2765" o:title=""/>
                </v:shape>
                <o:OLEObject Type="Embed" ProgID="Equation.3" ShapeID="_x0000_i2654" DrawAspect="Content" ObjectID="_1599412733" r:id="rId2772"/>
              </w:object>
            </w:r>
          </w:p>
        </w:tc>
        <w:tc>
          <w:tcPr>
            <w:tcW w:w="2700" w:type="dxa"/>
            <w:tcBorders>
              <w:left w:val="double" w:sz="4" w:space="0" w:color="auto"/>
              <w:bottom w:val="double" w:sz="4" w:space="0" w:color="auto"/>
            </w:tcBorders>
            <w:shd w:val="clear" w:color="auto" w:fill="E0E0E0"/>
            <w:vAlign w:val="center"/>
          </w:tcPr>
          <w:p w:rsidR="00282C81" w:rsidRPr="00C64ED7" w:rsidRDefault="005C3934" w:rsidP="00FE07DA">
            <w:pPr>
              <w:keepNext/>
              <w:keepLines/>
              <w:overflowPunct w:val="0"/>
              <w:autoSpaceDE w:val="0"/>
              <w:autoSpaceDN w:val="0"/>
              <w:adjustRightInd w:val="0"/>
              <w:spacing w:after="0"/>
              <w:jc w:val="center"/>
              <w:textAlignment w:val="baseline"/>
              <w:rPr>
                <w:b/>
              </w:rPr>
            </w:pPr>
            <w:r w:rsidRPr="003C5174">
              <w:rPr>
                <w:b/>
                <w:i/>
                <w:iCs/>
                <w:lang w:eastAsia="ja-JP"/>
              </w:rPr>
              <w:t>pdcch-ConfigSIB1</w:t>
            </w:r>
          </w:p>
        </w:tc>
        <w:tc>
          <w:tcPr>
            <w:tcW w:w="3600" w:type="dxa"/>
            <w:tcBorders>
              <w:bottom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2655" type="#_x0000_t75" style="width:28.8pt;height:16.8pt" o:ole="">
                  <v:imagedata r:id="rId2752" o:title=""/>
                </v:shape>
                <o:OLEObject Type="Embed" ProgID="Equation.3" ShapeID="_x0000_i2655" DrawAspect="Content" ObjectID="_1599412734" r:id="rId2773"/>
              </w:object>
            </w:r>
          </w:p>
        </w:tc>
      </w:tr>
      <w:tr w:rsidR="00282C81" w:rsidRPr="00B916EC" w:rsidTr="00A41602">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A41602" w:rsidRDefault="00A41602" w:rsidP="00A41602"/>
    <w:p w:rsidR="00A41602" w:rsidRDefault="00A41602" w:rsidP="00A41602">
      <w:pPr>
        <w:pStyle w:val="Heading9"/>
      </w:pPr>
      <w:bookmarkStart w:id="113" w:name="historyclause"/>
      <w:r>
        <w:br w:type="page"/>
      </w:r>
      <w:bookmarkStart w:id="114" w:name="_Toc525657968"/>
      <w:r>
        <w:lastRenderedPageBreak/>
        <w:t xml:space="preserve">Annex </w:t>
      </w:r>
      <w:r>
        <w:rPr>
          <w:lang w:eastAsia="zh-CN"/>
        </w:rPr>
        <w:t>A</w:t>
      </w:r>
      <w:r>
        <w:t>:</w:t>
      </w:r>
      <w:r>
        <w:br/>
        <w:t>Change history</w:t>
      </w:r>
      <w:bookmarkEnd w:id="114"/>
    </w:p>
    <w:bookmarkEnd w:id="113"/>
    <w:p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6"/>
        <w:gridCol w:w="1077"/>
        <w:gridCol w:w="990"/>
        <w:gridCol w:w="500"/>
        <w:gridCol w:w="440"/>
        <w:gridCol w:w="404"/>
        <w:gridCol w:w="4536"/>
        <w:gridCol w:w="709"/>
      </w:tblGrid>
      <w:tr w:rsidR="003A061C" w:rsidRPr="00B916EC" w:rsidTr="003A061C">
        <w:tc>
          <w:tcPr>
            <w:tcW w:w="716" w:type="dxa"/>
            <w:shd w:val="pct10" w:color="auto" w:fill="FFFFFF"/>
          </w:tcPr>
          <w:p w:rsidR="003A061C" w:rsidRPr="00B916EC" w:rsidRDefault="003A061C" w:rsidP="003A5A94">
            <w:pPr>
              <w:pStyle w:val="TAL"/>
              <w:rPr>
                <w:b/>
                <w:sz w:val="16"/>
              </w:rPr>
            </w:pPr>
            <w:r w:rsidRPr="00B916EC">
              <w:rPr>
                <w:b/>
                <w:sz w:val="16"/>
              </w:rPr>
              <w:t>Date</w:t>
            </w:r>
          </w:p>
        </w:tc>
        <w:tc>
          <w:tcPr>
            <w:tcW w:w="1077" w:type="dxa"/>
            <w:shd w:val="pct10" w:color="auto" w:fill="FFFFFF"/>
          </w:tcPr>
          <w:p w:rsidR="003A061C" w:rsidRPr="00B916EC" w:rsidRDefault="003A061C" w:rsidP="003A5A94">
            <w:pPr>
              <w:pStyle w:val="TAL"/>
              <w:rPr>
                <w:b/>
                <w:sz w:val="16"/>
              </w:rPr>
            </w:pPr>
            <w:r w:rsidRPr="00B916EC">
              <w:rPr>
                <w:b/>
                <w:sz w:val="16"/>
              </w:rPr>
              <w:t>TSG #</w:t>
            </w:r>
          </w:p>
        </w:tc>
        <w:tc>
          <w:tcPr>
            <w:tcW w:w="990" w:type="dxa"/>
            <w:shd w:val="pct10" w:color="auto" w:fill="FFFFFF"/>
          </w:tcPr>
          <w:p w:rsidR="003A061C" w:rsidRPr="00B916EC" w:rsidRDefault="003A061C" w:rsidP="003A5A94">
            <w:pPr>
              <w:pStyle w:val="TAL"/>
              <w:rPr>
                <w:b/>
                <w:sz w:val="16"/>
              </w:rPr>
            </w:pPr>
            <w:r w:rsidRPr="00B916EC">
              <w:rPr>
                <w:b/>
                <w:sz w:val="16"/>
              </w:rPr>
              <w:t>TSG Doc.</w:t>
            </w:r>
          </w:p>
        </w:tc>
        <w:tc>
          <w:tcPr>
            <w:tcW w:w="500" w:type="dxa"/>
            <w:shd w:val="pct10" w:color="auto" w:fill="FFFFFF"/>
          </w:tcPr>
          <w:p w:rsidR="003A061C" w:rsidRPr="00B916EC" w:rsidRDefault="003A061C" w:rsidP="003A5A94">
            <w:pPr>
              <w:pStyle w:val="TAL"/>
              <w:rPr>
                <w:b/>
                <w:sz w:val="16"/>
              </w:rPr>
            </w:pPr>
            <w:r w:rsidRPr="00B916EC">
              <w:rPr>
                <w:b/>
                <w:sz w:val="16"/>
              </w:rPr>
              <w:t>CR</w:t>
            </w:r>
          </w:p>
        </w:tc>
        <w:tc>
          <w:tcPr>
            <w:tcW w:w="440" w:type="dxa"/>
            <w:shd w:val="pct10" w:color="auto" w:fill="FFFFFF"/>
          </w:tcPr>
          <w:p w:rsidR="003A061C" w:rsidRPr="00B916EC" w:rsidRDefault="003A061C" w:rsidP="001322F1">
            <w:pPr>
              <w:pStyle w:val="TAL"/>
              <w:jc w:val="center"/>
              <w:rPr>
                <w:b/>
                <w:sz w:val="16"/>
              </w:rPr>
            </w:pPr>
            <w:r w:rsidRPr="00B916EC">
              <w:rPr>
                <w:b/>
                <w:sz w:val="16"/>
              </w:rPr>
              <w:t>Rev</w:t>
            </w:r>
          </w:p>
        </w:tc>
        <w:tc>
          <w:tcPr>
            <w:tcW w:w="404" w:type="dxa"/>
            <w:shd w:val="pct10" w:color="auto" w:fill="FFFFFF"/>
          </w:tcPr>
          <w:p w:rsidR="003A061C" w:rsidRPr="00B916EC" w:rsidRDefault="003A061C" w:rsidP="003A5A94">
            <w:pPr>
              <w:pStyle w:val="TAL"/>
              <w:rPr>
                <w:b/>
                <w:sz w:val="16"/>
              </w:rPr>
            </w:pPr>
            <w:r>
              <w:rPr>
                <w:b/>
                <w:sz w:val="16"/>
              </w:rPr>
              <w:t>Cat</w:t>
            </w:r>
          </w:p>
        </w:tc>
        <w:tc>
          <w:tcPr>
            <w:tcW w:w="4536" w:type="dxa"/>
            <w:shd w:val="pct10" w:color="auto" w:fill="FFFFFF"/>
          </w:tcPr>
          <w:p w:rsidR="003A061C" w:rsidRPr="00B916EC" w:rsidRDefault="003A061C" w:rsidP="003A5A94">
            <w:pPr>
              <w:pStyle w:val="TAL"/>
              <w:rPr>
                <w:b/>
                <w:sz w:val="16"/>
              </w:rPr>
            </w:pPr>
            <w:r w:rsidRPr="00B916EC">
              <w:rPr>
                <w:b/>
                <w:sz w:val="16"/>
              </w:rPr>
              <w:t>Subject/Comment</w:t>
            </w:r>
          </w:p>
        </w:tc>
        <w:tc>
          <w:tcPr>
            <w:tcW w:w="709" w:type="dxa"/>
            <w:shd w:val="pct10" w:color="auto" w:fill="FFFFFF"/>
          </w:tcPr>
          <w:p w:rsidR="003A061C" w:rsidRPr="00B916EC" w:rsidRDefault="003A061C" w:rsidP="003A5A94">
            <w:pPr>
              <w:pStyle w:val="TAL"/>
              <w:rPr>
                <w:b/>
                <w:sz w:val="16"/>
              </w:rPr>
            </w:pPr>
            <w:r w:rsidRPr="00B916EC">
              <w:rPr>
                <w:b/>
                <w:sz w:val="16"/>
              </w:rPr>
              <w:t>New version</w:t>
            </w:r>
          </w:p>
        </w:tc>
      </w:tr>
      <w:tr w:rsidR="003A061C" w:rsidRPr="00B916EC" w:rsidTr="003A061C">
        <w:tc>
          <w:tcPr>
            <w:tcW w:w="716" w:type="dxa"/>
            <w:shd w:val="solid" w:color="FFFFFF" w:fill="auto"/>
          </w:tcPr>
          <w:p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vAlign w:val="center"/>
          </w:tcPr>
          <w:p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rsidTr="003A061C">
        <w:tc>
          <w:tcPr>
            <w:tcW w:w="716"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rsidTr="003A061C">
        <w:tc>
          <w:tcPr>
            <w:tcW w:w="716"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rsidTr="003A061C">
        <w:tc>
          <w:tcPr>
            <w:tcW w:w="716" w:type="dxa"/>
            <w:shd w:val="solid" w:color="FFFFFF" w:fill="auto"/>
          </w:tcPr>
          <w:p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rsidR="003A061C" w:rsidRPr="00B916EC" w:rsidRDefault="003A061C" w:rsidP="003A2619">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2619">
            <w:pPr>
              <w:pStyle w:val="TAL"/>
              <w:rPr>
                <w:sz w:val="16"/>
              </w:rPr>
            </w:pPr>
          </w:p>
        </w:tc>
        <w:tc>
          <w:tcPr>
            <w:tcW w:w="4536" w:type="dxa"/>
            <w:shd w:val="solid" w:color="FFFFFF" w:fill="auto"/>
          </w:tcPr>
          <w:p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rsidTr="003A061C">
        <w:tc>
          <w:tcPr>
            <w:tcW w:w="716" w:type="dxa"/>
            <w:shd w:val="solid" w:color="FFFFFF" w:fill="auto"/>
          </w:tcPr>
          <w:p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rsidR="003A061C" w:rsidRPr="00B916EC" w:rsidRDefault="003A061C" w:rsidP="00766D42">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766D42">
            <w:pPr>
              <w:pStyle w:val="TAL"/>
              <w:rPr>
                <w:sz w:val="16"/>
              </w:rPr>
            </w:pPr>
          </w:p>
        </w:tc>
        <w:tc>
          <w:tcPr>
            <w:tcW w:w="4536" w:type="dxa"/>
            <w:shd w:val="solid" w:color="FFFFFF" w:fill="auto"/>
            <w:vAlign w:val="center"/>
          </w:tcPr>
          <w:p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2.0.0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F60F2">
            <w:pPr>
              <w:pStyle w:val="TAL"/>
              <w:rPr>
                <w:sz w:val="16"/>
                <w:szCs w:val="16"/>
                <w:lang w:eastAsia="zh-CN"/>
              </w:rPr>
            </w:pPr>
            <w:r>
              <w:rPr>
                <w:sz w:val="16"/>
                <w:szCs w:val="16"/>
                <w:lang w:eastAsia="zh-CN"/>
              </w:rPr>
              <w:t>15.0.0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Pr>
                <w:sz w:val="16"/>
                <w:szCs w:val="16"/>
                <w:lang w:eastAsia="zh-CN"/>
              </w:rPr>
              <w:t>15.1.0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15.2.0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Pr>
                <w:sz w:val="16"/>
                <w:szCs w:val="16"/>
                <w:lang w:eastAsia="zh-CN"/>
              </w:rPr>
              <w:t>15.3.0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Pr>
                <w:sz w:val="16"/>
                <w:szCs w:val="16"/>
                <w:lang w:eastAsia="zh-CN"/>
              </w:rPr>
              <w:t>15.3.0</w:t>
            </w:r>
          </w:p>
        </w:tc>
      </w:tr>
    </w:tbl>
    <w:p w:rsidR="003C3971" w:rsidRPr="00B916EC" w:rsidRDefault="003C3971" w:rsidP="009105BC"/>
    <w:sectPr w:rsidR="003C3971" w:rsidRPr="00B916EC">
      <w:headerReference w:type="default" r:id="rId2774"/>
      <w:footerReference w:type="default" r:id="rId27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17642" w:rsidRDefault="00C17642">
      <w:r>
        <w:separator/>
      </w:r>
    </w:p>
    <w:p w:rsidR="00C17642" w:rsidRDefault="00C17642"/>
  </w:endnote>
  <w:endnote w:type="continuationSeparator" w:id="0">
    <w:p w:rsidR="00C17642" w:rsidRDefault="00C17642">
      <w:r>
        <w:continuationSeparator/>
      </w:r>
    </w:p>
    <w:p w:rsidR="00C17642" w:rsidRDefault="00C176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DengXian">
    <w:altName w:val="SimSun"/>
    <w:panose1 w:val="02010600030101010101"/>
    <w:charset w:val="86"/>
    <w:family w:val="auto"/>
    <w:pitch w:val="variable"/>
    <w:sig w:usb0="00000000"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5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00000000" w:usb1="2AC7FCF0"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049D" w:rsidRDefault="006F049D">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17642" w:rsidRDefault="00C17642">
      <w:r>
        <w:separator/>
      </w:r>
    </w:p>
    <w:p w:rsidR="00C17642" w:rsidRDefault="00C17642"/>
  </w:footnote>
  <w:footnote w:type="continuationSeparator" w:id="0">
    <w:p w:rsidR="00C17642" w:rsidRDefault="00C17642">
      <w:r>
        <w:continuationSeparator/>
      </w:r>
    </w:p>
    <w:p w:rsidR="00C17642" w:rsidRDefault="00C17642"/>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049D" w:rsidRDefault="006F04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504C">
      <w:rPr>
        <w:rFonts w:ascii="Arial" w:hAnsi="Arial" w:cs="Arial"/>
        <w:b/>
        <w:noProof/>
        <w:sz w:val="18"/>
        <w:szCs w:val="18"/>
      </w:rPr>
      <w:t>3GPP TS 38.213 V15.3.0 (2018-09)</w:t>
    </w:r>
    <w:r>
      <w:rPr>
        <w:rFonts w:ascii="Arial" w:hAnsi="Arial" w:cs="Arial"/>
        <w:b/>
        <w:sz w:val="18"/>
        <w:szCs w:val="18"/>
      </w:rPr>
      <w:fldChar w:fldCharType="end"/>
    </w:r>
  </w:p>
  <w:p w:rsidR="006F049D" w:rsidRDefault="006F04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6504C">
      <w:rPr>
        <w:rFonts w:ascii="Arial" w:hAnsi="Arial" w:cs="Arial"/>
        <w:b/>
        <w:noProof/>
        <w:sz w:val="18"/>
        <w:szCs w:val="18"/>
      </w:rPr>
      <w:t>67</w:t>
    </w:r>
    <w:r>
      <w:rPr>
        <w:rFonts w:ascii="Arial" w:hAnsi="Arial" w:cs="Arial"/>
        <w:b/>
        <w:sz w:val="18"/>
        <w:szCs w:val="18"/>
      </w:rPr>
      <w:fldChar w:fldCharType="end"/>
    </w:r>
  </w:p>
  <w:p w:rsidR="006F049D" w:rsidRDefault="006F049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504C">
      <w:rPr>
        <w:rFonts w:ascii="Arial" w:hAnsi="Arial" w:cs="Arial"/>
        <w:b/>
        <w:noProof/>
        <w:sz w:val="18"/>
        <w:szCs w:val="18"/>
      </w:rPr>
      <w:t>Release 15</w:t>
    </w:r>
    <w:r>
      <w:rPr>
        <w:rFonts w:ascii="Arial" w:hAnsi="Arial" w:cs="Arial"/>
        <w:b/>
        <w:sz w:val="18"/>
        <w:szCs w:val="18"/>
      </w:rPr>
      <w:fldChar w:fldCharType="end"/>
    </w:r>
  </w:p>
  <w:p w:rsidR="006F049D" w:rsidRDefault="006F049D">
    <w:pPr>
      <w:pStyle w:val="Header"/>
    </w:pPr>
  </w:p>
  <w:p w:rsidR="006F049D" w:rsidRDefault="006F049D"/>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5"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8"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2"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1"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5"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7"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0"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7"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8"/>
  </w:num>
  <w:num w:numId="2">
    <w:abstractNumId w:val="62"/>
  </w:num>
  <w:num w:numId="3">
    <w:abstractNumId w:val="39"/>
  </w:num>
  <w:num w:numId="4">
    <w:abstractNumId w:val="35"/>
  </w:num>
  <w:num w:numId="5">
    <w:abstractNumId w:val="6"/>
  </w:num>
  <w:num w:numId="6">
    <w:abstractNumId w:val="59"/>
  </w:num>
  <w:num w:numId="7">
    <w:abstractNumId w:val="32"/>
  </w:num>
  <w:num w:numId="8">
    <w:abstractNumId w:val="7"/>
  </w:num>
  <w:num w:numId="9">
    <w:abstractNumId w:val="17"/>
  </w:num>
  <w:num w:numId="10">
    <w:abstractNumId w:val="31"/>
  </w:num>
  <w:num w:numId="11">
    <w:abstractNumId w:val="50"/>
  </w:num>
  <w:num w:numId="12">
    <w:abstractNumId w:val="46"/>
  </w:num>
  <w:num w:numId="13">
    <w:abstractNumId w:val="12"/>
  </w:num>
  <w:num w:numId="14">
    <w:abstractNumId w:val="33"/>
  </w:num>
  <w:num w:numId="15">
    <w:abstractNumId w:val="36"/>
  </w:num>
  <w:num w:numId="16">
    <w:abstractNumId w:val="52"/>
  </w:num>
  <w:num w:numId="17">
    <w:abstractNumId w:val="13"/>
  </w:num>
  <w:num w:numId="18">
    <w:abstractNumId w:val="14"/>
  </w:num>
  <w:num w:numId="19">
    <w:abstractNumId w:val="53"/>
  </w:num>
  <w:num w:numId="20">
    <w:abstractNumId w:val="1"/>
  </w:num>
  <w:num w:numId="21">
    <w:abstractNumId w:val="54"/>
  </w:num>
  <w:num w:numId="22">
    <w:abstractNumId w:val="43"/>
  </w:num>
  <w:num w:numId="23">
    <w:abstractNumId w:val="29"/>
  </w:num>
  <w:num w:numId="24">
    <w:abstractNumId w:val="22"/>
  </w:num>
  <w:num w:numId="25">
    <w:abstractNumId w:val="55"/>
  </w:num>
  <w:num w:numId="26">
    <w:abstractNumId w:val="30"/>
  </w:num>
  <w:num w:numId="27">
    <w:abstractNumId w:val="23"/>
  </w:num>
  <w:num w:numId="28">
    <w:abstractNumId w:val="42"/>
  </w:num>
  <w:num w:numId="29">
    <w:abstractNumId w:val="10"/>
  </w:num>
  <w:num w:numId="30">
    <w:abstractNumId w:val="48"/>
  </w:num>
  <w:num w:numId="31">
    <w:abstractNumId w:val="18"/>
  </w:num>
  <w:num w:numId="32">
    <w:abstractNumId w:val="37"/>
  </w:num>
  <w:num w:numId="33">
    <w:abstractNumId w:val="51"/>
  </w:num>
  <w:num w:numId="34">
    <w:abstractNumId w:val="25"/>
  </w:num>
  <w:num w:numId="35">
    <w:abstractNumId w:val="8"/>
  </w:num>
  <w:num w:numId="36">
    <w:abstractNumId w:val="3"/>
  </w:num>
  <w:num w:numId="37">
    <w:abstractNumId w:val="41"/>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
  </w:num>
  <w:num w:numId="40">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7"/>
  </w:num>
  <w:num w:numId="43">
    <w:abstractNumId w:val="15"/>
  </w:num>
  <w:num w:numId="44">
    <w:abstractNumId w:val="6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9"/>
  </w:num>
  <w:num w:numId="46">
    <w:abstractNumId w:val="28"/>
  </w:num>
  <w:num w:numId="47">
    <w:abstractNumId w:val="2"/>
  </w:num>
  <w:num w:numId="48">
    <w:abstractNumId w:val="4"/>
  </w:num>
  <w:num w:numId="49">
    <w:abstractNumId w:val="5"/>
  </w:num>
  <w:num w:numId="50">
    <w:abstractNumId w:val="58"/>
  </w:num>
  <w:num w:numId="51">
    <w:abstractNumId w:val="0"/>
  </w:num>
  <w:num w:numId="52">
    <w:abstractNumId w:val="40"/>
  </w:num>
  <w:num w:numId="53">
    <w:abstractNumId w:val="44"/>
  </w:num>
  <w:num w:numId="54">
    <w:abstractNumId w:val="60"/>
  </w:num>
  <w:num w:numId="55">
    <w:abstractNumId w:val="24"/>
  </w:num>
  <w:num w:numId="56">
    <w:abstractNumId w:val="34"/>
  </w:num>
  <w:num w:numId="57">
    <w:abstractNumId w:val="27"/>
  </w:num>
  <w:num w:numId="58">
    <w:abstractNumId w:val="26"/>
  </w:num>
  <w:num w:numId="59">
    <w:abstractNumId w:val="20"/>
  </w:num>
  <w:num w:numId="60">
    <w:abstractNumId w:val="11"/>
  </w:num>
  <w:num w:numId="61">
    <w:abstractNumId w:val="16"/>
  </w:num>
  <w:num w:numId="62">
    <w:abstractNumId w:val="19"/>
  </w:num>
  <w:num w:numId="63">
    <w:abstractNumId w:val="57"/>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7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FD7"/>
    <w:rsid w:val="000018A9"/>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1079C"/>
    <w:rsid w:val="00010EC6"/>
    <w:rsid w:val="00011023"/>
    <w:rsid w:val="00011706"/>
    <w:rsid w:val="00011FE0"/>
    <w:rsid w:val="00012137"/>
    <w:rsid w:val="000125F8"/>
    <w:rsid w:val="00012870"/>
    <w:rsid w:val="00012EB1"/>
    <w:rsid w:val="0001357C"/>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16DD"/>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7C3"/>
    <w:rsid w:val="00042617"/>
    <w:rsid w:val="0004287E"/>
    <w:rsid w:val="000428EE"/>
    <w:rsid w:val="00042B94"/>
    <w:rsid w:val="00042ED8"/>
    <w:rsid w:val="00043DB5"/>
    <w:rsid w:val="00045629"/>
    <w:rsid w:val="000458F4"/>
    <w:rsid w:val="00045E28"/>
    <w:rsid w:val="000468B6"/>
    <w:rsid w:val="00047152"/>
    <w:rsid w:val="0005017C"/>
    <w:rsid w:val="00050324"/>
    <w:rsid w:val="00050AE8"/>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F43"/>
    <w:rsid w:val="00060FFF"/>
    <w:rsid w:val="00061D62"/>
    <w:rsid w:val="00062356"/>
    <w:rsid w:val="0006349A"/>
    <w:rsid w:val="00063541"/>
    <w:rsid w:val="00063789"/>
    <w:rsid w:val="00063BAB"/>
    <w:rsid w:val="00063DFD"/>
    <w:rsid w:val="00064240"/>
    <w:rsid w:val="000646B8"/>
    <w:rsid w:val="000648C2"/>
    <w:rsid w:val="00065179"/>
    <w:rsid w:val="000655A6"/>
    <w:rsid w:val="000655D9"/>
    <w:rsid w:val="00065846"/>
    <w:rsid w:val="00066074"/>
    <w:rsid w:val="00066448"/>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483"/>
    <w:rsid w:val="0007477B"/>
    <w:rsid w:val="00074C0B"/>
    <w:rsid w:val="00074D96"/>
    <w:rsid w:val="00075992"/>
    <w:rsid w:val="00075EC9"/>
    <w:rsid w:val="00076BAC"/>
    <w:rsid w:val="00076E14"/>
    <w:rsid w:val="000776D1"/>
    <w:rsid w:val="0008004E"/>
    <w:rsid w:val="000803A8"/>
    <w:rsid w:val="00080512"/>
    <w:rsid w:val="000812F7"/>
    <w:rsid w:val="000814A4"/>
    <w:rsid w:val="00081B86"/>
    <w:rsid w:val="000820EF"/>
    <w:rsid w:val="000826D6"/>
    <w:rsid w:val="00082841"/>
    <w:rsid w:val="00083618"/>
    <w:rsid w:val="00083696"/>
    <w:rsid w:val="00083949"/>
    <w:rsid w:val="00083E18"/>
    <w:rsid w:val="00084784"/>
    <w:rsid w:val="00085067"/>
    <w:rsid w:val="00085319"/>
    <w:rsid w:val="00085914"/>
    <w:rsid w:val="000862BF"/>
    <w:rsid w:val="000865FF"/>
    <w:rsid w:val="00090095"/>
    <w:rsid w:val="00090222"/>
    <w:rsid w:val="000905D1"/>
    <w:rsid w:val="00090DE9"/>
    <w:rsid w:val="00091945"/>
    <w:rsid w:val="0009223A"/>
    <w:rsid w:val="00092377"/>
    <w:rsid w:val="000925D5"/>
    <w:rsid w:val="00093E12"/>
    <w:rsid w:val="00093E33"/>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819"/>
    <w:rsid w:val="000A6876"/>
    <w:rsid w:val="000A6E09"/>
    <w:rsid w:val="000A746F"/>
    <w:rsid w:val="000A77B4"/>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E86"/>
    <w:rsid w:val="000C7AFA"/>
    <w:rsid w:val="000C7DF9"/>
    <w:rsid w:val="000D080C"/>
    <w:rsid w:val="000D0E42"/>
    <w:rsid w:val="000D0FAE"/>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E05DC"/>
    <w:rsid w:val="000E2F17"/>
    <w:rsid w:val="000E390B"/>
    <w:rsid w:val="000E3F1C"/>
    <w:rsid w:val="000E44A1"/>
    <w:rsid w:val="000E5BB9"/>
    <w:rsid w:val="000E6D7D"/>
    <w:rsid w:val="000E70CD"/>
    <w:rsid w:val="000E718C"/>
    <w:rsid w:val="000F089C"/>
    <w:rsid w:val="000F20CD"/>
    <w:rsid w:val="000F2BD5"/>
    <w:rsid w:val="000F30E1"/>
    <w:rsid w:val="000F3296"/>
    <w:rsid w:val="000F3436"/>
    <w:rsid w:val="000F3BA5"/>
    <w:rsid w:val="000F3C9B"/>
    <w:rsid w:val="000F4686"/>
    <w:rsid w:val="000F4924"/>
    <w:rsid w:val="000F4CCC"/>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52F8"/>
    <w:rsid w:val="00105C9F"/>
    <w:rsid w:val="0010628E"/>
    <w:rsid w:val="00106B8C"/>
    <w:rsid w:val="00106FF4"/>
    <w:rsid w:val="001072DB"/>
    <w:rsid w:val="00107DAA"/>
    <w:rsid w:val="001110C8"/>
    <w:rsid w:val="0011127F"/>
    <w:rsid w:val="001113AC"/>
    <w:rsid w:val="00112C3C"/>
    <w:rsid w:val="00114D3D"/>
    <w:rsid w:val="00115F5D"/>
    <w:rsid w:val="001172DE"/>
    <w:rsid w:val="00117A76"/>
    <w:rsid w:val="001204CC"/>
    <w:rsid w:val="00120DAB"/>
    <w:rsid w:val="00121542"/>
    <w:rsid w:val="00121E6E"/>
    <w:rsid w:val="00122A9D"/>
    <w:rsid w:val="001233FB"/>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DF"/>
    <w:rsid w:val="00135B4D"/>
    <w:rsid w:val="0013608D"/>
    <w:rsid w:val="00136B1A"/>
    <w:rsid w:val="00137190"/>
    <w:rsid w:val="00137284"/>
    <w:rsid w:val="00140922"/>
    <w:rsid w:val="0014162B"/>
    <w:rsid w:val="001429C6"/>
    <w:rsid w:val="00142EB3"/>
    <w:rsid w:val="00143E1F"/>
    <w:rsid w:val="00144352"/>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B91"/>
    <w:rsid w:val="0016465D"/>
    <w:rsid w:val="001649A2"/>
    <w:rsid w:val="00164E9A"/>
    <w:rsid w:val="001653E2"/>
    <w:rsid w:val="001657EC"/>
    <w:rsid w:val="001659AC"/>
    <w:rsid w:val="00165FC3"/>
    <w:rsid w:val="00167E49"/>
    <w:rsid w:val="00170183"/>
    <w:rsid w:val="0017057F"/>
    <w:rsid w:val="001712EE"/>
    <w:rsid w:val="00171406"/>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26C4"/>
    <w:rsid w:val="001828D6"/>
    <w:rsid w:val="00183081"/>
    <w:rsid w:val="00183149"/>
    <w:rsid w:val="00183240"/>
    <w:rsid w:val="00184BA1"/>
    <w:rsid w:val="001852F1"/>
    <w:rsid w:val="001857AC"/>
    <w:rsid w:val="0018651D"/>
    <w:rsid w:val="001869D0"/>
    <w:rsid w:val="00186C13"/>
    <w:rsid w:val="001907FA"/>
    <w:rsid w:val="001911E9"/>
    <w:rsid w:val="00192357"/>
    <w:rsid w:val="00192D30"/>
    <w:rsid w:val="00192DBA"/>
    <w:rsid w:val="0019345E"/>
    <w:rsid w:val="00193F12"/>
    <w:rsid w:val="001941F0"/>
    <w:rsid w:val="0019449A"/>
    <w:rsid w:val="00194893"/>
    <w:rsid w:val="001957BB"/>
    <w:rsid w:val="001965F6"/>
    <w:rsid w:val="001970C7"/>
    <w:rsid w:val="00197C91"/>
    <w:rsid w:val="001A0036"/>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A67"/>
    <w:rsid w:val="001A7A82"/>
    <w:rsid w:val="001A7FEB"/>
    <w:rsid w:val="001B0441"/>
    <w:rsid w:val="001B0C7D"/>
    <w:rsid w:val="001B264B"/>
    <w:rsid w:val="001B4702"/>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1897"/>
    <w:rsid w:val="001D28B6"/>
    <w:rsid w:val="001D2ECB"/>
    <w:rsid w:val="001D319D"/>
    <w:rsid w:val="001D3C46"/>
    <w:rsid w:val="001D3CC2"/>
    <w:rsid w:val="001D40E2"/>
    <w:rsid w:val="001D43C3"/>
    <w:rsid w:val="001D46DC"/>
    <w:rsid w:val="001D4972"/>
    <w:rsid w:val="001D4D17"/>
    <w:rsid w:val="001D54C5"/>
    <w:rsid w:val="001D5C93"/>
    <w:rsid w:val="001D5F58"/>
    <w:rsid w:val="001D66EB"/>
    <w:rsid w:val="001D7137"/>
    <w:rsid w:val="001D732D"/>
    <w:rsid w:val="001D7DAC"/>
    <w:rsid w:val="001E0A46"/>
    <w:rsid w:val="001E0BA4"/>
    <w:rsid w:val="001E1090"/>
    <w:rsid w:val="001E170D"/>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68B"/>
    <w:rsid w:val="001F1910"/>
    <w:rsid w:val="001F1B49"/>
    <w:rsid w:val="001F1F1C"/>
    <w:rsid w:val="001F2C2D"/>
    <w:rsid w:val="001F3281"/>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ED3"/>
    <w:rsid w:val="00214713"/>
    <w:rsid w:val="00215094"/>
    <w:rsid w:val="002160F2"/>
    <w:rsid w:val="00216102"/>
    <w:rsid w:val="00216587"/>
    <w:rsid w:val="00216685"/>
    <w:rsid w:val="00216A32"/>
    <w:rsid w:val="00216F94"/>
    <w:rsid w:val="0021728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405A3"/>
    <w:rsid w:val="00240731"/>
    <w:rsid w:val="00240877"/>
    <w:rsid w:val="00240A64"/>
    <w:rsid w:val="0024371A"/>
    <w:rsid w:val="00243C44"/>
    <w:rsid w:val="00243E20"/>
    <w:rsid w:val="0024411D"/>
    <w:rsid w:val="00244A08"/>
    <w:rsid w:val="002453B6"/>
    <w:rsid w:val="002456FD"/>
    <w:rsid w:val="00246562"/>
    <w:rsid w:val="00246778"/>
    <w:rsid w:val="00246975"/>
    <w:rsid w:val="00246B83"/>
    <w:rsid w:val="00247F94"/>
    <w:rsid w:val="00250852"/>
    <w:rsid w:val="00250F81"/>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7553"/>
    <w:rsid w:val="00257B8F"/>
    <w:rsid w:val="002608EC"/>
    <w:rsid w:val="00260F5F"/>
    <w:rsid w:val="00261003"/>
    <w:rsid w:val="00261DE2"/>
    <w:rsid w:val="00262466"/>
    <w:rsid w:val="002628C8"/>
    <w:rsid w:val="00262B65"/>
    <w:rsid w:val="00262C9E"/>
    <w:rsid w:val="00262D86"/>
    <w:rsid w:val="002632B1"/>
    <w:rsid w:val="00263A25"/>
    <w:rsid w:val="002648D0"/>
    <w:rsid w:val="00264AEA"/>
    <w:rsid w:val="00264ECF"/>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6F4"/>
    <w:rsid w:val="00277B36"/>
    <w:rsid w:val="0028012A"/>
    <w:rsid w:val="002802A4"/>
    <w:rsid w:val="002805BB"/>
    <w:rsid w:val="00280706"/>
    <w:rsid w:val="0028082F"/>
    <w:rsid w:val="0028102E"/>
    <w:rsid w:val="0028139B"/>
    <w:rsid w:val="002816D7"/>
    <w:rsid w:val="00281ABC"/>
    <w:rsid w:val="00281D89"/>
    <w:rsid w:val="002827C2"/>
    <w:rsid w:val="00282C81"/>
    <w:rsid w:val="002838FE"/>
    <w:rsid w:val="00283D47"/>
    <w:rsid w:val="0028449A"/>
    <w:rsid w:val="0028470B"/>
    <w:rsid w:val="002849B4"/>
    <w:rsid w:val="0028526F"/>
    <w:rsid w:val="00285678"/>
    <w:rsid w:val="00286D77"/>
    <w:rsid w:val="00291153"/>
    <w:rsid w:val="0029134D"/>
    <w:rsid w:val="00291961"/>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D07"/>
    <w:rsid w:val="002A2969"/>
    <w:rsid w:val="002A2B65"/>
    <w:rsid w:val="002A2C68"/>
    <w:rsid w:val="002A2D4E"/>
    <w:rsid w:val="002A3916"/>
    <w:rsid w:val="002A4C83"/>
    <w:rsid w:val="002A5C83"/>
    <w:rsid w:val="002A5DD6"/>
    <w:rsid w:val="002A617A"/>
    <w:rsid w:val="002A6F65"/>
    <w:rsid w:val="002A7617"/>
    <w:rsid w:val="002A7CF7"/>
    <w:rsid w:val="002A7F99"/>
    <w:rsid w:val="002B031C"/>
    <w:rsid w:val="002B13FB"/>
    <w:rsid w:val="002B21F8"/>
    <w:rsid w:val="002B2471"/>
    <w:rsid w:val="002B3A02"/>
    <w:rsid w:val="002B3BD2"/>
    <w:rsid w:val="002B3C87"/>
    <w:rsid w:val="002B4D40"/>
    <w:rsid w:val="002B579B"/>
    <w:rsid w:val="002B6019"/>
    <w:rsid w:val="002B6275"/>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20C5"/>
    <w:rsid w:val="002D219C"/>
    <w:rsid w:val="002D2546"/>
    <w:rsid w:val="002D323B"/>
    <w:rsid w:val="002D3D55"/>
    <w:rsid w:val="002D42EA"/>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4508"/>
    <w:rsid w:val="002F5027"/>
    <w:rsid w:val="002F5264"/>
    <w:rsid w:val="002F55BF"/>
    <w:rsid w:val="002F563D"/>
    <w:rsid w:val="002F56BD"/>
    <w:rsid w:val="002F5B5C"/>
    <w:rsid w:val="002F616C"/>
    <w:rsid w:val="002F62F4"/>
    <w:rsid w:val="002F6727"/>
    <w:rsid w:val="002F6DCC"/>
    <w:rsid w:val="002F74B5"/>
    <w:rsid w:val="003006C0"/>
    <w:rsid w:val="003007F3"/>
    <w:rsid w:val="00301612"/>
    <w:rsid w:val="003035E6"/>
    <w:rsid w:val="00303B84"/>
    <w:rsid w:val="003043F1"/>
    <w:rsid w:val="00304AC4"/>
    <w:rsid w:val="00304B60"/>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4128"/>
    <w:rsid w:val="0031451A"/>
    <w:rsid w:val="00314A40"/>
    <w:rsid w:val="00314CCF"/>
    <w:rsid w:val="00314CF7"/>
    <w:rsid w:val="00314EA4"/>
    <w:rsid w:val="00314FE6"/>
    <w:rsid w:val="003154AC"/>
    <w:rsid w:val="003172DC"/>
    <w:rsid w:val="003204D9"/>
    <w:rsid w:val="0032054A"/>
    <w:rsid w:val="00320D44"/>
    <w:rsid w:val="00320DB8"/>
    <w:rsid w:val="00322C5D"/>
    <w:rsid w:val="00323411"/>
    <w:rsid w:val="00323CA7"/>
    <w:rsid w:val="0032562B"/>
    <w:rsid w:val="003258AE"/>
    <w:rsid w:val="003258E7"/>
    <w:rsid w:val="00325903"/>
    <w:rsid w:val="00326178"/>
    <w:rsid w:val="00326223"/>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2483"/>
    <w:rsid w:val="00342557"/>
    <w:rsid w:val="00343837"/>
    <w:rsid w:val="003440C8"/>
    <w:rsid w:val="00344D0A"/>
    <w:rsid w:val="003456DA"/>
    <w:rsid w:val="00345E87"/>
    <w:rsid w:val="00346C6D"/>
    <w:rsid w:val="00346CAA"/>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96E"/>
    <w:rsid w:val="003574CA"/>
    <w:rsid w:val="0035777E"/>
    <w:rsid w:val="003577ED"/>
    <w:rsid w:val="00357B5B"/>
    <w:rsid w:val="00357D4F"/>
    <w:rsid w:val="0036075B"/>
    <w:rsid w:val="00360EC1"/>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58A"/>
    <w:rsid w:val="00370A04"/>
    <w:rsid w:val="00371BAB"/>
    <w:rsid w:val="00372170"/>
    <w:rsid w:val="003726AA"/>
    <w:rsid w:val="00372E1F"/>
    <w:rsid w:val="003766BB"/>
    <w:rsid w:val="00377212"/>
    <w:rsid w:val="003777CB"/>
    <w:rsid w:val="00377BE6"/>
    <w:rsid w:val="0038073E"/>
    <w:rsid w:val="00380A62"/>
    <w:rsid w:val="00382269"/>
    <w:rsid w:val="00382559"/>
    <w:rsid w:val="00382AC2"/>
    <w:rsid w:val="00382B7F"/>
    <w:rsid w:val="00382DF1"/>
    <w:rsid w:val="00383ADF"/>
    <w:rsid w:val="00383C04"/>
    <w:rsid w:val="003840AF"/>
    <w:rsid w:val="0038421B"/>
    <w:rsid w:val="00384ECB"/>
    <w:rsid w:val="0038590B"/>
    <w:rsid w:val="00385AE4"/>
    <w:rsid w:val="00385D3F"/>
    <w:rsid w:val="00386D37"/>
    <w:rsid w:val="003879DD"/>
    <w:rsid w:val="003879F5"/>
    <w:rsid w:val="00390213"/>
    <w:rsid w:val="0039213E"/>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470A"/>
    <w:rsid w:val="003A49F5"/>
    <w:rsid w:val="003A4A69"/>
    <w:rsid w:val="003A4B40"/>
    <w:rsid w:val="003A543A"/>
    <w:rsid w:val="003A5A94"/>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42E6"/>
    <w:rsid w:val="003B45BC"/>
    <w:rsid w:val="003B48AB"/>
    <w:rsid w:val="003B6534"/>
    <w:rsid w:val="003B67A7"/>
    <w:rsid w:val="003B6C13"/>
    <w:rsid w:val="003B719F"/>
    <w:rsid w:val="003B74C9"/>
    <w:rsid w:val="003C00CB"/>
    <w:rsid w:val="003C0C58"/>
    <w:rsid w:val="003C14AD"/>
    <w:rsid w:val="003C1964"/>
    <w:rsid w:val="003C309E"/>
    <w:rsid w:val="003C30EA"/>
    <w:rsid w:val="003C361E"/>
    <w:rsid w:val="003C38D9"/>
    <w:rsid w:val="003C3971"/>
    <w:rsid w:val="003C3DB8"/>
    <w:rsid w:val="003C3F55"/>
    <w:rsid w:val="003C4B3C"/>
    <w:rsid w:val="003C50C0"/>
    <w:rsid w:val="003C51F4"/>
    <w:rsid w:val="003C5F20"/>
    <w:rsid w:val="003C614F"/>
    <w:rsid w:val="003C693F"/>
    <w:rsid w:val="003C6E58"/>
    <w:rsid w:val="003C7031"/>
    <w:rsid w:val="003C726F"/>
    <w:rsid w:val="003C76CA"/>
    <w:rsid w:val="003C7BBA"/>
    <w:rsid w:val="003C7DB1"/>
    <w:rsid w:val="003D0062"/>
    <w:rsid w:val="003D0107"/>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E"/>
    <w:rsid w:val="003E218A"/>
    <w:rsid w:val="003E2EB3"/>
    <w:rsid w:val="003E3047"/>
    <w:rsid w:val="003E3224"/>
    <w:rsid w:val="003E3E6F"/>
    <w:rsid w:val="003E4990"/>
    <w:rsid w:val="003E4D5E"/>
    <w:rsid w:val="003E542F"/>
    <w:rsid w:val="003E54C2"/>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53FA"/>
    <w:rsid w:val="00405E2C"/>
    <w:rsid w:val="0040603F"/>
    <w:rsid w:val="0040618E"/>
    <w:rsid w:val="00406BF3"/>
    <w:rsid w:val="00406E84"/>
    <w:rsid w:val="00407514"/>
    <w:rsid w:val="0040755D"/>
    <w:rsid w:val="00407751"/>
    <w:rsid w:val="00407E1A"/>
    <w:rsid w:val="004104D6"/>
    <w:rsid w:val="00410CC3"/>
    <w:rsid w:val="00411511"/>
    <w:rsid w:val="00413433"/>
    <w:rsid w:val="004138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2018C"/>
    <w:rsid w:val="0042032A"/>
    <w:rsid w:val="00421728"/>
    <w:rsid w:val="00421CAD"/>
    <w:rsid w:val="004234BA"/>
    <w:rsid w:val="00424249"/>
    <w:rsid w:val="00424A8B"/>
    <w:rsid w:val="00425315"/>
    <w:rsid w:val="0042684E"/>
    <w:rsid w:val="0042686E"/>
    <w:rsid w:val="00426904"/>
    <w:rsid w:val="004275DE"/>
    <w:rsid w:val="00427960"/>
    <w:rsid w:val="00430569"/>
    <w:rsid w:val="0043085B"/>
    <w:rsid w:val="0043087C"/>
    <w:rsid w:val="0043139B"/>
    <w:rsid w:val="00431480"/>
    <w:rsid w:val="00431807"/>
    <w:rsid w:val="00431A1F"/>
    <w:rsid w:val="004322CA"/>
    <w:rsid w:val="004325D5"/>
    <w:rsid w:val="0043262B"/>
    <w:rsid w:val="0043292C"/>
    <w:rsid w:val="00433D8C"/>
    <w:rsid w:val="004343E6"/>
    <w:rsid w:val="00434AE3"/>
    <w:rsid w:val="004358BF"/>
    <w:rsid w:val="0043720E"/>
    <w:rsid w:val="00437277"/>
    <w:rsid w:val="00437D5B"/>
    <w:rsid w:val="00440057"/>
    <w:rsid w:val="00440060"/>
    <w:rsid w:val="00440191"/>
    <w:rsid w:val="0044035B"/>
    <w:rsid w:val="00440ADB"/>
    <w:rsid w:val="0044104F"/>
    <w:rsid w:val="00441687"/>
    <w:rsid w:val="00441A38"/>
    <w:rsid w:val="00442B75"/>
    <w:rsid w:val="00443668"/>
    <w:rsid w:val="00443DFA"/>
    <w:rsid w:val="0044436D"/>
    <w:rsid w:val="0044465A"/>
    <w:rsid w:val="00444951"/>
    <w:rsid w:val="004452DE"/>
    <w:rsid w:val="0044544C"/>
    <w:rsid w:val="00445BCB"/>
    <w:rsid w:val="00446169"/>
    <w:rsid w:val="004462AA"/>
    <w:rsid w:val="00446CC5"/>
    <w:rsid w:val="00447EA0"/>
    <w:rsid w:val="004513BC"/>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246B"/>
    <w:rsid w:val="004828EF"/>
    <w:rsid w:val="00483397"/>
    <w:rsid w:val="00483563"/>
    <w:rsid w:val="00483AC4"/>
    <w:rsid w:val="00485350"/>
    <w:rsid w:val="0048559A"/>
    <w:rsid w:val="00485A12"/>
    <w:rsid w:val="00485EBE"/>
    <w:rsid w:val="004865D5"/>
    <w:rsid w:val="00486FDF"/>
    <w:rsid w:val="00487038"/>
    <w:rsid w:val="00487A86"/>
    <w:rsid w:val="00487C34"/>
    <w:rsid w:val="00490894"/>
    <w:rsid w:val="00490B8E"/>
    <w:rsid w:val="00491000"/>
    <w:rsid w:val="00491529"/>
    <w:rsid w:val="00491F74"/>
    <w:rsid w:val="00492566"/>
    <w:rsid w:val="004926DC"/>
    <w:rsid w:val="00492AA3"/>
    <w:rsid w:val="00492F3F"/>
    <w:rsid w:val="0049319F"/>
    <w:rsid w:val="00494BDF"/>
    <w:rsid w:val="00495702"/>
    <w:rsid w:val="00495967"/>
    <w:rsid w:val="00495D76"/>
    <w:rsid w:val="004967FE"/>
    <w:rsid w:val="00496AC5"/>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977"/>
    <w:rsid w:val="004A6F75"/>
    <w:rsid w:val="004B0504"/>
    <w:rsid w:val="004B0D96"/>
    <w:rsid w:val="004B0E5D"/>
    <w:rsid w:val="004B17ED"/>
    <w:rsid w:val="004B194C"/>
    <w:rsid w:val="004B194F"/>
    <w:rsid w:val="004B2011"/>
    <w:rsid w:val="004B28F2"/>
    <w:rsid w:val="004B297A"/>
    <w:rsid w:val="004B2C59"/>
    <w:rsid w:val="004B311B"/>
    <w:rsid w:val="004B346B"/>
    <w:rsid w:val="004B3964"/>
    <w:rsid w:val="004B3ADD"/>
    <w:rsid w:val="004B48D2"/>
    <w:rsid w:val="004B5122"/>
    <w:rsid w:val="004B5536"/>
    <w:rsid w:val="004B5731"/>
    <w:rsid w:val="004B5DA7"/>
    <w:rsid w:val="004B69A7"/>
    <w:rsid w:val="004C0A56"/>
    <w:rsid w:val="004C1D0A"/>
    <w:rsid w:val="004C1D2A"/>
    <w:rsid w:val="004C2081"/>
    <w:rsid w:val="004C3A73"/>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4FA"/>
    <w:rsid w:val="00507C30"/>
    <w:rsid w:val="00507C46"/>
    <w:rsid w:val="00510298"/>
    <w:rsid w:val="00511BEF"/>
    <w:rsid w:val="00511C1D"/>
    <w:rsid w:val="00512365"/>
    <w:rsid w:val="00512529"/>
    <w:rsid w:val="00512D44"/>
    <w:rsid w:val="00512EFC"/>
    <w:rsid w:val="00513482"/>
    <w:rsid w:val="00513D18"/>
    <w:rsid w:val="00514155"/>
    <w:rsid w:val="0051466E"/>
    <w:rsid w:val="00514E67"/>
    <w:rsid w:val="00515C5D"/>
    <w:rsid w:val="0051638B"/>
    <w:rsid w:val="005167CA"/>
    <w:rsid w:val="00517984"/>
    <w:rsid w:val="0052002F"/>
    <w:rsid w:val="00520446"/>
    <w:rsid w:val="0052058B"/>
    <w:rsid w:val="0052060F"/>
    <w:rsid w:val="00521401"/>
    <w:rsid w:val="0052175C"/>
    <w:rsid w:val="00521BD8"/>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410"/>
    <w:rsid w:val="00533CD5"/>
    <w:rsid w:val="00533FD7"/>
    <w:rsid w:val="00534262"/>
    <w:rsid w:val="00534A4C"/>
    <w:rsid w:val="00534E2F"/>
    <w:rsid w:val="005350BF"/>
    <w:rsid w:val="0053550B"/>
    <w:rsid w:val="005357EE"/>
    <w:rsid w:val="00535D48"/>
    <w:rsid w:val="00536889"/>
    <w:rsid w:val="00537998"/>
    <w:rsid w:val="00540132"/>
    <w:rsid w:val="0054015B"/>
    <w:rsid w:val="00540C51"/>
    <w:rsid w:val="00540ED7"/>
    <w:rsid w:val="005417EA"/>
    <w:rsid w:val="005417F6"/>
    <w:rsid w:val="00542593"/>
    <w:rsid w:val="005425D8"/>
    <w:rsid w:val="00542AD8"/>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E4F"/>
    <w:rsid w:val="00553CD5"/>
    <w:rsid w:val="00553F5E"/>
    <w:rsid w:val="00554877"/>
    <w:rsid w:val="00554B3B"/>
    <w:rsid w:val="00554EAF"/>
    <w:rsid w:val="00555931"/>
    <w:rsid w:val="00555DC4"/>
    <w:rsid w:val="005566B0"/>
    <w:rsid w:val="00556DFA"/>
    <w:rsid w:val="00556F3F"/>
    <w:rsid w:val="00560420"/>
    <w:rsid w:val="00561489"/>
    <w:rsid w:val="00561E3F"/>
    <w:rsid w:val="0056216A"/>
    <w:rsid w:val="005628FC"/>
    <w:rsid w:val="00562A48"/>
    <w:rsid w:val="00563450"/>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B6"/>
    <w:rsid w:val="00574EDA"/>
    <w:rsid w:val="005755EA"/>
    <w:rsid w:val="005759BE"/>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90773"/>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46B4"/>
    <w:rsid w:val="00614E1C"/>
    <w:rsid w:val="00614FDF"/>
    <w:rsid w:val="00615352"/>
    <w:rsid w:val="00615F7D"/>
    <w:rsid w:val="0061614E"/>
    <w:rsid w:val="006161C4"/>
    <w:rsid w:val="00616E57"/>
    <w:rsid w:val="006173C5"/>
    <w:rsid w:val="006175CD"/>
    <w:rsid w:val="006179E7"/>
    <w:rsid w:val="00620B65"/>
    <w:rsid w:val="00621303"/>
    <w:rsid w:val="00621C59"/>
    <w:rsid w:val="00621F8E"/>
    <w:rsid w:val="00622142"/>
    <w:rsid w:val="00622991"/>
    <w:rsid w:val="00623C61"/>
    <w:rsid w:val="00623E20"/>
    <w:rsid w:val="00624162"/>
    <w:rsid w:val="006250D5"/>
    <w:rsid w:val="00625A9D"/>
    <w:rsid w:val="006260AE"/>
    <w:rsid w:val="0062636C"/>
    <w:rsid w:val="006264BC"/>
    <w:rsid w:val="00627110"/>
    <w:rsid w:val="0063057E"/>
    <w:rsid w:val="00630DAD"/>
    <w:rsid w:val="006315F5"/>
    <w:rsid w:val="00631954"/>
    <w:rsid w:val="00631981"/>
    <w:rsid w:val="00632242"/>
    <w:rsid w:val="0063261C"/>
    <w:rsid w:val="00632985"/>
    <w:rsid w:val="0063299D"/>
    <w:rsid w:val="00632F4B"/>
    <w:rsid w:val="00634EBF"/>
    <w:rsid w:val="00634EEA"/>
    <w:rsid w:val="00636225"/>
    <w:rsid w:val="0063683E"/>
    <w:rsid w:val="00637612"/>
    <w:rsid w:val="00637B3F"/>
    <w:rsid w:val="00640372"/>
    <w:rsid w:val="006404C4"/>
    <w:rsid w:val="006405D4"/>
    <w:rsid w:val="0064063E"/>
    <w:rsid w:val="00640B75"/>
    <w:rsid w:val="00641258"/>
    <w:rsid w:val="0064210C"/>
    <w:rsid w:val="00642FFA"/>
    <w:rsid w:val="00643031"/>
    <w:rsid w:val="0064493E"/>
    <w:rsid w:val="006450B5"/>
    <w:rsid w:val="006452E6"/>
    <w:rsid w:val="00646271"/>
    <w:rsid w:val="006463DA"/>
    <w:rsid w:val="00646577"/>
    <w:rsid w:val="00646B28"/>
    <w:rsid w:val="00646CE8"/>
    <w:rsid w:val="00647CB6"/>
    <w:rsid w:val="00650764"/>
    <w:rsid w:val="00650AD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3341"/>
    <w:rsid w:val="00664C8A"/>
    <w:rsid w:val="00664DE5"/>
    <w:rsid w:val="00664FE9"/>
    <w:rsid w:val="006651AF"/>
    <w:rsid w:val="00665499"/>
    <w:rsid w:val="0066553A"/>
    <w:rsid w:val="00665F69"/>
    <w:rsid w:val="006665ED"/>
    <w:rsid w:val="00666817"/>
    <w:rsid w:val="006671FE"/>
    <w:rsid w:val="0066727B"/>
    <w:rsid w:val="006672A4"/>
    <w:rsid w:val="00670A99"/>
    <w:rsid w:val="00670D4D"/>
    <w:rsid w:val="006711E5"/>
    <w:rsid w:val="00672264"/>
    <w:rsid w:val="00672941"/>
    <w:rsid w:val="00673493"/>
    <w:rsid w:val="00673620"/>
    <w:rsid w:val="00673A22"/>
    <w:rsid w:val="006741FF"/>
    <w:rsid w:val="0067441C"/>
    <w:rsid w:val="00676E0D"/>
    <w:rsid w:val="006771F4"/>
    <w:rsid w:val="0067767F"/>
    <w:rsid w:val="006776FF"/>
    <w:rsid w:val="00677F49"/>
    <w:rsid w:val="0068060E"/>
    <w:rsid w:val="00680D94"/>
    <w:rsid w:val="00681126"/>
    <w:rsid w:val="006814D5"/>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FB0"/>
    <w:rsid w:val="00696E18"/>
    <w:rsid w:val="006A06DE"/>
    <w:rsid w:val="006A095E"/>
    <w:rsid w:val="006A0A02"/>
    <w:rsid w:val="006A1E16"/>
    <w:rsid w:val="006A1E59"/>
    <w:rsid w:val="006A260E"/>
    <w:rsid w:val="006A2F3B"/>
    <w:rsid w:val="006A30CF"/>
    <w:rsid w:val="006A43B8"/>
    <w:rsid w:val="006A46B8"/>
    <w:rsid w:val="006A4B07"/>
    <w:rsid w:val="006A50C1"/>
    <w:rsid w:val="006A5E6E"/>
    <w:rsid w:val="006A672C"/>
    <w:rsid w:val="006A75DF"/>
    <w:rsid w:val="006B0035"/>
    <w:rsid w:val="006B0357"/>
    <w:rsid w:val="006B1D90"/>
    <w:rsid w:val="006B29D4"/>
    <w:rsid w:val="006B3C59"/>
    <w:rsid w:val="006B45F9"/>
    <w:rsid w:val="006B4E28"/>
    <w:rsid w:val="006B553E"/>
    <w:rsid w:val="006B5766"/>
    <w:rsid w:val="006B5F9E"/>
    <w:rsid w:val="006B6219"/>
    <w:rsid w:val="006B6821"/>
    <w:rsid w:val="006B6C22"/>
    <w:rsid w:val="006B73A1"/>
    <w:rsid w:val="006B7965"/>
    <w:rsid w:val="006B79CA"/>
    <w:rsid w:val="006B7BB8"/>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B55"/>
    <w:rsid w:val="006F6E1D"/>
    <w:rsid w:val="006F76FB"/>
    <w:rsid w:val="00700D25"/>
    <w:rsid w:val="00700EAC"/>
    <w:rsid w:val="0070157F"/>
    <w:rsid w:val="007031A2"/>
    <w:rsid w:val="00703298"/>
    <w:rsid w:val="00703A65"/>
    <w:rsid w:val="00703C9B"/>
    <w:rsid w:val="00703F01"/>
    <w:rsid w:val="00704481"/>
    <w:rsid w:val="007044A2"/>
    <w:rsid w:val="0070469C"/>
    <w:rsid w:val="007046F9"/>
    <w:rsid w:val="00704AE7"/>
    <w:rsid w:val="00704E2F"/>
    <w:rsid w:val="00704F4F"/>
    <w:rsid w:val="00704F5A"/>
    <w:rsid w:val="007059CB"/>
    <w:rsid w:val="007065FC"/>
    <w:rsid w:val="007067F1"/>
    <w:rsid w:val="007071E9"/>
    <w:rsid w:val="007072C2"/>
    <w:rsid w:val="007074D9"/>
    <w:rsid w:val="00707676"/>
    <w:rsid w:val="00710065"/>
    <w:rsid w:val="00710179"/>
    <w:rsid w:val="00710B31"/>
    <w:rsid w:val="00710B32"/>
    <w:rsid w:val="00711135"/>
    <w:rsid w:val="007113F0"/>
    <w:rsid w:val="00711966"/>
    <w:rsid w:val="00712526"/>
    <w:rsid w:val="00712B77"/>
    <w:rsid w:val="00712D22"/>
    <w:rsid w:val="0071324A"/>
    <w:rsid w:val="00713865"/>
    <w:rsid w:val="00713B03"/>
    <w:rsid w:val="00713F83"/>
    <w:rsid w:val="0071401D"/>
    <w:rsid w:val="00714582"/>
    <w:rsid w:val="007146EB"/>
    <w:rsid w:val="007149B6"/>
    <w:rsid w:val="0071547F"/>
    <w:rsid w:val="007154B2"/>
    <w:rsid w:val="00717DEB"/>
    <w:rsid w:val="00720013"/>
    <w:rsid w:val="00720492"/>
    <w:rsid w:val="007215A6"/>
    <w:rsid w:val="00721DDA"/>
    <w:rsid w:val="007222CF"/>
    <w:rsid w:val="00722EB7"/>
    <w:rsid w:val="007244C1"/>
    <w:rsid w:val="00724ADF"/>
    <w:rsid w:val="00724E40"/>
    <w:rsid w:val="0072566C"/>
    <w:rsid w:val="00726095"/>
    <w:rsid w:val="00726631"/>
    <w:rsid w:val="0072723F"/>
    <w:rsid w:val="0072768D"/>
    <w:rsid w:val="00727DC4"/>
    <w:rsid w:val="00727FF2"/>
    <w:rsid w:val="00730735"/>
    <w:rsid w:val="00730B15"/>
    <w:rsid w:val="00730F6B"/>
    <w:rsid w:val="007317FC"/>
    <w:rsid w:val="0073289E"/>
    <w:rsid w:val="00732F63"/>
    <w:rsid w:val="00733A10"/>
    <w:rsid w:val="00733AC0"/>
    <w:rsid w:val="007341F4"/>
    <w:rsid w:val="00734A0F"/>
    <w:rsid w:val="00734A5B"/>
    <w:rsid w:val="00734CB3"/>
    <w:rsid w:val="0073557D"/>
    <w:rsid w:val="00737747"/>
    <w:rsid w:val="00740146"/>
    <w:rsid w:val="00740480"/>
    <w:rsid w:val="007404E3"/>
    <w:rsid w:val="007411AA"/>
    <w:rsid w:val="0074147C"/>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451"/>
    <w:rsid w:val="00752224"/>
    <w:rsid w:val="00752AA5"/>
    <w:rsid w:val="0075439F"/>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220C"/>
    <w:rsid w:val="00762444"/>
    <w:rsid w:val="007632E1"/>
    <w:rsid w:val="0076342D"/>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6DC"/>
    <w:rsid w:val="00783ECC"/>
    <w:rsid w:val="00784013"/>
    <w:rsid w:val="00784520"/>
    <w:rsid w:val="00785174"/>
    <w:rsid w:val="0078522B"/>
    <w:rsid w:val="0078579D"/>
    <w:rsid w:val="00786124"/>
    <w:rsid w:val="00786329"/>
    <w:rsid w:val="00786CFD"/>
    <w:rsid w:val="007873CB"/>
    <w:rsid w:val="00787FEC"/>
    <w:rsid w:val="00790132"/>
    <w:rsid w:val="00790AB5"/>
    <w:rsid w:val="00790D13"/>
    <w:rsid w:val="0079332A"/>
    <w:rsid w:val="00793DFE"/>
    <w:rsid w:val="00794930"/>
    <w:rsid w:val="007955A5"/>
    <w:rsid w:val="00795C66"/>
    <w:rsid w:val="00795D89"/>
    <w:rsid w:val="00795DED"/>
    <w:rsid w:val="00795ED1"/>
    <w:rsid w:val="0079641D"/>
    <w:rsid w:val="00796638"/>
    <w:rsid w:val="00796CD9"/>
    <w:rsid w:val="00796F80"/>
    <w:rsid w:val="00797D7A"/>
    <w:rsid w:val="007A0391"/>
    <w:rsid w:val="007A0630"/>
    <w:rsid w:val="007A0648"/>
    <w:rsid w:val="007A0EAC"/>
    <w:rsid w:val="007A2108"/>
    <w:rsid w:val="007A260E"/>
    <w:rsid w:val="007A261A"/>
    <w:rsid w:val="007A2AF0"/>
    <w:rsid w:val="007A337F"/>
    <w:rsid w:val="007A3EE9"/>
    <w:rsid w:val="007A4576"/>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8B"/>
    <w:rsid w:val="007B5CCD"/>
    <w:rsid w:val="007B5E24"/>
    <w:rsid w:val="007B7A55"/>
    <w:rsid w:val="007C057E"/>
    <w:rsid w:val="007C11E3"/>
    <w:rsid w:val="007C1D81"/>
    <w:rsid w:val="007C1DEE"/>
    <w:rsid w:val="007C203D"/>
    <w:rsid w:val="007C2BA8"/>
    <w:rsid w:val="007C4048"/>
    <w:rsid w:val="007C434C"/>
    <w:rsid w:val="007C4BD5"/>
    <w:rsid w:val="007C633E"/>
    <w:rsid w:val="007D266E"/>
    <w:rsid w:val="007D3182"/>
    <w:rsid w:val="007D38F3"/>
    <w:rsid w:val="007D39C1"/>
    <w:rsid w:val="007D3FC2"/>
    <w:rsid w:val="007D505B"/>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F7C"/>
    <w:rsid w:val="007F1271"/>
    <w:rsid w:val="007F1676"/>
    <w:rsid w:val="007F1725"/>
    <w:rsid w:val="007F1D2F"/>
    <w:rsid w:val="007F2F40"/>
    <w:rsid w:val="007F4846"/>
    <w:rsid w:val="007F5333"/>
    <w:rsid w:val="007F56CF"/>
    <w:rsid w:val="007F6DBB"/>
    <w:rsid w:val="007F6DE6"/>
    <w:rsid w:val="007F7708"/>
    <w:rsid w:val="007F779E"/>
    <w:rsid w:val="007F7922"/>
    <w:rsid w:val="007F7D22"/>
    <w:rsid w:val="00800371"/>
    <w:rsid w:val="00800BFA"/>
    <w:rsid w:val="008018FC"/>
    <w:rsid w:val="008028A4"/>
    <w:rsid w:val="00802D15"/>
    <w:rsid w:val="00803C9E"/>
    <w:rsid w:val="00803CA8"/>
    <w:rsid w:val="00804F39"/>
    <w:rsid w:val="008058B0"/>
    <w:rsid w:val="008058FE"/>
    <w:rsid w:val="008059BB"/>
    <w:rsid w:val="00805A1B"/>
    <w:rsid w:val="0080603A"/>
    <w:rsid w:val="0080693B"/>
    <w:rsid w:val="0080714D"/>
    <w:rsid w:val="00807880"/>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4294"/>
    <w:rsid w:val="00824C88"/>
    <w:rsid w:val="0082607C"/>
    <w:rsid w:val="00826781"/>
    <w:rsid w:val="00826A2A"/>
    <w:rsid w:val="00826AFD"/>
    <w:rsid w:val="008279F1"/>
    <w:rsid w:val="008305E0"/>
    <w:rsid w:val="00831102"/>
    <w:rsid w:val="00831A1D"/>
    <w:rsid w:val="00831C82"/>
    <w:rsid w:val="00831CB8"/>
    <w:rsid w:val="00832A14"/>
    <w:rsid w:val="00832C66"/>
    <w:rsid w:val="0083326F"/>
    <w:rsid w:val="0083329A"/>
    <w:rsid w:val="008336A9"/>
    <w:rsid w:val="008338D9"/>
    <w:rsid w:val="00834485"/>
    <w:rsid w:val="00835DF7"/>
    <w:rsid w:val="00836044"/>
    <w:rsid w:val="00836C40"/>
    <w:rsid w:val="008377FC"/>
    <w:rsid w:val="00837E3F"/>
    <w:rsid w:val="0084017F"/>
    <w:rsid w:val="008411CE"/>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6E7"/>
    <w:rsid w:val="00880CBD"/>
    <w:rsid w:val="00880FAB"/>
    <w:rsid w:val="00881524"/>
    <w:rsid w:val="0088317C"/>
    <w:rsid w:val="00886DC9"/>
    <w:rsid w:val="00887336"/>
    <w:rsid w:val="00891722"/>
    <w:rsid w:val="00891C77"/>
    <w:rsid w:val="00892F90"/>
    <w:rsid w:val="00892FF1"/>
    <w:rsid w:val="00893A67"/>
    <w:rsid w:val="00893ABC"/>
    <w:rsid w:val="00894404"/>
    <w:rsid w:val="00894798"/>
    <w:rsid w:val="0089499D"/>
    <w:rsid w:val="00894D63"/>
    <w:rsid w:val="008951B3"/>
    <w:rsid w:val="00895CF2"/>
    <w:rsid w:val="00896294"/>
    <w:rsid w:val="0089742B"/>
    <w:rsid w:val="00897603"/>
    <w:rsid w:val="00897B58"/>
    <w:rsid w:val="008A1030"/>
    <w:rsid w:val="008A2A0B"/>
    <w:rsid w:val="008A2B41"/>
    <w:rsid w:val="008A2B9A"/>
    <w:rsid w:val="008A3112"/>
    <w:rsid w:val="008A31B1"/>
    <w:rsid w:val="008A3255"/>
    <w:rsid w:val="008A39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47F5"/>
    <w:rsid w:val="008B485B"/>
    <w:rsid w:val="008B4B55"/>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D30"/>
    <w:rsid w:val="008E3E0E"/>
    <w:rsid w:val="008E46D1"/>
    <w:rsid w:val="008E4805"/>
    <w:rsid w:val="008E4A20"/>
    <w:rsid w:val="008E60B1"/>
    <w:rsid w:val="008E6505"/>
    <w:rsid w:val="008E69D3"/>
    <w:rsid w:val="008E706C"/>
    <w:rsid w:val="008E721B"/>
    <w:rsid w:val="008E7A20"/>
    <w:rsid w:val="008E7B51"/>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7001"/>
    <w:rsid w:val="009070F1"/>
    <w:rsid w:val="009102B3"/>
    <w:rsid w:val="009105BC"/>
    <w:rsid w:val="0091068F"/>
    <w:rsid w:val="009107D6"/>
    <w:rsid w:val="00910A6B"/>
    <w:rsid w:val="00911315"/>
    <w:rsid w:val="009114EE"/>
    <w:rsid w:val="00911E17"/>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F7"/>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D1A"/>
    <w:rsid w:val="00941DBC"/>
    <w:rsid w:val="00941EE6"/>
    <w:rsid w:val="00942EC2"/>
    <w:rsid w:val="0094422D"/>
    <w:rsid w:val="00944AD7"/>
    <w:rsid w:val="009451ED"/>
    <w:rsid w:val="00945458"/>
    <w:rsid w:val="00946244"/>
    <w:rsid w:val="00946F49"/>
    <w:rsid w:val="0094723E"/>
    <w:rsid w:val="0094750E"/>
    <w:rsid w:val="0095022E"/>
    <w:rsid w:val="00950AA2"/>
    <w:rsid w:val="00950B98"/>
    <w:rsid w:val="00951087"/>
    <w:rsid w:val="00951493"/>
    <w:rsid w:val="0095199B"/>
    <w:rsid w:val="0095279D"/>
    <w:rsid w:val="00952CDF"/>
    <w:rsid w:val="00952D86"/>
    <w:rsid w:val="009532FE"/>
    <w:rsid w:val="00953898"/>
    <w:rsid w:val="00953CDF"/>
    <w:rsid w:val="009541E4"/>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40A9"/>
    <w:rsid w:val="00984309"/>
    <w:rsid w:val="00985113"/>
    <w:rsid w:val="00985282"/>
    <w:rsid w:val="00985DF8"/>
    <w:rsid w:val="00986338"/>
    <w:rsid w:val="0098736C"/>
    <w:rsid w:val="00987579"/>
    <w:rsid w:val="00990405"/>
    <w:rsid w:val="00990560"/>
    <w:rsid w:val="0099057B"/>
    <w:rsid w:val="009910D7"/>
    <w:rsid w:val="009919DB"/>
    <w:rsid w:val="00991F0B"/>
    <w:rsid w:val="00991FED"/>
    <w:rsid w:val="00992201"/>
    <w:rsid w:val="0099225A"/>
    <w:rsid w:val="00993046"/>
    <w:rsid w:val="00993B0B"/>
    <w:rsid w:val="009944C3"/>
    <w:rsid w:val="00994592"/>
    <w:rsid w:val="00996321"/>
    <w:rsid w:val="00996715"/>
    <w:rsid w:val="00996CB5"/>
    <w:rsid w:val="00996CDF"/>
    <w:rsid w:val="00997966"/>
    <w:rsid w:val="00997989"/>
    <w:rsid w:val="00997CAF"/>
    <w:rsid w:val="00997D1E"/>
    <w:rsid w:val="009A044F"/>
    <w:rsid w:val="009A0D69"/>
    <w:rsid w:val="009A0FEB"/>
    <w:rsid w:val="009A1084"/>
    <w:rsid w:val="009A1099"/>
    <w:rsid w:val="009A1323"/>
    <w:rsid w:val="009A13ED"/>
    <w:rsid w:val="009A1675"/>
    <w:rsid w:val="009A1805"/>
    <w:rsid w:val="009A1923"/>
    <w:rsid w:val="009A2A69"/>
    <w:rsid w:val="009A2ADE"/>
    <w:rsid w:val="009A36EA"/>
    <w:rsid w:val="009A3791"/>
    <w:rsid w:val="009A467F"/>
    <w:rsid w:val="009A539C"/>
    <w:rsid w:val="009A5433"/>
    <w:rsid w:val="009A54A2"/>
    <w:rsid w:val="009A6162"/>
    <w:rsid w:val="009A633F"/>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F4C"/>
    <w:rsid w:val="009B7F72"/>
    <w:rsid w:val="009C0544"/>
    <w:rsid w:val="009C0F2D"/>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5F7"/>
    <w:rsid w:val="009C5825"/>
    <w:rsid w:val="009C6503"/>
    <w:rsid w:val="009C6600"/>
    <w:rsid w:val="009C67E7"/>
    <w:rsid w:val="009C6D58"/>
    <w:rsid w:val="009C7052"/>
    <w:rsid w:val="009C786C"/>
    <w:rsid w:val="009C7C1A"/>
    <w:rsid w:val="009C7CF9"/>
    <w:rsid w:val="009D0416"/>
    <w:rsid w:val="009D146D"/>
    <w:rsid w:val="009D202C"/>
    <w:rsid w:val="009D2ABC"/>
    <w:rsid w:val="009D2B0E"/>
    <w:rsid w:val="009D32DC"/>
    <w:rsid w:val="009D3A76"/>
    <w:rsid w:val="009D4289"/>
    <w:rsid w:val="009D4F29"/>
    <w:rsid w:val="009D513D"/>
    <w:rsid w:val="009D6A52"/>
    <w:rsid w:val="009D6D6F"/>
    <w:rsid w:val="009D6D92"/>
    <w:rsid w:val="009D760A"/>
    <w:rsid w:val="009D7957"/>
    <w:rsid w:val="009E1120"/>
    <w:rsid w:val="009E1A76"/>
    <w:rsid w:val="009E2479"/>
    <w:rsid w:val="009E2AA2"/>
    <w:rsid w:val="009E2E69"/>
    <w:rsid w:val="009E3D56"/>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8F1"/>
    <w:rsid w:val="009F378B"/>
    <w:rsid w:val="009F37B7"/>
    <w:rsid w:val="009F3BDA"/>
    <w:rsid w:val="009F3CBE"/>
    <w:rsid w:val="009F3E24"/>
    <w:rsid w:val="009F4165"/>
    <w:rsid w:val="009F6A1A"/>
    <w:rsid w:val="009F6F1C"/>
    <w:rsid w:val="009F7959"/>
    <w:rsid w:val="009F7EE0"/>
    <w:rsid w:val="00A00038"/>
    <w:rsid w:val="00A00708"/>
    <w:rsid w:val="00A01657"/>
    <w:rsid w:val="00A0263D"/>
    <w:rsid w:val="00A02690"/>
    <w:rsid w:val="00A03293"/>
    <w:rsid w:val="00A03B4C"/>
    <w:rsid w:val="00A03DBA"/>
    <w:rsid w:val="00A03F24"/>
    <w:rsid w:val="00A041CE"/>
    <w:rsid w:val="00A0471A"/>
    <w:rsid w:val="00A06084"/>
    <w:rsid w:val="00A0699B"/>
    <w:rsid w:val="00A06A61"/>
    <w:rsid w:val="00A10623"/>
    <w:rsid w:val="00A107BC"/>
    <w:rsid w:val="00A10F02"/>
    <w:rsid w:val="00A11C27"/>
    <w:rsid w:val="00A122B9"/>
    <w:rsid w:val="00A15788"/>
    <w:rsid w:val="00A15915"/>
    <w:rsid w:val="00A15B6B"/>
    <w:rsid w:val="00A164B4"/>
    <w:rsid w:val="00A16BD8"/>
    <w:rsid w:val="00A16BFB"/>
    <w:rsid w:val="00A17105"/>
    <w:rsid w:val="00A17ACA"/>
    <w:rsid w:val="00A17AF2"/>
    <w:rsid w:val="00A21F35"/>
    <w:rsid w:val="00A2263D"/>
    <w:rsid w:val="00A22F16"/>
    <w:rsid w:val="00A2379E"/>
    <w:rsid w:val="00A25560"/>
    <w:rsid w:val="00A25A00"/>
    <w:rsid w:val="00A25B32"/>
    <w:rsid w:val="00A25F5C"/>
    <w:rsid w:val="00A26948"/>
    <w:rsid w:val="00A2764D"/>
    <w:rsid w:val="00A27C38"/>
    <w:rsid w:val="00A30282"/>
    <w:rsid w:val="00A30FAB"/>
    <w:rsid w:val="00A3174C"/>
    <w:rsid w:val="00A31801"/>
    <w:rsid w:val="00A3182E"/>
    <w:rsid w:val="00A31C9E"/>
    <w:rsid w:val="00A32AB9"/>
    <w:rsid w:val="00A33503"/>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29DD"/>
    <w:rsid w:val="00A431EE"/>
    <w:rsid w:val="00A4385E"/>
    <w:rsid w:val="00A44644"/>
    <w:rsid w:val="00A448C1"/>
    <w:rsid w:val="00A449AB"/>
    <w:rsid w:val="00A45058"/>
    <w:rsid w:val="00A45E3C"/>
    <w:rsid w:val="00A46AD0"/>
    <w:rsid w:val="00A47C0C"/>
    <w:rsid w:val="00A50CE1"/>
    <w:rsid w:val="00A5154D"/>
    <w:rsid w:val="00A5183B"/>
    <w:rsid w:val="00A53724"/>
    <w:rsid w:val="00A53B77"/>
    <w:rsid w:val="00A53BB4"/>
    <w:rsid w:val="00A53BEA"/>
    <w:rsid w:val="00A53EF6"/>
    <w:rsid w:val="00A54549"/>
    <w:rsid w:val="00A54B30"/>
    <w:rsid w:val="00A54DAF"/>
    <w:rsid w:val="00A55BD9"/>
    <w:rsid w:val="00A56D01"/>
    <w:rsid w:val="00A60058"/>
    <w:rsid w:val="00A6096A"/>
    <w:rsid w:val="00A60A08"/>
    <w:rsid w:val="00A610D2"/>
    <w:rsid w:val="00A618BD"/>
    <w:rsid w:val="00A61A78"/>
    <w:rsid w:val="00A622F1"/>
    <w:rsid w:val="00A62309"/>
    <w:rsid w:val="00A6232E"/>
    <w:rsid w:val="00A62365"/>
    <w:rsid w:val="00A62630"/>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F9C"/>
    <w:rsid w:val="00A86AE6"/>
    <w:rsid w:val="00A870B6"/>
    <w:rsid w:val="00A8764E"/>
    <w:rsid w:val="00A8774C"/>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671"/>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51AE"/>
    <w:rsid w:val="00AC5B37"/>
    <w:rsid w:val="00AC624A"/>
    <w:rsid w:val="00AC6370"/>
    <w:rsid w:val="00AC789C"/>
    <w:rsid w:val="00AC7934"/>
    <w:rsid w:val="00AC79C6"/>
    <w:rsid w:val="00AC7CEA"/>
    <w:rsid w:val="00AD0538"/>
    <w:rsid w:val="00AD0F86"/>
    <w:rsid w:val="00AD1444"/>
    <w:rsid w:val="00AD17CD"/>
    <w:rsid w:val="00AD18A3"/>
    <w:rsid w:val="00AD18AF"/>
    <w:rsid w:val="00AD1F86"/>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AC3"/>
    <w:rsid w:val="00AF67D6"/>
    <w:rsid w:val="00AF79AA"/>
    <w:rsid w:val="00B006DF"/>
    <w:rsid w:val="00B00934"/>
    <w:rsid w:val="00B0145C"/>
    <w:rsid w:val="00B01775"/>
    <w:rsid w:val="00B01F1E"/>
    <w:rsid w:val="00B02228"/>
    <w:rsid w:val="00B02998"/>
    <w:rsid w:val="00B02DEA"/>
    <w:rsid w:val="00B02E7B"/>
    <w:rsid w:val="00B049F7"/>
    <w:rsid w:val="00B04BCC"/>
    <w:rsid w:val="00B04D35"/>
    <w:rsid w:val="00B05104"/>
    <w:rsid w:val="00B05253"/>
    <w:rsid w:val="00B05597"/>
    <w:rsid w:val="00B06097"/>
    <w:rsid w:val="00B06ACF"/>
    <w:rsid w:val="00B06B6C"/>
    <w:rsid w:val="00B06F8A"/>
    <w:rsid w:val="00B074F8"/>
    <w:rsid w:val="00B10359"/>
    <w:rsid w:val="00B10826"/>
    <w:rsid w:val="00B10943"/>
    <w:rsid w:val="00B11023"/>
    <w:rsid w:val="00B11685"/>
    <w:rsid w:val="00B11A57"/>
    <w:rsid w:val="00B11FE3"/>
    <w:rsid w:val="00B12277"/>
    <w:rsid w:val="00B12622"/>
    <w:rsid w:val="00B14AE8"/>
    <w:rsid w:val="00B15295"/>
    <w:rsid w:val="00B15449"/>
    <w:rsid w:val="00B16339"/>
    <w:rsid w:val="00B17566"/>
    <w:rsid w:val="00B17E84"/>
    <w:rsid w:val="00B17FC5"/>
    <w:rsid w:val="00B202B4"/>
    <w:rsid w:val="00B21074"/>
    <w:rsid w:val="00B210A3"/>
    <w:rsid w:val="00B21354"/>
    <w:rsid w:val="00B21525"/>
    <w:rsid w:val="00B21661"/>
    <w:rsid w:val="00B22FE8"/>
    <w:rsid w:val="00B23131"/>
    <w:rsid w:val="00B24BBA"/>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A29"/>
    <w:rsid w:val="00B34DF9"/>
    <w:rsid w:val="00B35603"/>
    <w:rsid w:val="00B35820"/>
    <w:rsid w:val="00B37824"/>
    <w:rsid w:val="00B40273"/>
    <w:rsid w:val="00B402EA"/>
    <w:rsid w:val="00B4066B"/>
    <w:rsid w:val="00B415F0"/>
    <w:rsid w:val="00B421A9"/>
    <w:rsid w:val="00B4229C"/>
    <w:rsid w:val="00B422E4"/>
    <w:rsid w:val="00B42DB0"/>
    <w:rsid w:val="00B4350A"/>
    <w:rsid w:val="00B437B5"/>
    <w:rsid w:val="00B44054"/>
    <w:rsid w:val="00B441E5"/>
    <w:rsid w:val="00B44469"/>
    <w:rsid w:val="00B45091"/>
    <w:rsid w:val="00B4574C"/>
    <w:rsid w:val="00B46022"/>
    <w:rsid w:val="00B46792"/>
    <w:rsid w:val="00B46E38"/>
    <w:rsid w:val="00B46F66"/>
    <w:rsid w:val="00B47235"/>
    <w:rsid w:val="00B4764F"/>
    <w:rsid w:val="00B476E1"/>
    <w:rsid w:val="00B5030D"/>
    <w:rsid w:val="00B503CC"/>
    <w:rsid w:val="00B50C31"/>
    <w:rsid w:val="00B52CCA"/>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6227"/>
    <w:rsid w:val="00B66915"/>
    <w:rsid w:val="00B70BE6"/>
    <w:rsid w:val="00B70EBC"/>
    <w:rsid w:val="00B7127D"/>
    <w:rsid w:val="00B715D2"/>
    <w:rsid w:val="00B72AD4"/>
    <w:rsid w:val="00B7305B"/>
    <w:rsid w:val="00B732A1"/>
    <w:rsid w:val="00B735E5"/>
    <w:rsid w:val="00B73DB6"/>
    <w:rsid w:val="00B7450A"/>
    <w:rsid w:val="00B74946"/>
    <w:rsid w:val="00B74D66"/>
    <w:rsid w:val="00B74F6F"/>
    <w:rsid w:val="00B75117"/>
    <w:rsid w:val="00B75134"/>
    <w:rsid w:val="00B751DB"/>
    <w:rsid w:val="00B75ECB"/>
    <w:rsid w:val="00B7736E"/>
    <w:rsid w:val="00B8089C"/>
    <w:rsid w:val="00B80B2A"/>
    <w:rsid w:val="00B80E18"/>
    <w:rsid w:val="00B82680"/>
    <w:rsid w:val="00B829F6"/>
    <w:rsid w:val="00B82A9A"/>
    <w:rsid w:val="00B82E48"/>
    <w:rsid w:val="00B82FC0"/>
    <w:rsid w:val="00B83442"/>
    <w:rsid w:val="00B834B5"/>
    <w:rsid w:val="00B849C6"/>
    <w:rsid w:val="00B84ADF"/>
    <w:rsid w:val="00B8544B"/>
    <w:rsid w:val="00B85525"/>
    <w:rsid w:val="00B8566F"/>
    <w:rsid w:val="00B8570D"/>
    <w:rsid w:val="00B85DFD"/>
    <w:rsid w:val="00B86457"/>
    <w:rsid w:val="00B865CA"/>
    <w:rsid w:val="00B86811"/>
    <w:rsid w:val="00B908EB"/>
    <w:rsid w:val="00B90CA0"/>
    <w:rsid w:val="00B916EC"/>
    <w:rsid w:val="00B92601"/>
    <w:rsid w:val="00B928D0"/>
    <w:rsid w:val="00B92B4B"/>
    <w:rsid w:val="00B92B52"/>
    <w:rsid w:val="00B93A3C"/>
    <w:rsid w:val="00B93C02"/>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F65"/>
    <w:rsid w:val="00BC3970"/>
    <w:rsid w:val="00BC3C58"/>
    <w:rsid w:val="00BC4C0E"/>
    <w:rsid w:val="00BC4F3B"/>
    <w:rsid w:val="00BC5C24"/>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22AA"/>
    <w:rsid w:val="00BE26E8"/>
    <w:rsid w:val="00BE3B37"/>
    <w:rsid w:val="00BE4282"/>
    <w:rsid w:val="00BE481A"/>
    <w:rsid w:val="00BE4BB2"/>
    <w:rsid w:val="00BE5555"/>
    <w:rsid w:val="00BE56B3"/>
    <w:rsid w:val="00BE594D"/>
    <w:rsid w:val="00BE61B8"/>
    <w:rsid w:val="00BE7792"/>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7059"/>
    <w:rsid w:val="00BF71A1"/>
    <w:rsid w:val="00BF7817"/>
    <w:rsid w:val="00BF7C4B"/>
    <w:rsid w:val="00BF7FBF"/>
    <w:rsid w:val="00C000B4"/>
    <w:rsid w:val="00C00C40"/>
    <w:rsid w:val="00C014F5"/>
    <w:rsid w:val="00C01795"/>
    <w:rsid w:val="00C02433"/>
    <w:rsid w:val="00C02539"/>
    <w:rsid w:val="00C03A33"/>
    <w:rsid w:val="00C04BE0"/>
    <w:rsid w:val="00C04C87"/>
    <w:rsid w:val="00C05905"/>
    <w:rsid w:val="00C05A28"/>
    <w:rsid w:val="00C05A87"/>
    <w:rsid w:val="00C05EA4"/>
    <w:rsid w:val="00C065DE"/>
    <w:rsid w:val="00C06973"/>
    <w:rsid w:val="00C07209"/>
    <w:rsid w:val="00C0765D"/>
    <w:rsid w:val="00C07B23"/>
    <w:rsid w:val="00C07EB8"/>
    <w:rsid w:val="00C10502"/>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642"/>
    <w:rsid w:val="00C20132"/>
    <w:rsid w:val="00C2039F"/>
    <w:rsid w:val="00C208F0"/>
    <w:rsid w:val="00C2141D"/>
    <w:rsid w:val="00C21B4D"/>
    <w:rsid w:val="00C21C2A"/>
    <w:rsid w:val="00C2222B"/>
    <w:rsid w:val="00C22D00"/>
    <w:rsid w:val="00C23129"/>
    <w:rsid w:val="00C234E2"/>
    <w:rsid w:val="00C23589"/>
    <w:rsid w:val="00C24743"/>
    <w:rsid w:val="00C24D8A"/>
    <w:rsid w:val="00C25422"/>
    <w:rsid w:val="00C2576E"/>
    <w:rsid w:val="00C25E1E"/>
    <w:rsid w:val="00C25F65"/>
    <w:rsid w:val="00C26293"/>
    <w:rsid w:val="00C2798D"/>
    <w:rsid w:val="00C27ECE"/>
    <w:rsid w:val="00C30359"/>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13C5"/>
    <w:rsid w:val="00C41449"/>
    <w:rsid w:val="00C41861"/>
    <w:rsid w:val="00C42BE2"/>
    <w:rsid w:val="00C430B4"/>
    <w:rsid w:val="00C432D5"/>
    <w:rsid w:val="00C436BC"/>
    <w:rsid w:val="00C437E2"/>
    <w:rsid w:val="00C438B9"/>
    <w:rsid w:val="00C438D1"/>
    <w:rsid w:val="00C43CB6"/>
    <w:rsid w:val="00C4472E"/>
    <w:rsid w:val="00C44BF2"/>
    <w:rsid w:val="00C44FD5"/>
    <w:rsid w:val="00C45231"/>
    <w:rsid w:val="00C455F6"/>
    <w:rsid w:val="00C46B99"/>
    <w:rsid w:val="00C479FF"/>
    <w:rsid w:val="00C47A9A"/>
    <w:rsid w:val="00C47D57"/>
    <w:rsid w:val="00C50C74"/>
    <w:rsid w:val="00C518D5"/>
    <w:rsid w:val="00C51D1D"/>
    <w:rsid w:val="00C52789"/>
    <w:rsid w:val="00C52B9F"/>
    <w:rsid w:val="00C52D5B"/>
    <w:rsid w:val="00C52F04"/>
    <w:rsid w:val="00C531E9"/>
    <w:rsid w:val="00C540CE"/>
    <w:rsid w:val="00C54C45"/>
    <w:rsid w:val="00C54FD0"/>
    <w:rsid w:val="00C560D1"/>
    <w:rsid w:val="00C56691"/>
    <w:rsid w:val="00C60020"/>
    <w:rsid w:val="00C60458"/>
    <w:rsid w:val="00C60621"/>
    <w:rsid w:val="00C60E00"/>
    <w:rsid w:val="00C617D0"/>
    <w:rsid w:val="00C62BF6"/>
    <w:rsid w:val="00C630BF"/>
    <w:rsid w:val="00C630F6"/>
    <w:rsid w:val="00C638BD"/>
    <w:rsid w:val="00C639C0"/>
    <w:rsid w:val="00C644DB"/>
    <w:rsid w:val="00C64FFB"/>
    <w:rsid w:val="00C650E7"/>
    <w:rsid w:val="00C65265"/>
    <w:rsid w:val="00C6613B"/>
    <w:rsid w:val="00C666DD"/>
    <w:rsid w:val="00C67EFD"/>
    <w:rsid w:val="00C67F60"/>
    <w:rsid w:val="00C706A7"/>
    <w:rsid w:val="00C70FCB"/>
    <w:rsid w:val="00C71F3A"/>
    <w:rsid w:val="00C72665"/>
    <w:rsid w:val="00C72738"/>
    <w:rsid w:val="00C7277E"/>
    <w:rsid w:val="00C72833"/>
    <w:rsid w:val="00C72E13"/>
    <w:rsid w:val="00C72F94"/>
    <w:rsid w:val="00C74DE2"/>
    <w:rsid w:val="00C75C28"/>
    <w:rsid w:val="00C75C6B"/>
    <w:rsid w:val="00C75D8C"/>
    <w:rsid w:val="00C7633E"/>
    <w:rsid w:val="00C77CB7"/>
    <w:rsid w:val="00C80B07"/>
    <w:rsid w:val="00C80CE5"/>
    <w:rsid w:val="00C81245"/>
    <w:rsid w:val="00C8162B"/>
    <w:rsid w:val="00C816CD"/>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385"/>
    <w:rsid w:val="00C9033C"/>
    <w:rsid w:val="00C90821"/>
    <w:rsid w:val="00C90C31"/>
    <w:rsid w:val="00C91D99"/>
    <w:rsid w:val="00C929BE"/>
    <w:rsid w:val="00C92E57"/>
    <w:rsid w:val="00C93F40"/>
    <w:rsid w:val="00C94993"/>
    <w:rsid w:val="00C954A3"/>
    <w:rsid w:val="00C95B4B"/>
    <w:rsid w:val="00C95F11"/>
    <w:rsid w:val="00C96216"/>
    <w:rsid w:val="00C9701D"/>
    <w:rsid w:val="00C975CE"/>
    <w:rsid w:val="00C977FF"/>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10D9"/>
    <w:rsid w:val="00CC18AF"/>
    <w:rsid w:val="00CC219F"/>
    <w:rsid w:val="00CC232B"/>
    <w:rsid w:val="00CC2AF3"/>
    <w:rsid w:val="00CC2C9F"/>
    <w:rsid w:val="00CC2CAC"/>
    <w:rsid w:val="00CC2D29"/>
    <w:rsid w:val="00CC3EE9"/>
    <w:rsid w:val="00CC4C2C"/>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AE5"/>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832"/>
    <w:rsid w:val="00CF0C37"/>
    <w:rsid w:val="00CF0E29"/>
    <w:rsid w:val="00CF0FEF"/>
    <w:rsid w:val="00CF13E7"/>
    <w:rsid w:val="00CF40FF"/>
    <w:rsid w:val="00CF45C9"/>
    <w:rsid w:val="00CF4A2A"/>
    <w:rsid w:val="00CF4C3F"/>
    <w:rsid w:val="00CF4D94"/>
    <w:rsid w:val="00CF5409"/>
    <w:rsid w:val="00CF55E0"/>
    <w:rsid w:val="00CF6C5F"/>
    <w:rsid w:val="00CF6FFD"/>
    <w:rsid w:val="00CF7586"/>
    <w:rsid w:val="00CF7967"/>
    <w:rsid w:val="00CF7D03"/>
    <w:rsid w:val="00D00051"/>
    <w:rsid w:val="00D003E8"/>
    <w:rsid w:val="00D00477"/>
    <w:rsid w:val="00D004ED"/>
    <w:rsid w:val="00D009A9"/>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F77"/>
    <w:rsid w:val="00D20E23"/>
    <w:rsid w:val="00D20F04"/>
    <w:rsid w:val="00D21B60"/>
    <w:rsid w:val="00D21BF4"/>
    <w:rsid w:val="00D22512"/>
    <w:rsid w:val="00D22CF3"/>
    <w:rsid w:val="00D22E8C"/>
    <w:rsid w:val="00D233BC"/>
    <w:rsid w:val="00D235DE"/>
    <w:rsid w:val="00D236BC"/>
    <w:rsid w:val="00D239CE"/>
    <w:rsid w:val="00D251CE"/>
    <w:rsid w:val="00D25A0F"/>
    <w:rsid w:val="00D26AEE"/>
    <w:rsid w:val="00D26D2C"/>
    <w:rsid w:val="00D27931"/>
    <w:rsid w:val="00D30059"/>
    <w:rsid w:val="00D30765"/>
    <w:rsid w:val="00D30D3E"/>
    <w:rsid w:val="00D31B03"/>
    <w:rsid w:val="00D322EE"/>
    <w:rsid w:val="00D32674"/>
    <w:rsid w:val="00D32835"/>
    <w:rsid w:val="00D32C58"/>
    <w:rsid w:val="00D32C97"/>
    <w:rsid w:val="00D330D8"/>
    <w:rsid w:val="00D33A4B"/>
    <w:rsid w:val="00D33CC1"/>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121A"/>
    <w:rsid w:val="00D51C92"/>
    <w:rsid w:val="00D522FC"/>
    <w:rsid w:val="00D52480"/>
    <w:rsid w:val="00D52878"/>
    <w:rsid w:val="00D52BFC"/>
    <w:rsid w:val="00D5367D"/>
    <w:rsid w:val="00D5416B"/>
    <w:rsid w:val="00D54335"/>
    <w:rsid w:val="00D55633"/>
    <w:rsid w:val="00D55BB3"/>
    <w:rsid w:val="00D55D4C"/>
    <w:rsid w:val="00D55F06"/>
    <w:rsid w:val="00D561F4"/>
    <w:rsid w:val="00D577A6"/>
    <w:rsid w:val="00D60329"/>
    <w:rsid w:val="00D609CB"/>
    <w:rsid w:val="00D60B07"/>
    <w:rsid w:val="00D60D81"/>
    <w:rsid w:val="00D61600"/>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AA"/>
    <w:rsid w:val="00D73539"/>
    <w:rsid w:val="00D735B5"/>
    <w:rsid w:val="00D738D6"/>
    <w:rsid w:val="00D74BC2"/>
    <w:rsid w:val="00D74FB4"/>
    <w:rsid w:val="00D74FC0"/>
    <w:rsid w:val="00D7506F"/>
    <w:rsid w:val="00D75097"/>
    <w:rsid w:val="00D755EB"/>
    <w:rsid w:val="00D75BD6"/>
    <w:rsid w:val="00D765B0"/>
    <w:rsid w:val="00D765E5"/>
    <w:rsid w:val="00D76FBF"/>
    <w:rsid w:val="00D77950"/>
    <w:rsid w:val="00D77DEB"/>
    <w:rsid w:val="00D77FAA"/>
    <w:rsid w:val="00D80BA3"/>
    <w:rsid w:val="00D81079"/>
    <w:rsid w:val="00D81380"/>
    <w:rsid w:val="00D82119"/>
    <w:rsid w:val="00D841D8"/>
    <w:rsid w:val="00D8439B"/>
    <w:rsid w:val="00D847E1"/>
    <w:rsid w:val="00D84B6E"/>
    <w:rsid w:val="00D84BFC"/>
    <w:rsid w:val="00D84EF1"/>
    <w:rsid w:val="00D85108"/>
    <w:rsid w:val="00D855F9"/>
    <w:rsid w:val="00D85797"/>
    <w:rsid w:val="00D86117"/>
    <w:rsid w:val="00D867AD"/>
    <w:rsid w:val="00D86E27"/>
    <w:rsid w:val="00D87514"/>
    <w:rsid w:val="00D87673"/>
    <w:rsid w:val="00D87DA8"/>
    <w:rsid w:val="00D87E00"/>
    <w:rsid w:val="00D9134D"/>
    <w:rsid w:val="00D91BD9"/>
    <w:rsid w:val="00D91FB6"/>
    <w:rsid w:val="00D920C8"/>
    <w:rsid w:val="00D94060"/>
    <w:rsid w:val="00D94C8D"/>
    <w:rsid w:val="00D95F57"/>
    <w:rsid w:val="00D96AC1"/>
    <w:rsid w:val="00D977A3"/>
    <w:rsid w:val="00D97837"/>
    <w:rsid w:val="00D97E2B"/>
    <w:rsid w:val="00D97E37"/>
    <w:rsid w:val="00DA065C"/>
    <w:rsid w:val="00DA0CE7"/>
    <w:rsid w:val="00DA1153"/>
    <w:rsid w:val="00DA1778"/>
    <w:rsid w:val="00DA1E2E"/>
    <w:rsid w:val="00DA2D77"/>
    <w:rsid w:val="00DA3281"/>
    <w:rsid w:val="00DA3610"/>
    <w:rsid w:val="00DA42EF"/>
    <w:rsid w:val="00DA51A2"/>
    <w:rsid w:val="00DA5488"/>
    <w:rsid w:val="00DA54CB"/>
    <w:rsid w:val="00DA56BD"/>
    <w:rsid w:val="00DA6033"/>
    <w:rsid w:val="00DA7A03"/>
    <w:rsid w:val="00DB0377"/>
    <w:rsid w:val="00DB06D9"/>
    <w:rsid w:val="00DB0C25"/>
    <w:rsid w:val="00DB1818"/>
    <w:rsid w:val="00DB1FD9"/>
    <w:rsid w:val="00DB28D2"/>
    <w:rsid w:val="00DB307E"/>
    <w:rsid w:val="00DB38DB"/>
    <w:rsid w:val="00DB4D0F"/>
    <w:rsid w:val="00DB55AB"/>
    <w:rsid w:val="00DB67EE"/>
    <w:rsid w:val="00DB682A"/>
    <w:rsid w:val="00DB6AF6"/>
    <w:rsid w:val="00DB6E8A"/>
    <w:rsid w:val="00DB70A3"/>
    <w:rsid w:val="00DB7613"/>
    <w:rsid w:val="00DB79F4"/>
    <w:rsid w:val="00DB7C5D"/>
    <w:rsid w:val="00DB7C8E"/>
    <w:rsid w:val="00DB7F22"/>
    <w:rsid w:val="00DC01E4"/>
    <w:rsid w:val="00DC0B1D"/>
    <w:rsid w:val="00DC309B"/>
    <w:rsid w:val="00DC328E"/>
    <w:rsid w:val="00DC353E"/>
    <w:rsid w:val="00DC37F3"/>
    <w:rsid w:val="00DC390F"/>
    <w:rsid w:val="00DC4C38"/>
    <w:rsid w:val="00DC4DA2"/>
    <w:rsid w:val="00DC57A8"/>
    <w:rsid w:val="00DC5D0F"/>
    <w:rsid w:val="00DC6A77"/>
    <w:rsid w:val="00DC6ABA"/>
    <w:rsid w:val="00DC6AEB"/>
    <w:rsid w:val="00DC6FA8"/>
    <w:rsid w:val="00DD01B8"/>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E171D"/>
    <w:rsid w:val="00DE1AAC"/>
    <w:rsid w:val="00DE1E81"/>
    <w:rsid w:val="00DE245D"/>
    <w:rsid w:val="00DE25FF"/>
    <w:rsid w:val="00DE2AA5"/>
    <w:rsid w:val="00DE335F"/>
    <w:rsid w:val="00DE3A74"/>
    <w:rsid w:val="00DE3C22"/>
    <w:rsid w:val="00DE3C6A"/>
    <w:rsid w:val="00DE3F58"/>
    <w:rsid w:val="00DE427B"/>
    <w:rsid w:val="00DE505D"/>
    <w:rsid w:val="00DE52B3"/>
    <w:rsid w:val="00DE58A6"/>
    <w:rsid w:val="00DE60EA"/>
    <w:rsid w:val="00DE64DD"/>
    <w:rsid w:val="00DE742F"/>
    <w:rsid w:val="00DF12DA"/>
    <w:rsid w:val="00DF1BCF"/>
    <w:rsid w:val="00DF1D80"/>
    <w:rsid w:val="00DF2662"/>
    <w:rsid w:val="00DF26CE"/>
    <w:rsid w:val="00DF291E"/>
    <w:rsid w:val="00DF2B1F"/>
    <w:rsid w:val="00DF30C4"/>
    <w:rsid w:val="00DF3522"/>
    <w:rsid w:val="00DF37E5"/>
    <w:rsid w:val="00DF4B7A"/>
    <w:rsid w:val="00DF53FF"/>
    <w:rsid w:val="00DF549F"/>
    <w:rsid w:val="00DF5788"/>
    <w:rsid w:val="00DF5FDC"/>
    <w:rsid w:val="00DF62CD"/>
    <w:rsid w:val="00DF7A14"/>
    <w:rsid w:val="00E00215"/>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9F4"/>
    <w:rsid w:val="00E257D4"/>
    <w:rsid w:val="00E259E1"/>
    <w:rsid w:val="00E25D37"/>
    <w:rsid w:val="00E2782C"/>
    <w:rsid w:val="00E27ACD"/>
    <w:rsid w:val="00E30689"/>
    <w:rsid w:val="00E30690"/>
    <w:rsid w:val="00E3072A"/>
    <w:rsid w:val="00E30C8E"/>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72CF"/>
    <w:rsid w:val="00E4042D"/>
    <w:rsid w:val="00E404AA"/>
    <w:rsid w:val="00E415EA"/>
    <w:rsid w:val="00E417ED"/>
    <w:rsid w:val="00E41E98"/>
    <w:rsid w:val="00E426D6"/>
    <w:rsid w:val="00E433E7"/>
    <w:rsid w:val="00E43470"/>
    <w:rsid w:val="00E43A58"/>
    <w:rsid w:val="00E44B53"/>
    <w:rsid w:val="00E45232"/>
    <w:rsid w:val="00E45316"/>
    <w:rsid w:val="00E4597E"/>
    <w:rsid w:val="00E46004"/>
    <w:rsid w:val="00E47053"/>
    <w:rsid w:val="00E506F4"/>
    <w:rsid w:val="00E512CD"/>
    <w:rsid w:val="00E51F04"/>
    <w:rsid w:val="00E532C1"/>
    <w:rsid w:val="00E5347F"/>
    <w:rsid w:val="00E54201"/>
    <w:rsid w:val="00E542C7"/>
    <w:rsid w:val="00E5472E"/>
    <w:rsid w:val="00E54E42"/>
    <w:rsid w:val="00E55127"/>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BF"/>
    <w:rsid w:val="00E70FF7"/>
    <w:rsid w:val="00E7133E"/>
    <w:rsid w:val="00E71B43"/>
    <w:rsid w:val="00E72134"/>
    <w:rsid w:val="00E7275B"/>
    <w:rsid w:val="00E72BB5"/>
    <w:rsid w:val="00E72CC7"/>
    <w:rsid w:val="00E73695"/>
    <w:rsid w:val="00E73A8F"/>
    <w:rsid w:val="00E73E9C"/>
    <w:rsid w:val="00E740DC"/>
    <w:rsid w:val="00E744C0"/>
    <w:rsid w:val="00E74EFC"/>
    <w:rsid w:val="00E7578E"/>
    <w:rsid w:val="00E7611D"/>
    <w:rsid w:val="00E76691"/>
    <w:rsid w:val="00E76F05"/>
    <w:rsid w:val="00E77319"/>
    <w:rsid w:val="00E77343"/>
    <w:rsid w:val="00E77438"/>
    <w:rsid w:val="00E77645"/>
    <w:rsid w:val="00E80611"/>
    <w:rsid w:val="00E8141F"/>
    <w:rsid w:val="00E81493"/>
    <w:rsid w:val="00E81EFE"/>
    <w:rsid w:val="00E81FA4"/>
    <w:rsid w:val="00E82479"/>
    <w:rsid w:val="00E82A9B"/>
    <w:rsid w:val="00E83465"/>
    <w:rsid w:val="00E83482"/>
    <w:rsid w:val="00E834FA"/>
    <w:rsid w:val="00E84154"/>
    <w:rsid w:val="00E845D1"/>
    <w:rsid w:val="00E848F3"/>
    <w:rsid w:val="00E85A79"/>
    <w:rsid w:val="00E87066"/>
    <w:rsid w:val="00E9064F"/>
    <w:rsid w:val="00E90F1F"/>
    <w:rsid w:val="00E90F44"/>
    <w:rsid w:val="00E90F81"/>
    <w:rsid w:val="00E910E1"/>
    <w:rsid w:val="00E91481"/>
    <w:rsid w:val="00E915F9"/>
    <w:rsid w:val="00E91984"/>
    <w:rsid w:val="00E91E2D"/>
    <w:rsid w:val="00E91E61"/>
    <w:rsid w:val="00E9200F"/>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1A9"/>
    <w:rsid w:val="00EA534B"/>
    <w:rsid w:val="00EA5731"/>
    <w:rsid w:val="00EA5938"/>
    <w:rsid w:val="00EA5DC1"/>
    <w:rsid w:val="00EA5FFB"/>
    <w:rsid w:val="00EA6287"/>
    <w:rsid w:val="00EA7526"/>
    <w:rsid w:val="00EB0139"/>
    <w:rsid w:val="00EB177A"/>
    <w:rsid w:val="00EB2486"/>
    <w:rsid w:val="00EB2910"/>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45B"/>
    <w:rsid w:val="00EC35F2"/>
    <w:rsid w:val="00EC433A"/>
    <w:rsid w:val="00EC4A25"/>
    <w:rsid w:val="00EC4CC1"/>
    <w:rsid w:val="00EC588F"/>
    <w:rsid w:val="00EC5AEF"/>
    <w:rsid w:val="00EC5BF7"/>
    <w:rsid w:val="00EC5EFC"/>
    <w:rsid w:val="00EC62B3"/>
    <w:rsid w:val="00EC68B7"/>
    <w:rsid w:val="00EC6C91"/>
    <w:rsid w:val="00EC748F"/>
    <w:rsid w:val="00ED0A6D"/>
    <w:rsid w:val="00ED0CEC"/>
    <w:rsid w:val="00ED0FD6"/>
    <w:rsid w:val="00ED163F"/>
    <w:rsid w:val="00ED1655"/>
    <w:rsid w:val="00ED1713"/>
    <w:rsid w:val="00ED1753"/>
    <w:rsid w:val="00ED18DB"/>
    <w:rsid w:val="00ED1A5F"/>
    <w:rsid w:val="00ED1D20"/>
    <w:rsid w:val="00ED2A65"/>
    <w:rsid w:val="00ED308F"/>
    <w:rsid w:val="00ED3118"/>
    <w:rsid w:val="00ED334D"/>
    <w:rsid w:val="00ED41D7"/>
    <w:rsid w:val="00ED43BA"/>
    <w:rsid w:val="00ED5268"/>
    <w:rsid w:val="00ED6037"/>
    <w:rsid w:val="00ED60FB"/>
    <w:rsid w:val="00ED62DA"/>
    <w:rsid w:val="00ED640C"/>
    <w:rsid w:val="00ED7106"/>
    <w:rsid w:val="00ED73E0"/>
    <w:rsid w:val="00ED7672"/>
    <w:rsid w:val="00ED7CF8"/>
    <w:rsid w:val="00EE0E16"/>
    <w:rsid w:val="00EE0E2B"/>
    <w:rsid w:val="00EE0F55"/>
    <w:rsid w:val="00EE21CD"/>
    <w:rsid w:val="00EE2880"/>
    <w:rsid w:val="00EE358F"/>
    <w:rsid w:val="00EE3867"/>
    <w:rsid w:val="00EE3A76"/>
    <w:rsid w:val="00EE4B3B"/>
    <w:rsid w:val="00EE565E"/>
    <w:rsid w:val="00EE6058"/>
    <w:rsid w:val="00EE67F4"/>
    <w:rsid w:val="00EE6D19"/>
    <w:rsid w:val="00EE774E"/>
    <w:rsid w:val="00EE7C8B"/>
    <w:rsid w:val="00EE7DC3"/>
    <w:rsid w:val="00EE7E93"/>
    <w:rsid w:val="00EF1384"/>
    <w:rsid w:val="00EF1E66"/>
    <w:rsid w:val="00EF35F1"/>
    <w:rsid w:val="00EF3894"/>
    <w:rsid w:val="00EF4142"/>
    <w:rsid w:val="00EF431D"/>
    <w:rsid w:val="00EF47A0"/>
    <w:rsid w:val="00EF4CDB"/>
    <w:rsid w:val="00EF5881"/>
    <w:rsid w:val="00EF6034"/>
    <w:rsid w:val="00EF6479"/>
    <w:rsid w:val="00EF6C38"/>
    <w:rsid w:val="00EF746F"/>
    <w:rsid w:val="00EF7C60"/>
    <w:rsid w:val="00F0096F"/>
    <w:rsid w:val="00F0107E"/>
    <w:rsid w:val="00F01363"/>
    <w:rsid w:val="00F01833"/>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EE2"/>
    <w:rsid w:val="00F30274"/>
    <w:rsid w:val="00F30499"/>
    <w:rsid w:val="00F312BB"/>
    <w:rsid w:val="00F31749"/>
    <w:rsid w:val="00F319E2"/>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C51"/>
    <w:rsid w:val="00F3624E"/>
    <w:rsid w:val="00F36A8C"/>
    <w:rsid w:val="00F373FA"/>
    <w:rsid w:val="00F37BDF"/>
    <w:rsid w:val="00F37E87"/>
    <w:rsid w:val="00F4011B"/>
    <w:rsid w:val="00F40749"/>
    <w:rsid w:val="00F40E2A"/>
    <w:rsid w:val="00F41154"/>
    <w:rsid w:val="00F41AAF"/>
    <w:rsid w:val="00F42B2D"/>
    <w:rsid w:val="00F43229"/>
    <w:rsid w:val="00F43F3F"/>
    <w:rsid w:val="00F44FCA"/>
    <w:rsid w:val="00F4518F"/>
    <w:rsid w:val="00F452FE"/>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E1E"/>
    <w:rsid w:val="00F5457C"/>
    <w:rsid w:val="00F54E1D"/>
    <w:rsid w:val="00F55273"/>
    <w:rsid w:val="00F55A99"/>
    <w:rsid w:val="00F56060"/>
    <w:rsid w:val="00F5655D"/>
    <w:rsid w:val="00F569EF"/>
    <w:rsid w:val="00F5737B"/>
    <w:rsid w:val="00F5789E"/>
    <w:rsid w:val="00F57B51"/>
    <w:rsid w:val="00F60D68"/>
    <w:rsid w:val="00F60D8B"/>
    <w:rsid w:val="00F60F82"/>
    <w:rsid w:val="00F61C53"/>
    <w:rsid w:val="00F62581"/>
    <w:rsid w:val="00F62945"/>
    <w:rsid w:val="00F629C8"/>
    <w:rsid w:val="00F62C4A"/>
    <w:rsid w:val="00F63EEA"/>
    <w:rsid w:val="00F64E2B"/>
    <w:rsid w:val="00F6504C"/>
    <w:rsid w:val="00F65215"/>
    <w:rsid w:val="00F653B8"/>
    <w:rsid w:val="00F65BFC"/>
    <w:rsid w:val="00F65D2D"/>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65D7"/>
    <w:rsid w:val="00F96B12"/>
    <w:rsid w:val="00F96DAF"/>
    <w:rsid w:val="00F974C6"/>
    <w:rsid w:val="00F97BC1"/>
    <w:rsid w:val="00FA0795"/>
    <w:rsid w:val="00FA086A"/>
    <w:rsid w:val="00FA0BEC"/>
    <w:rsid w:val="00FA1266"/>
    <w:rsid w:val="00FA1C4F"/>
    <w:rsid w:val="00FA2747"/>
    <w:rsid w:val="00FA2764"/>
    <w:rsid w:val="00FA2FC3"/>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2D"/>
    <w:rsid w:val="00FB1B70"/>
    <w:rsid w:val="00FB22F9"/>
    <w:rsid w:val="00FB28DE"/>
    <w:rsid w:val="00FB33BA"/>
    <w:rsid w:val="00FB376C"/>
    <w:rsid w:val="00FB3893"/>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7D8"/>
    <w:rsid w:val="00FD2221"/>
    <w:rsid w:val="00FD31B1"/>
    <w:rsid w:val="00FD34A3"/>
    <w:rsid w:val="00FD39F6"/>
    <w:rsid w:val="00FD3A1F"/>
    <w:rsid w:val="00FD3F91"/>
    <w:rsid w:val="00FD5093"/>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992"/>
    <w:rsid w:val="00FE6B27"/>
    <w:rsid w:val="00FE7426"/>
    <w:rsid w:val="00FE7941"/>
    <w:rsid w:val="00FE7E3A"/>
    <w:rsid w:val="00FE7FF9"/>
    <w:rsid w:val="00FF04C2"/>
    <w:rsid w:val="00FF0521"/>
    <w:rsid w:val="00FF098E"/>
    <w:rsid w:val="00FF0FCF"/>
    <w:rsid w:val="00FF1CFC"/>
    <w:rsid w:val="00FF22DD"/>
    <w:rsid w:val="00FF2D91"/>
    <w:rsid w:val="00FF3C1D"/>
    <w:rsid w:val="00FF3DD4"/>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0CBA88"/>
  <w15:chartTrackingRefBased/>
  <w15:docId w15:val="{96C6A131-F995-4EBF-B3CF-DAB69BFB8F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45.bin"/><Relationship Id="rId1827" Type="http://schemas.openxmlformats.org/officeDocument/2006/relationships/oleObject" Target="embeddings/oleObject991.bin"/><Relationship Id="rId21" Type="http://schemas.openxmlformats.org/officeDocument/2006/relationships/oleObject" Target="embeddings/oleObject6.bin"/><Relationship Id="rId2089" Type="http://schemas.openxmlformats.org/officeDocument/2006/relationships/oleObject" Target="embeddings/oleObject1115.bin"/><Relationship Id="rId170" Type="http://schemas.openxmlformats.org/officeDocument/2006/relationships/oleObject" Target="embeddings/oleObject78.bin"/><Relationship Id="rId2296" Type="http://schemas.openxmlformats.org/officeDocument/2006/relationships/oleObject" Target="embeddings/oleObject1218.bin"/><Relationship Id="rId268" Type="http://schemas.openxmlformats.org/officeDocument/2006/relationships/image" Target="media/image126.wmf"/><Relationship Id="rId475" Type="http://schemas.openxmlformats.org/officeDocument/2006/relationships/image" Target="media/image209.wmf"/><Relationship Id="rId682" Type="http://schemas.openxmlformats.org/officeDocument/2006/relationships/oleObject" Target="embeddings/oleObject380.bin"/><Relationship Id="rId2156" Type="http://schemas.openxmlformats.org/officeDocument/2006/relationships/image" Target="media/image1006.wmf"/><Relationship Id="rId2363" Type="http://schemas.openxmlformats.org/officeDocument/2006/relationships/oleObject" Target="embeddings/oleObject1250.bin"/><Relationship Id="rId2570" Type="http://schemas.openxmlformats.org/officeDocument/2006/relationships/image" Target="media/image1213.wmf"/><Relationship Id="rId128" Type="http://schemas.openxmlformats.org/officeDocument/2006/relationships/image" Target="media/image59.wmf"/><Relationship Id="rId335" Type="http://schemas.openxmlformats.org/officeDocument/2006/relationships/oleObject" Target="embeddings/oleObject171.bin"/><Relationship Id="rId542" Type="http://schemas.openxmlformats.org/officeDocument/2006/relationships/image" Target="media/image241.wmf"/><Relationship Id="rId987" Type="http://schemas.openxmlformats.org/officeDocument/2006/relationships/image" Target="media/image415.wmf"/><Relationship Id="rId1172" Type="http://schemas.openxmlformats.org/officeDocument/2006/relationships/image" Target="media/image516.wmf"/><Relationship Id="rId2016" Type="http://schemas.openxmlformats.org/officeDocument/2006/relationships/oleObject" Target="embeddings/oleObject1070.bin"/><Relationship Id="rId2223" Type="http://schemas.openxmlformats.org/officeDocument/2006/relationships/oleObject" Target="embeddings/oleObject1178.bin"/><Relationship Id="rId2430" Type="http://schemas.openxmlformats.org/officeDocument/2006/relationships/image" Target="media/image1152.wmf"/><Relationship Id="rId2668" Type="http://schemas.openxmlformats.org/officeDocument/2006/relationships/oleObject" Target="embeddings/oleObject1413.bin"/><Relationship Id="rId402" Type="http://schemas.openxmlformats.org/officeDocument/2006/relationships/image" Target="media/image179.wmf"/><Relationship Id="rId847" Type="http://schemas.openxmlformats.org/officeDocument/2006/relationships/oleObject" Target="embeddings/oleObject486.bin"/><Relationship Id="rId1032" Type="http://schemas.openxmlformats.org/officeDocument/2006/relationships/image" Target="media/image449.wmf"/><Relationship Id="rId1477" Type="http://schemas.openxmlformats.org/officeDocument/2006/relationships/oleObject" Target="embeddings/oleObject815.bin"/><Relationship Id="rId1684" Type="http://schemas.openxmlformats.org/officeDocument/2006/relationships/image" Target="media/image764.wmf"/><Relationship Id="rId1891" Type="http://schemas.openxmlformats.org/officeDocument/2006/relationships/oleObject" Target="embeddings/oleObject1026.bin"/><Relationship Id="rId2528" Type="http://schemas.openxmlformats.org/officeDocument/2006/relationships/oleObject" Target="embeddings/oleObject1326.bin"/><Relationship Id="rId2735" Type="http://schemas.openxmlformats.org/officeDocument/2006/relationships/oleObject" Target="embeddings/oleObject1461.bin"/><Relationship Id="rId707" Type="http://schemas.openxmlformats.org/officeDocument/2006/relationships/image" Target="media/image301.wmf"/><Relationship Id="rId914" Type="http://schemas.openxmlformats.org/officeDocument/2006/relationships/image" Target="media/image378.wmf"/><Relationship Id="rId1337" Type="http://schemas.openxmlformats.org/officeDocument/2006/relationships/oleObject" Target="embeddings/oleObject736.bin"/><Relationship Id="rId1544" Type="http://schemas.openxmlformats.org/officeDocument/2006/relationships/oleObject" Target="embeddings/oleObject857.bin"/><Relationship Id="rId1751" Type="http://schemas.openxmlformats.org/officeDocument/2006/relationships/oleObject" Target="embeddings/oleObject950.bin"/><Relationship Id="rId1989" Type="http://schemas.openxmlformats.org/officeDocument/2006/relationships/oleObject" Target="embeddings/oleObject1058.bin"/><Relationship Id="rId43" Type="http://schemas.openxmlformats.org/officeDocument/2006/relationships/image" Target="media/image16.wmf"/><Relationship Id="rId1404" Type="http://schemas.openxmlformats.org/officeDocument/2006/relationships/oleObject" Target="embeddings/oleObject777.bin"/><Relationship Id="rId1611" Type="http://schemas.openxmlformats.org/officeDocument/2006/relationships/image" Target="media/image722.wmf"/><Relationship Id="rId1849" Type="http://schemas.openxmlformats.org/officeDocument/2006/relationships/oleObject" Target="embeddings/oleObject1003.bin"/><Relationship Id="rId192" Type="http://schemas.openxmlformats.org/officeDocument/2006/relationships/oleObject" Target="embeddings/oleObject89.bin"/><Relationship Id="rId1709" Type="http://schemas.openxmlformats.org/officeDocument/2006/relationships/oleObject" Target="embeddings/oleObject926.bin"/><Relationship Id="rId1916" Type="http://schemas.openxmlformats.org/officeDocument/2006/relationships/image" Target="media/image872.wmf"/><Relationship Id="rId497" Type="http://schemas.openxmlformats.org/officeDocument/2006/relationships/image" Target="media/image216.wmf"/><Relationship Id="rId2080" Type="http://schemas.openxmlformats.org/officeDocument/2006/relationships/image" Target="media/image962.wmf"/><Relationship Id="rId2178" Type="http://schemas.openxmlformats.org/officeDocument/2006/relationships/image" Target="media/image1017.wmf"/><Relationship Id="rId2385" Type="http://schemas.openxmlformats.org/officeDocument/2006/relationships/image" Target="media/image1125.wmf"/><Relationship Id="rId357" Type="http://schemas.openxmlformats.org/officeDocument/2006/relationships/oleObject" Target="embeddings/oleObject184.bin"/><Relationship Id="rId1194" Type="http://schemas.openxmlformats.org/officeDocument/2006/relationships/oleObject" Target="embeddings/oleObject657.bin"/><Relationship Id="rId2038" Type="http://schemas.openxmlformats.org/officeDocument/2006/relationships/oleObject" Target="embeddings/oleObject1084.bin"/><Relationship Id="rId2592" Type="http://schemas.openxmlformats.org/officeDocument/2006/relationships/image" Target="media/image1224.wmf"/><Relationship Id="rId217" Type="http://schemas.openxmlformats.org/officeDocument/2006/relationships/oleObject" Target="embeddings/oleObject102.bin"/><Relationship Id="rId564" Type="http://schemas.openxmlformats.org/officeDocument/2006/relationships/image" Target="media/image252.wmf"/><Relationship Id="rId771" Type="http://schemas.openxmlformats.org/officeDocument/2006/relationships/oleObject" Target="embeddings/oleObject439.bin"/><Relationship Id="rId869" Type="http://schemas.openxmlformats.org/officeDocument/2006/relationships/image" Target="media/image362.wmf"/><Relationship Id="rId1499" Type="http://schemas.openxmlformats.org/officeDocument/2006/relationships/oleObject" Target="embeddings/oleObject830.bin"/><Relationship Id="rId2245" Type="http://schemas.openxmlformats.org/officeDocument/2006/relationships/oleObject" Target="embeddings/oleObject1190.bin"/><Relationship Id="rId2452" Type="http://schemas.openxmlformats.org/officeDocument/2006/relationships/oleObject" Target="embeddings/oleObject1279.bin"/><Relationship Id="rId424" Type="http://schemas.openxmlformats.org/officeDocument/2006/relationships/oleObject" Target="embeddings/oleObject225.bin"/><Relationship Id="rId631" Type="http://schemas.openxmlformats.org/officeDocument/2006/relationships/oleObject" Target="embeddings/oleObject349.bin"/><Relationship Id="rId729" Type="http://schemas.openxmlformats.org/officeDocument/2006/relationships/oleObject" Target="embeddings/oleObject414.bin"/><Relationship Id="rId1054" Type="http://schemas.openxmlformats.org/officeDocument/2006/relationships/image" Target="media/image459.wmf"/><Relationship Id="rId1261" Type="http://schemas.openxmlformats.org/officeDocument/2006/relationships/oleObject" Target="embeddings/oleObject694.bin"/><Relationship Id="rId1359" Type="http://schemas.openxmlformats.org/officeDocument/2006/relationships/oleObject" Target="embeddings/oleObject752.bin"/><Relationship Id="rId2105" Type="http://schemas.openxmlformats.org/officeDocument/2006/relationships/image" Target="media/image974.wmf"/><Relationship Id="rId2312" Type="http://schemas.openxmlformats.org/officeDocument/2006/relationships/oleObject" Target="embeddings/oleObject1227.bin"/><Relationship Id="rId2757" Type="http://schemas.openxmlformats.org/officeDocument/2006/relationships/oleObject" Target="embeddings/oleObject1474.bin"/><Relationship Id="rId936" Type="http://schemas.openxmlformats.org/officeDocument/2006/relationships/oleObject" Target="embeddings/oleObject538.bin"/><Relationship Id="rId1121" Type="http://schemas.openxmlformats.org/officeDocument/2006/relationships/image" Target="media/image494.wmf"/><Relationship Id="rId1219" Type="http://schemas.openxmlformats.org/officeDocument/2006/relationships/oleObject" Target="embeddings/oleObject672.bin"/><Relationship Id="rId1566" Type="http://schemas.openxmlformats.org/officeDocument/2006/relationships/image" Target="media/image688.wmf"/><Relationship Id="rId1773" Type="http://schemas.openxmlformats.org/officeDocument/2006/relationships/oleObject" Target="embeddings/oleObject962.bin"/><Relationship Id="rId1980" Type="http://schemas.openxmlformats.org/officeDocument/2006/relationships/image" Target="media/image919.wmf"/><Relationship Id="rId2617" Type="http://schemas.openxmlformats.org/officeDocument/2006/relationships/oleObject" Target="embeddings/oleObject1374.bin"/><Relationship Id="rId65" Type="http://schemas.openxmlformats.org/officeDocument/2006/relationships/oleObject" Target="embeddings/oleObject31.bin"/><Relationship Id="rId1426" Type="http://schemas.openxmlformats.org/officeDocument/2006/relationships/oleObject" Target="embeddings/oleObject788.bin"/><Relationship Id="rId1633" Type="http://schemas.openxmlformats.org/officeDocument/2006/relationships/image" Target="media/image737.wmf"/><Relationship Id="rId1840" Type="http://schemas.openxmlformats.org/officeDocument/2006/relationships/image" Target="media/image834.wmf"/><Relationship Id="rId1700" Type="http://schemas.openxmlformats.org/officeDocument/2006/relationships/oleObject" Target="embeddings/oleObject920.bin"/><Relationship Id="rId1938" Type="http://schemas.openxmlformats.org/officeDocument/2006/relationships/image" Target="media/image890.wmf"/><Relationship Id="rId281" Type="http://schemas.openxmlformats.org/officeDocument/2006/relationships/oleObject" Target="embeddings/oleObject142.bin"/><Relationship Id="rId141" Type="http://schemas.openxmlformats.org/officeDocument/2006/relationships/oleObject" Target="embeddings/oleObject65.bin"/><Relationship Id="rId379" Type="http://schemas.openxmlformats.org/officeDocument/2006/relationships/image" Target="media/image172.wmf"/><Relationship Id="rId586" Type="http://schemas.openxmlformats.org/officeDocument/2006/relationships/image" Target="media/image261.wmf"/><Relationship Id="rId793" Type="http://schemas.openxmlformats.org/officeDocument/2006/relationships/image" Target="media/image335.wmf"/><Relationship Id="rId2267" Type="http://schemas.openxmlformats.org/officeDocument/2006/relationships/oleObject" Target="embeddings/oleObject1202.bin"/><Relationship Id="rId2474" Type="http://schemas.openxmlformats.org/officeDocument/2006/relationships/oleObject" Target="embeddings/oleObject1294.bin"/><Relationship Id="rId2681" Type="http://schemas.openxmlformats.org/officeDocument/2006/relationships/oleObject" Target="embeddings/oleObject1426.bin"/><Relationship Id="rId7" Type="http://schemas.openxmlformats.org/officeDocument/2006/relationships/footnotes" Target="footnotes.xml"/><Relationship Id="rId239" Type="http://schemas.openxmlformats.org/officeDocument/2006/relationships/oleObject" Target="embeddings/oleObject119.bin"/><Relationship Id="rId446" Type="http://schemas.openxmlformats.org/officeDocument/2006/relationships/oleObject" Target="embeddings/oleObject239.bin"/><Relationship Id="rId653" Type="http://schemas.openxmlformats.org/officeDocument/2006/relationships/oleObject" Target="embeddings/oleObject364.bin"/><Relationship Id="rId1076" Type="http://schemas.openxmlformats.org/officeDocument/2006/relationships/oleObject" Target="embeddings/oleObject596.bin"/><Relationship Id="rId1283" Type="http://schemas.openxmlformats.org/officeDocument/2006/relationships/oleObject" Target="embeddings/oleObject707.bin"/><Relationship Id="rId1490" Type="http://schemas.openxmlformats.org/officeDocument/2006/relationships/oleObject" Target="embeddings/oleObject824.bin"/><Relationship Id="rId2127" Type="http://schemas.openxmlformats.org/officeDocument/2006/relationships/image" Target="media/image991.wmf"/><Relationship Id="rId2334" Type="http://schemas.openxmlformats.org/officeDocument/2006/relationships/oleObject" Target="embeddings/oleObject1234.bin"/><Relationship Id="rId306" Type="http://schemas.openxmlformats.org/officeDocument/2006/relationships/oleObject" Target="embeddings/oleObject154.bin"/><Relationship Id="rId860" Type="http://schemas.openxmlformats.org/officeDocument/2006/relationships/oleObject" Target="embeddings/oleObject494.bin"/><Relationship Id="rId958" Type="http://schemas.openxmlformats.org/officeDocument/2006/relationships/oleObject" Target="embeddings/oleObject550.bin"/><Relationship Id="rId1143" Type="http://schemas.openxmlformats.org/officeDocument/2006/relationships/oleObject" Target="embeddings/oleObject634.bin"/><Relationship Id="rId1588" Type="http://schemas.openxmlformats.org/officeDocument/2006/relationships/image" Target="media/image704.wmf"/><Relationship Id="rId1795" Type="http://schemas.openxmlformats.org/officeDocument/2006/relationships/oleObject" Target="embeddings/oleObject977.bin"/><Relationship Id="rId2541" Type="http://schemas.openxmlformats.org/officeDocument/2006/relationships/oleObject" Target="embeddings/oleObject1334.bin"/><Relationship Id="rId2639" Type="http://schemas.openxmlformats.org/officeDocument/2006/relationships/oleObject" Target="embeddings/oleObject1390.bin"/><Relationship Id="rId87" Type="http://schemas.openxmlformats.org/officeDocument/2006/relationships/oleObject" Target="embeddings/oleObject45.bin"/><Relationship Id="rId513" Type="http://schemas.openxmlformats.org/officeDocument/2006/relationships/oleObject" Target="embeddings/oleObject280.bin"/><Relationship Id="rId720" Type="http://schemas.openxmlformats.org/officeDocument/2006/relationships/oleObject" Target="embeddings/oleObject408.bin"/><Relationship Id="rId818" Type="http://schemas.openxmlformats.org/officeDocument/2006/relationships/oleObject" Target="embeddings/oleObject466.bin"/><Relationship Id="rId1350" Type="http://schemas.openxmlformats.org/officeDocument/2006/relationships/oleObject" Target="embeddings/oleObject746.bin"/><Relationship Id="rId1448" Type="http://schemas.openxmlformats.org/officeDocument/2006/relationships/oleObject" Target="embeddings/oleObject797.bin"/><Relationship Id="rId1655" Type="http://schemas.openxmlformats.org/officeDocument/2006/relationships/image" Target="media/image748.wmf"/><Relationship Id="rId2401" Type="http://schemas.openxmlformats.org/officeDocument/2006/relationships/image" Target="media/image1138.wmf"/><Relationship Id="rId2706" Type="http://schemas.openxmlformats.org/officeDocument/2006/relationships/image" Target="media/image1252.wmf"/><Relationship Id="rId1003" Type="http://schemas.openxmlformats.org/officeDocument/2006/relationships/image" Target="media/image426.wmf"/><Relationship Id="rId1210" Type="http://schemas.openxmlformats.org/officeDocument/2006/relationships/image" Target="media/image536.wmf"/><Relationship Id="rId1308" Type="http://schemas.openxmlformats.org/officeDocument/2006/relationships/oleObject" Target="embeddings/oleObject721.bin"/><Relationship Id="rId1862" Type="http://schemas.openxmlformats.org/officeDocument/2006/relationships/image" Target="media/image845.wmf"/><Relationship Id="rId1515" Type="http://schemas.openxmlformats.org/officeDocument/2006/relationships/oleObject" Target="embeddings/oleObject839.bin"/><Relationship Id="rId1722" Type="http://schemas.openxmlformats.org/officeDocument/2006/relationships/oleObject" Target="embeddings/oleObject933.bin"/><Relationship Id="rId14" Type="http://schemas.openxmlformats.org/officeDocument/2006/relationships/oleObject" Target="embeddings/oleObject2.bin"/><Relationship Id="rId2191" Type="http://schemas.openxmlformats.org/officeDocument/2006/relationships/oleObject" Target="embeddings/oleObject1161.bin"/><Relationship Id="rId163" Type="http://schemas.openxmlformats.org/officeDocument/2006/relationships/image" Target="media/image80.wmf"/><Relationship Id="rId370" Type="http://schemas.openxmlformats.org/officeDocument/2006/relationships/oleObject" Target="embeddings/oleObject193.bin"/><Relationship Id="rId2051" Type="http://schemas.openxmlformats.org/officeDocument/2006/relationships/image" Target="media/image951.wmf"/><Relationship Id="rId2289" Type="http://schemas.openxmlformats.org/officeDocument/2006/relationships/image" Target="media/image1067.wmf"/><Relationship Id="rId2496" Type="http://schemas.openxmlformats.org/officeDocument/2006/relationships/oleObject" Target="embeddings/oleObject1306.bin"/><Relationship Id="rId230" Type="http://schemas.openxmlformats.org/officeDocument/2006/relationships/oleObject" Target="embeddings/oleObject113.bin"/><Relationship Id="rId468" Type="http://schemas.openxmlformats.org/officeDocument/2006/relationships/oleObject" Target="embeddings/oleObject253.bin"/><Relationship Id="rId675" Type="http://schemas.openxmlformats.org/officeDocument/2006/relationships/image" Target="media/image292.wmf"/><Relationship Id="rId882" Type="http://schemas.openxmlformats.org/officeDocument/2006/relationships/image" Target="media/image367.wmf"/><Relationship Id="rId1098" Type="http://schemas.openxmlformats.org/officeDocument/2006/relationships/image" Target="media/image483.wmf"/><Relationship Id="rId2149" Type="http://schemas.openxmlformats.org/officeDocument/2006/relationships/oleObject" Target="embeddings/oleObject1139.bin"/><Relationship Id="rId2356" Type="http://schemas.openxmlformats.org/officeDocument/2006/relationships/image" Target="media/image1102.wmf"/><Relationship Id="rId2563" Type="http://schemas.openxmlformats.org/officeDocument/2006/relationships/oleObject" Target="embeddings/oleObject1346.bin"/><Relationship Id="rId2770" Type="http://schemas.openxmlformats.org/officeDocument/2006/relationships/oleObject" Target="embeddings/oleObject1482.bin"/><Relationship Id="rId328" Type="http://schemas.openxmlformats.org/officeDocument/2006/relationships/oleObject" Target="embeddings/oleObject167.bin"/><Relationship Id="rId535" Type="http://schemas.openxmlformats.org/officeDocument/2006/relationships/image" Target="media/image237.wmf"/><Relationship Id="rId742" Type="http://schemas.openxmlformats.org/officeDocument/2006/relationships/image" Target="media/image314.wmf"/><Relationship Id="rId1165" Type="http://schemas.openxmlformats.org/officeDocument/2006/relationships/image" Target="media/image512.wmf"/><Relationship Id="rId1372" Type="http://schemas.openxmlformats.org/officeDocument/2006/relationships/image" Target="media/image606.wmf"/><Relationship Id="rId2009" Type="http://schemas.openxmlformats.org/officeDocument/2006/relationships/image" Target="media/image935.wmf"/><Relationship Id="rId2216" Type="http://schemas.openxmlformats.org/officeDocument/2006/relationships/oleObject" Target="embeddings/oleObject1174.bin"/><Relationship Id="rId2423" Type="http://schemas.openxmlformats.org/officeDocument/2006/relationships/oleObject" Target="embeddings/oleObject1267.bin"/><Relationship Id="rId2630" Type="http://schemas.openxmlformats.org/officeDocument/2006/relationships/image" Target="media/image1241.wmf"/><Relationship Id="rId602" Type="http://schemas.openxmlformats.org/officeDocument/2006/relationships/oleObject" Target="embeddings/oleObject327.bin"/><Relationship Id="rId1025" Type="http://schemas.openxmlformats.org/officeDocument/2006/relationships/image" Target="media/image442.wmf"/><Relationship Id="rId1232" Type="http://schemas.openxmlformats.org/officeDocument/2006/relationships/oleObject" Target="embeddings/oleObject679.bin"/><Relationship Id="rId1677" Type="http://schemas.openxmlformats.org/officeDocument/2006/relationships/image" Target="media/image759.wmf"/><Relationship Id="rId1884" Type="http://schemas.openxmlformats.org/officeDocument/2006/relationships/oleObject" Target="embeddings/oleObject1024.bin"/><Relationship Id="rId2728" Type="http://schemas.openxmlformats.org/officeDocument/2006/relationships/image" Target="media/image1263.wmf"/><Relationship Id="rId907" Type="http://schemas.openxmlformats.org/officeDocument/2006/relationships/oleObject" Target="embeddings/oleObject525.bin"/><Relationship Id="rId1537" Type="http://schemas.openxmlformats.org/officeDocument/2006/relationships/image" Target="media/image677.wmf"/><Relationship Id="rId1744" Type="http://schemas.openxmlformats.org/officeDocument/2006/relationships/image" Target="media/image790.wmf"/><Relationship Id="rId1951" Type="http://schemas.openxmlformats.org/officeDocument/2006/relationships/oleObject" Target="embeddings/oleObject1046.bin"/><Relationship Id="rId36" Type="http://schemas.openxmlformats.org/officeDocument/2006/relationships/oleObject" Target="embeddings/oleObject16.bin"/><Relationship Id="rId1604" Type="http://schemas.openxmlformats.org/officeDocument/2006/relationships/oleObject" Target="embeddings/oleObject880.bin"/><Relationship Id="rId185" Type="http://schemas.openxmlformats.org/officeDocument/2006/relationships/image" Target="media/image92.wmf"/><Relationship Id="rId1811" Type="http://schemas.openxmlformats.org/officeDocument/2006/relationships/oleObject" Target="embeddings/oleObject985.bin"/><Relationship Id="rId1909" Type="http://schemas.openxmlformats.org/officeDocument/2006/relationships/image" Target="media/image868.wmf"/><Relationship Id="rId392" Type="http://schemas.openxmlformats.org/officeDocument/2006/relationships/oleObject" Target="embeddings/oleObject209.bin"/><Relationship Id="rId697" Type="http://schemas.openxmlformats.org/officeDocument/2006/relationships/oleObject" Target="embeddings/oleObject391.bin"/><Relationship Id="rId2073" Type="http://schemas.openxmlformats.org/officeDocument/2006/relationships/oleObject" Target="embeddings/oleObject1105.bin"/><Relationship Id="rId2280" Type="http://schemas.openxmlformats.org/officeDocument/2006/relationships/oleObject" Target="embeddings/oleObject1210.bin"/><Relationship Id="rId2378" Type="http://schemas.openxmlformats.org/officeDocument/2006/relationships/image" Target="media/image1119.wmf"/><Relationship Id="rId252" Type="http://schemas.openxmlformats.org/officeDocument/2006/relationships/oleObject" Target="embeddings/oleObject126.bin"/><Relationship Id="rId1187" Type="http://schemas.openxmlformats.org/officeDocument/2006/relationships/image" Target="media/image527.wmf"/><Relationship Id="rId2140" Type="http://schemas.openxmlformats.org/officeDocument/2006/relationships/image" Target="media/image998.wmf"/><Relationship Id="rId2585" Type="http://schemas.openxmlformats.org/officeDocument/2006/relationships/image" Target="media/image1221.wmf"/><Relationship Id="rId112" Type="http://schemas.openxmlformats.org/officeDocument/2006/relationships/image" Target="media/image52.wmf"/><Relationship Id="rId557" Type="http://schemas.openxmlformats.org/officeDocument/2006/relationships/oleObject" Target="embeddings/oleObject301.bin"/><Relationship Id="rId764" Type="http://schemas.openxmlformats.org/officeDocument/2006/relationships/oleObject" Target="embeddings/oleObject434.bin"/><Relationship Id="rId971" Type="http://schemas.openxmlformats.org/officeDocument/2006/relationships/oleObject" Target="embeddings/oleObject559.bin"/><Relationship Id="rId1394" Type="http://schemas.openxmlformats.org/officeDocument/2006/relationships/image" Target="media/image616.wmf"/><Relationship Id="rId1699" Type="http://schemas.openxmlformats.org/officeDocument/2006/relationships/image" Target="media/image772.wmf"/><Relationship Id="rId2000" Type="http://schemas.openxmlformats.org/officeDocument/2006/relationships/image" Target="media/image930.wmf"/><Relationship Id="rId2238" Type="http://schemas.openxmlformats.org/officeDocument/2006/relationships/image" Target="media/image1045.wmf"/><Relationship Id="rId2445" Type="http://schemas.openxmlformats.org/officeDocument/2006/relationships/image" Target="media/image1161.wmf"/><Relationship Id="rId2652" Type="http://schemas.openxmlformats.org/officeDocument/2006/relationships/oleObject" Target="embeddings/oleObject1401.bin"/><Relationship Id="rId417" Type="http://schemas.openxmlformats.org/officeDocument/2006/relationships/image" Target="media/image186.wmf"/><Relationship Id="rId624" Type="http://schemas.openxmlformats.org/officeDocument/2006/relationships/image" Target="media/image273.wmf"/><Relationship Id="rId831" Type="http://schemas.openxmlformats.org/officeDocument/2006/relationships/oleObject" Target="embeddings/oleObject476.bin"/><Relationship Id="rId1047" Type="http://schemas.openxmlformats.org/officeDocument/2006/relationships/image" Target="media/image456.wmf"/><Relationship Id="rId1254" Type="http://schemas.openxmlformats.org/officeDocument/2006/relationships/oleObject" Target="embeddings/oleObject690.bin"/><Relationship Id="rId1461" Type="http://schemas.openxmlformats.org/officeDocument/2006/relationships/oleObject" Target="embeddings/oleObject806.bin"/><Relationship Id="rId2305" Type="http://schemas.openxmlformats.org/officeDocument/2006/relationships/oleObject" Target="embeddings/oleObject1223.bin"/><Relationship Id="rId2512" Type="http://schemas.openxmlformats.org/officeDocument/2006/relationships/oleObject" Target="embeddings/oleObject1317.bin"/><Relationship Id="rId929" Type="http://schemas.openxmlformats.org/officeDocument/2006/relationships/oleObject" Target="embeddings/oleObject534.bin"/><Relationship Id="rId1114" Type="http://schemas.openxmlformats.org/officeDocument/2006/relationships/image" Target="media/image490.wmf"/><Relationship Id="rId1321" Type="http://schemas.openxmlformats.org/officeDocument/2006/relationships/image" Target="media/image585.wmf"/><Relationship Id="rId1559" Type="http://schemas.openxmlformats.org/officeDocument/2006/relationships/oleObject" Target="embeddings/oleObject867.bin"/><Relationship Id="rId1766" Type="http://schemas.openxmlformats.org/officeDocument/2006/relationships/oleObject" Target="embeddings/oleObject958.bin"/><Relationship Id="rId1973" Type="http://schemas.openxmlformats.org/officeDocument/2006/relationships/image" Target="media/image915.wmf"/><Relationship Id="rId58" Type="http://schemas.openxmlformats.org/officeDocument/2006/relationships/image" Target="media/image23.wmf"/><Relationship Id="rId1419" Type="http://schemas.openxmlformats.org/officeDocument/2006/relationships/image" Target="media/image628.wmf"/><Relationship Id="rId1626" Type="http://schemas.openxmlformats.org/officeDocument/2006/relationships/image" Target="media/image732.wmf"/><Relationship Id="rId1833" Type="http://schemas.openxmlformats.org/officeDocument/2006/relationships/oleObject" Target="embeddings/oleObject995.bin"/><Relationship Id="rId1900" Type="http://schemas.openxmlformats.org/officeDocument/2006/relationships/oleObject" Target="embeddings/oleObject1031.bin"/><Relationship Id="rId2095" Type="http://schemas.openxmlformats.org/officeDocument/2006/relationships/image" Target="media/image968.wmf"/><Relationship Id="rId274" Type="http://schemas.openxmlformats.org/officeDocument/2006/relationships/oleObject" Target="embeddings/oleObject137.bin"/><Relationship Id="rId481" Type="http://schemas.openxmlformats.org/officeDocument/2006/relationships/oleObject" Target="embeddings/oleObject262.bin"/><Relationship Id="rId2162" Type="http://schemas.openxmlformats.org/officeDocument/2006/relationships/image" Target="media/image1009.wmf"/><Relationship Id="rId134" Type="http://schemas.openxmlformats.org/officeDocument/2006/relationships/image" Target="media/image65.wmf"/><Relationship Id="rId579" Type="http://schemas.openxmlformats.org/officeDocument/2006/relationships/oleObject" Target="embeddings/oleObject315.bin"/><Relationship Id="rId786" Type="http://schemas.openxmlformats.org/officeDocument/2006/relationships/oleObject" Target="embeddings/oleObject449.bin"/><Relationship Id="rId993" Type="http://schemas.openxmlformats.org/officeDocument/2006/relationships/oleObject" Target="embeddings/oleObject566.bin"/><Relationship Id="rId2467" Type="http://schemas.openxmlformats.org/officeDocument/2006/relationships/oleObject" Target="embeddings/oleObject1289.bin"/><Relationship Id="rId2674" Type="http://schemas.openxmlformats.org/officeDocument/2006/relationships/oleObject" Target="embeddings/oleObject1419.bin"/><Relationship Id="rId341" Type="http://schemas.openxmlformats.org/officeDocument/2006/relationships/oleObject" Target="embeddings/oleObject175.bin"/><Relationship Id="rId439" Type="http://schemas.openxmlformats.org/officeDocument/2006/relationships/oleObject" Target="embeddings/oleObject234.bin"/><Relationship Id="rId646" Type="http://schemas.openxmlformats.org/officeDocument/2006/relationships/oleObject" Target="embeddings/oleObject360.bin"/><Relationship Id="rId1069" Type="http://schemas.openxmlformats.org/officeDocument/2006/relationships/image" Target="media/image470.wmf"/><Relationship Id="rId1276" Type="http://schemas.openxmlformats.org/officeDocument/2006/relationships/image" Target="media/image566.wmf"/><Relationship Id="rId1483" Type="http://schemas.openxmlformats.org/officeDocument/2006/relationships/oleObject" Target="embeddings/oleObject820.bin"/><Relationship Id="rId2022" Type="http://schemas.openxmlformats.org/officeDocument/2006/relationships/image" Target="media/image942.wmf"/><Relationship Id="rId2327" Type="http://schemas.openxmlformats.org/officeDocument/2006/relationships/image" Target="media/image1089.wmf"/><Relationship Id="rId201" Type="http://schemas.openxmlformats.org/officeDocument/2006/relationships/oleObject" Target="embeddings/oleObject93.bin"/><Relationship Id="rId506" Type="http://schemas.openxmlformats.org/officeDocument/2006/relationships/oleObject" Target="embeddings/oleObject277.bin"/><Relationship Id="rId853" Type="http://schemas.openxmlformats.org/officeDocument/2006/relationships/image" Target="media/image355.wmf"/><Relationship Id="rId1136" Type="http://schemas.openxmlformats.org/officeDocument/2006/relationships/image" Target="media/image499.wmf"/><Relationship Id="rId1690" Type="http://schemas.openxmlformats.org/officeDocument/2006/relationships/image" Target="media/image768.wmf"/><Relationship Id="rId1788" Type="http://schemas.openxmlformats.org/officeDocument/2006/relationships/image" Target="media/image808.wmf"/><Relationship Id="rId1995" Type="http://schemas.openxmlformats.org/officeDocument/2006/relationships/oleObject" Target="embeddings/oleObject1061.bin"/><Relationship Id="rId2534" Type="http://schemas.openxmlformats.org/officeDocument/2006/relationships/image" Target="media/image1196.wmf"/><Relationship Id="rId2741" Type="http://schemas.openxmlformats.org/officeDocument/2006/relationships/oleObject" Target="embeddings/oleObject1465.bin"/><Relationship Id="rId713" Type="http://schemas.openxmlformats.org/officeDocument/2006/relationships/image" Target="media/image302.wmf"/><Relationship Id="rId920" Type="http://schemas.openxmlformats.org/officeDocument/2006/relationships/image" Target="media/image381.wmf"/><Relationship Id="rId1343" Type="http://schemas.openxmlformats.org/officeDocument/2006/relationships/image" Target="media/image595.wmf"/><Relationship Id="rId1550" Type="http://schemas.openxmlformats.org/officeDocument/2006/relationships/image" Target="media/image682.wmf"/><Relationship Id="rId1648" Type="http://schemas.openxmlformats.org/officeDocument/2006/relationships/oleObject" Target="embeddings/oleObject896.bin"/><Relationship Id="rId2601" Type="http://schemas.openxmlformats.org/officeDocument/2006/relationships/oleObject" Target="embeddings/oleObject1366.bin"/><Relationship Id="rId1203" Type="http://schemas.openxmlformats.org/officeDocument/2006/relationships/oleObject" Target="embeddings/oleObject662.bin"/><Relationship Id="rId1410" Type="http://schemas.openxmlformats.org/officeDocument/2006/relationships/oleObject" Target="embeddings/oleObject780.bin"/><Relationship Id="rId1508" Type="http://schemas.openxmlformats.org/officeDocument/2006/relationships/oleObject" Target="embeddings/oleObject835.bin"/><Relationship Id="rId1855" Type="http://schemas.openxmlformats.org/officeDocument/2006/relationships/oleObject" Target="embeddings/oleObject1006.bin"/><Relationship Id="rId1715" Type="http://schemas.openxmlformats.org/officeDocument/2006/relationships/oleObject" Target="embeddings/oleObject929.bin"/><Relationship Id="rId1922" Type="http://schemas.openxmlformats.org/officeDocument/2006/relationships/image" Target="media/image878.wmf"/><Relationship Id="rId296" Type="http://schemas.openxmlformats.org/officeDocument/2006/relationships/oleObject" Target="embeddings/oleObject150.bin"/><Relationship Id="rId2184" Type="http://schemas.openxmlformats.org/officeDocument/2006/relationships/image" Target="media/image1019.wmf"/><Relationship Id="rId2391" Type="http://schemas.openxmlformats.org/officeDocument/2006/relationships/image" Target="media/image1131.wmf"/><Relationship Id="rId156" Type="http://schemas.openxmlformats.org/officeDocument/2006/relationships/oleObject" Target="embeddings/oleObject72.bin"/><Relationship Id="rId363" Type="http://schemas.openxmlformats.org/officeDocument/2006/relationships/oleObject" Target="embeddings/oleObject189.bin"/><Relationship Id="rId570" Type="http://schemas.openxmlformats.org/officeDocument/2006/relationships/image" Target="media/image255.wmf"/><Relationship Id="rId2044" Type="http://schemas.openxmlformats.org/officeDocument/2006/relationships/image" Target="media/image948.wmf"/><Relationship Id="rId2251" Type="http://schemas.openxmlformats.org/officeDocument/2006/relationships/image" Target="media/image1050.wmf"/><Relationship Id="rId2489" Type="http://schemas.openxmlformats.org/officeDocument/2006/relationships/oleObject" Target="embeddings/oleObject1302.bin"/><Relationship Id="rId2696" Type="http://schemas.openxmlformats.org/officeDocument/2006/relationships/oleObject" Target="embeddings/oleObject1441.bin"/><Relationship Id="rId223" Type="http://schemas.openxmlformats.org/officeDocument/2006/relationships/oleObject" Target="embeddings/oleObject107.bin"/><Relationship Id="rId430" Type="http://schemas.openxmlformats.org/officeDocument/2006/relationships/oleObject" Target="embeddings/oleObject230.bin"/><Relationship Id="rId668" Type="http://schemas.openxmlformats.org/officeDocument/2006/relationships/image" Target="media/image289.wmf"/><Relationship Id="rId875" Type="http://schemas.openxmlformats.org/officeDocument/2006/relationships/image" Target="media/image365.wmf"/><Relationship Id="rId1060" Type="http://schemas.openxmlformats.org/officeDocument/2006/relationships/image" Target="media/image464.wmf"/><Relationship Id="rId1298" Type="http://schemas.openxmlformats.org/officeDocument/2006/relationships/oleObject" Target="embeddings/oleObject716.bin"/><Relationship Id="rId2111" Type="http://schemas.openxmlformats.org/officeDocument/2006/relationships/image" Target="media/image978.wmf"/><Relationship Id="rId2349" Type="http://schemas.openxmlformats.org/officeDocument/2006/relationships/oleObject" Target="embeddings/oleObject1243.bin"/><Relationship Id="rId2556" Type="http://schemas.openxmlformats.org/officeDocument/2006/relationships/image" Target="media/image1206.wmf"/><Relationship Id="rId2763" Type="http://schemas.openxmlformats.org/officeDocument/2006/relationships/oleObject" Target="embeddings/oleObject1477.bin"/><Relationship Id="rId528" Type="http://schemas.openxmlformats.org/officeDocument/2006/relationships/oleObject" Target="embeddings/oleObject287.bin"/><Relationship Id="rId735" Type="http://schemas.openxmlformats.org/officeDocument/2006/relationships/oleObject" Target="embeddings/oleObject417.bin"/><Relationship Id="rId942" Type="http://schemas.openxmlformats.org/officeDocument/2006/relationships/image" Target="media/image394.wmf"/><Relationship Id="rId1158" Type="http://schemas.openxmlformats.org/officeDocument/2006/relationships/oleObject" Target="embeddings/oleObject642.bin"/><Relationship Id="rId1365" Type="http://schemas.openxmlformats.org/officeDocument/2006/relationships/image" Target="media/image602.wmf"/><Relationship Id="rId1572" Type="http://schemas.openxmlformats.org/officeDocument/2006/relationships/image" Target="media/image692.wmf"/><Relationship Id="rId2209" Type="http://schemas.openxmlformats.org/officeDocument/2006/relationships/image" Target="media/image1030.wmf"/><Relationship Id="rId2416" Type="http://schemas.openxmlformats.org/officeDocument/2006/relationships/oleObject" Target="embeddings/oleObject1263.bin"/><Relationship Id="rId2623" Type="http://schemas.openxmlformats.org/officeDocument/2006/relationships/image" Target="media/image1237.wmf"/><Relationship Id="rId1018" Type="http://schemas.openxmlformats.org/officeDocument/2006/relationships/oleObject" Target="embeddings/oleObject575.bin"/><Relationship Id="rId1225" Type="http://schemas.openxmlformats.org/officeDocument/2006/relationships/image" Target="media/image542.wmf"/><Relationship Id="rId1432" Type="http://schemas.openxmlformats.org/officeDocument/2006/relationships/oleObject" Target="embeddings/oleObject790.bin"/><Relationship Id="rId1877" Type="http://schemas.openxmlformats.org/officeDocument/2006/relationships/oleObject" Target="embeddings/oleObject1020.bin"/><Relationship Id="rId71" Type="http://schemas.openxmlformats.org/officeDocument/2006/relationships/image" Target="media/image29.wmf"/><Relationship Id="rId802" Type="http://schemas.openxmlformats.org/officeDocument/2006/relationships/image" Target="media/image340.wmf"/><Relationship Id="rId1737" Type="http://schemas.openxmlformats.org/officeDocument/2006/relationships/oleObject" Target="embeddings/oleObject943.bin"/><Relationship Id="rId1944" Type="http://schemas.openxmlformats.org/officeDocument/2006/relationships/oleObject" Target="embeddings/oleObject1043.bin"/><Relationship Id="rId29" Type="http://schemas.openxmlformats.org/officeDocument/2006/relationships/image" Target="media/image9.wmf"/><Relationship Id="rId178" Type="http://schemas.openxmlformats.org/officeDocument/2006/relationships/oleObject" Target="embeddings/oleObject82.bin"/><Relationship Id="rId1804" Type="http://schemas.openxmlformats.org/officeDocument/2006/relationships/oleObject" Target="embeddings/oleObject982.bin"/><Relationship Id="rId385" Type="http://schemas.openxmlformats.org/officeDocument/2006/relationships/oleObject" Target="embeddings/oleObject203.bin"/><Relationship Id="rId592" Type="http://schemas.openxmlformats.org/officeDocument/2006/relationships/oleObject" Target="embeddings/oleObject321.bin"/><Relationship Id="rId2066" Type="http://schemas.openxmlformats.org/officeDocument/2006/relationships/oleObject" Target="embeddings/oleObject1101.bin"/><Relationship Id="rId2273" Type="http://schemas.openxmlformats.org/officeDocument/2006/relationships/oleObject" Target="embeddings/oleObject1206.bin"/><Relationship Id="rId2480" Type="http://schemas.openxmlformats.org/officeDocument/2006/relationships/oleObject" Target="embeddings/oleObject1297.bin"/><Relationship Id="rId245" Type="http://schemas.openxmlformats.org/officeDocument/2006/relationships/image" Target="media/image116.wmf"/><Relationship Id="rId452" Type="http://schemas.openxmlformats.org/officeDocument/2006/relationships/image" Target="media/image203.wmf"/><Relationship Id="rId897" Type="http://schemas.openxmlformats.org/officeDocument/2006/relationships/oleObject" Target="embeddings/oleObject517.bin"/><Relationship Id="rId1082" Type="http://schemas.openxmlformats.org/officeDocument/2006/relationships/image" Target="media/image475.wmf"/><Relationship Id="rId2133" Type="http://schemas.openxmlformats.org/officeDocument/2006/relationships/image" Target="media/image993.wmf"/><Relationship Id="rId2340" Type="http://schemas.openxmlformats.org/officeDocument/2006/relationships/oleObject" Target="embeddings/oleObject1237.bin"/><Relationship Id="rId2578" Type="http://schemas.openxmlformats.org/officeDocument/2006/relationships/image" Target="media/image1216.wmf"/><Relationship Id="rId105" Type="http://schemas.openxmlformats.org/officeDocument/2006/relationships/image" Target="media/image47.wmf"/><Relationship Id="rId312" Type="http://schemas.openxmlformats.org/officeDocument/2006/relationships/oleObject" Target="embeddings/oleObject158.bin"/><Relationship Id="rId757" Type="http://schemas.openxmlformats.org/officeDocument/2006/relationships/image" Target="media/image318.wmf"/><Relationship Id="rId964" Type="http://schemas.openxmlformats.org/officeDocument/2006/relationships/image" Target="media/image404.wmf"/><Relationship Id="rId1387" Type="http://schemas.openxmlformats.org/officeDocument/2006/relationships/image" Target="media/image613.wmf"/><Relationship Id="rId1594" Type="http://schemas.openxmlformats.org/officeDocument/2006/relationships/image" Target="media/image708.wmf"/><Relationship Id="rId2200" Type="http://schemas.openxmlformats.org/officeDocument/2006/relationships/oleObject" Target="embeddings/oleObject1166.bin"/><Relationship Id="rId2438" Type="http://schemas.openxmlformats.org/officeDocument/2006/relationships/image" Target="media/image1156.wmf"/><Relationship Id="rId2645" Type="http://schemas.openxmlformats.org/officeDocument/2006/relationships/oleObject" Target="embeddings/oleObject1394.bin"/><Relationship Id="rId93" Type="http://schemas.openxmlformats.org/officeDocument/2006/relationships/image" Target="media/image37.wmf"/><Relationship Id="rId617" Type="http://schemas.openxmlformats.org/officeDocument/2006/relationships/oleObject" Target="embeddings/oleObject338.bin"/><Relationship Id="rId824" Type="http://schemas.openxmlformats.org/officeDocument/2006/relationships/image" Target="media/image346.wmf"/><Relationship Id="rId1247" Type="http://schemas.openxmlformats.org/officeDocument/2006/relationships/image" Target="media/image553.wmf"/><Relationship Id="rId1454" Type="http://schemas.openxmlformats.org/officeDocument/2006/relationships/oleObject" Target="embeddings/oleObject800.bin"/><Relationship Id="rId1661" Type="http://schemas.openxmlformats.org/officeDocument/2006/relationships/image" Target="media/image751.wmf"/><Relationship Id="rId1899" Type="http://schemas.openxmlformats.org/officeDocument/2006/relationships/image" Target="media/image861.wmf"/><Relationship Id="rId2505" Type="http://schemas.openxmlformats.org/officeDocument/2006/relationships/image" Target="media/image1184.wmf"/><Relationship Id="rId2712" Type="http://schemas.openxmlformats.org/officeDocument/2006/relationships/image" Target="media/image1255.wmf"/><Relationship Id="rId1107" Type="http://schemas.openxmlformats.org/officeDocument/2006/relationships/image" Target="media/image487.wmf"/><Relationship Id="rId1314" Type="http://schemas.openxmlformats.org/officeDocument/2006/relationships/oleObject" Target="embeddings/oleObject723.bin"/><Relationship Id="rId1521" Type="http://schemas.openxmlformats.org/officeDocument/2006/relationships/oleObject" Target="embeddings/oleObject844.bin"/><Relationship Id="rId1759" Type="http://schemas.openxmlformats.org/officeDocument/2006/relationships/oleObject" Target="embeddings/oleObject954.bin"/><Relationship Id="rId1966" Type="http://schemas.openxmlformats.org/officeDocument/2006/relationships/image" Target="media/image908.wmf"/><Relationship Id="rId1619" Type="http://schemas.openxmlformats.org/officeDocument/2006/relationships/oleObject" Target="embeddings/oleObject885.bin"/><Relationship Id="rId1826" Type="http://schemas.openxmlformats.org/officeDocument/2006/relationships/image" Target="media/image828.wmf"/><Relationship Id="rId20" Type="http://schemas.openxmlformats.org/officeDocument/2006/relationships/oleObject" Target="embeddings/oleObject5.bin"/><Relationship Id="rId2088" Type="http://schemas.openxmlformats.org/officeDocument/2006/relationships/image" Target="media/image966.wmf"/><Relationship Id="rId2295" Type="http://schemas.openxmlformats.org/officeDocument/2006/relationships/image" Target="media/image1070.wmf"/><Relationship Id="rId267" Type="http://schemas.openxmlformats.org/officeDocument/2006/relationships/oleObject" Target="embeddings/oleObject134.bin"/><Relationship Id="rId474" Type="http://schemas.openxmlformats.org/officeDocument/2006/relationships/oleObject" Target="embeddings/oleObject258.bin"/><Relationship Id="rId2155" Type="http://schemas.openxmlformats.org/officeDocument/2006/relationships/oleObject" Target="embeddings/oleObject1142.bin"/><Relationship Id="rId127" Type="http://schemas.openxmlformats.org/officeDocument/2006/relationships/image" Target="media/image58.wmf"/><Relationship Id="rId681" Type="http://schemas.openxmlformats.org/officeDocument/2006/relationships/oleObject" Target="embeddings/oleObject379.bin"/><Relationship Id="rId779" Type="http://schemas.openxmlformats.org/officeDocument/2006/relationships/image" Target="media/image327.wmf"/><Relationship Id="rId986" Type="http://schemas.openxmlformats.org/officeDocument/2006/relationships/image" Target="media/image414.wmf"/><Relationship Id="rId2362" Type="http://schemas.openxmlformats.org/officeDocument/2006/relationships/image" Target="media/image1105.wmf"/><Relationship Id="rId2667" Type="http://schemas.openxmlformats.org/officeDocument/2006/relationships/oleObject" Target="embeddings/oleObject1412.bin"/><Relationship Id="rId334" Type="http://schemas.openxmlformats.org/officeDocument/2006/relationships/image" Target="media/image156.wmf"/><Relationship Id="rId541" Type="http://schemas.openxmlformats.org/officeDocument/2006/relationships/oleObject" Target="embeddings/oleObject293.bin"/><Relationship Id="rId639" Type="http://schemas.openxmlformats.org/officeDocument/2006/relationships/oleObject" Target="embeddings/oleObject355.bin"/><Relationship Id="rId1171" Type="http://schemas.openxmlformats.org/officeDocument/2006/relationships/image" Target="media/image515.wmf"/><Relationship Id="rId1269" Type="http://schemas.openxmlformats.org/officeDocument/2006/relationships/image" Target="media/image563.wmf"/><Relationship Id="rId1476" Type="http://schemas.openxmlformats.org/officeDocument/2006/relationships/image" Target="media/image654.wmf"/><Relationship Id="rId2015" Type="http://schemas.openxmlformats.org/officeDocument/2006/relationships/image" Target="media/image938.wmf"/><Relationship Id="rId2222" Type="http://schemas.openxmlformats.org/officeDocument/2006/relationships/image" Target="media/image1037.wmf"/><Relationship Id="rId401" Type="http://schemas.openxmlformats.org/officeDocument/2006/relationships/oleObject" Target="embeddings/oleObject215.bin"/><Relationship Id="rId846" Type="http://schemas.openxmlformats.org/officeDocument/2006/relationships/image" Target="media/image353.wmf"/><Relationship Id="rId1031" Type="http://schemas.openxmlformats.org/officeDocument/2006/relationships/image" Target="media/image448.wmf"/><Relationship Id="rId1129" Type="http://schemas.openxmlformats.org/officeDocument/2006/relationships/image" Target="media/image497.wmf"/><Relationship Id="rId1683" Type="http://schemas.openxmlformats.org/officeDocument/2006/relationships/image" Target="media/image763.wmf"/><Relationship Id="rId1890" Type="http://schemas.openxmlformats.org/officeDocument/2006/relationships/image" Target="media/image857.wmf"/><Relationship Id="rId1988" Type="http://schemas.openxmlformats.org/officeDocument/2006/relationships/image" Target="media/image923.wmf"/><Relationship Id="rId2527" Type="http://schemas.openxmlformats.org/officeDocument/2006/relationships/oleObject" Target="embeddings/oleObject1325.bin"/><Relationship Id="rId2734" Type="http://schemas.openxmlformats.org/officeDocument/2006/relationships/image" Target="media/image1266.wmf"/><Relationship Id="rId706" Type="http://schemas.openxmlformats.org/officeDocument/2006/relationships/oleObject" Target="embeddings/oleObject398.bin"/><Relationship Id="rId913" Type="http://schemas.openxmlformats.org/officeDocument/2006/relationships/oleObject" Target="embeddings/oleObject528.bin"/><Relationship Id="rId1336" Type="http://schemas.openxmlformats.org/officeDocument/2006/relationships/image" Target="media/image593.wmf"/><Relationship Id="rId1543" Type="http://schemas.openxmlformats.org/officeDocument/2006/relationships/image" Target="media/image679.wmf"/><Relationship Id="rId1750" Type="http://schemas.openxmlformats.org/officeDocument/2006/relationships/image" Target="media/image793.wmf"/><Relationship Id="rId42" Type="http://schemas.openxmlformats.org/officeDocument/2006/relationships/oleObject" Target="embeddings/oleObject19.bin"/><Relationship Id="rId1403" Type="http://schemas.openxmlformats.org/officeDocument/2006/relationships/oleObject" Target="embeddings/oleObject776.bin"/><Relationship Id="rId1610" Type="http://schemas.openxmlformats.org/officeDocument/2006/relationships/oleObject" Target="embeddings/oleObject881.bin"/><Relationship Id="rId1848" Type="http://schemas.openxmlformats.org/officeDocument/2006/relationships/image" Target="media/image838.wmf"/><Relationship Id="rId191" Type="http://schemas.openxmlformats.org/officeDocument/2006/relationships/image" Target="media/image95.wmf"/><Relationship Id="rId1708" Type="http://schemas.openxmlformats.org/officeDocument/2006/relationships/image" Target="media/image775.wmf"/><Relationship Id="rId1915" Type="http://schemas.openxmlformats.org/officeDocument/2006/relationships/oleObject" Target="embeddings/oleObject1036.bin"/><Relationship Id="rId289" Type="http://schemas.openxmlformats.org/officeDocument/2006/relationships/oleObject" Target="embeddings/oleObject146.bin"/><Relationship Id="rId496" Type="http://schemas.openxmlformats.org/officeDocument/2006/relationships/image" Target="media/image215.wmf"/><Relationship Id="rId2177" Type="http://schemas.openxmlformats.org/officeDocument/2006/relationships/oleObject" Target="embeddings/oleObject1153.bin"/><Relationship Id="rId2384" Type="http://schemas.openxmlformats.org/officeDocument/2006/relationships/image" Target="media/image1124.wmf"/><Relationship Id="rId2591" Type="http://schemas.openxmlformats.org/officeDocument/2006/relationships/oleObject" Target="embeddings/oleObject1360.bin"/><Relationship Id="rId149" Type="http://schemas.openxmlformats.org/officeDocument/2006/relationships/oleObject" Target="embeddings/oleObject69.bin"/><Relationship Id="rId356" Type="http://schemas.openxmlformats.org/officeDocument/2006/relationships/image" Target="media/image165.wmf"/><Relationship Id="rId563" Type="http://schemas.openxmlformats.org/officeDocument/2006/relationships/oleObject" Target="embeddings/oleObject304.bin"/><Relationship Id="rId770" Type="http://schemas.openxmlformats.org/officeDocument/2006/relationships/oleObject" Target="embeddings/oleObject438.bin"/><Relationship Id="rId1193" Type="http://schemas.openxmlformats.org/officeDocument/2006/relationships/oleObject" Target="embeddings/oleObject656.bin"/><Relationship Id="rId2037" Type="http://schemas.openxmlformats.org/officeDocument/2006/relationships/image" Target="media/image946.wmf"/><Relationship Id="rId2244" Type="http://schemas.openxmlformats.org/officeDocument/2006/relationships/oleObject" Target="embeddings/oleObject1189.bin"/><Relationship Id="rId2451" Type="http://schemas.openxmlformats.org/officeDocument/2006/relationships/image" Target="media/image1165.wmf"/><Relationship Id="rId2689" Type="http://schemas.openxmlformats.org/officeDocument/2006/relationships/oleObject" Target="embeddings/oleObject1434.bin"/><Relationship Id="rId216" Type="http://schemas.openxmlformats.org/officeDocument/2006/relationships/image" Target="media/image107.wmf"/><Relationship Id="rId423" Type="http://schemas.openxmlformats.org/officeDocument/2006/relationships/oleObject" Target="embeddings/oleObject224.bin"/><Relationship Id="rId868" Type="http://schemas.openxmlformats.org/officeDocument/2006/relationships/oleObject" Target="embeddings/oleObject499.bin"/><Relationship Id="rId1053" Type="http://schemas.openxmlformats.org/officeDocument/2006/relationships/oleObject" Target="embeddings/oleObject587.bin"/><Relationship Id="rId1260" Type="http://schemas.openxmlformats.org/officeDocument/2006/relationships/image" Target="media/image559.wmf"/><Relationship Id="rId1498" Type="http://schemas.openxmlformats.org/officeDocument/2006/relationships/oleObject" Target="embeddings/oleObject829.bin"/><Relationship Id="rId2104" Type="http://schemas.openxmlformats.org/officeDocument/2006/relationships/image" Target="media/image973.wmf"/><Relationship Id="rId2549" Type="http://schemas.openxmlformats.org/officeDocument/2006/relationships/oleObject" Target="embeddings/oleObject1338.bin"/><Relationship Id="rId2756" Type="http://schemas.openxmlformats.org/officeDocument/2006/relationships/image" Target="media/image1275.wmf"/><Relationship Id="rId630" Type="http://schemas.openxmlformats.org/officeDocument/2006/relationships/oleObject" Target="embeddings/oleObject348.bin"/><Relationship Id="rId728" Type="http://schemas.openxmlformats.org/officeDocument/2006/relationships/oleObject" Target="embeddings/oleObject413.bin"/><Relationship Id="rId935" Type="http://schemas.openxmlformats.org/officeDocument/2006/relationships/oleObject" Target="embeddings/oleObject537.bin"/><Relationship Id="rId1358" Type="http://schemas.openxmlformats.org/officeDocument/2006/relationships/oleObject" Target="embeddings/oleObject751.bin"/><Relationship Id="rId1565" Type="http://schemas.openxmlformats.org/officeDocument/2006/relationships/oleObject" Target="embeddings/oleObject870.bin"/><Relationship Id="rId1772" Type="http://schemas.openxmlformats.org/officeDocument/2006/relationships/image" Target="media/image803.wmf"/><Relationship Id="rId2311" Type="http://schemas.openxmlformats.org/officeDocument/2006/relationships/image" Target="media/image1077.wmf"/><Relationship Id="rId2409" Type="http://schemas.openxmlformats.org/officeDocument/2006/relationships/image" Target="media/image1142.wmf"/><Relationship Id="rId2616" Type="http://schemas.openxmlformats.org/officeDocument/2006/relationships/image" Target="media/image1235.wmf"/><Relationship Id="rId64" Type="http://schemas.openxmlformats.org/officeDocument/2006/relationships/image" Target="media/image26.wmf"/><Relationship Id="rId1120" Type="http://schemas.openxmlformats.org/officeDocument/2006/relationships/oleObject" Target="embeddings/oleObject619.bin"/><Relationship Id="rId1218" Type="http://schemas.openxmlformats.org/officeDocument/2006/relationships/oleObject" Target="embeddings/oleObject671.bin"/><Relationship Id="rId1425" Type="http://schemas.openxmlformats.org/officeDocument/2006/relationships/oleObject" Target="embeddings/oleObject787.bin"/><Relationship Id="rId1632" Type="http://schemas.openxmlformats.org/officeDocument/2006/relationships/oleObject" Target="embeddings/oleObject888.bin"/><Relationship Id="rId1937" Type="http://schemas.openxmlformats.org/officeDocument/2006/relationships/oleObject" Target="embeddings/oleObject1040.bin"/><Relationship Id="rId2199" Type="http://schemas.openxmlformats.org/officeDocument/2006/relationships/image" Target="media/image1026.wmf"/><Relationship Id="rId280" Type="http://schemas.openxmlformats.org/officeDocument/2006/relationships/image" Target="media/image131.wmf"/><Relationship Id="rId140" Type="http://schemas.openxmlformats.org/officeDocument/2006/relationships/image" Target="media/image68.wmf"/><Relationship Id="rId378" Type="http://schemas.openxmlformats.org/officeDocument/2006/relationships/oleObject" Target="embeddings/oleObject199.bin"/><Relationship Id="rId585" Type="http://schemas.openxmlformats.org/officeDocument/2006/relationships/image" Target="media/image260.wmf"/><Relationship Id="rId792" Type="http://schemas.openxmlformats.org/officeDocument/2006/relationships/image" Target="media/image334.wmf"/><Relationship Id="rId2059" Type="http://schemas.openxmlformats.org/officeDocument/2006/relationships/image" Target="media/image954.wmf"/><Relationship Id="rId2266" Type="http://schemas.openxmlformats.org/officeDocument/2006/relationships/image" Target="media/image1057.wmf"/><Relationship Id="rId2473" Type="http://schemas.openxmlformats.org/officeDocument/2006/relationships/image" Target="media/image1172.wmf"/><Relationship Id="rId2680" Type="http://schemas.openxmlformats.org/officeDocument/2006/relationships/oleObject" Target="embeddings/oleObject1425.bin"/><Relationship Id="rId6" Type="http://schemas.openxmlformats.org/officeDocument/2006/relationships/webSettings" Target="webSettings.xml"/><Relationship Id="rId238" Type="http://schemas.openxmlformats.org/officeDocument/2006/relationships/image" Target="media/image112.wmf"/><Relationship Id="rId445" Type="http://schemas.openxmlformats.org/officeDocument/2006/relationships/image" Target="media/image199.wmf"/><Relationship Id="rId652" Type="http://schemas.openxmlformats.org/officeDocument/2006/relationships/image" Target="media/image281.wmf"/><Relationship Id="rId1075" Type="http://schemas.openxmlformats.org/officeDocument/2006/relationships/image" Target="media/image472.wmf"/><Relationship Id="rId1282" Type="http://schemas.openxmlformats.org/officeDocument/2006/relationships/oleObject" Target="embeddings/oleObject706.bin"/><Relationship Id="rId2126" Type="http://schemas.openxmlformats.org/officeDocument/2006/relationships/image" Target="media/image990.wmf"/><Relationship Id="rId2333" Type="http://schemas.openxmlformats.org/officeDocument/2006/relationships/image" Target="media/image1092.wmf"/><Relationship Id="rId2540" Type="http://schemas.openxmlformats.org/officeDocument/2006/relationships/image" Target="media/image1199.wmf"/><Relationship Id="rId305" Type="http://schemas.openxmlformats.org/officeDocument/2006/relationships/image" Target="media/image144.wmf"/><Relationship Id="rId512" Type="http://schemas.openxmlformats.org/officeDocument/2006/relationships/image" Target="media/image225.wmf"/><Relationship Id="rId957" Type="http://schemas.openxmlformats.org/officeDocument/2006/relationships/image" Target="media/image400.wmf"/><Relationship Id="rId1142" Type="http://schemas.openxmlformats.org/officeDocument/2006/relationships/image" Target="media/image501.wmf"/><Relationship Id="rId1587" Type="http://schemas.openxmlformats.org/officeDocument/2006/relationships/image" Target="media/image703.wmf"/><Relationship Id="rId1794" Type="http://schemas.openxmlformats.org/officeDocument/2006/relationships/image" Target="media/image810.wmf"/><Relationship Id="rId2400" Type="http://schemas.openxmlformats.org/officeDocument/2006/relationships/oleObject" Target="embeddings/oleObject1255.bin"/><Relationship Id="rId2638" Type="http://schemas.openxmlformats.org/officeDocument/2006/relationships/oleObject" Target="embeddings/oleObject1389.bin"/><Relationship Id="rId86" Type="http://schemas.openxmlformats.org/officeDocument/2006/relationships/image" Target="media/image34.wmf"/><Relationship Id="rId817" Type="http://schemas.openxmlformats.org/officeDocument/2006/relationships/image" Target="media/image344.wmf"/><Relationship Id="rId1002" Type="http://schemas.openxmlformats.org/officeDocument/2006/relationships/oleObject" Target="embeddings/oleObject569.bin"/><Relationship Id="rId1447" Type="http://schemas.openxmlformats.org/officeDocument/2006/relationships/oleObject" Target="embeddings/oleObject796.bin"/><Relationship Id="rId1654" Type="http://schemas.openxmlformats.org/officeDocument/2006/relationships/oleObject" Target="embeddings/oleObject899.bin"/><Relationship Id="rId1861" Type="http://schemas.openxmlformats.org/officeDocument/2006/relationships/image" Target="media/image844.wmf"/><Relationship Id="rId2705" Type="http://schemas.openxmlformats.org/officeDocument/2006/relationships/oleObject" Target="embeddings/oleObject1446.bin"/><Relationship Id="rId1307" Type="http://schemas.openxmlformats.org/officeDocument/2006/relationships/image" Target="media/image579.wmf"/><Relationship Id="rId1514" Type="http://schemas.openxmlformats.org/officeDocument/2006/relationships/oleObject" Target="embeddings/oleObject838.bin"/><Relationship Id="rId1721" Type="http://schemas.openxmlformats.org/officeDocument/2006/relationships/image" Target="media/image781.wmf"/><Relationship Id="rId1959" Type="http://schemas.openxmlformats.org/officeDocument/2006/relationships/image" Target="media/image901.wmf"/><Relationship Id="rId13" Type="http://schemas.openxmlformats.org/officeDocument/2006/relationships/image" Target="media/image4.wmf"/><Relationship Id="rId1819" Type="http://schemas.openxmlformats.org/officeDocument/2006/relationships/oleObject" Target="embeddings/oleObject989.bin"/><Relationship Id="rId2190" Type="http://schemas.openxmlformats.org/officeDocument/2006/relationships/image" Target="media/image1022.wmf"/><Relationship Id="rId2288" Type="http://schemas.openxmlformats.org/officeDocument/2006/relationships/oleObject" Target="embeddings/oleObject1214.bin"/><Relationship Id="rId2495" Type="http://schemas.openxmlformats.org/officeDocument/2006/relationships/oleObject" Target="embeddings/oleObject1305.bin"/><Relationship Id="rId162" Type="http://schemas.openxmlformats.org/officeDocument/2006/relationships/oleObject" Target="embeddings/oleObject75.bin"/><Relationship Id="rId467" Type="http://schemas.openxmlformats.org/officeDocument/2006/relationships/oleObject" Target="embeddings/oleObject252.bin"/><Relationship Id="rId1097" Type="http://schemas.openxmlformats.org/officeDocument/2006/relationships/oleObject" Target="embeddings/oleObject607.bin"/><Relationship Id="rId2050" Type="http://schemas.openxmlformats.org/officeDocument/2006/relationships/oleObject" Target="embeddings/oleObject1092.bin"/><Relationship Id="rId2148" Type="http://schemas.openxmlformats.org/officeDocument/2006/relationships/image" Target="media/image1002.wmf"/><Relationship Id="rId674" Type="http://schemas.openxmlformats.org/officeDocument/2006/relationships/image" Target="media/image291.wmf"/><Relationship Id="rId881" Type="http://schemas.openxmlformats.org/officeDocument/2006/relationships/oleObject" Target="embeddings/oleObject507.bin"/><Relationship Id="rId979" Type="http://schemas.openxmlformats.org/officeDocument/2006/relationships/oleObject" Target="embeddings/oleObject561.bin"/><Relationship Id="rId2355" Type="http://schemas.openxmlformats.org/officeDocument/2006/relationships/oleObject" Target="embeddings/oleObject1246.bin"/><Relationship Id="rId2562" Type="http://schemas.openxmlformats.org/officeDocument/2006/relationships/image" Target="media/image1209.wmf"/><Relationship Id="rId327" Type="http://schemas.openxmlformats.org/officeDocument/2006/relationships/image" Target="media/image153.wmf"/><Relationship Id="rId534" Type="http://schemas.openxmlformats.org/officeDocument/2006/relationships/oleObject" Target="embeddings/oleObject290.bin"/><Relationship Id="rId741" Type="http://schemas.openxmlformats.org/officeDocument/2006/relationships/oleObject" Target="embeddings/oleObject420.bin"/><Relationship Id="rId839" Type="http://schemas.openxmlformats.org/officeDocument/2006/relationships/oleObject" Target="embeddings/oleObject481.bin"/><Relationship Id="rId1164" Type="http://schemas.openxmlformats.org/officeDocument/2006/relationships/oleObject" Target="embeddings/oleObject645.bin"/><Relationship Id="rId1371" Type="http://schemas.openxmlformats.org/officeDocument/2006/relationships/oleObject" Target="embeddings/oleObject758.bin"/><Relationship Id="rId1469" Type="http://schemas.openxmlformats.org/officeDocument/2006/relationships/image" Target="media/image651.wmf"/><Relationship Id="rId2008" Type="http://schemas.openxmlformats.org/officeDocument/2006/relationships/oleObject" Target="embeddings/oleObject1066.bin"/><Relationship Id="rId2215" Type="http://schemas.openxmlformats.org/officeDocument/2006/relationships/oleObject" Target="embeddings/oleObject1173.bin"/><Relationship Id="rId2422" Type="http://schemas.openxmlformats.org/officeDocument/2006/relationships/image" Target="media/image1148.wmf"/><Relationship Id="rId601" Type="http://schemas.openxmlformats.org/officeDocument/2006/relationships/image" Target="media/image267.wmf"/><Relationship Id="rId1024" Type="http://schemas.openxmlformats.org/officeDocument/2006/relationships/image" Target="media/image441.wmf"/><Relationship Id="rId1231" Type="http://schemas.openxmlformats.org/officeDocument/2006/relationships/image" Target="media/image545.wmf"/><Relationship Id="rId1676" Type="http://schemas.openxmlformats.org/officeDocument/2006/relationships/oleObject" Target="embeddings/oleObject910.bin"/><Relationship Id="rId1883" Type="http://schemas.openxmlformats.org/officeDocument/2006/relationships/oleObject" Target="embeddings/oleObject1023.bin"/><Relationship Id="rId2727" Type="http://schemas.openxmlformats.org/officeDocument/2006/relationships/oleObject" Target="embeddings/oleObject1457.bin"/><Relationship Id="rId906" Type="http://schemas.openxmlformats.org/officeDocument/2006/relationships/image" Target="media/image374.wmf"/><Relationship Id="rId1329" Type="http://schemas.openxmlformats.org/officeDocument/2006/relationships/oleObject" Target="embeddings/oleObject732.bin"/><Relationship Id="rId1536" Type="http://schemas.openxmlformats.org/officeDocument/2006/relationships/oleObject" Target="embeddings/oleObject852.bin"/><Relationship Id="rId1743" Type="http://schemas.openxmlformats.org/officeDocument/2006/relationships/oleObject" Target="embeddings/oleObject946.bin"/><Relationship Id="rId1950" Type="http://schemas.openxmlformats.org/officeDocument/2006/relationships/oleObject" Target="embeddings/oleObject1045.bin"/><Relationship Id="rId35" Type="http://schemas.openxmlformats.org/officeDocument/2006/relationships/image" Target="media/image12.wmf"/><Relationship Id="rId1603" Type="http://schemas.openxmlformats.org/officeDocument/2006/relationships/image" Target="media/image716.wmf"/><Relationship Id="rId1810" Type="http://schemas.openxmlformats.org/officeDocument/2006/relationships/image" Target="media/image818.wmf"/><Relationship Id="rId184" Type="http://schemas.openxmlformats.org/officeDocument/2006/relationships/image" Target="media/image91.wmf"/><Relationship Id="rId391" Type="http://schemas.openxmlformats.org/officeDocument/2006/relationships/oleObject" Target="embeddings/oleObject208.bin"/><Relationship Id="rId1908" Type="http://schemas.openxmlformats.org/officeDocument/2006/relationships/image" Target="media/image867.wmf"/><Relationship Id="rId2072" Type="http://schemas.openxmlformats.org/officeDocument/2006/relationships/image" Target="media/image960.wmf"/><Relationship Id="rId251" Type="http://schemas.openxmlformats.org/officeDocument/2006/relationships/oleObject" Target="embeddings/oleObject125.bin"/><Relationship Id="rId489" Type="http://schemas.openxmlformats.org/officeDocument/2006/relationships/oleObject" Target="embeddings/oleObject268.bin"/><Relationship Id="rId696" Type="http://schemas.openxmlformats.org/officeDocument/2006/relationships/oleObject" Target="embeddings/oleObject390.bin"/><Relationship Id="rId2377" Type="http://schemas.openxmlformats.org/officeDocument/2006/relationships/image" Target="media/image1118.wmf"/><Relationship Id="rId2584" Type="http://schemas.openxmlformats.org/officeDocument/2006/relationships/oleObject" Target="embeddings/oleObject1356.bin"/><Relationship Id="rId349" Type="http://schemas.openxmlformats.org/officeDocument/2006/relationships/oleObject" Target="embeddings/oleObject180.bin"/><Relationship Id="rId556" Type="http://schemas.openxmlformats.org/officeDocument/2006/relationships/image" Target="media/image248.wmf"/><Relationship Id="rId763" Type="http://schemas.openxmlformats.org/officeDocument/2006/relationships/oleObject" Target="embeddings/oleObject433.bin"/><Relationship Id="rId1186" Type="http://schemas.openxmlformats.org/officeDocument/2006/relationships/oleObject" Target="embeddings/oleObject652.bin"/><Relationship Id="rId1393" Type="http://schemas.openxmlformats.org/officeDocument/2006/relationships/oleObject" Target="embeddings/oleObject770.bin"/><Relationship Id="rId2237" Type="http://schemas.openxmlformats.org/officeDocument/2006/relationships/oleObject" Target="embeddings/oleObject1185.bin"/><Relationship Id="rId2444" Type="http://schemas.openxmlformats.org/officeDocument/2006/relationships/image" Target="media/image1160.wmf"/><Relationship Id="rId111" Type="http://schemas.openxmlformats.org/officeDocument/2006/relationships/image" Target="media/image51.wmf"/><Relationship Id="rId209" Type="http://schemas.openxmlformats.org/officeDocument/2006/relationships/oleObject" Target="embeddings/oleObject98.bin"/><Relationship Id="rId416" Type="http://schemas.openxmlformats.org/officeDocument/2006/relationships/image" Target="media/image185.wmf"/><Relationship Id="rId970" Type="http://schemas.openxmlformats.org/officeDocument/2006/relationships/oleObject" Target="embeddings/oleObject558.bin"/><Relationship Id="rId1046" Type="http://schemas.openxmlformats.org/officeDocument/2006/relationships/oleObject" Target="embeddings/oleObject583.bin"/><Relationship Id="rId1253" Type="http://schemas.openxmlformats.org/officeDocument/2006/relationships/image" Target="media/image556.wmf"/><Relationship Id="rId1698" Type="http://schemas.openxmlformats.org/officeDocument/2006/relationships/oleObject" Target="embeddings/oleObject919.bin"/><Relationship Id="rId2651" Type="http://schemas.openxmlformats.org/officeDocument/2006/relationships/oleObject" Target="embeddings/oleObject1400.bin"/><Relationship Id="rId2749" Type="http://schemas.openxmlformats.org/officeDocument/2006/relationships/oleObject" Target="embeddings/oleObject1470.bin"/><Relationship Id="rId623" Type="http://schemas.openxmlformats.org/officeDocument/2006/relationships/oleObject" Target="embeddings/oleObject343.bin"/><Relationship Id="rId830" Type="http://schemas.openxmlformats.org/officeDocument/2006/relationships/oleObject" Target="embeddings/oleObject475.bin"/><Relationship Id="rId928" Type="http://schemas.openxmlformats.org/officeDocument/2006/relationships/image" Target="media/image387.wmf"/><Relationship Id="rId1460" Type="http://schemas.openxmlformats.org/officeDocument/2006/relationships/image" Target="media/image647.wmf"/><Relationship Id="rId1558" Type="http://schemas.openxmlformats.org/officeDocument/2006/relationships/image" Target="media/image684.wmf"/><Relationship Id="rId1765" Type="http://schemas.openxmlformats.org/officeDocument/2006/relationships/oleObject" Target="embeddings/oleObject957.bin"/><Relationship Id="rId2304" Type="http://schemas.openxmlformats.org/officeDocument/2006/relationships/image" Target="media/image1074.wmf"/><Relationship Id="rId2511" Type="http://schemas.openxmlformats.org/officeDocument/2006/relationships/image" Target="media/image1187.wmf"/><Relationship Id="rId2609" Type="http://schemas.openxmlformats.org/officeDocument/2006/relationships/oleObject" Target="embeddings/oleObject1370.bin"/><Relationship Id="rId57" Type="http://schemas.openxmlformats.org/officeDocument/2006/relationships/oleObject" Target="embeddings/oleObject27.bin"/><Relationship Id="rId1113" Type="http://schemas.openxmlformats.org/officeDocument/2006/relationships/image" Target="media/image489.wmf"/><Relationship Id="rId1320" Type="http://schemas.openxmlformats.org/officeDocument/2006/relationships/oleObject" Target="embeddings/oleObject728.bin"/><Relationship Id="rId1418" Type="http://schemas.openxmlformats.org/officeDocument/2006/relationships/image" Target="media/image627.wmf"/><Relationship Id="rId1972" Type="http://schemas.openxmlformats.org/officeDocument/2006/relationships/image" Target="media/image914.wmf"/><Relationship Id="rId1625" Type="http://schemas.openxmlformats.org/officeDocument/2006/relationships/image" Target="media/image731.wmf"/><Relationship Id="rId1832" Type="http://schemas.openxmlformats.org/officeDocument/2006/relationships/image" Target="media/image830.wmf"/><Relationship Id="rId2094" Type="http://schemas.openxmlformats.org/officeDocument/2006/relationships/oleObject" Target="embeddings/oleObject1119.bin"/><Relationship Id="rId273" Type="http://schemas.openxmlformats.org/officeDocument/2006/relationships/image" Target="media/image129.wmf"/><Relationship Id="rId480" Type="http://schemas.openxmlformats.org/officeDocument/2006/relationships/oleObject" Target="embeddings/oleObject261.bin"/><Relationship Id="rId2161" Type="http://schemas.openxmlformats.org/officeDocument/2006/relationships/oleObject" Target="embeddings/oleObject1145.bin"/><Relationship Id="rId2399" Type="http://schemas.openxmlformats.org/officeDocument/2006/relationships/image" Target="media/image1137.wmf"/><Relationship Id="rId133" Type="http://schemas.openxmlformats.org/officeDocument/2006/relationships/image" Target="media/image64.wmf"/><Relationship Id="rId340" Type="http://schemas.openxmlformats.org/officeDocument/2006/relationships/oleObject" Target="embeddings/oleObject174.bin"/><Relationship Id="rId578" Type="http://schemas.openxmlformats.org/officeDocument/2006/relationships/oleObject" Target="embeddings/oleObject314.bin"/><Relationship Id="rId785" Type="http://schemas.openxmlformats.org/officeDocument/2006/relationships/oleObject" Target="embeddings/oleObject448.bin"/><Relationship Id="rId992" Type="http://schemas.openxmlformats.org/officeDocument/2006/relationships/image" Target="media/image419.wmf"/><Relationship Id="rId2021" Type="http://schemas.openxmlformats.org/officeDocument/2006/relationships/oleObject" Target="embeddings/oleObject1072.bin"/><Relationship Id="rId2259" Type="http://schemas.openxmlformats.org/officeDocument/2006/relationships/image" Target="media/image1053.wmf"/><Relationship Id="rId2466" Type="http://schemas.openxmlformats.org/officeDocument/2006/relationships/oleObject" Target="embeddings/oleObject1288.bin"/><Relationship Id="rId2673" Type="http://schemas.openxmlformats.org/officeDocument/2006/relationships/oleObject" Target="embeddings/oleObject1418.bin"/><Relationship Id="rId200" Type="http://schemas.openxmlformats.org/officeDocument/2006/relationships/oleObject" Target="embeddings/oleObject92.bin"/><Relationship Id="rId438" Type="http://schemas.openxmlformats.org/officeDocument/2006/relationships/image" Target="media/image197.wmf"/><Relationship Id="rId645" Type="http://schemas.openxmlformats.org/officeDocument/2006/relationships/oleObject" Target="embeddings/oleObject359.bin"/><Relationship Id="rId852" Type="http://schemas.openxmlformats.org/officeDocument/2006/relationships/oleObject" Target="embeddings/oleObject490.bin"/><Relationship Id="rId1068" Type="http://schemas.openxmlformats.org/officeDocument/2006/relationships/image" Target="media/image469.wmf"/><Relationship Id="rId1275" Type="http://schemas.openxmlformats.org/officeDocument/2006/relationships/oleObject" Target="embeddings/oleObject702.bin"/><Relationship Id="rId1482" Type="http://schemas.openxmlformats.org/officeDocument/2006/relationships/image" Target="media/image655.wmf"/><Relationship Id="rId2119" Type="http://schemas.openxmlformats.org/officeDocument/2006/relationships/image" Target="media/image985.wmf"/><Relationship Id="rId2326" Type="http://schemas.openxmlformats.org/officeDocument/2006/relationships/oleObject" Target="embeddings/oleObject1230.bin"/><Relationship Id="rId2533" Type="http://schemas.openxmlformats.org/officeDocument/2006/relationships/oleObject" Target="embeddings/oleObject1330.bin"/><Relationship Id="rId2740" Type="http://schemas.openxmlformats.org/officeDocument/2006/relationships/oleObject" Target="embeddings/oleObject1464.bin"/><Relationship Id="rId505" Type="http://schemas.openxmlformats.org/officeDocument/2006/relationships/oleObject" Target="embeddings/oleObject276.bin"/><Relationship Id="rId712" Type="http://schemas.openxmlformats.org/officeDocument/2006/relationships/oleObject" Target="embeddings/oleObject403.bin"/><Relationship Id="rId1135" Type="http://schemas.openxmlformats.org/officeDocument/2006/relationships/oleObject" Target="embeddings/oleObject629.bin"/><Relationship Id="rId1342" Type="http://schemas.openxmlformats.org/officeDocument/2006/relationships/oleObject" Target="embeddings/oleObject740.bin"/><Relationship Id="rId1787" Type="http://schemas.openxmlformats.org/officeDocument/2006/relationships/image" Target="media/image807.wmf"/><Relationship Id="rId1994" Type="http://schemas.openxmlformats.org/officeDocument/2006/relationships/image" Target="media/image926.wmf"/><Relationship Id="rId79" Type="http://schemas.openxmlformats.org/officeDocument/2006/relationships/oleObject" Target="embeddings/oleObject40.bin"/><Relationship Id="rId1202" Type="http://schemas.openxmlformats.org/officeDocument/2006/relationships/image" Target="media/image533.wmf"/><Relationship Id="rId1647" Type="http://schemas.openxmlformats.org/officeDocument/2006/relationships/image" Target="media/image744.wmf"/><Relationship Id="rId1854" Type="http://schemas.openxmlformats.org/officeDocument/2006/relationships/image" Target="media/image841.wmf"/><Relationship Id="rId2600" Type="http://schemas.openxmlformats.org/officeDocument/2006/relationships/image" Target="media/image1227.wmf"/><Relationship Id="rId1507" Type="http://schemas.openxmlformats.org/officeDocument/2006/relationships/image" Target="media/image665.wmf"/><Relationship Id="rId1714" Type="http://schemas.openxmlformats.org/officeDocument/2006/relationships/image" Target="media/image778.wmf"/><Relationship Id="rId295" Type="http://schemas.openxmlformats.org/officeDocument/2006/relationships/oleObject" Target="embeddings/oleObject149.bin"/><Relationship Id="rId1921" Type="http://schemas.openxmlformats.org/officeDocument/2006/relationships/image" Target="media/image877.wmf"/><Relationship Id="rId2183" Type="http://schemas.openxmlformats.org/officeDocument/2006/relationships/oleObject" Target="embeddings/oleObject1157.bin"/><Relationship Id="rId2390" Type="http://schemas.openxmlformats.org/officeDocument/2006/relationships/image" Target="media/image1130.wmf"/><Relationship Id="rId2488" Type="http://schemas.openxmlformats.org/officeDocument/2006/relationships/image" Target="media/image1179.wmf"/><Relationship Id="rId155" Type="http://schemas.openxmlformats.org/officeDocument/2006/relationships/image" Target="media/image76.wmf"/><Relationship Id="rId362" Type="http://schemas.openxmlformats.org/officeDocument/2006/relationships/oleObject" Target="embeddings/oleObject188.bin"/><Relationship Id="rId1297" Type="http://schemas.openxmlformats.org/officeDocument/2006/relationships/image" Target="media/image574.wmf"/><Relationship Id="rId2043" Type="http://schemas.openxmlformats.org/officeDocument/2006/relationships/oleObject" Target="embeddings/oleObject1088.bin"/><Relationship Id="rId2250" Type="http://schemas.openxmlformats.org/officeDocument/2006/relationships/oleObject" Target="embeddings/oleObject1193.bin"/><Relationship Id="rId2695" Type="http://schemas.openxmlformats.org/officeDocument/2006/relationships/oleObject" Target="embeddings/oleObject1440.bin"/><Relationship Id="rId222" Type="http://schemas.openxmlformats.org/officeDocument/2006/relationships/image" Target="media/image108.wmf"/><Relationship Id="rId667" Type="http://schemas.openxmlformats.org/officeDocument/2006/relationships/image" Target="media/image288.wmf"/><Relationship Id="rId874" Type="http://schemas.openxmlformats.org/officeDocument/2006/relationships/oleObject" Target="embeddings/oleObject502.bin"/><Relationship Id="rId2110" Type="http://schemas.openxmlformats.org/officeDocument/2006/relationships/oleObject" Target="embeddings/oleObject1125.bin"/><Relationship Id="rId2348" Type="http://schemas.openxmlformats.org/officeDocument/2006/relationships/oleObject" Target="embeddings/oleObject1242.bin"/><Relationship Id="rId2555" Type="http://schemas.openxmlformats.org/officeDocument/2006/relationships/oleObject" Target="embeddings/oleObject1342.bin"/><Relationship Id="rId2762" Type="http://schemas.openxmlformats.org/officeDocument/2006/relationships/image" Target="media/image1278.wmf"/><Relationship Id="rId527" Type="http://schemas.openxmlformats.org/officeDocument/2006/relationships/image" Target="media/image233.wmf"/><Relationship Id="rId734" Type="http://schemas.openxmlformats.org/officeDocument/2006/relationships/image" Target="media/image310.wmf"/><Relationship Id="rId941" Type="http://schemas.openxmlformats.org/officeDocument/2006/relationships/image" Target="media/image393.wmf"/><Relationship Id="rId1157" Type="http://schemas.openxmlformats.org/officeDocument/2006/relationships/image" Target="media/image508.wmf"/><Relationship Id="rId1364" Type="http://schemas.openxmlformats.org/officeDocument/2006/relationships/oleObject" Target="embeddings/oleObject755.bin"/><Relationship Id="rId1571" Type="http://schemas.openxmlformats.org/officeDocument/2006/relationships/image" Target="media/image691.wmf"/><Relationship Id="rId2208" Type="http://schemas.openxmlformats.org/officeDocument/2006/relationships/image" Target="media/image1029.wmf"/><Relationship Id="rId2415" Type="http://schemas.openxmlformats.org/officeDocument/2006/relationships/image" Target="media/image1145.wmf"/><Relationship Id="rId2622" Type="http://schemas.openxmlformats.org/officeDocument/2006/relationships/oleObject" Target="embeddings/oleObject1378.bin"/><Relationship Id="rId70" Type="http://schemas.openxmlformats.org/officeDocument/2006/relationships/oleObject" Target="embeddings/oleObject34.bin"/><Relationship Id="rId801" Type="http://schemas.openxmlformats.org/officeDocument/2006/relationships/image" Target="media/image339.wmf"/><Relationship Id="rId1017" Type="http://schemas.openxmlformats.org/officeDocument/2006/relationships/image" Target="media/image435.wmf"/><Relationship Id="rId1224" Type="http://schemas.openxmlformats.org/officeDocument/2006/relationships/oleObject" Target="embeddings/oleObject675.bin"/><Relationship Id="rId1431" Type="http://schemas.openxmlformats.org/officeDocument/2006/relationships/image" Target="media/image634.wmf"/><Relationship Id="rId1669" Type="http://schemas.openxmlformats.org/officeDocument/2006/relationships/image" Target="media/image755.wmf"/><Relationship Id="rId1876" Type="http://schemas.openxmlformats.org/officeDocument/2006/relationships/image" Target="media/image849.wmf"/><Relationship Id="rId1529" Type="http://schemas.openxmlformats.org/officeDocument/2006/relationships/image" Target="media/image673.wmf"/><Relationship Id="rId1736" Type="http://schemas.openxmlformats.org/officeDocument/2006/relationships/oleObject" Target="embeddings/oleObject942.bin"/><Relationship Id="rId1943" Type="http://schemas.openxmlformats.org/officeDocument/2006/relationships/image" Target="media/image893.wmf"/><Relationship Id="rId28" Type="http://schemas.openxmlformats.org/officeDocument/2006/relationships/oleObject" Target="embeddings/oleObject12.bin"/><Relationship Id="rId1803" Type="http://schemas.openxmlformats.org/officeDocument/2006/relationships/image" Target="media/image814.wmf"/><Relationship Id="rId177" Type="http://schemas.openxmlformats.org/officeDocument/2006/relationships/image" Target="media/image88.wmf"/><Relationship Id="rId384" Type="http://schemas.openxmlformats.org/officeDocument/2006/relationships/image" Target="media/image174.wmf"/><Relationship Id="rId591" Type="http://schemas.openxmlformats.org/officeDocument/2006/relationships/oleObject" Target="embeddings/oleObject320.bin"/><Relationship Id="rId2065" Type="http://schemas.openxmlformats.org/officeDocument/2006/relationships/image" Target="media/image957.wmf"/><Relationship Id="rId2272" Type="http://schemas.openxmlformats.org/officeDocument/2006/relationships/oleObject" Target="embeddings/oleObject1205.bin"/><Relationship Id="rId244" Type="http://schemas.openxmlformats.org/officeDocument/2006/relationships/image" Target="media/image115.wmf"/><Relationship Id="rId689" Type="http://schemas.openxmlformats.org/officeDocument/2006/relationships/oleObject" Target="embeddings/oleObject384.bin"/><Relationship Id="rId896" Type="http://schemas.openxmlformats.org/officeDocument/2006/relationships/image" Target="media/image372.wmf"/><Relationship Id="rId1081" Type="http://schemas.openxmlformats.org/officeDocument/2006/relationships/oleObject" Target="embeddings/oleObject599.bin"/><Relationship Id="rId2577" Type="http://schemas.openxmlformats.org/officeDocument/2006/relationships/oleObject" Target="embeddings/oleObject1354.bin"/><Relationship Id="rId451" Type="http://schemas.openxmlformats.org/officeDocument/2006/relationships/image" Target="media/image202.wmf"/><Relationship Id="rId549" Type="http://schemas.openxmlformats.org/officeDocument/2006/relationships/image" Target="media/image244.wmf"/><Relationship Id="rId756" Type="http://schemas.openxmlformats.org/officeDocument/2006/relationships/oleObject" Target="embeddings/oleObject431.bin"/><Relationship Id="rId1179" Type="http://schemas.openxmlformats.org/officeDocument/2006/relationships/image" Target="media/image522.wmf"/><Relationship Id="rId1386" Type="http://schemas.openxmlformats.org/officeDocument/2006/relationships/oleObject" Target="embeddings/oleObject766.bin"/><Relationship Id="rId1593" Type="http://schemas.openxmlformats.org/officeDocument/2006/relationships/image" Target="media/image707.wmf"/><Relationship Id="rId2132" Type="http://schemas.openxmlformats.org/officeDocument/2006/relationships/oleObject" Target="embeddings/oleObject1132.bin"/><Relationship Id="rId2437" Type="http://schemas.openxmlformats.org/officeDocument/2006/relationships/oleObject" Target="embeddings/oleObject1274.bin"/><Relationship Id="rId104" Type="http://schemas.openxmlformats.org/officeDocument/2006/relationships/image" Target="media/image46.wmf"/><Relationship Id="rId311" Type="http://schemas.openxmlformats.org/officeDocument/2006/relationships/oleObject" Target="embeddings/oleObject157.bin"/><Relationship Id="rId409" Type="http://schemas.openxmlformats.org/officeDocument/2006/relationships/oleObject" Target="embeddings/oleObject220.bin"/><Relationship Id="rId963" Type="http://schemas.openxmlformats.org/officeDocument/2006/relationships/oleObject" Target="embeddings/oleObject552.bin"/><Relationship Id="rId1039" Type="http://schemas.openxmlformats.org/officeDocument/2006/relationships/image" Target="media/image453.wmf"/><Relationship Id="rId1246" Type="http://schemas.openxmlformats.org/officeDocument/2006/relationships/oleObject" Target="embeddings/oleObject686.bin"/><Relationship Id="rId1898" Type="http://schemas.openxmlformats.org/officeDocument/2006/relationships/oleObject" Target="embeddings/oleObject1030.bin"/><Relationship Id="rId2644" Type="http://schemas.openxmlformats.org/officeDocument/2006/relationships/oleObject" Target="embeddings/oleObject1393.bin"/><Relationship Id="rId92" Type="http://schemas.openxmlformats.org/officeDocument/2006/relationships/oleObject" Target="embeddings/oleObject48.bin"/><Relationship Id="rId616" Type="http://schemas.openxmlformats.org/officeDocument/2006/relationships/image" Target="media/image271.wmf"/><Relationship Id="rId823" Type="http://schemas.openxmlformats.org/officeDocument/2006/relationships/oleObject" Target="embeddings/oleObject470.bin"/><Relationship Id="rId1453" Type="http://schemas.openxmlformats.org/officeDocument/2006/relationships/oleObject" Target="embeddings/oleObject799.bin"/><Relationship Id="rId1660" Type="http://schemas.openxmlformats.org/officeDocument/2006/relationships/oleObject" Target="embeddings/oleObject902.bin"/><Relationship Id="rId1758" Type="http://schemas.openxmlformats.org/officeDocument/2006/relationships/image" Target="media/image797.wmf"/><Relationship Id="rId2504" Type="http://schemas.openxmlformats.org/officeDocument/2006/relationships/oleObject" Target="embeddings/oleObject1313.bin"/><Relationship Id="rId2711" Type="http://schemas.openxmlformats.org/officeDocument/2006/relationships/oleObject" Target="embeddings/oleObject1449.bin"/><Relationship Id="rId1106" Type="http://schemas.openxmlformats.org/officeDocument/2006/relationships/oleObject" Target="embeddings/oleObject612.bin"/><Relationship Id="rId1313" Type="http://schemas.openxmlformats.org/officeDocument/2006/relationships/image" Target="media/image583.wmf"/><Relationship Id="rId1520" Type="http://schemas.openxmlformats.org/officeDocument/2006/relationships/oleObject" Target="embeddings/oleObject843.bin"/><Relationship Id="rId1965" Type="http://schemas.openxmlformats.org/officeDocument/2006/relationships/image" Target="media/image907.wmf"/><Relationship Id="rId1618" Type="http://schemas.openxmlformats.org/officeDocument/2006/relationships/image" Target="media/image726.wmf"/><Relationship Id="rId1825" Type="http://schemas.openxmlformats.org/officeDocument/2006/relationships/oleObject" Target="embeddings/oleObject990.bin"/><Relationship Id="rId199" Type="http://schemas.openxmlformats.org/officeDocument/2006/relationships/image" Target="media/image100.wmf"/><Relationship Id="rId2087" Type="http://schemas.openxmlformats.org/officeDocument/2006/relationships/oleObject" Target="embeddings/oleObject1114.bin"/><Relationship Id="rId2294" Type="http://schemas.openxmlformats.org/officeDocument/2006/relationships/oleObject" Target="embeddings/oleObject1217.bin"/><Relationship Id="rId266" Type="http://schemas.openxmlformats.org/officeDocument/2006/relationships/oleObject" Target="embeddings/oleObject133.bin"/><Relationship Id="rId473" Type="http://schemas.openxmlformats.org/officeDocument/2006/relationships/oleObject" Target="embeddings/oleObject257.bin"/><Relationship Id="rId680" Type="http://schemas.openxmlformats.org/officeDocument/2006/relationships/oleObject" Target="embeddings/oleObject378.bin"/><Relationship Id="rId2154" Type="http://schemas.openxmlformats.org/officeDocument/2006/relationships/image" Target="media/image1005.wmf"/><Relationship Id="rId2361" Type="http://schemas.openxmlformats.org/officeDocument/2006/relationships/oleObject" Target="embeddings/oleObject1249.bin"/><Relationship Id="rId2599" Type="http://schemas.openxmlformats.org/officeDocument/2006/relationships/oleObject" Target="embeddings/oleObject1365.bin"/><Relationship Id="rId126" Type="http://schemas.openxmlformats.org/officeDocument/2006/relationships/image" Target="media/image57.wmf"/><Relationship Id="rId333" Type="http://schemas.openxmlformats.org/officeDocument/2006/relationships/oleObject" Target="embeddings/oleObject170.bin"/><Relationship Id="rId540" Type="http://schemas.openxmlformats.org/officeDocument/2006/relationships/image" Target="media/image240.wmf"/><Relationship Id="rId778" Type="http://schemas.openxmlformats.org/officeDocument/2006/relationships/oleObject" Target="embeddings/oleObject444.bin"/><Relationship Id="rId985" Type="http://schemas.openxmlformats.org/officeDocument/2006/relationships/oleObject" Target="embeddings/oleObject564.bin"/><Relationship Id="rId1170" Type="http://schemas.openxmlformats.org/officeDocument/2006/relationships/image" Target="media/image514.wmf"/><Relationship Id="rId2014" Type="http://schemas.openxmlformats.org/officeDocument/2006/relationships/oleObject" Target="embeddings/oleObject1069.bin"/><Relationship Id="rId2221" Type="http://schemas.openxmlformats.org/officeDocument/2006/relationships/oleObject" Target="embeddings/oleObject1177.bin"/><Relationship Id="rId2459" Type="http://schemas.openxmlformats.org/officeDocument/2006/relationships/image" Target="media/image1168.wmf"/><Relationship Id="rId2666" Type="http://schemas.openxmlformats.org/officeDocument/2006/relationships/oleObject" Target="embeddings/oleObject1411.bin"/><Relationship Id="rId638" Type="http://schemas.openxmlformats.org/officeDocument/2006/relationships/image" Target="media/image276.wmf"/><Relationship Id="rId845" Type="http://schemas.openxmlformats.org/officeDocument/2006/relationships/oleObject" Target="embeddings/oleObject485.bin"/><Relationship Id="rId1030" Type="http://schemas.openxmlformats.org/officeDocument/2006/relationships/image" Target="media/image447.wmf"/><Relationship Id="rId1268" Type="http://schemas.openxmlformats.org/officeDocument/2006/relationships/oleObject" Target="embeddings/oleObject698.bin"/><Relationship Id="rId1475" Type="http://schemas.openxmlformats.org/officeDocument/2006/relationships/oleObject" Target="embeddings/oleObject814.bin"/><Relationship Id="rId1682" Type="http://schemas.openxmlformats.org/officeDocument/2006/relationships/image" Target="media/image762.wmf"/><Relationship Id="rId2319" Type="http://schemas.openxmlformats.org/officeDocument/2006/relationships/image" Target="media/image1084.wmf"/><Relationship Id="rId2526" Type="http://schemas.openxmlformats.org/officeDocument/2006/relationships/image" Target="media/image1194.wmf"/><Relationship Id="rId2733" Type="http://schemas.openxmlformats.org/officeDocument/2006/relationships/oleObject" Target="embeddings/oleObject1460.bin"/><Relationship Id="rId400" Type="http://schemas.openxmlformats.org/officeDocument/2006/relationships/oleObject" Target="embeddings/oleObject214.bin"/><Relationship Id="rId705" Type="http://schemas.openxmlformats.org/officeDocument/2006/relationships/oleObject" Target="embeddings/oleObject397.bin"/><Relationship Id="rId1128" Type="http://schemas.openxmlformats.org/officeDocument/2006/relationships/oleObject" Target="embeddings/oleObject624.bin"/><Relationship Id="rId1335" Type="http://schemas.openxmlformats.org/officeDocument/2006/relationships/oleObject" Target="embeddings/oleObject735.bin"/><Relationship Id="rId1542" Type="http://schemas.openxmlformats.org/officeDocument/2006/relationships/oleObject" Target="embeddings/oleObject856.bin"/><Relationship Id="rId1987" Type="http://schemas.openxmlformats.org/officeDocument/2006/relationships/oleObject" Target="embeddings/oleObject1057.bin"/><Relationship Id="rId912" Type="http://schemas.openxmlformats.org/officeDocument/2006/relationships/image" Target="media/image377.wmf"/><Relationship Id="rId1847" Type="http://schemas.openxmlformats.org/officeDocument/2006/relationships/oleObject" Target="embeddings/oleObject1002.bin"/><Relationship Id="rId41" Type="http://schemas.openxmlformats.org/officeDocument/2006/relationships/image" Target="media/image15.wmf"/><Relationship Id="rId1402" Type="http://schemas.openxmlformats.org/officeDocument/2006/relationships/image" Target="media/image619.wmf"/><Relationship Id="rId1707" Type="http://schemas.openxmlformats.org/officeDocument/2006/relationships/oleObject" Target="embeddings/oleObject925.bin"/><Relationship Id="rId190" Type="http://schemas.openxmlformats.org/officeDocument/2006/relationships/oleObject" Target="embeddings/oleObject88.bin"/><Relationship Id="rId288" Type="http://schemas.openxmlformats.org/officeDocument/2006/relationships/image" Target="media/image135.wmf"/><Relationship Id="rId1914" Type="http://schemas.openxmlformats.org/officeDocument/2006/relationships/image" Target="media/image871.wmf"/><Relationship Id="rId495" Type="http://schemas.openxmlformats.org/officeDocument/2006/relationships/oleObject" Target="embeddings/oleObject273.bin"/><Relationship Id="rId2176" Type="http://schemas.openxmlformats.org/officeDocument/2006/relationships/image" Target="media/image1016.wmf"/><Relationship Id="rId2383" Type="http://schemas.openxmlformats.org/officeDocument/2006/relationships/image" Target="media/image1123.wmf"/><Relationship Id="rId2590" Type="http://schemas.openxmlformats.org/officeDocument/2006/relationships/oleObject" Target="embeddings/oleObject1359.bin"/><Relationship Id="rId148" Type="http://schemas.openxmlformats.org/officeDocument/2006/relationships/image" Target="media/image72.wmf"/><Relationship Id="rId355" Type="http://schemas.openxmlformats.org/officeDocument/2006/relationships/oleObject" Target="embeddings/oleObject183.bin"/><Relationship Id="rId562" Type="http://schemas.openxmlformats.org/officeDocument/2006/relationships/image" Target="media/image251.wmf"/><Relationship Id="rId1192" Type="http://schemas.openxmlformats.org/officeDocument/2006/relationships/image" Target="media/image529.wmf"/><Relationship Id="rId2036" Type="http://schemas.openxmlformats.org/officeDocument/2006/relationships/oleObject" Target="embeddings/oleObject1083.bin"/><Relationship Id="rId2243" Type="http://schemas.openxmlformats.org/officeDocument/2006/relationships/oleObject" Target="embeddings/oleObject1188.bin"/><Relationship Id="rId2450" Type="http://schemas.openxmlformats.org/officeDocument/2006/relationships/oleObject" Target="embeddings/oleObject1278.bin"/><Relationship Id="rId2688" Type="http://schemas.openxmlformats.org/officeDocument/2006/relationships/oleObject" Target="embeddings/oleObject1433.bin"/><Relationship Id="rId215" Type="http://schemas.openxmlformats.org/officeDocument/2006/relationships/oleObject" Target="embeddings/oleObject101.bin"/><Relationship Id="rId422" Type="http://schemas.openxmlformats.org/officeDocument/2006/relationships/image" Target="media/image191.wmf"/><Relationship Id="rId867" Type="http://schemas.openxmlformats.org/officeDocument/2006/relationships/oleObject" Target="embeddings/oleObject498.bin"/><Relationship Id="rId1052" Type="http://schemas.openxmlformats.org/officeDocument/2006/relationships/image" Target="media/image458.wmf"/><Relationship Id="rId1497" Type="http://schemas.openxmlformats.org/officeDocument/2006/relationships/oleObject" Target="embeddings/oleObject828.bin"/><Relationship Id="rId2103" Type="http://schemas.openxmlformats.org/officeDocument/2006/relationships/image" Target="media/image972.wmf"/><Relationship Id="rId2310" Type="http://schemas.openxmlformats.org/officeDocument/2006/relationships/oleObject" Target="embeddings/oleObject1226.bin"/><Relationship Id="rId2548" Type="http://schemas.openxmlformats.org/officeDocument/2006/relationships/image" Target="media/image1203.wmf"/><Relationship Id="rId2755" Type="http://schemas.openxmlformats.org/officeDocument/2006/relationships/oleObject" Target="embeddings/oleObject1473.bin"/><Relationship Id="rId727" Type="http://schemas.openxmlformats.org/officeDocument/2006/relationships/oleObject" Target="embeddings/oleObject412.bin"/><Relationship Id="rId934" Type="http://schemas.openxmlformats.org/officeDocument/2006/relationships/oleObject" Target="embeddings/oleObject536.bin"/><Relationship Id="rId1357" Type="http://schemas.openxmlformats.org/officeDocument/2006/relationships/image" Target="media/image599.wmf"/><Relationship Id="rId1564" Type="http://schemas.openxmlformats.org/officeDocument/2006/relationships/image" Target="media/image687.wmf"/><Relationship Id="rId1771" Type="http://schemas.openxmlformats.org/officeDocument/2006/relationships/oleObject" Target="embeddings/oleObject961.bin"/><Relationship Id="rId2408" Type="http://schemas.openxmlformats.org/officeDocument/2006/relationships/oleObject" Target="embeddings/oleObject1259.bin"/><Relationship Id="rId2615" Type="http://schemas.openxmlformats.org/officeDocument/2006/relationships/oleObject" Target="embeddings/oleObject1373.bin"/><Relationship Id="rId63" Type="http://schemas.openxmlformats.org/officeDocument/2006/relationships/oleObject" Target="embeddings/oleObject30.bin"/><Relationship Id="rId1217" Type="http://schemas.openxmlformats.org/officeDocument/2006/relationships/image" Target="media/image539.wmf"/><Relationship Id="rId1424" Type="http://schemas.openxmlformats.org/officeDocument/2006/relationships/image" Target="media/image630.wmf"/><Relationship Id="rId1631" Type="http://schemas.openxmlformats.org/officeDocument/2006/relationships/image" Target="media/image736.wmf"/><Relationship Id="rId1869" Type="http://schemas.openxmlformats.org/officeDocument/2006/relationships/oleObject" Target="embeddings/oleObject1016.bin"/><Relationship Id="rId1729" Type="http://schemas.openxmlformats.org/officeDocument/2006/relationships/oleObject" Target="embeddings/oleObject937.bin"/><Relationship Id="rId1936" Type="http://schemas.openxmlformats.org/officeDocument/2006/relationships/image" Target="media/image889.wmf"/><Relationship Id="rId2198" Type="http://schemas.openxmlformats.org/officeDocument/2006/relationships/oleObject" Target="embeddings/oleObject1165.bin"/><Relationship Id="rId377" Type="http://schemas.openxmlformats.org/officeDocument/2006/relationships/image" Target="media/image171.wmf"/><Relationship Id="rId584" Type="http://schemas.openxmlformats.org/officeDocument/2006/relationships/oleObject" Target="embeddings/oleObject317.bin"/><Relationship Id="rId2058" Type="http://schemas.openxmlformats.org/officeDocument/2006/relationships/oleObject" Target="embeddings/oleObject1097.bin"/><Relationship Id="rId2265" Type="http://schemas.openxmlformats.org/officeDocument/2006/relationships/oleObject" Target="embeddings/oleObject1201.bin"/><Relationship Id="rId5" Type="http://schemas.openxmlformats.org/officeDocument/2006/relationships/settings" Target="settings.xml"/><Relationship Id="rId237" Type="http://schemas.openxmlformats.org/officeDocument/2006/relationships/oleObject" Target="embeddings/oleObject118.bin"/><Relationship Id="rId791" Type="http://schemas.openxmlformats.org/officeDocument/2006/relationships/image" Target="media/image333.wmf"/><Relationship Id="rId889" Type="http://schemas.openxmlformats.org/officeDocument/2006/relationships/oleObject" Target="embeddings/oleObject512.bin"/><Relationship Id="rId1074" Type="http://schemas.openxmlformats.org/officeDocument/2006/relationships/oleObject" Target="embeddings/oleObject595.bin"/><Relationship Id="rId2472" Type="http://schemas.openxmlformats.org/officeDocument/2006/relationships/oleObject" Target="embeddings/oleObject1293.bin"/><Relationship Id="rId2777" Type="http://schemas.openxmlformats.org/officeDocument/2006/relationships/theme" Target="theme/theme1.xml"/><Relationship Id="rId444" Type="http://schemas.openxmlformats.org/officeDocument/2006/relationships/oleObject" Target="embeddings/oleObject238.bin"/><Relationship Id="rId651" Type="http://schemas.openxmlformats.org/officeDocument/2006/relationships/oleObject" Target="embeddings/oleObject363.bin"/><Relationship Id="rId749" Type="http://schemas.openxmlformats.org/officeDocument/2006/relationships/oleObject" Target="embeddings/oleObject426.bin"/><Relationship Id="rId1281" Type="http://schemas.openxmlformats.org/officeDocument/2006/relationships/image" Target="media/image568.wmf"/><Relationship Id="rId1379" Type="http://schemas.openxmlformats.org/officeDocument/2006/relationships/oleObject" Target="embeddings/oleObject762.bin"/><Relationship Id="rId1586" Type="http://schemas.openxmlformats.org/officeDocument/2006/relationships/image" Target="media/image702.wmf"/><Relationship Id="rId2125" Type="http://schemas.openxmlformats.org/officeDocument/2006/relationships/oleObject" Target="embeddings/oleObject1128.bin"/><Relationship Id="rId2332" Type="http://schemas.openxmlformats.org/officeDocument/2006/relationships/oleObject" Target="embeddings/oleObject1233.bin"/><Relationship Id="rId304" Type="http://schemas.openxmlformats.org/officeDocument/2006/relationships/oleObject" Target="embeddings/oleObject153.bin"/><Relationship Id="rId511" Type="http://schemas.openxmlformats.org/officeDocument/2006/relationships/oleObject" Target="embeddings/oleObject279.bin"/><Relationship Id="rId609" Type="http://schemas.openxmlformats.org/officeDocument/2006/relationships/oleObject" Target="embeddings/oleObject332.bin"/><Relationship Id="rId956" Type="http://schemas.openxmlformats.org/officeDocument/2006/relationships/oleObject" Target="embeddings/oleObject549.bin"/><Relationship Id="rId1141" Type="http://schemas.openxmlformats.org/officeDocument/2006/relationships/oleObject" Target="embeddings/oleObject633.bin"/><Relationship Id="rId1239" Type="http://schemas.openxmlformats.org/officeDocument/2006/relationships/image" Target="media/image549.wmf"/><Relationship Id="rId1793" Type="http://schemas.openxmlformats.org/officeDocument/2006/relationships/oleObject" Target="embeddings/oleObject976.bin"/><Relationship Id="rId2637" Type="http://schemas.openxmlformats.org/officeDocument/2006/relationships/oleObject" Target="embeddings/oleObject1388.bin"/><Relationship Id="rId85" Type="http://schemas.openxmlformats.org/officeDocument/2006/relationships/oleObject" Target="embeddings/oleObject44.bin"/><Relationship Id="rId816" Type="http://schemas.openxmlformats.org/officeDocument/2006/relationships/oleObject" Target="embeddings/oleObject465.bin"/><Relationship Id="rId1001" Type="http://schemas.openxmlformats.org/officeDocument/2006/relationships/image" Target="media/image425.wmf"/><Relationship Id="rId1446" Type="http://schemas.openxmlformats.org/officeDocument/2006/relationships/image" Target="media/image643.wmf"/><Relationship Id="rId1653" Type="http://schemas.openxmlformats.org/officeDocument/2006/relationships/image" Target="media/image747.wmf"/><Relationship Id="rId1860" Type="http://schemas.openxmlformats.org/officeDocument/2006/relationships/oleObject" Target="embeddings/oleObject1009.bin"/><Relationship Id="rId2704" Type="http://schemas.openxmlformats.org/officeDocument/2006/relationships/image" Target="media/image1251.wmf"/><Relationship Id="rId1306" Type="http://schemas.openxmlformats.org/officeDocument/2006/relationships/oleObject" Target="embeddings/oleObject720.bin"/><Relationship Id="rId1513" Type="http://schemas.openxmlformats.org/officeDocument/2006/relationships/image" Target="media/image668.wmf"/><Relationship Id="rId1720" Type="http://schemas.openxmlformats.org/officeDocument/2006/relationships/oleObject" Target="embeddings/oleObject932.bin"/><Relationship Id="rId1958" Type="http://schemas.openxmlformats.org/officeDocument/2006/relationships/image" Target="media/image900.wmf"/><Relationship Id="rId12" Type="http://schemas.openxmlformats.org/officeDocument/2006/relationships/oleObject" Target="embeddings/oleObject1.bin"/><Relationship Id="rId1818" Type="http://schemas.openxmlformats.org/officeDocument/2006/relationships/image" Target="media/image822.wmf"/><Relationship Id="rId161" Type="http://schemas.openxmlformats.org/officeDocument/2006/relationships/image" Target="media/image79.wmf"/><Relationship Id="rId399" Type="http://schemas.openxmlformats.org/officeDocument/2006/relationships/oleObject" Target="embeddings/oleObject213.bin"/><Relationship Id="rId2287" Type="http://schemas.openxmlformats.org/officeDocument/2006/relationships/image" Target="media/image1066.wmf"/><Relationship Id="rId2494" Type="http://schemas.openxmlformats.org/officeDocument/2006/relationships/image" Target="media/image1182.wmf"/><Relationship Id="rId259" Type="http://schemas.openxmlformats.org/officeDocument/2006/relationships/image" Target="media/image122.wmf"/><Relationship Id="rId466" Type="http://schemas.openxmlformats.org/officeDocument/2006/relationships/image" Target="media/image207.wmf"/><Relationship Id="rId673" Type="http://schemas.openxmlformats.org/officeDocument/2006/relationships/oleObject" Target="embeddings/oleObject375.bin"/><Relationship Id="rId880" Type="http://schemas.openxmlformats.org/officeDocument/2006/relationships/oleObject" Target="embeddings/oleObject506.bin"/><Relationship Id="rId1096" Type="http://schemas.openxmlformats.org/officeDocument/2006/relationships/image" Target="media/image482.wmf"/><Relationship Id="rId2147" Type="http://schemas.openxmlformats.org/officeDocument/2006/relationships/oleObject" Target="embeddings/oleObject1138.bin"/><Relationship Id="rId2354" Type="http://schemas.openxmlformats.org/officeDocument/2006/relationships/image" Target="media/image1101.wmf"/><Relationship Id="rId2561" Type="http://schemas.openxmlformats.org/officeDocument/2006/relationships/oleObject" Target="embeddings/oleObject1345.bin"/><Relationship Id="rId119" Type="http://schemas.openxmlformats.org/officeDocument/2006/relationships/image" Target="media/image56.wmf"/><Relationship Id="rId326" Type="http://schemas.openxmlformats.org/officeDocument/2006/relationships/image" Target="media/image152.wmf"/><Relationship Id="rId533" Type="http://schemas.openxmlformats.org/officeDocument/2006/relationships/image" Target="media/image236.wmf"/><Relationship Id="rId978" Type="http://schemas.openxmlformats.org/officeDocument/2006/relationships/image" Target="media/image410.wmf"/><Relationship Id="rId1163" Type="http://schemas.openxmlformats.org/officeDocument/2006/relationships/image" Target="media/image511.wmf"/><Relationship Id="rId1370" Type="http://schemas.openxmlformats.org/officeDocument/2006/relationships/oleObject" Target="embeddings/oleObject757.bin"/><Relationship Id="rId2007" Type="http://schemas.openxmlformats.org/officeDocument/2006/relationships/image" Target="media/image934.wmf"/><Relationship Id="rId2214" Type="http://schemas.openxmlformats.org/officeDocument/2006/relationships/image" Target="media/image1034.wmf"/><Relationship Id="rId2659" Type="http://schemas.openxmlformats.org/officeDocument/2006/relationships/oleObject" Target="embeddings/oleObject1407.bin"/><Relationship Id="rId740" Type="http://schemas.openxmlformats.org/officeDocument/2006/relationships/image" Target="media/image313.wmf"/><Relationship Id="rId838" Type="http://schemas.openxmlformats.org/officeDocument/2006/relationships/image" Target="media/image350.wmf"/><Relationship Id="rId1023" Type="http://schemas.openxmlformats.org/officeDocument/2006/relationships/image" Target="media/image440.wmf"/><Relationship Id="rId1468" Type="http://schemas.openxmlformats.org/officeDocument/2006/relationships/oleObject" Target="embeddings/oleObject810.bin"/><Relationship Id="rId1675" Type="http://schemas.openxmlformats.org/officeDocument/2006/relationships/image" Target="media/image758.wmf"/><Relationship Id="rId1882" Type="http://schemas.openxmlformats.org/officeDocument/2006/relationships/oleObject" Target="embeddings/oleObject1022.bin"/><Relationship Id="rId2421" Type="http://schemas.openxmlformats.org/officeDocument/2006/relationships/oleObject" Target="embeddings/oleObject1266.bin"/><Relationship Id="rId2519" Type="http://schemas.openxmlformats.org/officeDocument/2006/relationships/oleObject" Target="embeddings/oleObject1321.bin"/><Relationship Id="rId2726" Type="http://schemas.openxmlformats.org/officeDocument/2006/relationships/image" Target="media/image1262.wmf"/><Relationship Id="rId600" Type="http://schemas.openxmlformats.org/officeDocument/2006/relationships/oleObject" Target="embeddings/oleObject326.bin"/><Relationship Id="rId1230" Type="http://schemas.openxmlformats.org/officeDocument/2006/relationships/oleObject" Target="embeddings/oleObject678.bin"/><Relationship Id="rId1328" Type="http://schemas.openxmlformats.org/officeDocument/2006/relationships/image" Target="media/image589.wmf"/><Relationship Id="rId1535" Type="http://schemas.openxmlformats.org/officeDocument/2006/relationships/image" Target="media/image676.wmf"/><Relationship Id="rId905" Type="http://schemas.openxmlformats.org/officeDocument/2006/relationships/oleObject" Target="embeddings/oleObject524.bin"/><Relationship Id="rId1742" Type="http://schemas.openxmlformats.org/officeDocument/2006/relationships/image" Target="media/image789.wmf"/><Relationship Id="rId34" Type="http://schemas.openxmlformats.org/officeDocument/2006/relationships/oleObject" Target="embeddings/oleObject15.bin"/><Relationship Id="rId1602" Type="http://schemas.openxmlformats.org/officeDocument/2006/relationships/image" Target="media/image715.wmf"/><Relationship Id="rId183" Type="http://schemas.openxmlformats.org/officeDocument/2006/relationships/oleObject" Target="embeddings/oleObject85.bin"/><Relationship Id="rId390" Type="http://schemas.openxmlformats.org/officeDocument/2006/relationships/oleObject" Target="embeddings/oleObject207.bin"/><Relationship Id="rId1907" Type="http://schemas.openxmlformats.org/officeDocument/2006/relationships/image" Target="media/image866.wmf"/><Relationship Id="rId2071" Type="http://schemas.openxmlformats.org/officeDocument/2006/relationships/oleObject" Target="embeddings/oleObject1104.bin"/><Relationship Id="rId250" Type="http://schemas.openxmlformats.org/officeDocument/2006/relationships/image" Target="media/image118.wmf"/><Relationship Id="rId488" Type="http://schemas.openxmlformats.org/officeDocument/2006/relationships/oleObject" Target="embeddings/oleObject267.bin"/><Relationship Id="rId695" Type="http://schemas.openxmlformats.org/officeDocument/2006/relationships/oleObject" Target="embeddings/oleObject389.bin"/><Relationship Id="rId2169" Type="http://schemas.openxmlformats.org/officeDocument/2006/relationships/oleObject" Target="embeddings/oleObject1149.bin"/><Relationship Id="rId2376" Type="http://schemas.openxmlformats.org/officeDocument/2006/relationships/image" Target="media/image1117.wmf"/><Relationship Id="rId2583" Type="http://schemas.openxmlformats.org/officeDocument/2006/relationships/image" Target="media/image1220.wmf"/><Relationship Id="rId110" Type="http://schemas.openxmlformats.org/officeDocument/2006/relationships/image" Target="media/image50.wmf"/><Relationship Id="rId348" Type="http://schemas.openxmlformats.org/officeDocument/2006/relationships/image" Target="media/image161.wmf"/><Relationship Id="rId555" Type="http://schemas.openxmlformats.org/officeDocument/2006/relationships/oleObject" Target="embeddings/oleObject300.bin"/><Relationship Id="rId762" Type="http://schemas.openxmlformats.org/officeDocument/2006/relationships/oleObject" Target="embeddings/oleObject432.bin"/><Relationship Id="rId1185" Type="http://schemas.openxmlformats.org/officeDocument/2006/relationships/image" Target="media/image526.wmf"/><Relationship Id="rId1392" Type="http://schemas.openxmlformats.org/officeDocument/2006/relationships/image" Target="media/image615.wmf"/><Relationship Id="rId2029" Type="http://schemas.openxmlformats.org/officeDocument/2006/relationships/oleObject" Target="embeddings/oleObject1078.bin"/><Relationship Id="rId2236" Type="http://schemas.openxmlformats.org/officeDocument/2006/relationships/image" Target="media/image1044.wmf"/><Relationship Id="rId2443" Type="http://schemas.openxmlformats.org/officeDocument/2006/relationships/image" Target="media/image1159.wmf"/><Relationship Id="rId2650" Type="http://schemas.openxmlformats.org/officeDocument/2006/relationships/oleObject" Target="embeddings/oleObject1399.bin"/><Relationship Id="rId208" Type="http://schemas.openxmlformats.org/officeDocument/2006/relationships/image" Target="media/image103.wmf"/><Relationship Id="rId415" Type="http://schemas.openxmlformats.org/officeDocument/2006/relationships/oleObject" Target="embeddings/oleObject223.bin"/><Relationship Id="rId622" Type="http://schemas.openxmlformats.org/officeDocument/2006/relationships/oleObject" Target="embeddings/oleObject342.bin"/><Relationship Id="rId1045" Type="http://schemas.openxmlformats.org/officeDocument/2006/relationships/oleObject" Target="embeddings/oleObject582.bin"/><Relationship Id="rId1252" Type="http://schemas.openxmlformats.org/officeDocument/2006/relationships/oleObject" Target="embeddings/oleObject689.bin"/><Relationship Id="rId1697" Type="http://schemas.openxmlformats.org/officeDocument/2006/relationships/image" Target="media/image771.wmf"/><Relationship Id="rId2303" Type="http://schemas.openxmlformats.org/officeDocument/2006/relationships/oleObject" Target="embeddings/oleObject1222.bin"/><Relationship Id="rId2510" Type="http://schemas.openxmlformats.org/officeDocument/2006/relationships/oleObject" Target="embeddings/oleObject1316.bin"/><Relationship Id="rId2748" Type="http://schemas.openxmlformats.org/officeDocument/2006/relationships/image" Target="media/image1271.wmf"/><Relationship Id="rId927" Type="http://schemas.openxmlformats.org/officeDocument/2006/relationships/image" Target="media/image386.wmf"/><Relationship Id="rId1112" Type="http://schemas.openxmlformats.org/officeDocument/2006/relationships/oleObject" Target="embeddings/oleObject616.bin"/><Relationship Id="rId1557" Type="http://schemas.openxmlformats.org/officeDocument/2006/relationships/oleObject" Target="embeddings/oleObject866.bin"/><Relationship Id="rId1764" Type="http://schemas.openxmlformats.org/officeDocument/2006/relationships/image" Target="media/image800.wmf"/><Relationship Id="rId1971" Type="http://schemas.openxmlformats.org/officeDocument/2006/relationships/image" Target="media/image913.wmf"/><Relationship Id="rId2608" Type="http://schemas.openxmlformats.org/officeDocument/2006/relationships/image" Target="media/image1231.wmf"/><Relationship Id="rId56" Type="http://schemas.openxmlformats.org/officeDocument/2006/relationships/image" Target="media/image22.wmf"/><Relationship Id="rId1417" Type="http://schemas.openxmlformats.org/officeDocument/2006/relationships/image" Target="media/image626.wmf"/><Relationship Id="rId1624" Type="http://schemas.openxmlformats.org/officeDocument/2006/relationships/image" Target="media/image730.wmf"/><Relationship Id="rId1831" Type="http://schemas.openxmlformats.org/officeDocument/2006/relationships/oleObject" Target="embeddings/oleObject994.bin"/><Relationship Id="rId1929" Type="http://schemas.openxmlformats.org/officeDocument/2006/relationships/image" Target="media/image885.wmf"/><Relationship Id="rId2093" Type="http://schemas.openxmlformats.org/officeDocument/2006/relationships/oleObject" Target="embeddings/oleObject1118.bin"/><Relationship Id="rId2398" Type="http://schemas.openxmlformats.org/officeDocument/2006/relationships/oleObject" Target="embeddings/oleObject1254.bin"/><Relationship Id="rId272" Type="http://schemas.openxmlformats.org/officeDocument/2006/relationships/oleObject" Target="embeddings/oleObject136.bin"/><Relationship Id="rId577" Type="http://schemas.openxmlformats.org/officeDocument/2006/relationships/oleObject" Target="embeddings/oleObject313.bin"/><Relationship Id="rId2160" Type="http://schemas.openxmlformats.org/officeDocument/2006/relationships/image" Target="media/image1008.wmf"/><Relationship Id="rId2258" Type="http://schemas.openxmlformats.org/officeDocument/2006/relationships/oleObject" Target="embeddings/oleObject1198.bin"/><Relationship Id="rId132" Type="http://schemas.openxmlformats.org/officeDocument/2006/relationships/image" Target="media/image63.wmf"/><Relationship Id="rId784" Type="http://schemas.openxmlformats.org/officeDocument/2006/relationships/oleObject" Target="embeddings/oleObject447.bin"/><Relationship Id="rId991" Type="http://schemas.openxmlformats.org/officeDocument/2006/relationships/oleObject" Target="embeddings/oleObject565.bin"/><Relationship Id="rId1067" Type="http://schemas.openxmlformats.org/officeDocument/2006/relationships/oleObject" Target="embeddings/oleObject591.bin"/><Relationship Id="rId2020" Type="http://schemas.openxmlformats.org/officeDocument/2006/relationships/image" Target="media/image941.wmf"/><Relationship Id="rId2465" Type="http://schemas.openxmlformats.org/officeDocument/2006/relationships/oleObject" Target="embeddings/oleObject1287.bin"/><Relationship Id="rId2672" Type="http://schemas.openxmlformats.org/officeDocument/2006/relationships/oleObject" Target="embeddings/oleObject1417.bin"/><Relationship Id="rId437" Type="http://schemas.openxmlformats.org/officeDocument/2006/relationships/image" Target="media/image196.wmf"/><Relationship Id="rId644" Type="http://schemas.openxmlformats.org/officeDocument/2006/relationships/oleObject" Target="embeddings/oleObject358.bin"/><Relationship Id="rId851" Type="http://schemas.openxmlformats.org/officeDocument/2006/relationships/image" Target="media/image354.wmf"/><Relationship Id="rId1274" Type="http://schemas.openxmlformats.org/officeDocument/2006/relationships/image" Target="media/image565.wmf"/><Relationship Id="rId1481" Type="http://schemas.openxmlformats.org/officeDocument/2006/relationships/oleObject" Target="embeddings/oleObject819.bin"/><Relationship Id="rId1579" Type="http://schemas.openxmlformats.org/officeDocument/2006/relationships/image" Target="media/image697.wmf"/><Relationship Id="rId2118" Type="http://schemas.openxmlformats.org/officeDocument/2006/relationships/image" Target="media/image984.wmf"/><Relationship Id="rId2325" Type="http://schemas.openxmlformats.org/officeDocument/2006/relationships/image" Target="media/image1088.wmf"/><Relationship Id="rId2532" Type="http://schemas.openxmlformats.org/officeDocument/2006/relationships/oleObject" Target="embeddings/oleObject1329.bin"/><Relationship Id="rId504" Type="http://schemas.openxmlformats.org/officeDocument/2006/relationships/oleObject" Target="embeddings/oleObject275.bin"/><Relationship Id="rId711" Type="http://schemas.openxmlformats.org/officeDocument/2006/relationships/oleObject" Target="embeddings/oleObject402.bin"/><Relationship Id="rId949" Type="http://schemas.openxmlformats.org/officeDocument/2006/relationships/oleObject" Target="embeddings/oleObject545.bin"/><Relationship Id="rId1134" Type="http://schemas.openxmlformats.org/officeDocument/2006/relationships/oleObject" Target="embeddings/oleObject628.bin"/><Relationship Id="rId1341" Type="http://schemas.openxmlformats.org/officeDocument/2006/relationships/oleObject" Target="embeddings/oleObject739.bin"/><Relationship Id="rId1786" Type="http://schemas.openxmlformats.org/officeDocument/2006/relationships/oleObject" Target="embeddings/oleObject972.bin"/><Relationship Id="rId1993" Type="http://schemas.openxmlformats.org/officeDocument/2006/relationships/oleObject" Target="embeddings/oleObject1060.bin"/><Relationship Id="rId78" Type="http://schemas.openxmlformats.org/officeDocument/2006/relationships/image" Target="media/image31.wmf"/><Relationship Id="rId809" Type="http://schemas.openxmlformats.org/officeDocument/2006/relationships/oleObject" Target="embeddings/oleObject460.bin"/><Relationship Id="rId1201" Type="http://schemas.openxmlformats.org/officeDocument/2006/relationships/oleObject" Target="embeddings/oleObject661.bin"/><Relationship Id="rId1439" Type="http://schemas.openxmlformats.org/officeDocument/2006/relationships/image" Target="media/image640.wmf"/><Relationship Id="rId1646" Type="http://schemas.openxmlformats.org/officeDocument/2006/relationships/oleObject" Target="embeddings/oleObject895.bin"/><Relationship Id="rId1853" Type="http://schemas.openxmlformats.org/officeDocument/2006/relationships/oleObject" Target="embeddings/oleObject1005.bin"/><Relationship Id="rId1506" Type="http://schemas.openxmlformats.org/officeDocument/2006/relationships/oleObject" Target="embeddings/oleObject834.bin"/><Relationship Id="rId1713" Type="http://schemas.openxmlformats.org/officeDocument/2006/relationships/oleObject" Target="embeddings/oleObject928.bin"/><Relationship Id="rId1920" Type="http://schemas.openxmlformats.org/officeDocument/2006/relationships/image" Target="media/image876.wmf"/><Relationship Id="rId294" Type="http://schemas.openxmlformats.org/officeDocument/2006/relationships/oleObject" Target="embeddings/oleObject148.bin"/><Relationship Id="rId2182" Type="http://schemas.openxmlformats.org/officeDocument/2006/relationships/oleObject" Target="embeddings/oleObject1156.bin"/><Relationship Id="rId154" Type="http://schemas.openxmlformats.org/officeDocument/2006/relationships/image" Target="media/image75.wmf"/><Relationship Id="rId361" Type="http://schemas.openxmlformats.org/officeDocument/2006/relationships/oleObject" Target="embeddings/oleObject187.bin"/><Relationship Id="rId599" Type="http://schemas.openxmlformats.org/officeDocument/2006/relationships/image" Target="media/image266.wmf"/><Relationship Id="rId2042" Type="http://schemas.openxmlformats.org/officeDocument/2006/relationships/image" Target="media/image947.wmf"/><Relationship Id="rId2487" Type="http://schemas.openxmlformats.org/officeDocument/2006/relationships/oleObject" Target="embeddings/oleObject1301.bin"/><Relationship Id="rId2694" Type="http://schemas.openxmlformats.org/officeDocument/2006/relationships/oleObject" Target="embeddings/oleObject1439.bin"/><Relationship Id="rId459" Type="http://schemas.openxmlformats.org/officeDocument/2006/relationships/image" Target="media/image205.wmf"/><Relationship Id="rId666" Type="http://schemas.openxmlformats.org/officeDocument/2006/relationships/image" Target="media/image287.wmf"/><Relationship Id="rId873" Type="http://schemas.openxmlformats.org/officeDocument/2006/relationships/image" Target="media/image364.wmf"/><Relationship Id="rId1089" Type="http://schemas.openxmlformats.org/officeDocument/2006/relationships/oleObject" Target="embeddings/oleObject603.bin"/><Relationship Id="rId1296" Type="http://schemas.openxmlformats.org/officeDocument/2006/relationships/oleObject" Target="embeddings/oleObject715.bin"/><Relationship Id="rId2347" Type="http://schemas.openxmlformats.org/officeDocument/2006/relationships/image" Target="media/image1098.wmf"/><Relationship Id="rId2554" Type="http://schemas.openxmlformats.org/officeDocument/2006/relationships/oleObject" Target="embeddings/oleObject1341.bin"/><Relationship Id="rId221" Type="http://schemas.openxmlformats.org/officeDocument/2006/relationships/oleObject" Target="embeddings/oleObject106.bin"/><Relationship Id="rId319" Type="http://schemas.openxmlformats.org/officeDocument/2006/relationships/image" Target="media/image150.wmf"/><Relationship Id="rId526" Type="http://schemas.openxmlformats.org/officeDocument/2006/relationships/image" Target="media/image232.wmf"/><Relationship Id="rId1156" Type="http://schemas.openxmlformats.org/officeDocument/2006/relationships/image" Target="media/image507.wmf"/><Relationship Id="rId1363" Type="http://schemas.openxmlformats.org/officeDocument/2006/relationships/oleObject" Target="embeddings/oleObject754.bin"/><Relationship Id="rId2207" Type="http://schemas.openxmlformats.org/officeDocument/2006/relationships/image" Target="media/image1028.wmf"/><Relationship Id="rId2761" Type="http://schemas.openxmlformats.org/officeDocument/2006/relationships/oleObject" Target="embeddings/oleObject1476.bin"/><Relationship Id="rId733" Type="http://schemas.openxmlformats.org/officeDocument/2006/relationships/oleObject" Target="embeddings/oleObject416.bin"/><Relationship Id="rId940" Type="http://schemas.openxmlformats.org/officeDocument/2006/relationships/oleObject" Target="embeddings/oleObject540.bin"/><Relationship Id="rId1016" Type="http://schemas.openxmlformats.org/officeDocument/2006/relationships/oleObject" Target="embeddings/oleObject574.bin"/><Relationship Id="rId1570" Type="http://schemas.openxmlformats.org/officeDocument/2006/relationships/image" Target="media/image690.wmf"/><Relationship Id="rId1668" Type="http://schemas.openxmlformats.org/officeDocument/2006/relationships/oleObject" Target="embeddings/oleObject906.bin"/><Relationship Id="rId1875" Type="http://schemas.openxmlformats.org/officeDocument/2006/relationships/oleObject" Target="embeddings/oleObject1019.bin"/><Relationship Id="rId2414" Type="http://schemas.openxmlformats.org/officeDocument/2006/relationships/oleObject" Target="embeddings/oleObject1262.bin"/><Relationship Id="rId2621" Type="http://schemas.openxmlformats.org/officeDocument/2006/relationships/oleObject" Target="embeddings/oleObject1377.bin"/><Relationship Id="rId2719" Type="http://schemas.openxmlformats.org/officeDocument/2006/relationships/oleObject" Target="embeddings/oleObject1453.bin"/><Relationship Id="rId800" Type="http://schemas.openxmlformats.org/officeDocument/2006/relationships/image" Target="media/image338.wmf"/><Relationship Id="rId1223" Type="http://schemas.openxmlformats.org/officeDocument/2006/relationships/image" Target="media/image541.wmf"/><Relationship Id="rId1430" Type="http://schemas.openxmlformats.org/officeDocument/2006/relationships/image" Target="media/image633.wmf"/><Relationship Id="rId1528" Type="http://schemas.openxmlformats.org/officeDocument/2006/relationships/oleObject" Target="embeddings/oleObject848.bin"/><Relationship Id="rId1735" Type="http://schemas.openxmlformats.org/officeDocument/2006/relationships/image" Target="media/image786.wmf"/><Relationship Id="rId1942" Type="http://schemas.openxmlformats.org/officeDocument/2006/relationships/oleObject" Target="embeddings/oleObject1042.bin"/><Relationship Id="rId27" Type="http://schemas.openxmlformats.org/officeDocument/2006/relationships/oleObject" Target="embeddings/oleObject11.bin"/><Relationship Id="rId1802" Type="http://schemas.openxmlformats.org/officeDocument/2006/relationships/oleObject" Target="embeddings/oleObject981.bin"/><Relationship Id="rId176" Type="http://schemas.openxmlformats.org/officeDocument/2006/relationships/oleObject" Target="embeddings/oleObject81.bin"/><Relationship Id="rId383" Type="http://schemas.openxmlformats.org/officeDocument/2006/relationships/oleObject" Target="embeddings/oleObject202.bin"/><Relationship Id="rId590" Type="http://schemas.openxmlformats.org/officeDocument/2006/relationships/oleObject" Target="embeddings/oleObject319.bin"/><Relationship Id="rId2064" Type="http://schemas.openxmlformats.org/officeDocument/2006/relationships/oleObject" Target="embeddings/oleObject1100.bin"/><Relationship Id="rId2271" Type="http://schemas.openxmlformats.org/officeDocument/2006/relationships/oleObject" Target="embeddings/oleObject1204.bin"/><Relationship Id="rId243" Type="http://schemas.openxmlformats.org/officeDocument/2006/relationships/oleObject" Target="embeddings/oleObject121.bin"/><Relationship Id="rId450" Type="http://schemas.openxmlformats.org/officeDocument/2006/relationships/image" Target="media/image201.wmf"/><Relationship Id="rId688" Type="http://schemas.openxmlformats.org/officeDocument/2006/relationships/image" Target="media/image297.wmf"/><Relationship Id="rId895" Type="http://schemas.openxmlformats.org/officeDocument/2006/relationships/oleObject" Target="embeddings/oleObject516.bin"/><Relationship Id="rId1080" Type="http://schemas.openxmlformats.org/officeDocument/2006/relationships/image" Target="media/image474.wmf"/><Relationship Id="rId2131" Type="http://schemas.openxmlformats.org/officeDocument/2006/relationships/oleObject" Target="embeddings/oleObject1131.bin"/><Relationship Id="rId2369" Type="http://schemas.openxmlformats.org/officeDocument/2006/relationships/image" Target="media/image1110.wmf"/><Relationship Id="rId2576" Type="http://schemas.openxmlformats.org/officeDocument/2006/relationships/oleObject" Target="embeddings/oleObject1353.bin"/><Relationship Id="rId103" Type="http://schemas.openxmlformats.org/officeDocument/2006/relationships/image" Target="media/image45.wmf"/><Relationship Id="rId310" Type="http://schemas.openxmlformats.org/officeDocument/2006/relationships/oleObject" Target="embeddings/oleObject156.bin"/><Relationship Id="rId548" Type="http://schemas.openxmlformats.org/officeDocument/2006/relationships/oleObject" Target="embeddings/oleObject297.bin"/><Relationship Id="rId755" Type="http://schemas.openxmlformats.org/officeDocument/2006/relationships/oleObject" Target="embeddings/oleObject430.bin"/><Relationship Id="rId962" Type="http://schemas.openxmlformats.org/officeDocument/2006/relationships/image" Target="media/image403.wmf"/><Relationship Id="rId1178" Type="http://schemas.openxmlformats.org/officeDocument/2006/relationships/image" Target="media/image521.wmf"/><Relationship Id="rId1385" Type="http://schemas.openxmlformats.org/officeDocument/2006/relationships/image" Target="media/image612.wmf"/><Relationship Id="rId1592" Type="http://schemas.openxmlformats.org/officeDocument/2006/relationships/image" Target="media/image706.wmf"/><Relationship Id="rId2229" Type="http://schemas.openxmlformats.org/officeDocument/2006/relationships/oleObject" Target="embeddings/oleObject1182.bin"/><Relationship Id="rId2436" Type="http://schemas.openxmlformats.org/officeDocument/2006/relationships/image" Target="media/image1155.wmf"/><Relationship Id="rId2643" Type="http://schemas.openxmlformats.org/officeDocument/2006/relationships/oleObject" Target="embeddings/oleObject1392.bin"/><Relationship Id="rId91" Type="http://schemas.openxmlformats.org/officeDocument/2006/relationships/image" Target="media/image36.wmf"/><Relationship Id="rId408" Type="http://schemas.openxmlformats.org/officeDocument/2006/relationships/oleObject" Target="embeddings/oleObject219.bin"/><Relationship Id="rId615" Type="http://schemas.openxmlformats.org/officeDocument/2006/relationships/oleObject" Target="embeddings/oleObject337.bin"/><Relationship Id="rId822" Type="http://schemas.openxmlformats.org/officeDocument/2006/relationships/oleObject" Target="embeddings/oleObject469.bin"/><Relationship Id="rId1038" Type="http://schemas.openxmlformats.org/officeDocument/2006/relationships/oleObject" Target="embeddings/oleObject578.bin"/><Relationship Id="rId1245" Type="http://schemas.openxmlformats.org/officeDocument/2006/relationships/image" Target="media/image552.wmf"/><Relationship Id="rId1452" Type="http://schemas.openxmlformats.org/officeDocument/2006/relationships/image" Target="media/image646.wmf"/><Relationship Id="rId1897" Type="http://schemas.openxmlformats.org/officeDocument/2006/relationships/image" Target="media/image860.wmf"/><Relationship Id="rId2503" Type="http://schemas.openxmlformats.org/officeDocument/2006/relationships/oleObject" Target="embeddings/oleObject1312.bin"/><Relationship Id="rId1105" Type="http://schemas.openxmlformats.org/officeDocument/2006/relationships/image" Target="media/image486.wmf"/><Relationship Id="rId1312" Type="http://schemas.openxmlformats.org/officeDocument/2006/relationships/image" Target="media/image582.wmf"/><Relationship Id="rId1757" Type="http://schemas.openxmlformats.org/officeDocument/2006/relationships/oleObject" Target="embeddings/oleObject953.bin"/><Relationship Id="rId1964" Type="http://schemas.openxmlformats.org/officeDocument/2006/relationships/image" Target="media/image906.wmf"/><Relationship Id="rId2710" Type="http://schemas.openxmlformats.org/officeDocument/2006/relationships/image" Target="media/image1254.wmf"/><Relationship Id="rId49" Type="http://schemas.openxmlformats.org/officeDocument/2006/relationships/image" Target="media/image19.wmf"/><Relationship Id="rId1617" Type="http://schemas.openxmlformats.org/officeDocument/2006/relationships/oleObject" Target="embeddings/oleObject884.bin"/><Relationship Id="rId1824" Type="http://schemas.openxmlformats.org/officeDocument/2006/relationships/image" Target="media/image827.wmf"/><Relationship Id="rId198" Type="http://schemas.openxmlformats.org/officeDocument/2006/relationships/image" Target="media/image99.wmf"/><Relationship Id="rId2086" Type="http://schemas.openxmlformats.org/officeDocument/2006/relationships/image" Target="media/image965.wmf"/><Relationship Id="rId2293" Type="http://schemas.openxmlformats.org/officeDocument/2006/relationships/image" Target="media/image1069.wmf"/><Relationship Id="rId2598" Type="http://schemas.openxmlformats.org/officeDocument/2006/relationships/oleObject" Target="embeddings/oleObject1364.bin"/><Relationship Id="rId265" Type="http://schemas.openxmlformats.org/officeDocument/2006/relationships/oleObject" Target="embeddings/oleObject132.bin"/><Relationship Id="rId472" Type="http://schemas.openxmlformats.org/officeDocument/2006/relationships/oleObject" Target="embeddings/oleObject256.bin"/><Relationship Id="rId2153" Type="http://schemas.openxmlformats.org/officeDocument/2006/relationships/oleObject" Target="embeddings/oleObject1141.bin"/><Relationship Id="rId2360" Type="http://schemas.openxmlformats.org/officeDocument/2006/relationships/image" Target="media/image1104.wmf"/><Relationship Id="rId125" Type="http://schemas.openxmlformats.org/officeDocument/2006/relationships/oleObject" Target="embeddings/oleObject61.bin"/><Relationship Id="rId332" Type="http://schemas.openxmlformats.org/officeDocument/2006/relationships/image" Target="media/image155.wmf"/><Relationship Id="rId777" Type="http://schemas.openxmlformats.org/officeDocument/2006/relationships/image" Target="media/image326.wmf"/><Relationship Id="rId984" Type="http://schemas.openxmlformats.org/officeDocument/2006/relationships/oleObject" Target="embeddings/oleObject563.bin"/><Relationship Id="rId2013" Type="http://schemas.openxmlformats.org/officeDocument/2006/relationships/image" Target="media/image937.wmf"/><Relationship Id="rId2220" Type="http://schemas.openxmlformats.org/officeDocument/2006/relationships/image" Target="media/image1036.wmf"/><Relationship Id="rId2458" Type="http://schemas.openxmlformats.org/officeDocument/2006/relationships/oleObject" Target="embeddings/oleObject1283.bin"/><Relationship Id="rId2665" Type="http://schemas.openxmlformats.org/officeDocument/2006/relationships/image" Target="media/image1247.wmf"/><Relationship Id="rId637" Type="http://schemas.openxmlformats.org/officeDocument/2006/relationships/oleObject" Target="embeddings/oleObject354.bin"/><Relationship Id="rId844" Type="http://schemas.openxmlformats.org/officeDocument/2006/relationships/oleObject" Target="embeddings/oleObject484.bin"/><Relationship Id="rId1267" Type="http://schemas.openxmlformats.org/officeDocument/2006/relationships/oleObject" Target="embeddings/oleObject697.bin"/><Relationship Id="rId1474" Type="http://schemas.openxmlformats.org/officeDocument/2006/relationships/image" Target="media/image653.wmf"/><Relationship Id="rId1681" Type="http://schemas.openxmlformats.org/officeDocument/2006/relationships/image" Target="media/image761.wmf"/><Relationship Id="rId2318" Type="http://schemas.openxmlformats.org/officeDocument/2006/relationships/image" Target="media/image1083.wmf"/><Relationship Id="rId2525" Type="http://schemas.openxmlformats.org/officeDocument/2006/relationships/oleObject" Target="embeddings/oleObject1324.bin"/><Relationship Id="rId2732" Type="http://schemas.openxmlformats.org/officeDocument/2006/relationships/image" Target="media/image1265.wmf"/><Relationship Id="rId704" Type="http://schemas.openxmlformats.org/officeDocument/2006/relationships/oleObject" Target="embeddings/oleObject396.bin"/><Relationship Id="rId911" Type="http://schemas.openxmlformats.org/officeDocument/2006/relationships/oleObject" Target="embeddings/oleObject527.bin"/><Relationship Id="rId1127" Type="http://schemas.openxmlformats.org/officeDocument/2006/relationships/oleObject" Target="embeddings/oleObject623.bin"/><Relationship Id="rId1334" Type="http://schemas.openxmlformats.org/officeDocument/2006/relationships/image" Target="media/image592.wmf"/><Relationship Id="rId1541" Type="http://schemas.openxmlformats.org/officeDocument/2006/relationships/oleObject" Target="embeddings/oleObject855.bin"/><Relationship Id="rId1779" Type="http://schemas.openxmlformats.org/officeDocument/2006/relationships/oleObject" Target="embeddings/oleObject966.bin"/><Relationship Id="rId1986" Type="http://schemas.openxmlformats.org/officeDocument/2006/relationships/image" Target="media/image922.wmf"/><Relationship Id="rId40" Type="http://schemas.openxmlformats.org/officeDocument/2006/relationships/oleObject" Target="embeddings/oleObject18.bin"/><Relationship Id="rId1401" Type="http://schemas.openxmlformats.org/officeDocument/2006/relationships/oleObject" Target="embeddings/oleObject775.bin"/><Relationship Id="rId1639" Type="http://schemas.openxmlformats.org/officeDocument/2006/relationships/image" Target="media/image740.wmf"/><Relationship Id="rId1846" Type="http://schemas.openxmlformats.org/officeDocument/2006/relationships/image" Target="media/image837.wmf"/><Relationship Id="rId1706" Type="http://schemas.openxmlformats.org/officeDocument/2006/relationships/image" Target="media/image774.wmf"/><Relationship Id="rId1913" Type="http://schemas.openxmlformats.org/officeDocument/2006/relationships/oleObject" Target="embeddings/oleObject1035.bin"/><Relationship Id="rId287" Type="http://schemas.openxmlformats.org/officeDocument/2006/relationships/oleObject" Target="embeddings/oleObject145.bin"/><Relationship Id="rId494" Type="http://schemas.openxmlformats.org/officeDocument/2006/relationships/oleObject" Target="embeddings/oleObject272.bin"/><Relationship Id="rId2175" Type="http://schemas.openxmlformats.org/officeDocument/2006/relationships/oleObject" Target="embeddings/oleObject1152.bin"/><Relationship Id="rId2382" Type="http://schemas.openxmlformats.org/officeDocument/2006/relationships/oleObject" Target="embeddings/oleObject1252.bin"/><Relationship Id="rId147" Type="http://schemas.openxmlformats.org/officeDocument/2006/relationships/oleObject" Target="embeddings/oleObject68.bin"/><Relationship Id="rId354" Type="http://schemas.openxmlformats.org/officeDocument/2006/relationships/image" Target="media/image164.wmf"/><Relationship Id="rId799" Type="http://schemas.openxmlformats.org/officeDocument/2006/relationships/oleObject" Target="embeddings/oleObject454.bin"/><Relationship Id="rId1191" Type="http://schemas.openxmlformats.org/officeDocument/2006/relationships/oleObject" Target="embeddings/oleObject655.bin"/><Relationship Id="rId2035" Type="http://schemas.openxmlformats.org/officeDocument/2006/relationships/oleObject" Target="embeddings/oleObject1082.bin"/><Relationship Id="rId2687" Type="http://schemas.openxmlformats.org/officeDocument/2006/relationships/oleObject" Target="embeddings/oleObject1432.bin"/><Relationship Id="rId561" Type="http://schemas.openxmlformats.org/officeDocument/2006/relationships/oleObject" Target="embeddings/oleObject303.bin"/><Relationship Id="rId659" Type="http://schemas.openxmlformats.org/officeDocument/2006/relationships/image" Target="media/image283.wmf"/><Relationship Id="rId866" Type="http://schemas.openxmlformats.org/officeDocument/2006/relationships/image" Target="media/image361.wmf"/><Relationship Id="rId1289" Type="http://schemas.openxmlformats.org/officeDocument/2006/relationships/oleObject" Target="embeddings/oleObject710.bin"/><Relationship Id="rId1496" Type="http://schemas.openxmlformats.org/officeDocument/2006/relationships/image" Target="media/image661.wmf"/><Relationship Id="rId2242" Type="http://schemas.openxmlformats.org/officeDocument/2006/relationships/image" Target="media/image1047.wmf"/><Relationship Id="rId2547" Type="http://schemas.openxmlformats.org/officeDocument/2006/relationships/oleObject" Target="embeddings/oleObject1337.bin"/><Relationship Id="rId214" Type="http://schemas.openxmlformats.org/officeDocument/2006/relationships/image" Target="media/image106.wmf"/><Relationship Id="rId421" Type="http://schemas.openxmlformats.org/officeDocument/2006/relationships/image" Target="media/image190.wmf"/><Relationship Id="rId519" Type="http://schemas.openxmlformats.org/officeDocument/2006/relationships/oleObject" Target="embeddings/oleObject283.bin"/><Relationship Id="rId1051" Type="http://schemas.openxmlformats.org/officeDocument/2006/relationships/oleObject" Target="embeddings/oleObject586.bin"/><Relationship Id="rId1149" Type="http://schemas.openxmlformats.org/officeDocument/2006/relationships/image" Target="media/image504.wmf"/><Relationship Id="rId1356" Type="http://schemas.openxmlformats.org/officeDocument/2006/relationships/oleObject" Target="embeddings/oleObject750.bin"/><Relationship Id="rId2102" Type="http://schemas.openxmlformats.org/officeDocument/2006/relationships/oleObject" Target="embeddings/oleObject1123.bin"/><Relationship Id="rId2754" Type="http://schemas.openxmlformats.org/officeDocument/2006/relationships/image" Target="media/image1274.wmf"/><Relationship Id="rId726" Type="http://schemas.openxmlformats.org/officeDocument/2006/relationships/oleObject" Target="embeddings/oleObject411.bin"/><Relationship Id="rId933" Type="http://schemas.openxmlformats.org/officeDocument/2006/relationships/oleObject" Target="embeddings/oleObject535.bin"/><Relationship Id="rId1009" Type="http://schemas.openxmlformats.org/officeDocument/2006/relationships/image" Target="media/image429.wmf"/><Relationship Id="rId1563" Type="http://schemas.openxmlformats.org/officeDocument/2006/relationships/oleObject" Target="embeddings/oleObject869.bin"/><Relationship Id="rId1770" Type="http://schemas.openxmlformats.org/officeDocument/2006/relationships/image" Target="media/image802.wmf"/><Relationship Id="rId1868" Type="http://schemas.openxmlformats.org/officeDocument/2006/relationships/oleObject" Target="embeddings/oleObject1015.bin"/><Relationship Id="rId2407" Type="http://schemas.openxmlformats.org/officeDocument/2006/relationships/image" Target="media/image1141.wmf"/><Relationship Id="rId2614" Type="http://schemas.openxmlformats.org/officeDocument/2006/relationships/image" Target="media/image1234.wmf"/><Relationship Id="rId62" Type="http://schemas.openxmlformats.org/officeDocument/2006/relationships/image" Target="media/image25.wmf"/><Relationship Id="rId1216" Type="http://schemas.openxmlformats.org/officeDocument/2006/relationships/oleObject" Target="embeddings/oleObject670.bin"/><Relationship Id="rId1423" Type="http://schemas.openxmlformats.org/officeDocument/2006/relationships/oleObject" Target="embeddings/oleObject786.bin"/><Relationship Id="rId1630" Type="http://schemas.openxmlformats.org/officeDocument/2006/relationships/oleObject" Target="embeddings/oleObject887.bin"/><Relationship Id="rId1728" Type="http://schemas.openxmlformats.org/officeDocument/2006/relationships/oleObject" Target="embeddings/oleObject936.bin"/><Relationship Id="rId1935" Type="http://schemas.openxmlformats.org/officeDocument/2006/relationships/oleObject" Target="embeddings/oleObject1039.bin"/><Relationship Id="rId2197" Type="http://schemas.openxmlformats.org/officeDocument/2006/relationships/image" Target="media/image1025.wmf"/><Relationship Id="rId169" Type="http://schemas.openxmlformats.org/officeDocument/2006/relationships/image" Target="media/image84.wmf"/><Relationship Id="rId376" Type="http://schemas.openxmlformats.org/officeDocument/2006/relationships/oleObject" Target="embeddings/oleObject198.bin"/><Relationship Id="rId583" Type="http://schemas.openxmlformats.org/officeDocument/2006/relationships/image" Target="media/image259.wmf"/><Relationship Id="rId790" Type="http://schemas.openxmlformats.org/officeDocument/2006/relationships/image" Target="media/image332.wmf"/><Relationship Id="rId2057" Type="http://schemas.openxmlformats.org/officeDocument/2006/relationships/image" Target="media/image953.wmf"/><Relationship Id="rId2264" Type="http://schemas.openxmlformats.org/officeDocument/2006/relationships/image" Target="media/image1056.wmf"/><Relationship Id="rId2471" Type="http://schemas.openxmlformats.org/officeDocument/2006/relationships/image" Target="media/image1171.wmf"/><Relationship Id="rId4" Type="http://schemas.openxmlformats.org/officeDocument/2006/relationships/styles" Target="styles.xml"/><Relationship Id="rId236" Type="http://schemas.openxmlformats.org/officeDocument/2006/relationships/oleObject" Target="embeddings/oleObject117.bin"/><Relationship Id="rId443" Type="http://schemas.openxmlformats.org/officeDocument/2006/relationships/oleObject" Target="embeddings/oleObject237.bin"/><Relationship Id="rId650" Type="http://schemas.openxmlformats.org/officeDocument/2006/relationships/image" Target="media/image280.wmf"/><Relationship Id="rId888" Type="http://schemas.openxmlformats.org/officeDocument/2006/relationships/image" Target="media/image369.wmf"/><Relationship Id="rId1073" Type="http://schemas.openxmlformats.org/officeDocument/2006/relationships/oleObject" Target="embeddings/oleObject594.bin"/><Relationship Id="rId1280" Type="http://schemas.openxmlformats.org/officeDocument/2006/relationships/oleObject" Target="embeddings/oleObject705.bin"/><Relationship Id="rId2124" Type="http://schemas.openxmlformats.org/officeDocument/2006/relationships/oleObject" Target="embeddings/oleObject1127.bin"/><Relationship Id="rId2331" Type="http://schemas.openxmlformats.org/officeDocument/2006/relationships/image" Target="media/image1091.wmf"/><Relationship Id="rId2569" Type="http://schemas.openxmlformats.org/officeDocument/2006/relationships/oleObject" Target="embeddings/oleObject1349.bin"/><Relationship Id="rId2776" Type="http://schemas.openxmlformats.org/officeDocument/2006/relationships/fontTable" Target="fontTable.xml"/><Relationship Id="rId303" Type="http://schemas.openxmlformats.org/officeDocument/2006/relationships/image" Target="media/image143.wmf"/><Relationship Id="rId748" Type="http://schemas.openxmlformats.org/officeDocument/2006/relationships/oleObject" Target="embeddings/oleObject425.bin"/><Relationship Id="rId955" Type="http://schemas.openxmlformats.org/officeDocument/2006/relationships/image" Target="media/image399.wmf"/><Relationship Id="rId1140" Type="http://schemas.openxmlformats.org/officeDocument/2006/relationships/image" Target="media/image500.wmf"/><Relationship Id="rId1378" Type="http://schemas.openxmlformats.org/officeDocument/2006/relationships/image" Target="media/image609.wmf"/><Relationship Id="rId1585" Type="http://schemas.openxmlformats.org/officeDocument/2006/relationships/oleObject" Target="embeddings/oleObject876.bin"/><Relationship Id="rId1792" Type="http://schemas.openxmlformats.org/officeDocument/2006/relationships/oleObject" Target="embeddings/oleObject975.bin"/><Relationship Id="rId2429" Type="http://schemas.openxmlformats.org/officeDocument/2006/relationships/oleObject" Target="embeddings/oleObject1270.bin"/><Relationship Id="rId2636" Type="http://schemas.openxmlformats.org/officeDocument/2006/relationships/oleObject" Target="embeddings/oleObject1387.bin"/><Relationship Id="rId84" Type="http://schemas.openxmlformats.org/officeDocument/2006/relationships/image" Target="media/image33.wmf"/><Relationship Id="rId510" Type="http://schemas.openxmlformats.org/officeDocument/2006/relationships/image" Target="media/image224.wmf"/><Relationship Id="rId608" Type="http://schemas.openxmlformats.org/officeDocument/2006/relationships/oleObject" Target="embeddings/oleObject331.bin"/><Relationship Id="rId815" Type="http://schemas.openxmlformats.org/officeDocument/2006/relationships/image" Target="media/image343.wmf"/><Relationship Id="rId1238" Type="http://schemas.openxmlformats.org/officeDocument/2006/relationships/oleObject" Target="embeddings/oleObject682.bin"/><Relationship Id="rId1445" Type="http://schemas.openxmlformats.org/officeDocument/2006/relationships/image" Target="media/image642.wmf"/><Relationship Id="rId1652" Type="http://schemas.openxmlformats.org/officeDocument/2006/relationships/oleObject" Target="embeddings/oleObject898.bin"/><Relationship Id="rId1000" Type="http://schemas.openxmlformats.org/officeDocument/2006/relationships/oleObject" Target="embeddings/oleObject568.bin"/><Relationship Id="rId1305" Type="http://schemas.openxmlformats.org/officeDocument/2006/relationships/image" Target="media/image578.wmf"/><Relationship Id="rId1957" Type="http://schemas.openxmlformats.org/officeDocument/2006/relationships/oleObject" Target="embeddings/oleObject1050.bin"/><Relationship Id="rId2703" Type="http://schemas.openxmlformats.org/officeDocument/2006/relationships/oleObject" Target="embeddings/oleObject1445.bin"/><Relationship Id="rId1512" Type="http://schemas.openxmlformats.org/officeDocument/2006/relationships/oleObject" Target="embeddings/oleObject837.bin"/><Relationship Id="rId1817" Type="http://schemas.openxmlformats.org/officeDocument/2006/relationships/oleObject" Target="embeddings/oleObject988.bin"/><Relationship Id="rId11" Type="http://schemas.openxmlformats.org/officeDocument/2006/relationships/image" Target="media/image3.wmf"/><Relationship Id="rId398" Type="http://schemas.openxmlformats.org/officeDocument/2006/relationships/oleObject" Target="embeddings/oleObject212.bin"/><Relationship Id="rId2079" Type="http://schemas.openxmlformats.org/officeDocument/2006/relationships/oleObject" Target="embeddings/oleObject1110.bin"/><Relationship Id="rId160" Type="http://schemas.openxmlformats.org/officeDocument/2006/relationships/oleObject" Target="embeddings/oleObject74.bin"/><Relationship Id="rId2286" Type="http://schemas.openxmlformats.org/officeDocument/2006/relationships/oleObject" Target="embeddings/oleObject1213.bin"/><Relationship Id="rId2493" Type="http://schemas.openxmlformats.org/officeDocument/2006/relationships/oleObject" Target="embeddings/oleObject1304.bin"/><Relationship Id="rId258" Type="http://schemas.openxmlformats.org/officeDocument/2006/relationships/image" Target="media/image121.wmf"/><Relationship Id="rId465" Type="http://schemas.openxmlformats.org/officeDocument/2006/relationships/image" Target="media/image206.wmf"/><Relationship Id="rId672" Type="http://schemas.openxmlformats.org/officeDocument/2006/relationships/image" Target="media/image290.wmf"/><Relationship Id="rId1095" Type="http://schemas.openxmlformats.org/officeDocument/2006/relationships/oleObject" Target="embeddings/oleObject606.bin"/><Relationship Id="rId2146" Type="http://schemas.openxmlformats.org/officeDocument/2006/relationships/image" Target="media/image1001.wmf"/><Relationship Id="rId2353" Type="http://schemas.openxmlformats.org/officeDocument/2006/relationships/oleObject" Target="embeddings/oleObject1245.bin"/><Relationship Id="rId2560" Type="http://schemas.openxmlformats.org/officeDocument/2006/relationships/image" Target="media/image1208.wmf"/><Relationship Id="rId118" Type="http://schemas.openxmlformats.org/officeDocument/2006/relationships/oleObject" Target="embeddings/oleObject55.bin"/><Relationship Id="rId325" Type="http://schemas.openxmlformats.org/officeDocument/2006/relationships/oleObject" Target="embeddings/oleObject166.bin"/><Relationship Id="rId532" Type="http://schemas.openxmlformats.org/officeDocument/2006/relationships/oleObject" Target="embeddings/oleObject289.bin"/><Relationship Id="rId977" Type="http://schemas.openxmlformats.org/officeDocument/2006/relationships/image" Target="media/image409.wmf"/><Relationship Id="rId1162" Type="http://schemas.openxmlformats.org/officeDocument/2006/relationships/oleObject" Target="embeddings/oleObject644.bin"/><Relationship Id="rId2006" Type="http://schemas.openxmlformats.org/officeDocument/2006/relationships/oleObject" Target="embeddings/oleObject1065.bin"/><Relationship Id="rId2213" Type="http://schemas.openxmlformats.org/officeDocument/2006/relationships/oleObject" Target="embeddings/oleObject1172.bin"/><Relationship Id="rId2420" Type="http://schemas.openxmlformats.org/officeDocument/2006/relationships/oleObject" Target="embeddings/oleObject1265.bin"/><Relationship Id="rId2658" Type="http://schemas.openxmlformats.org/officeDocument/2006/relationships/image" Target="media/image1244.wmf"/><Relationship Id="rId837" Type="http://schemas.openxmlformats.org/officeDocument/2006/relationships/oleObject" Target="embeddings/oleObject480.bin"/><Relationship Id="rId1022" Type="http://schemas.openxmlformats.org/officeDocument/2006/relationships/image" Target="media/image439.wmf"/><Relationship Id="rId1467" Type="http://schemas.openxmlformats.org/officeDocument/2006/relationships/image" Target="media/image650.wmf"/><Relationship Id="rId1674" Type="http://schemas.openxmlformats.org/officeDocument/2006/relationships/oleObject" Target="embeddings/oleObject909.bin"/><Relationship Id="rId1881" Type="http://schemas.openxmlformats.org/officeDocument/2006/relationships/image" Target="media/image852.wmf"/><Relationship Id="rId2518" Type="http://schemas.openxmlformats.org/officeDocument/2006/relationships/image" Target="media/image1190.wmf"/><Relationship Id="rId2725" Type="http://schemas.openxmlformats.org/officeDocument/2006/relationships/oleObject" Target="embeddings/oleObject1456.bin"/><Relationship Id="rId904" Type="http://schemas.openxmlformats.org/officeDocument/2006/relationships/oleObject" Target="embeddings/oleObject523.bin"/><Relationship Id="rId1327" Type="http://schemas.openxmlformats.org/officeDocument/2006/relationships/image" Target="media/image588.wmf"/><Relationship Id="rId1534" Type="http://schemas.openxmlformats.org/officeDocument/2006/relationships/oleObject" Target="embeddings/oleObject851.bin"/><Relationship Id="rId1741" Type="http://schemas.openxmlformats.org/officeDocument/2006/relationships/oleObject" Target="embeddings/oleObject945.bin"/><Relationship Id="rId1979" Type="http://schemas.openxmlformats.org/officeDocument/2006/relationships/oleObject" Target="embeddings/oleObject1053.bin"/><Relationship Id="rId33" Type="http://schemas.openxmlformats.org/officeDocument/2006/relationships/image" Target="media/image11.wmf"/><Relationship Id="rId1601" Type="http://schemas.openxmlformats.org/officeDocument/2006/relationships/image" Target="media/image714.wmf"/><Relationship Id="rId1839" Type="http://schemas.openxmlformats.org/officeDocument/2006/relationships/oleObject" Target="embeddings/oleObject998.bin"/><Relationship Id="rId182" Type="http://schemas.openxmlformats.org/officeDocument/2006/relationships/image" Target="media/image90.wmf"/><Relationship Id="rId1906" Type="http://schemas.openxmlformats.org/officeDocument/2006/relationships/image" Target="media/image865.wmf"/><Relationship Id="rId487" Type="http://schemas.openxmlformats.org/officeDocument/2006/relationships/oleObject" Target="embeddings/oleObject266.bin"/><Relationship Id="rId694" Type="http://schemas.openxmlformats.org/officeDocument/2006/relationships/oleObject" Target="embeddings/oleObject388.bin"/><Relationship Id="rId2070" Type="http://schemas.openxmlformats.org/officeDocument/2006/relationships/oleObject" Target="embeddings/oleObject1103.bin"/><Relationship Id="rId2168" Type="http://schemas.openxmlformats.org/officeDocument/2006/relationships/image" Target="media/image1012.wmf"/><Relationship Id="rId2375" Type="http://schemas.openxmlformats.org/officeDocument/2006/relationships/image" Target="media/image1116.wmf"/><Relationship Id="rId347" Type="http://schemas.openxmlformats.org/officeDocument/2006/relationships/oleObject" Target="embeddings/oleObject179.bin"/><Relationship Id="rId999" Type="http://schemas.openxmlformats.org/officeDocument/2006/relationships/image" Target="media/image424.wmf"/><Relationship Id="rId1184" Type="http://schemas.openxmlformats.org/officeDocument/2006/relationships/oleObject" Target="embeddings/oleObject651.bin"/><Relationship Id="rId2028" Type="http://schemas.openxmlformats.org/officeDocument/2006/relationships/oleObject" Target="embeddings/oleObject1077.bin"/><Relationship Id="rId2582" Type="http://schemas.openxmlformats.org/officeDocument/2006/relationships/oleObject" Target="embeddings/oleObject1355.bin"/><Relationship Id="rId554" Type="http://schemas.openxmlformats.org/officeDocument/2006/relationships/image" Target="media/image247.wmf"/><Relationship Id="rId761" Type="http://schemas.openxmlformats.org/officeDocument/2006/relationships/image" Target="media/image322.wmf"/><Relationship Id="rId859" Type="http://schemas.openxmlformats.org/officeDocument/2006/relationships/image" Target="media/image358.wmf"/><Relationship Id="rId1391" Type="http://schemas.openxmlformats.org/officeDocument/2006/relationships/oleObject" Target="embeddings/oleObject769.bin"/><Relationship Id="rId1489" Type="http://schemas.openxmlformats.org/officeDocument/2006/relationships/image" Target="media/image658.wmf"/><Relationship Id="rId1696" Type="http://schemas.openxmlformats.org/officeDocument/2006/relationships/oleObject" Target="embeddings/oleObject918.bin"/><Relationship Id="rId2235" Type="http://schemas.openxmlformats.org/officeDocument/2006/relationships/image" Target="media/image1043.wmf"/><Relationship Id="rId2442" Type="http://schemas.openxmlformats.org/officeDocument/2006/relationships/oleObject" Target="embeddings/oleObject1276.bin"/><Relationship Id="rId193" Type="http://schemas.openxmlformats.org/officeDocument/2006/relationships/image" Target="media/image96.wmf"/><Relationship Id="rId207" Type="http://schemas.openxmlformats.org/officeDocument/2006/relationships/oleObject" Target="embeddings/oleObject97.bin"/><Relationship Id="rId414" Type="http://schemas.openxmlformats.org/officeDocument/2006/relationships/image" Target="media/image184.wmf"/><Relationship Id="rId498" Type="http://schemas.openxmlformats.org/officeDocument/2006/relationships/image" Target="media/image217.wmf"/><Relationship Id="rId621" Type="http://schemas.openxmlformats.org/officeDocument/2006/relationships/oleObject" Target="embeddings/oleObject341.bin"/><Relationship Id="rId1044" Type="http://schemas.openxmlformats.org/officeDocument/2006/relationships/image" Target="media/image455.wmf"/><Relationship Id="rId1251" Type="http://schemas.openxmlformats.org/officeDocument/2006/relationships/image" Target="media/image555.wmf"/><Relationship Id="rId1349" Type="http://schemas.openxmlformats.org/officeDocument/2006/relationships/oleObject" Target="embeddings/oleObject745.bin"/><Relationship Id="rId2081" Type="http://schemas.openxmlformats.org/officeDocument/2006/relationships/oleObject" Target="embeddings/oleObject1111.bin"/><Relationship Id="rId2179" Type="http://schemas.openxmlformats.org/officeDocument/2006/relationships/oleObject" Target="embeddings/oleObject1154.bin"/><Relationship Id="rId2302" Type="http://schemas.openxmlformats.org/officeDocument/2006/relationships/image" Target="media/image1073.wmf"/><Relationship Id="rId2747" Type="http://schemas.openxmlformats.org/officeDocument/2006/relationships/oleObject" Target="embeddings/oleObject1469.bin"/><Relationship Id="rId260" Type="http://schemas.openxmlformats.org/officeDocument/2006/relationships/oleObject" Target="embeddings/oleObject130.bin"/><Relationship Id="rId719" Type="http://schemas.openxmlformats.org/officeDocument/2006/relationships/oleObject" Target="embeddings/oleObject407.bin"/><Relationship Id="rId926" Type="http://schemas.openxmlformats.org/officeDocument/2006/relationships/image" Target="media/image385.wmf"/><Relationship Id="rId1111" Type="http://schemas.openxmlformats.org/officeDocument/2006/relationships/oleObject" Target="embeddings/oleObject615.bin"/><Relationship Id="rId1556" Type="http://schemas.openxmlformats.org/officeDocument/2006/relationships/image" Target="media/image683.wmf"/><Relationship Id="rId1763" Type="http://schemas.openxmlformats.org/officeDocument/2006/relationships/oleObject" Target="embeddings/oleObject956.bin"/><Relationship Id="rId1970" Type="http://schemas.openxmlformats.org/officeDocument/2006/relationships/image" Target="media/image912.wmf"/><Relationship Id="rId2386" Type="http://schemas.openxmlformats.org/officeDocument/2006/relationships/image" Target="media/image1126.wmf"/><Relationship Id="rId2593" Type="http://schemas.openxmlformats.org/officeDocument/2006/relationships/oleObject" Target="embeddings/oleObject1361.bin"/><Relationship Id="rId2607" Type="http://schemas.openxmlformats.org/officeDocument/2006/relationships/oleObject" Target="embeddings/oleObject1369.bin"/><Relationship Id="rId55" Type="http://schemas.openxmlformats.org/officeDocument/2006/relationships/oleObject" Target="embeddings/oleObject26.bin"/><Relationship Id="rId120" Type="http://schemas.openxmlformats.org/officeDocument/2006/relationships/oleObject" Target="embeddings/oleObject56.bin"/><Relationship Id="rId358" Type="http://schemas.openxmlformats.org/officeDocument/2006/relationships/image" Target="media/image166.wmf"/><Relationship Id="rId565" Type="http://schemas.openxmlformats.org/officeDocument/2006/relationships/oleObject" Target="embeddings/oleObject305.bin"/><Relationship Id="rId772" Type="http://schemas.openxmlformats.org/officeDocument/2006/relationships/oleObject" Target="embeddings/oleObject440.bin"/><Relationship Id="rId1195" Type="http://schemas.openxmlformats.org/officeDocument/2006/relationships/oleObject" Target="embeddings/oleObject658.bin"/><Relationship Id="rId1209" Type="http://schemas.openxmlformats.org/officeDocument/2006/relationships/oleObject" Target="embeddings/oleObject666.bin"/><Relationship Id="rId1416" Type="http://schemas.openxmlformats.org/officeDocument/2006/relationships/image" Target="media/image625.wmf"/><Relationship Id="rId1623" Type="http://schemas.openxmlformats.org/officeDocument/2006/relationships/image" Target="media/image729.wmf"/><Relationship Id="rId1830" Type="http://schemas.openxmlformats.org/officeDocument/2006/relationships/oleObject" Target="embeddings/oleObject993.bin"/><Relationship Id="rId2039" Type="http://schemas.openxmlformats.org/officeDocument/2006/relationships/oleObject" Target="embeddings/oleObject1085.bin"/><Relationship Id="rId2246" Type="http://schemas.openxmlformats.org/officeDocument/2006/relationships/oleObject" Target="embeddings/oleObject1191.bin"/><Relationship Id="rId2453" Type="http://schemas.openxmlformats.org/officeDocument/2006/relationships/image" Target="media/image1166.wmf"/><Relationship Id="rId2660" Type="http://schemas.openxmlformats.org/officeDocument/2006/relationships/image" Target="media/image1245.wmf"/><Relationship Id="rId218" Type="http://schemas.openxmlformats.org/officeDocument/2006/relationships/oleObject" Target="embeddings/oleObject103.bin"/><Relationship Id="rId425" Type="http://schemas.openxmlformats.org/officeDocument/2006/relationships/oleObject" Target="embeddings/oleObject226.bin"/><Relationship Id="rId632" Type="http://schemas.openxmlformats.org/officeDocument/2006/relationships/oleObject" Target="embeddings/oleObject350.bin"/><Relationship Id="rId1055" Type="http://schemas.openxmlformats.org/officeDocument/2006/relationships/image" Target="media/image460.wmf"/><Relationship Id="rId1262" Type="http://schemas.openxmlformats.org/officeDocument/2006/relationships/image" Target="media/image560.wmf"/><Relationship Id="rId1928" Type="http://schemas.openxmlformats.org/officeDocument/2006/relationships/image" Target="media/image884.wmf"/><Relationship Id="rId2092" Type="http://schemas.openxmlformats.org/officeDocument/2006/relationships/oleObject" Target="embeddings/oleObject1117.bin"/><Relationship Id="rId2106" Type="http://schemas.openxmlformats.org/officeDocument/2006/relationships/image" Target="media/image975.wmf"/><Relationship Id="rId2313" Type="http://schemas.openxmlformats.org/officeDocument/2006/relationships/image" Target="media/image1078.wmf"/><Relationship Id="rId2520" Type="http://schemas.openxmlformats.org/officeDocument/2006/relationships/image" Target="media/image1191.wmf"/><Relationship Id="rId2758" Type="http://schemas.openxmlformats.org/officeDocument/2006/relationships/image" Target="media/image1276.wmf"/><Relationship Id="rId271" Type="http://schemas.openxmlformats.org/officeDocument/2006/relationships/image" Target="media/image128.wmf"/><Relationship Id="rId937" Type="http://schemas.openxmlformats.org/officeDocument/2006/relationships/image" Target="media/image391.wmf"/><Relationship Id="rId1122" Type="http://schemas.openxmlformats.org/officeDocument/2006/relationships/oleObject" Target="embeddings/oleObject620.bin"/><Relationship Id="rId1567" Type="http://schemas.openxmlformats.org/officeDocument/2006/relationships/oleObject" Target="embeddings/oleObject871.bin"/><Relationship Id="rId1774" Type="http://schemas.openxmlformats.org/officeDocument/2006/relationships/image" Target="media/image804.wmf"/><Relationship Id="rId1981" Type="http://schemas.openxmlformats.org/officeDocument/2006/relationships/oleObject" Target="embeddings/oleObject1054.bin"/><Relationship Id="rId2397" Type="http://schemas.openxmlformats.org/officeDocument/2006/relationships/image" Target="media/image1136.wmf"/><Relationship Id="rId2618" Type="http://schemas.openxmlformats.org/officeDocument/2006/relationships/oleObject" Target="embeddings/oleObject1375.bin"/><Relationship Id="rId66" Type="http://schemas.openxmlformats.org/officeDocument/2006/relationships/image" Target="media/image27.wmf"/><Relationship Id="rId131" Type="http://schemas.openxmlformats.org/officeDocument/2006/relationships/image" Target="media/image62.wmf"/><Relationship Id="rId369" Type="http://schemas.openxmlformats.org/officeDocument/2006/relationships/oleObject" Target="embeddings/oleObject192.bin"/><Relationship Id="rId576" Type="http://schemas.openxmlformats.org/officeDocument/2006/relationships/oleObject" Target="embeddings/oleObject312.bin"/><Relationship Id="rId783" Type="http://schemas.openxmlformats.org/officeDocument/2006/relationships/image" Target="media/image329.wmf"/><Relationship Id="rId990" Type="http://schemas.openxmlformats.org/officeDocument/2006/relationships/image" Target="media/image418.wmf"/><Relationship Id="rId1427" Type="http://schemas.openxmlformats.org/officeDocument/2006/relationships/image" Target="media/image631.wmf"/><Relationship Id="rId1634" Type="http://schemas.openxmlformats.org/officeDocument/2006/relationships/oleObject" Target="embeddings/oleObject889.bin"/><Relationship Id="rId1841" Type="http://schemas.openxmlformats.org/officeDocument/2006/relationships/oleObject" Target="embeddings/oleObject999.bin"/><Relationship Id="rId2257" Type="http://schemas.openxmlformats.org/officeDocument/2006/relationships/image" Target="media/image1052.wmf"/><Relationship Id="rId2464" Type="http://schemas.openxmlformats.org/officeDocument/2006/relationships/oleObject" Target="embeddings/oleObject1286.bin"/><Relationship Id="rId2671" Type="http://schemas.openxmlformats.org/officeDocument/2006/relationships/oleObject" Target="embeddings/oleObject1416.bin"/><Relationship Id="rId229" Type="http://schemas.openxmlformats.org/officeDocument/2006/relationships/oleObject" Target="embeddings/oleObject112.bin"/><Relationship Id="rId436" Type="http://schemas.openxmlformats.org/officeDocument/2006/relationships/oleObject" Target="embeddings/oleObject233.bin"/><Relationship Id="rId643" Type="http://schemas.openxmlformats.org/officeDocument/2006/relationships/oleObject" Target="embeddings/oleObject357.bin"/><Relationship Id="rId1066" Type="http://schemas.openxmlformats.org/officeDocument/2006/relationships/image" Target="media/image468.wmf"/><Relationship Id="rId1273" Type="http://schemas.openxmlformats.org/officeDocument/2006/relationships/oleObject" Target="embeddings/oleObject701.bin"/><Relationship Id="rId1480" Type="http://schemas.openxmlformats.org/officeDocument/2006/relationships/oleObject" Target="embeddings/oleObject818.bin"/><Relationship Id="rId1939" Type="http://schemas.openxmlformats.org/officeDocument/2006/relationships/image" Target="media/image891.wmf"/><Relationship Id="rId2117" Type="http://schemas.openxmlformats.org/officeDocument/2006/relationships/image" Target="media/image983.wmf"/><Relationship Id="rId2324" Type="http://schemas.openxmlformats.org/officeDocument/2006/relationships/oleObject" Target="embeddings/oleObject1229.bin"/><Relationship Id="rId2769" Type="http://schemas.openxmlformats.org/officeDocument/2006/relationships/oleObject" Target="embeddings/oleObject1481.bin"/><Relationship Id="rId850" Type="http://schemas.openxmlformats.org/officeDocument/2006/relationships/oleObject" Target="embeddings/oleObject489.bin"/><Relationship Id="rId948" Type="http://schemas.openxmlformats.org/officeDocument/2006/relationships/oleObject" Target="embeddings/oleObject544.bin"/><Relationship Id="rId1133" Type="http://schemas.openxmlformats.org/officeDocument/2006/relationships/image" Target="media/image498.wmf"/><Relationship Id="rId1578" Type="http://schemas.openxmlformats.org/officeDocument/2006/relationships/oleObject" Target="embeddings/oleObject874.bin"/><Relationship Id="rId1701" Type="http://schemas.openxmlformats.org/officeDocument/2006/relationships/image" Target="media/image773.wmf"/><Relationship Id="rId1785" Type="http://schemas.openxmlformats.org/officeDocument/2006/relationships/image" Target="media/image806.wmf"/><Relationship Id="rId1992" Type="http://schemas.openxmlformats.org/officeDocument/2006/relationships/image" Target="media/image925.wmf"/><Relationship Id="rId2531" Type="http://schemas.openxmlformats.org/officeDocument/2006/relationships/image" Target="media/image1195.wmf"/><Relationship Id="rId2629" Type="http://schemas.openxmlformats.org/officeDocument/2006/relationships/oleObject" Target="embeddings/oleObject1381.bin"/><Relationship Id="rId77" Type="http://schemas.openxmlformats.org/officeDocument/2006/relationships/oleObject" Target="embeddings/oleObject39.bin"/><Relationship Id="rId282" Type="http://schemas.openxmlformats.org/officeDocument/2006/relationships/image" Target="media/image132.wmf"/><Relationship Id="rId503" Type="http://schemas.openxmlformats.org/officeDocument/2006/relationships/image" Target="media/image221.wmf"/><Relationship Id="rId587" Type="http://schemas.openxmlformats.org/officeDocument/2006/relationships/image" Target="media/image262.wmf"/><Relationship Id="rId710" Type="http://schemas.openxmlformats.org/officeDocument/2006/relationships/oleObject" Target="embeddings/oleObject401.bin"/><Relationship Id="rId808" Type="http://schemas.openxmlformats.org/officeDocument/2006/relationships/image" Target="media/image341.wmf"/><Relationship Id="rId1340" Type="http://schemas.openxmlformats.org/officeDocument/2006/relationships/oleObject" Target="embeddings/oleObject738.bin"/><Relationship Id="rId1438" Type="http://schemas.openxmlformats.org/officeDocument/2006/relationships/image" Target="media/image639.wmf"/><Relationship Id="rId1645" Type="http://schemas.openxmlformats.org/officeDocument/2006/relationships/image" Target="media/image743.wmf"/><Relationship Id="rId2170" Type="http://schemas.openxmlformats.org/officeDocument/2006/relationships/image" Target="media/image1013.wmf"/><Relationship Id="rId2268" Type="http://schemas.openxmlformats.org/officeDocument/2006/relationships/image" Target="media/image1058.wmf"/><Relationship Id="rId8" Type="http://schemas.openxmlformats.org/officeDocument/2006/relationships/endnotes" Target="endnotes.xml"/><Relationship Id="rId142" Type="http://schemas.openxmlformats.org/officeDocument/2006/relationships/image" Target="media/image69.wmf"/><Relationship Id="rId447" Type="http://schemas.openxmlformats.org/officeDocument/2006/relationships/oleObject" Target="embeddings/oleObject240.bin"/><Relationship Id="rId794" Type="http://schemas.openxmlformats.org/officeDocument/2006/relationships/image" Target="media/image336.wmf"/><Relationship Id="rId1077" Type="http://schemas.openxmlformats.org/officeDocument/2006/relationships/oleObject" Target="embeddings/oleObject597.bin"/><Relationship Id="rId1200" Type="http://schemas.openxmlformats.org/officeDocument/2006/relationships/image" Target="media/image532.wmf"/><Relationship Id="rId1852" Type="http://schemas.openxmlformats.org/officeDocument/2006/relationships/image" Target="media/image840.wmf"/><Relationship Id="rId2030" Type="http://schemas.openxmlformats.org/officeDocument/2006/relationships/oleObject" Target="embeddings/oleObject1079.bin"/><Relationship Id="rId2128" Type="http://schemas.openxmlformats.org/officeDocument/2006/relationships/oleObject" Target="embeddings/oleObject1129.bin"/><Relationship Id="rId2475" Type="http://schemas.openxmlformats.org/officeDocument/2006/relationships/image" Target="media/image1173.wmf"/><Relationship Id="rId2682" Type="http://schemas.openxmlformats.org/officeDocument/2006/relationships/oleObject" Target="embeddings/oleObject1427.bin"/><Relationship Id="rId654" Type="http://schemas.openxmlformats.org/officeDocument/2006/relationships/image" Target="media/image282.wmf"/><Relationship Id="rId861" Type="http://schemas.openxmlformats.org/officeDocument/2006/relationships/image" Target="media/image359.wmf"/><Relationship Id="rId959" Type="http://schemas.openxmlformats.org/officeDocument/2006/relationships/image" Target="media/image401.wmf"/><Relationship Id="rId1284" Type="http://schemas.openxmlformats.org/officeDocument/2006/relationships/image" Target="media/image569.wmf"/><Relationship Id="rId1491" Type="http://schemas.openxmlformats.org/officeDocument/2006/relationships/oleObject" Target="embeddings/oleObject825.bin"/><Relationship Id="rId1505" Type="http://schemas.openxmlformats.org/officeDocument/2006/relationships/oleObject" Target="embeddings/oleObject833.bin"/><Relationship Id="rId1589" Type="http://schemas.openxmlformats.org/officeDocument/2006/relationships/oleObject" Target="embeddings/oleObject877.bin"/><Relationship Id="rId1712" Type="http://schemas.openxmlformats.org/officeDocument/2006/relationships/image" Target="media/image777.wmf"/><Relationship Id="rId2335" Type="http://schemas.openxmlformats.org/officeDocument/2006/relationships/image" Target="media/image1093.wmf"/><Relationship Id="rId2542" Type="http://schemas.openxmlformats.org/officeDocument/2006/relationships/image" Target="media/image1200.wmf"/><Relationship Id="rId293" Type="http://schemas.openxmlformats.org/officeDocument/2006/relationships/image" Target="media/image138.png"/><Relationship Id="rId307" Type="http://schemas.openxmlformats.org/officeDocument/2006/relationships/image" Target="media/image145.wmf"/><Relationship Id="rId514" Type="http://schemas.openxmlformats.org/officeDocument/2006/relationships/image" Target="media/image226.wmf"/><Relationship Id="rId721" Type="http://schemas.openxmlformats.org/officeDocument/2006/relationships/image" Target="media/image305.wmf"/><Relationship Id="rId1144" Type="http://schemas.openxmlformats.org/officeDocument/2006/relationships/oleObject" Target="embeddings/oleObject635.bin"/><Relationship Id="rId1351" Type="http://schemas.openxmlformats.org/officeDocument/2006/relationships/oleObject" Target="embeddings/oleObject747.bin"/><Relationship Id="rId1449" Type="http://schemas.openxmlformats.org/officeDocument/2006/relationships/oleObject" Target="embeddings/oleObject798.bin"/><Relationship Id="rId1796" Type="http://schemas.openxmlformats.org/officeDocument/2006/relationships/oleObject" Target="embeddings/oleObject978.bin"/><Relationship Id="rId2181" Type="http://schemas.openxmlformats.org/officeDocument/2006/relationships/oleObject" Target="embeddings/oleObject1155.bin"/><Relationship Id="rId2402" Type="http://schemas.openxmlformats.org/officeDocument/2006/relationships/oleObject" Target="embeddings/oleObject1256.bin"/><Relationship Id="rId88" Type="http://schemas.openxmlformats.org/officeDocument/2006/relationships/image" Target="media/image35.wmf"/><Relationship Id="rId153" Type="http://schemas.openxmlformats.org/officeDocument/2006/relationships/oleObject" Target="embeddings/oleObject71.bin"/><Relationship Id="rId360" Type="http://schemas.openxmlformats.org/officeDocument/2006/relationships/oleObject" Target="embeddings/oleObject186.bin"/><Relationship Id="rId598" Type="http://schemas.openxmlformats.org/officeDocument/2006/relationships/oleObject" Target="embeddings/oleObject325.bin"/><Relationship Id="rId819" Type="http://schemas.openxmlformats.org/officeDocument/2006/relationships/image" Target="media/image345.wmf"/><Relationship Id="rId1004" Type="http://schemas.openxmlformats.org/officeDocument/2006/relationships/oleObject" Target="embeddings/oleObject570.bin"/><Relationship Id="rId1211" Type="http://schemas.openxmlformats.org/officeDocument/2006/relationships/oleObject" Target="embeddings/oleObject667.bin"/><Relationship Id="rId1656" Type="http://schemas.openxmlformats.org/officeDocument/2006/relationships/oleObject" Target="embeddings/oleObject900.bin"/><Relationship Id="rId1863" Type="http://schemas.openxmlformats.org/officeDocument/2006/relationships/oleObject" Target="embeddings/oleObject1010.bin"/><Relationship Id="rId2041" Type="http://schemas.openxmlformats.org/officeDocument/2006/relationships/oleObject" Target="embeddings/oleObject1087.bin"/><Relationship Id="rId2279" Type="http://schemas.openxmlformats.org/officeDocument/2006/relationships/image" Target="media/image1062.wmf"/><Relationship Id="rId2486" Type="http://schemas.openxmlformats.org/officeDocument/2006/relationships/image" Target="media/image1178.wmf"/><Relationship Id="rId2693" Type="http://schemas.openxmlformats.org/officeDocument/2006/relationships/oleObject" Target="embeddings/oleObject1438.bin"/><Relationship Id="rId2707" Type="http://schemas.openxmlformats.org/officeDocument/2006/relationships/oleObject" Target="embeddings/oleObject1447.bin"/><Relationship Id="rId220" Type="http://schemas.openxmlformats.org/officeDocument/2006/relationships/oleObject" Target="embeddings/oleObject105.bin"/><Relationship Id="rId458" Type="http://schemas.openxmlformats.org/officeDocument/2006/relationships/oleObject" Target="embeddings/oleObject246.bin"/><Relationship Id="rId665" Type="http://schemas.openxmlformats.org/officeDocument/2006/relationships/oleObject" Target="embeddings/oleObject371.bin"/><Relationship Id="rId872" Type="http://schemas.openxmlformats.org/officeDocument/2006/relationships/oleObject" Target="embeddings/oleObject501.bin"/><Relationship Id="rId1088" Type="http://schemas.openxmlformats.org/officeDocument/2006/relationships/image" Target="media/image478.wmf"/><Relationship Id="rId1295" Type="http://schemas.openxmlformats.org/officeDocument/2006/relationships/image" Target="media/image573.wmf"/><Relationship Id="rId1309" Type="http://schemas.openxmlformats.org/officeDocument/2006/relationships/image" Target="media/image580.wmf"/><Relationship Id="rId1516" Type="http://schemas.openxmlformats.org/officeDocument/2006/relationships/image" Target="media/image669.wmf"/><Relationship Id="rId1723" Type="http://schemas.openxmlformats.org/officeDocument/2006/relationships/image" Target="media/image782.wmf"/><Relationship Id="rId1930" Type="http://schemas.openxmlformats.org/officeDocument/2006/relationships/image" Target="media/image886.wmf"/><Relationship Id="rId2139" Type="http://schemas.openxmlformats.org/officeDocument/2006/relationships/oleObject" Target="embeddings/oleObject1134.bin"/><Relationship Id="rId2346" Type="http://schemas.openxmlformats.org/officeDocument/2006/relationships/oleObject" Target="embeddings/oleObject1241.bin"/><Relationship Id="rId2553" Type="http://schemas.openxmlformats.org/officeDocument/2006/relationships/oleObject" Target="embeddings/oleObject1340.bin"/><Relationship Id="rId2760" Type="http://schemas.openxmlformats.org/officeDocument/2006/relationships/image" Target="media/image1277.wmf"/><Relationship Id="rId15" Type="http://schemas.openxmlformats.org/officeDocument/2006/relationships/image" Target="media/image5.wmf"/><Relationship Id="rId318" Type="http://schemas.openxmlformats.org/officeDocument/2006/relationships/oleObject" Target="embeddings/oleObject161.bin"/><Relationship Id="rId525" Type="http://schemas.openxmlformats.org/officeDocument/2006/relationships/oleObject" Target="embeddings/oleObject286.bin"/><Relationship Id="rId732" Type="http://schemas.openxmlformats.org/officeDocument/2006/relationships/image" Target="media/image309.wmf"/><Relationship Id="rId1155" Type="http://schemas.openxmlformats.org/officeDocument/2006/relationships/oleObject" Target="embeddings/oleObject641.bin"/><Relationship Id="rId1362" Type="http://schemas.openxmlformats.org/officeDocument/2006/relationships/image" Target="media/image601.wmf"/><Relationship Id="rId2192" Type="http://schemas.openxmlformats.org/officeDocument/2006/relationships/image" Target="media/image1023.wmf"/><Relationship Id="rId2206" Type="http://schemas.openxmlformats.org/officeDocument/2006/relationships/oleObject" Target="embeddings/oleObject1171.bin"/><Relationship Id="rId2413" Type="http://schemas.openxmlformats.org/officeDocument/2006/relationships/image" Target="media/image1144.wmf"/><Relationship Id="rId2620" Type="http://schemas.openxmlformats.org/officeDocument/2006/relationships/image" Target="media/image1236.wmf"/><Relationship Id="rId99" Type="http://schemas.openxmlformats.org/officeDocument/2006/relationships/image" Target="media/image41.wmf"/><Relationship Id="rId164" Type="http://schemas.openxmlformats.org/officeDocument/2006/relationships/oleObject" Target="embeddings/oleObject76.bin"/><Relationship Id="rId371" Type="http://schemas.openxmlformats.org/officeDocument/2006/relationships/oleObject" Target="embeddings/oleObject194.bin"/><Relationship Id="rId1015" Type="http://schemas.openxmlformats.org/officeDocument/2006/relationships/image" Target="media/image434.wmf"/><Relationship Id="rId1222" Type="http://schemas.openxmlformats.org/officeDocument/2006/relationships/oleObject" Target="embeddings/oleObject674.bin"/><Relationship Id="rId1667" Type="http://schemas.openxmlformats.org/officeDocument/2006/relationships/image" Target="media/image754.wmf"/><Relationship Id="rId1874" Type="http://schemas.openxmlformats.org/officeDocument/2006/relationships/image" Target="media/image848.wmf"/><Relationship Id="rId2052" Type="http://schemas.openxmlformats.org/officeDocument/2006/relationships/oleObject" Target="embeddings/oleObject1093.bin"/><Relationship Id="rId2497" Type="http://schemas.openxmlformats.org/officeDocument/2006/relationships/oleObject" Target="embeddings/oleObject1307.bin"/><Relationship Id="rId2718" Type="http://schemas.openxmlformats.org/officeDocument/2006/relationships/image" Target="media/image1258.wmf"/><Relationship Id="rId469" Type="http://schemas.openxmlformats.org/officeDocument/2006/relationships/oleObject" Target="embeddings/oleObject254.bin"/><Relationship Id="rId676" Type="http://schemas.openxmlformats.org/officeDocument/2006/relationships/image" Target="media/image293.wmf"/><Relationship Id="rId883" Type="http://schemas.openxmlformats.org/officeDocument/2006/relationships/oleObject" Target="embeddings/oleObject508.bin"/><Relationship Id="rId1099" Type="http://schemas.openxmlformats.org/officeDocument/2006/relationships/oleObject" Target="embeddings/oleObject608.bin"/><Relationship Id="rId1527" Type="http://schemas.openxmlformats.org/officeDocument/2006/relationships/image" Target="media/image672.wmf"/><Relationship Id="rId1734" Type="http://schemas.openxmlformats.org/officeDocument/2006/relationships/oleObject" Target="embeddings/oleObject941.bin"/><Relationship Id="rId1941" Type="http://schemas.openxmlformats.org/officeDocument/2006/relationships/image" Target="media/image892.wmf"/><Relationship Id="rId2357" Type="http://schemas.openxmlformats.org/officeDocument/2006/relationships/oleObject" Target="embeddings/oleObject1247.bin"/><Relationship Id="rId2564" Type="http://schemas.openxmlformats.org/officeDocument/2006/relationships/image" Target="media/image1210.wmf"/><Relationship Id="rId26" Type="http://schemas.openxmlformats.org/officeDocument/2006/relationships/oleObject" Target="embeddings/oleObject10.bin"/><Relationship Id="rId231" Type="http://schemas.openxmlformats.org/officeDocument/2006/relationships/image" Target="media/image110.wmf"/><Relationship Id="rId329" Type="http://schemas.openxmlformats.org/officeDocument/2006/relationships/image" Target="media/image154.wmf"/><Relationship Id="rId536" Type="http://schemas.openxmlformats.org/officeDocument/2006/relationships/oleObject" Target="embeddings/oleObject291.bin"/><Relationship Id="rId1166" Type="http://schemas.openxmlformats.org/officeDocument/2006/relationships/oleObject" Target="embeddings/oleObject646.bin"/><Relationship Id="rId1373" Type="http://schemas.openxmlformats.org/officeDocument/2006/relationships/oleObject" Target="embeddings/oleObject759.bin"/><Relationship Id="rId2217" Type="http://schemas.openxmlformats.org/officeDocument/2006/relationships/oleObject" Target="embeddings/oleObject1175.bin"/><Relationship Id="rId2771" Type="http://schemas.openxmlformats.org/officeDocument/2006/relationships/oleObject" Target="embeddings/oleObject1483.bin"/><Relationship Id="rId175" Type="http://schemas.openxmlformats.org/officeDocument/2006/relationships/image" Target="media/image87.wmf"/><Relationship Id="rId743" Type="http://schemas.openxmlformats.org/officeDocument/2006/relationships/oleObject" Target="embeddings/oleObject421.bin"/><Relationship Id="rId950" Type="http://schemas.openxmlformats.org/officeDocument/2006/relationships/oleObject" Target="embeddings/oleObject546.bin"/><Relationship Id="rId1026" Type="http://schemas.openxmlformats.org/officeDocument/2006/relationships/image" Target="media/image443.wmf"/><Relationship Id="rId1580" Type="http://schemas.openxmlformats.org/officeDocument/2006/relationships/image" Target="media/image698.wmf"/><Relationship Id="rId1678" Type="http://schemas.openxmlformats.org/officeDocument/2006/relationships/oleObject" Target="embeddings/oleObject911.bin"/><Relationship Id="rId1801" Type="http://schemas.openxmlformats.org/officeDocument/2006/relationships/image" Target="media/image813.wmf"/><Relationship Id="rId1885" Type="http://schemas.openxmlformats.org/officeDocument/2006/relationships/image" Target="media/image853.wmf"/><Relationship Id="rId2424" Type="http://schemas.openxmlformats.org/officeDocument/2006/relationships/image" Target="media/image1149.wmf"/><Relationship Id="rId2631" Type="http://schemas.openxmlformats.org/officeDocument/2006/relationships/oleObject" Target="embeddings/oleObject1382.bin"/><Relationship Id="rId2729" Type="http://schemas.openxmlformats.org/officeDocument/2006/relationships/oleObject" Target="embeddings/oleObject1458.bin"/><Relationship Id="rId382" Type="http://schemas.openxmlformats.org/officeDocument/2006/relationships/oleObject" Target="embeddings/oleObject201.bin"/><Relationship Id="rId603" Type="http://schemas.openxmlformats.org/officeDocument/2006/relationships/image" Target="media/image268.wmf"/><Relationship Id="rId687" Type="http://schemas.openxmlformats.org/officeDocument/2006/relationships/image" Target="media/image296.wmf"/><Relationship Id="rId810" Type="http://schemas.openxmlformats.org/officeDocument/2006/relationships/oleObject" Target="embeddings/oleObject461.bin"/><Relationship Id="rId908" Type="http://schemas.openxmlformats.org/officeDocument/2006/relationships/image" Target="media/image375.wmf"/><Relationship Id="rId1233" Type="http://schemas.openxmlformats.org/officeDocument/2006/relationships/image" Target="media/image546.wmf"/><Relationship Id="rId1440" Type="http://schemas.openxmlformats.org/officeDocument/2006/relationships/oleObject" Target="embeddings/oleObject792.bin"/><Relationship Id="rId1538" Type="http://schemas.openxmlformats.org/officeDocument/2006/relationships/oleObject" Target="embeddings/oleObject853.bin"/><Relationship Id="rId2063" Type="http://schemas.openxmlformats.org/officeDocument/2006/relationships/image" Target="media/image956.wmf"/><Relationship Id="rId2270" Type="http://schemas.openxmlformats.org/officeDocument/2006/relationships/image" Target="media/image1059.wmf"/><Relationship Id="rId2368" Type="http://schemas.openxmlformats.org/officeDocument/2006/relationships/image" Target="media/image1109.wmf"/><Relationship Id="rId242" Type="http://schemas.openxmlformats.org/officeDocument/2006/relationships/image" Target="media/image114.wmf"/><Relationship Id="rId894" Type="http://schemas.openxmlformats.org/officeDocument/2006/relationships/image" Target="media/image371.wmf"/><Relationship Id="rId1177" Type="http://schemas.openxmlformats.org/officeDocument/2006/relationships/image" Target="media/image520.wmf"/><Relationship Id="rId1300" Type="http://schemas.openxmlformats.org/officeDocument/2006/relationships/oleObject" Target="embeddings/oleObject717.bin"/><Relationship Id="rId1745" Type="http://schemas.openxmlformats.org/officeDocument/2006/relationships/oleObject" Target="embeddings/oleObject947.bin"/><Relationship Id="rId1952" Type="http://schemas.openxmlformats.org/officeDocument/2006/relationships/oleObject" Target="embeddings/oleObject1047.bin"/><Relationship Id="rId2130" Type="http://schemas.openxmlformats.org/officeDocument/2006/relationships/oleObject" Target="embeddings/oleObject1130.bin"/><Relationship Id="rId2575" Type="http://schemas.openxmlformats.org/officeDocument/2006/relationships/image" Target="media/image1215.wmf"/><Relationship Id="rId37" Type="http://schemas.openxmlformats.org/officeDocument/2006/relationships/image" Target="media/image13.wmf"/><Relationship Id="rId102" Type="http://schemas.openxmlformats.org/officeDocument/2006/relationships/image" Target="media/image44.wmf"/><Relationship Id="rId547" Type="http://schemas.openxmlformats.org/officeDocument/2006/relationships/image" Target="media/image243.wmf"/><Relationship Id="rId754" Type="http://schemas.openxmlformats.org/officeDocument/2006/relationships/image" Target="media/image317.wmf"/><Relationship Id="rId961" Type="http://schemas.openxmlformats.org/officeDocument/2006/relationships/image" Target="media/image402.wmf"/><Relationship Id="rId1384" Type="http://schemas.openxmlformats.org/officeDocument/2006/relationships/oleObject" Target="embeddings/oleObject765.bin"/><Relationship Id="rId1591" Type="http://schemas.openxmlformats.org/officeDocument/2006/relationships/oleObject" Target="embeddings/oleObject878.bin"/><Relationship Id="rId1605" Type="http://schemas.openxmlformats.org/officeDocument/2006/relationships/image" Target="media/image717.wmf"/><Relationship Id="rId1689" Type="http://schemas.openxmlformats.org/officeDocument/2006/relationships/oleObject" Target="embeddings/oleObject914.bin"/><Relationship Id="rId1812" Type="http://schemas.openxmlformats.org/officeDocument/2006/relationships/image" Target="media/image819.wmf"/><Relationship Id="rId2228" Type="http://schemas.openxmlformats.org/officeDocument/2006/relationships/image" Target="media/image1039.wmf"/><Relationship Id="rId2435" Type="http://schemas.openxmlformats.org/officeDocument/2006/relationships/oleObject" Target="embeddings/oleObject1273.bin"/><Relationship Id="rId2642" Type="http://schemas.openxmlformats.org/officeDocument/2006/relationships/image" Target="media/image1243.wmf"/><Relationship Id="rId90" Type="http://schemas.openxmlformats.org/officeDocument/2006/relationships/oleObject" Target="embeddings/oleObject47.bin"/><Relationship Id="rId186" Type="http://schemas.openxmlformats.org/officeDocument/2006/relationships/image" Target="media/image93.wmf"/><Relationship Id="rId393" Type="http://schemas.openxmlformats.org/officeDocument/2006/relationships/image" Target="media/image176.wmf"/><Relationship Id="rId407" Type="http://schemas.openxmlformats.org/officeDocument/2006/relationships/oleObject" Target="embeddings/oleObject218.bin"/><Relationship Id="rId614" Type="http://schemas.openxmlformats.org/officeDocument/2006/relationships/oleObject" Target="embeddings/oleObject336.bin"/><Relationship Id="rId821" Type="http://schemas.openxmlformats.org/officeDocument/2006/relationships/oleObject" Target="embeddings/oleObject468.bin"/><Relationship Id="rId1037" Type="http://schemas.openxmlformats.org/officeDocument/2006/relationships/image" Target="media/image452.wmf"/><Relationship Id="rId1244" Type="http://schemas.openxmlformats.org/officeDocument/2006/relationships/oleObject" Target="embeddings/oleObject685.bin"/><Relationship Id="rId1451" Type="http://schemas.openxmlformats.org/officeDocument/2006/relationships/image" Target="media/image645.wmf"/><Relationship Id="rId1896" Type="http://schemas.openxmlformats.org/officeDocument/2006/relationships/image" Target="media/image859.wmf"/><Relationship Id="rId2074" Type="http://schemas.openxmlformats.org/officeDocument/2006/relationships/image" Target="media/image961.wmf"/><Relationship Id="rId2281" Type="http://schemas.openxmlformats.org/officeDocument/2006/relationships/image" Target="media/image1063.wmf"/><Relationship Id="rId2502" Type="http://schemas.openxmlformats.org/officeDocument/2006/relationships/oleObject" Target="embeddings/oleObject1311.bin"/><Relationship Id="rId253" Type="http://schemas.openxmlformats.org/officeDocument/2006/relationships/oleObject" Target="embeddings/oleObject127.bin"/><Relationship Id="rId460" Type="http://schemas.openxmlformats.org/officeDocument/2006/relationships/oleObject" Target="embeddings/oleObject247.bin"/><Relationship Id="rId698" Type="http://schemas.openxmlformats.org/officeDocument/2006/relationships/image" Target="media/image299.wmf"/><Relationship Id="rId919" Type="http://schemas.openxmlformats.org/officeDocument/2006/relationships/oleObject" Target="embeddings/oleObject531.bin"/><Relationship Id="rId1090" Type="http://schemas.openxmlformats.org/officeDocument/2006/relationships/image" Target="media/image479.wmf"/><Relationship Id="rId1104" Type="http://schemas.openxmlformats.org/officeDocument/2006/relationships/oleObject" Target="embeddings/oleObject611.bin"/><Relationship Id="rId1311" Type="http://schemas.openxmlformats.org/officeDocument/2006/relationships/image" Target="media/image581.wmf"/><Relationship Id="rId1549" Type="http://schemas.openxmlformats.org/officeDocument/2006/relationships/oleObject" Target="embeddings/oleObject860.bin"/><Relationship Id="rId1756" Type="http://schemas.openxmlformats.org/officeDocument/2006/relationships/image" Target="media/image796.wmf"/><Relationship Id="rId1963" Type="http://schemas.openxmlformats.org/officeDocument/2006/relationships/image" Target="media/image905.wmf"/><Relationship Id="rId2141" Type="http://schemas.openxmlformats.org/officeDocument/2006/relationships/oleObject" Target="embeddings/oleObject1135.bin"/><Relationship Id="rId2379" Type="http://schemas.openxmlformats.org/officeDocument/2006/relationships/image" Target="media/image1120.wmf"/><Relationship Id="rId2586" Type="http://schemas.openxmlformats.org/officeDocument/2006/relationships/oleObject" Target="embeddings/oleObject1357.bin"/><Relationship Id="rId48" Type="http://schemas.openxmlformats.org/officeDocument/2006/relationships/oleObject" Target="embeddings/oleObject22.bin"/><Relationship Id="rId113" Type="http://schemas.openxmlformats.org/officeDocument/2006/relationships/image" Target="media/image53.wmf"/><Relationship Id="rId320" Type="http://schemas.openxmlformats.org/officeDocument/2006/relationships/oleObject" Target="embeddings/oleObject162.bin"/><Relationship Id="rId558" Type="http://schemas.openxmlformats.org/officeDocument/2006/relationships/image" Target="media/image249.wmf"/><Relationship Id="rId765" Type="http://schemas.openxmlformats.org/officeDocument/2006/relationships/oleObject" Target="embeddings/oleObject435.bin"/><Relationship Id="rId972" Type="http://schemas.openxmlformats.org/officeDocument/2006/relationships/image" Target="media/image405.wmf"/><Relationship Id="rId1188" Type="http://schemas.openxmlformats.org/officeDocument/2006/relationships/oleObject" Target="embeddings/oleObject653.bin"/><Relationship Id="rId1395" Type="http://schemas.openxmlformats.org/officeDocument/2006/relationships/oleObject" Target="embeddings/oleObject771.bin"/><Relationship Id="rId1409" Type="http://schemas.openxmlformats.org/officeDocument/2006/relationships/image" Target="media/image622.wmf"/><Relationship Id="rId1616" Type="http://schemas.openxmlformats.org/officeDocument/2006/relationships/oleObject" Target="embeddings/oleObject883.bin"/><Relationship Id="rId1823" Type="http://schemas.openxmlformats.org/officeDocument/2006/relationships/image" Target="media/image826.wmf"/><Relationship Id="rId2001" Type="http://schemas.openxmlformats.org/officeDocument/2006/relationships/image" Target="media/image931.wmf"/><Relationship Id="rId2239" Type="http://schemas.openxmlformats.org/officeDocument/2006/relationships/oleObject" Target="embeddings/oleObject1186.bin"/><Relationship Id="rId2446" Type="http://schemas.openxmlformats.org/officeDocument/2006/relationships/image" Target="media/image1162.wmf"/><Relationship Id="rId2653" Type="http://schemas.openxmlformats.org/officeDocument/2006/relationships/oleObject" Target="embeddings/oleObject1402.bin"/><Relationship Id="rId197" Type="http://schemas.openxmlformats.org/officeDocument/2006/relationships/image" Target="media/image98.wmf"/><Relationship Id="rId418" Type="http://schemas.openxmlformats.org/officeDocument/2006/relationships/image" Target="media/image187.wmf"/><Relationship Id="rId625" Type="http://schemas.openxmlformats.org/officeDocument/2006/relationships/oleObject" Target="embeddings/oleObject344.bin"/><Relationship Id="rId832" Type="http://schemas.openxmlformats.org/officeDocument/2006/relationships/oleObject" Target="embeddings/oleObject477.bin"/><Relationship Id="rId1048" Type="http://schemas.openxmlformats.org/officeDocument/2006/relationships/oleObject" Target="embeddings/oleObject584.bin"/><Relationship Id="rId1255" Type="http://schemas.openxmlformats.org/officeDocument/2006/relationships/image" Target="media/image557.wmf"/><Relationship Id="rId1462" Type="http://schemas.openxmlformats.org/officeDocument/2006/relationships/oleObject" Target="embeddings/oleObject807.bin"/><Relationship Id="rId2085" Type="http://schemas.openxmlformats.org/officeDocument/2006/relationships/oleObject" Target="embeddings/oleObject1113.bin"/><Relationship Id="rId2292" Type="http://schemas.openxmlformats.org/officeDocument/2006/relationships/oleObject" Target="embeddings/oleObject1216.bin"/><Relationship Id="rId2306" Type="http://schemas.openxmlformats.org/officeDocument/2006/relationships/oleObject" Target="embeddings/oleObject1224.bin"/><Relationship Id="rId2513" Type="http://schemas.openxmlformats.org/officeDocument/2006/relationships/image" Target="media/image1188.wmf"/><Relationship Id="rId264" Type="http://schemas.openxmlformats.org/officeDocument/2006/relationships/image" Target="media/image125.wmf"/><Relationship Id="rId471" Type="http://schemas.openxmlformats.org/officeDocument/2006/relationships/oleObject" Target="embeddings/oleObject255.bin"/><Relationship Id="rId1115" Type="http://schemas.openxmlformats.org/officeDocument/2006/relationships/image" Target="media/image491.wmf"/><Relationship Id="rId1322" Type="http://schemas.openxmlformats.org/officeDocument/2006/relationships/oleObject" Target="embeddings/oleObject729.bin"/><Relationship Id="rId1767" Type="http://schemas.openxmlformats.org/officeDocument/2006/relationships/oleObject" Target="embeddings/oleObject959.bin"/><Relationship Id="rId1974" Type="http://schemas.openxmlformats.org/officeDocument/2006/relationships/image" Target="media/image916.wmf"/><Relationship Id="rId2152" Type="http://schemas.openxmlformats.org/officeDocument/2006/relationships/image" Target="media/image1004.wmf"/><Relationship Id="rId2597" Type="http://schemas.openxmlformats.org/officeDocument/2006/relationships/oleObject" Target="embeddings/oleObject1363.bin"/><Relationship Id="rId2720" Type="http://schemas.openxmlformats.org/officeDocument/2006/relationships/image" Target="media/image1259.wmf"/><Relationship Id="rId59" Type="http://schemas.openxmlformats.org/officeDocument/2006/relationships/oleObject" Target="embeddings/oleObject28.bin"/><Relationship Id="rId124" Type="http://schemas.openxmlformats.org/officeDocument/2006/relationships/oleObject" Target="embeddings/oleObject60.bin"/><Relationship Id="rId569" Type="http://schemas.openxmlformats.org/officeDocument/2006/relationships/oleObject" Target="embeddings/oleObject307.bin"/><Relationship Id="rId776" Type="http://schemas.openxmlformats.org/officeDocument/2006/relationships/oleObject" Target="embeddings/oleObject443.bin"/><Relationship Id="rId983" Type="http://schemas.openxmlformats.org/officeDocument/2006/relationships/image" Target="media/image413.wmf"/><Relationship Id="rId1199" Type="http://schemas.openxmlformats.org/officeDocument/2006/relationships/oleObject" Target="embeddings/oleObject660.bin"/><Relationship Id="rId1627" Type="http://schemas.openxmlformats.org/officeDocument/2006/relationships/image" Target="media/image733.wmf"/><Relationship Id="rId1834" Type="http://schemas.openxmlformats.org/officeDocument/2006/relationships/image" Target="media/image831.wmf"/><Relationship Id="rId2457" Type="http://schemas.openxmlformats.org/officeDocument/2006/relationships/oleObject" Target="embeddings/oleObject1282.bin"/><Relationship Id="rId2664" Type="http://schemas.openxmlformats.org/officeDocument/2006/relationships/oleObject" Target="embeddings/oleObject1410.bin"/><Relationship Id="rId331" Type="http://schemas.openxmlformats.org/officeDocument/2006/relationships/oleObject" Target="embeddings/oleObject169.bin"/><Relationship Id="rId429" Type="http://schemas.openxmlformats.org/officeDocument/2006/relationships/oleObject" Target="embeddings/oleObject229.bin"/><Relationship Id="rId636" Type="http://schemas.openxmlformats.org/officeDocument/2006/relationships/image" Target="media/image275.wmf"/><Relationship Id="rId1059" Type="http://schemas.openxmlformats.org/officeDocument/2006/relationships/image" Target="media/image463.wmf"/><Relationship Id="rId1266" Type="http://schemas.openxmlformats.org/officeDocument/2006/relationships/image" Target="media/image562.wmf"/><Relationship Id="rId1473" Type="http://schemas.openxmlformats.org/officeDocument/2006/relationships/oleObject" Target="embeddings/oleObject813.bin"/><Relationship Id="rId2012" Type="http://schemas.openxmlformats.org/officeDocument/2006/relationships/oleObject" Target="embeddings/oleObject1068.bin"/><Relationship Id="rId2096" Type="http://schemas.openxmlformats.org/officeDocument/2006/relationships/oleObject" Target="embeddings/oleObject1120.bin"/><Relationship Id="rId2317" Type="http://schemas.openxmlformats.org/officeDocument/2006/relationships/image" Target="media/image1082.wmf"/><Relationship Id="rId843" Type="http://schemas.openxmlformats.org/officeDocument/2006/relationships/image" Target="media/image352.wmf"/><Relationship Id="rId1126" Type="http://schemas.openxmlformats.org/officeDocument/2006/relationships/image" Target="media/image496.wmf"/><Relationship Id="rId1680" Type="http://schemas.openxmlformats.org/officeDocument/2006/relationships/image" Target="media/image760.wmf"/><Relationship Id="rId1778" Type="http://schemas.openxmlformats.org/officeDocument/2006/relationships/oleObject" Target="embeddings/oleObject965.bin"/><Relationship Id="rId1901" Type="http://schemas.openxmlformats.org/officeDocument/2006/relationships/image" Target="media/image862.wmf"/><Relationship Id="rId1985" Type="http://schemas.openxmlformats.org/officeDocument/2006/relationships/oleObject" Target="embeddings/oleObject1056.bin"/><Relationship Id="rId2524" Type="http://schemas.openxmlformats.org/officeDocument/2006/relationships/image" Target="media/image1193.wmf"/><Relationship Id="rId2731" Type="http://schemas.openxmlformats.org/officeDocument/2006/relationships/oleObject" Target="embeddings/oleObject1459.bin"/><Relationship Id="rId275" Type="http://schemas.openxmlformats.org/officeDocument/2006/relationships/oleObject" Target="embeddings/oleObject138.bin"/><Relationship Id="rId482" Type="http://schemas.openxmlformats.org/officeDocument/2006/relationships/image" Target="media/image212.wmf"/><Relationship Id="rId703" Type="http://schemas.openxmlformats.org/officeDocument/2006/relationships/oleObject" Target="embeddings/oleObject395.bin"/><Relationship Id="rId910" Type="http://schemas.openxmlformats.org/officeDocument/2006/relationships/image" Target="media/image376.wmf"/><Relationship Id="rId1333" Type="http://schemas.openxmlformats.org/officeDocument/2006/relationships/oleObject" Target="embeddings/oleObject734.bin"/><Relationship Id="rId1540" Type="http://schemas.openxmlformats.org/officeDocument/2006/relationships/image" Target="media/image678.wmf"/><Relationship Id="rId1638" Type="http://schemas.openxmlformats.org/officeDocument/2006/relationships/oleObject" Target="embeddings/oleObject891.bin"/><Relationship Id="rId2163" Type="http://schemas.openxmlformats.org/officeDocument/2006/relationships/oleObject" Target="embeddings/oleObject1146.bin"/><Relationship Id="rId2370" Type="http://schemas.openxmlformats.org/officeDocument/2006/relationships/image" Target="media/image1111.wmf"/><Relationship Id="rId135" Type="http://schemas.openxmlformats.org/officeDocument/2006/relationships/oleObject" Target="embeddings/oleObject62.bin"/><Relationship Id="rId342" Type="http://schemas.openxmlformats.org/officeDocument/2006/relationships/oleObject" Target="embeddings/oleObject176.bin"/><Relationship Id="rId787" Type="http://schemas.openxmlformats.org/officeDocument/2006/relationships/oleObject" Target="embeddings/oleObject450.bin"/><Relationship Id="rId994" Type="http://schemas.openxmlformats.org/officeDocument/2006/relationships/image" Target="media/image420.wmf"/><Relationship Id="rId1400" Type="http://schemas.openxmlformats.org/officeDocument/2006/relationships/oleObject" Target="embeddings/oleObject774.bin"/><Relationship Id="rId1845" Type="http://schemas.openxmlformats.org/officeDocument/2006/relationships/oleObject" Target="embeddings/oleObject1001.bin"/><Relationship Id="rId2023" Type="http://schemas.openxmlformats.org/officeDocument/2006/relationships/oleObject" Target="embeddings/oleObject1073.bin"/><Relationship Id="rId2230" Type="http://schemas.openxmlformats.org/officeDocument/2006/relationships/image" Target="media/image1040.wmf"/><Relationship Id="rId2468" Type="http://schemas.openxmlformats.org/officeDocument/2006/relationships/oleObject" Target="embeddings/oleObject1290.bin"/><Relationship Id="rId2675" Type="http://schemas.openxmlformats.org/officeDocument/2006/relationships/oleObject" Target="embeddings/oleObject1420.bin"/><Relationship Id="rId202" Type="http://schemas.openxmlformats.org/officeDocument/2006/relationships/oleObject" Target="embeddings/oleObject94.bin"/><Relationship Id="rId647" Type="http://schemas.openxmlformats.org/officeDocument/2006/relationships/oleObject" Target="embeddings/oleObject361.bin"/><Relationship Id="rId854" Type="http://schemas.openxmlformats.org/officeDocument/2006/relationships/oleObject" Target="embeddings/oleObject491.bin"/><Relationship Id="rId1277" Type="http://schemas.openxmlformats.org/officeDocument/2006/relationships/oleObject" Target="embeddings/oleObject703.bin"/><Relationship Id="rId1484" Type="http://schemas.openxmlformats.org/officeDocument/2006/relationships/image" Target="media/image656.wmf"/><Relationship Id="rId1691" Type="http://schemas.openxmlformats.org/officeDocument/2006/relationships/oleObject" Target="embeddings/oleObject915.bin"/><Relationship Id="rId1705" Type="http://schemas.openxmlformats.org/officeDocument/2006/relationships/oleObject" Target="embeddings/oleObject924.bin"/><Relationship Id="rId1912" Type="http://schemas.openxmlformats.org/officeDocument/2006/relationships/image" Target="media/image870.wmf"/><Relationship Id="rId2328" Type="http://schemas.openxmlformats.org/officeDocument/2006/relationships/oleObject" Target="embeddings/oleObject1231.bin"/><Relationship Id="rId2535" Type="http://schemas.openxmlformats.org/officeDocument/2006/relationships/oleObject" Target="embeddings/oleObject1331.bin"/><Relationship Id="rId2742" Type="http://schemas.openxmlformats.org/officeDocument/2006/relationships/oleObject" Target="embeddings/oleObject1466.bin"/><Relationship Id="rId286" Type="http://schemas.openxmlformats.org/officeDocument/2006/relationships/image" Target="media/image134.wmf"/><Relationship Id="rId493" Type="http://schemas.openxmlformats.org/officeDocument/2006/relationships/oleObject" Target="embeddings/oleObject271.bin"/><Relationship Id="rId507" Type="http://schemas.openxmlformats.org/officeDocument/2006/relationships/image" Target="media/image222.wmf"/><Relationship Id="rId714" Type="http://schemas.openxmlformats.org/officeDocument/2006/relationships/image" Target="media/image303.wmf"/><Relationship Id="rId921" Type="http://schemas.openxmlformats.org/officeDocument/2006/relationships/oleObject" Target="embeddings/oleObject532.bin"/><Relationship Id="rId1137" Type="http://schemas.openxmlformats.org/officeDocument/2006/relationships/oleObject" Target="embeddings/oleObject630.bin"/><Relationship Id="rId1344" Type="http://schemas.openxmlformats.org/officeDocument/2006/relationships/oleObject" Target="embeddings/oleObject741.bin"/><Relationship Id="rId1551" Type="http://schemas.openxmlformats.org/officeDocument/2006/relationships/oleObject" Target="embeddings/oleObject861.bin"/><Relationship Id="rId1789" Type="http://schemas.openxmlformats.org/officeDocument/2006/relationships/oleObject" Target="embeddings/oleObject973.bin"/><Relationship Id="rId1996" Type="http://schemas.openxmlformats.org/officeDocument/2006/relationships/oleObject" Target="embeddings/oleObject1062.bin"/><Relationship Id="rId2174" Type="http://schemas.openxmlformats.org/officeDocument/2006/relationships/image" Target="media/image1015.wmf"/><Relationship Id="rId2381" Type="http://schemas.openxmlformats.org/officeDocument/2006/relationships/image" Target="media/image1122.wmf"/><Relationship Id="rId2602" Type="http://schemas.openxmlformats.org/officeDocument/2006/relationships/image" Target="media/image1228.wmf"/><Relationship Id="rId50" Type="http://schemas.openxmlformats.org/officeDocument/2006/relationships/oleObject" Target="embeddings/oleObject23.bin"/><Relationship Id="rId146" Type="http://schemas.openxmlformats.org/officeDocument/2006/relationships/image" Target="media/image71.wmf"/><Relationship Id="rId353" Type="http://schemas.openxmlformats.org/officeDocument/2006/relationships/oleObject" Target="embeddings/oleObject182.bin"/><Relationship Id="rId560" Type="http://schemas.openxmlformats.org/officeDocument/2006/relationships/image" Target="media/image250.wmf"/><Relationship Id="rId798" Type="http://schemas.openxmlformats.org/officeDocument/2006/relationships/oleObject" Target="embeddings/oleObject453.bin"/><Relationship Id="rId1190" Type="http://schemas.openxmlformats.org/officeDocument/2006/relationships/oleObject" Target="embeddings/oleObject654.bin"/><Relationship Id="rId1204" Type="http://schemas.openxmlformats.org/officeDocument/2006/relationships/image" Target="media/image534.wmf"/><Relationship Id="rId1411" Type="http://schemas.openxmlformats.org/officeDocument/2006/relationships/image" Target="media/image623.wmf"/><Relationship Id="rId1649" Type="http://schemas.openxmlformats.org/officeDocument/2006/relationships/image" Target="media/image745.wmf"/><Relationship Id="rId1856" Type="http://schemas.openxmlformats.org/officeDocument/2006/relationships/oleObject" Target="embeddings/oleObject1007.bin"/><Relationship Id="rId2034" Type="http://schemas.openxmlformats.org/officeDocument/2006/relationships/image" Target="media/image945.wmf"/><Relationship Id="rId2241" Type="http://schemas.openxmlformats.org/officeDocument/2006/relationships/oleObject" Target="embeddings/oleObject1187.bin"/><Relationship Id="rId2479" Type="http://schemas.openxmlformats.org/officeDocument/2006/relationships/image" Target="media/image1175.wmf"/><Relationship Id="rId2686" Type="http://schemas.openxmlformats.org/officeDocument/2006/relationships/oleObject" Target="embeddings/oleObject1431.bin"/><Relationship Id="rId213" Type="http://schemas.openxmlformats.org/officeDocument/2006/relationships/oleObject" Target="embeddings/oleObject100.bin"/><Relationship Id="rId420" Type="http://schemas.openxmlformats.org/officeDocument/2006/relationships/image" Target="media/image189.wmf"/><Relationship Id="rId658" Type="http://schemas.openxmlformats.org/officeDocument/2006/relationships/oleObject" Target="embeddings/oleObject368.bin"/><Relationship Id="rId865" Type="http://schemas.openxmlformats.org/officeDocument/2006/relationships/oleObject" Target="embeddings/oleObject497.bin"/><Relationship Id="rId1050" Type="http://schemas.openxmlformats.org/officeDocument/2006/relationships/image" Target="media/image457.wmf"/><Relationship Id="rId1288" Type="http://schemas.openxmlformats.org/officeDocument/2006/relationships/image" Target="media/image571.wmf"/><Relationship Id="rId1495" Type="http://schemas.openxmlformats.org/officeDocument/2006/relationships/oleObject" Target="embeddings/oleObject827.bin"/><Relationship Id="rId1509" Type="http://schemas.openxmlformats.org/officeDocument/2006/relationships/image" Target="media/image666.wmf"/><Relationship Id="rId1716" Type="http://schemas.openxmlformats.org/officeDocument/2006/relationships/image" Target="media/image779.wmf"/><Relationship Id="rId1923" Type="http://schemas.openxmlformats.org/officeDocument/2006/relationships/image" Target="media/image879.wmf"/><Relationship Id="rId2101" Type="http://schemas.openxmlformats.org/officeDocument/2006/relationships/image" Target="media/image971.wmf"/><Relationship Id="rId2339" Type="http://schemas.openxmlformats.org/officeDocument/2006/relationships/image" Target="media/image1095.wmf"/><Relationship Id="rId2546" Type="http://schemas.openxmlformats.org/officeDocument/2006/relationships/image" Target="media/image1202.wmf"/><Relationship Id="rId2753" Type="http://schemas.openxmlformats.org/officeDocument/2006/relationships/oleObject" Target="embeddings/oleObject1472.bin"/><Relationship Id="rId297" Type="http://schemas.openxmlformats.org/officeDocument/2006/relationships/oleObject" Target="embeddings/oleObject151.bin"/><Relationship Id="rId518" Type="http://schemas.openxmlformats.org/officeDocument/2006/relationships/image" Target="media/image228.wmf"/><Relationship Id="rId725" Type="http://schemas.openxmlformats.org/officeDocument/2006/relationships/image" Target="media/image307.wmf"/><Relationship Id="rId932" Type="http://schemas.openxmlformats.org/officeDocument/2006/relationships/image" Target="media/image390.wmf"/><Relationship Id="rId1148" Type="http://schemas.openxmlformats.org/officeDocument/2006/relationships/oleObject" Target="embeddings/oleObject637.bin"/><Relationship Id="rId1355" Type="http://schemas.openxmlformats.org/officeDocument/2006/relationships/image" Target="media/image598.wmf"/><Relationship Id="rId1562" Type="http://schemas.openxmlformats.org/officeDocument/2006/relationships/image" Target="media/image686.wmf"/><Relationship Id="rId2185" Type="http://schemas.openxmlformats.org/officeDocument/2006/relationships/oleObject" Target="embeddings/oleObject1158.bin"/><Relationship Id="rId2392" Type="http://schemas.openxmlformats.org/officeDocument/2006/relationships/image" Target="media/image1132.wmf"/><Relationship Id="rId2406" Type="http://schemas.openxmlformats.org/officeDocument/2006/relationships/oleObject" Target="embeddings/oleObject1258.bin"/><Relationship Id="rId2613" Type="http://schemas.openxmlformats.org/officeDocument/2006/relationships/oleObject" Target="embeddings/oleObject1372.bin"/><Relationship Id="rId157" Type="http://schemas.openxmlformats.org/officeDocument/2006/relationships/image" Target="media/image77.wmf"/><Relationship Id="rId364" Type="http://schemas.openxmlformats.org/officeDocument/2006/relationships/image" Target="media/image167.wmf"/><Relationship Id="rId1008" Type="http://schemas.openxmlformats.org/officeDocument/2006/relationships/oleObject" Target="embeddings/oleObject572.bin"/><Relationship Id="rId1215" Type="http://schemas.openxmlformats.org/officeDocument/2006/relationships/image" Target="media/image538.wmf"/><Relationship Id="rId1422" Type="http://schemas.openxmlformats.org/officeDocument/2006/relationships/oleObject" Target="embeddings/oleObject785.bin"/><Relationship Id="rId1867" Type="http://schemas.openxmlformats.org/officeDocument/2006/relationships/oleObject" Target="embeddings/oleObject1014.bin"/><Relationship Id="rId2045" Type="http://schemas.openxmlformats.org/officeDocument/2006/relationships/oleObject" Target="embeddings/oleObject1089.bin"/><Relationship Id="rId2697" Type="http://schemas.openxmlformats.org/officeDocument/2006/relationships/oleObject" Target="embeddings/oleObject1442.bin"/><Relationship Id="rId61" Type="http://schemas.openxmlformats.org/officeDocument/2006/relationships/oleObject" Target="embeddings/oleObject29.bin"/><Relationship Id="rId571" Type="http://schemas.openxmlformats.org/officeDocument/2006/relationships/oleObject" Target="embeddings/oleObject308.bin"/><Relationship Id="rId669" Type="http://schemas.openxmlformats.org/officeDocument/2006/relationships/oleObject" Target="embeddings/oleObject372.bin"/><Relationship Id="rId876" Type="http://schemas.openxmlformats.org/officeDocument/2006/relationships/oleObject" Target="embeddings/oleObject503.bin"/><Relationship Id="rId1299" Type="http://schemas.openxmlformats.org/officeDocument/2006/relationships/image" Target="media/image575.wmf"/><Relationship Id="rId1727" Type="http://schemas.openxmlformats.org/officeDocument/2006/relationships/image" Target="media/image784.wmf"/><Relationship Id="rId1934" Type="http://schemas.openxmlformats.org/officeDocument/2006/relationships/image" Target="media/image888.wmf"/><Relationship Id="rId2252" Type="http://schemas.openxmlformats.org/officeDocument/2006/relationships/oleObject" Target="embeddings/oleObject1194.bin"/><Relationship Id="rId2557" Type="http://schemas.openxmlformats.org/officeDocument/2006/relationships/oleObject" Target="embeddings/oleObject1343.bin"/><Relationship Id="rId19" Type="http://schemas.openxmlformats.org/officeDocument/2006/relationships/image" Target="media/image7.wmf"/><Relationship Id="rId224" Type="http://schemas.openxmlformats.org/officeDocument/2006/relationships/oleObject" Target="embeddings/oleObject108.bin"/><Relationship Id="rId431" Type="http://schemas.openxmlformats.org/officeDocument/2006/relationships/image" Target="media/image193.wmf"/><Relationship Id="rId529" Type="http://schemas.openxmlformats.org/officeDocument/2006/relationships/image" Target="media/image234.wmf"/><Relationship Id="rId736" Type="http://schemas.openxmlformats.org/officeDocument/2006/relationships/image" Target="media/image311.wmf"/><Relationship Id="rId1061" Type="http://schemas.openxmlformats.org/officeDocument/2006/relationships/image" Target="media/image465.wmf"/><Relationship Id="rId1159" Type="http://schemas.openxmlformats.org/officeDocument/2006/relationships/image" Target="media/image509.wmf"/><Relationship Id="rId1366" Type="http://schemas.openxmlformats.org/officeDocument/2006/relationships/image" Target="media/image603.wmf"/><Relationship Id="rId2112" Type="http://schemas.openxmlformats.org/officeDocument/2006/relationships/oleObject" Target="embeddings/oleObject1126.bin"/><Relationship Id="rId2196" Type="http://schemas.openxmlformats.org/officeDocument/2006/relationships/oleObject" Target="embeddings/oleObject1164.bin"/><Relationship Id="rId2417" Type="http://schemas.openxmlformats.org/officeDocument/2006/relationships/image" Target="media/image1146.wmf"/><Relationship Id="rId2764" Type="http://schemas.openxmlformats.org/officeDocument/2006/relationships/image" Target="media/image1279.wmf"/><Relationship Id="rId168" Type="http://schemas.openxmlformats.org/officeDocument/2006/relationships/image" Target="media/image83.wmf"/><Relationship Id="rId943" Type="http://schemas.openxmlformats.org/officeDocument/2006/relationships/image" Target="media/image395.wmf"/><Relationship Id="rId1019" Type="http://schemas.openxmlformats.org/officeDocument/2006/relationships/image" Target="media/image436.wmf"/><Relationship Id="rId1573" Type="http://schemas.openxmlformats.org/officeDocument/2006/relationships/image" Target="media/image693.wmf"/><Relationship Id="rId1780" Type="http://schemas.openxmlformats.org/officeDocument/2006/relationships/oleObject" Target="embeddings/oleObject967.bin"/><Relationship Id="rId1878" Type="http://schemas.openxmlformats.org/officeDocument/2006/relationships/image" Target="media/image850.wmf"/><Relationship Id="rId2624" Type="http://schemas.openxmlformats.org/officeDocument/2006/relationships/oleObject" Target="embeddings/oleObject1379.bin"/><Relationship Id="rId72" Type="http://schemas.openxmlformats.org/officeDocument/2006/relationships/oleObject" Target="embeddings/oleObject35.bin"/><Relationship Id="rId375" Type="http://schemas.openxmlformats.org/officeDocument/2006/relationships/oleObject" Target="embeddings/oleObject197.bin"/><Relationship Id="rId582" Type="http://schemas.openxmlformats.org/officeDocument/2006/relationships/image" Target="media/image258.wmf"/><Relationship Id="rId803" Type="http://schemas.openxmlformats.org/officeDocument/2006/relationships/oleObject" Target="embeddings/oleObject455.bin"/><Relationship Id="rId1226" Type="http://schemas.openxmlformats.org/officeDocument/2006/relationships/oleObject" Target="embeddings/oleObject676.bin"/><Relationship Id="rId1433" Type="http://schemas.openxmlformats.org/officeDocument/2006/relationships/image" Target="media/image635.wmf"/><Relationship Id="rId1640" Type="http://schemas.openxmlformats.org/officeDocument/2006/relationships/oleObject" Target="embeddings/oleObject892.bin"/><Relationship Id="rId1738" Type="http://schemas.openxmlformats.org/officeDocument/2006/relationships/image" Target="media/image787.wmf"/><Relationship Id="rId2056" Type="http://schemas.openxmlformats.org/officeDocument/2006/relationships/oleObject" Target="embeddings/oleObject1096.bin"/><Relationship Id="rId2263" Type="http://schemas.openxmlformats.org/officeDocument/2006/relationships/oleObject" Target="embeddings/oleObject1200.bin"/><Relationship Id="rId2470" Type="http://schemas.openxmlformats.org/officeDocument/2006/relationships/oleObject" Target="embeddings/oleObject1292.bin"/><Relationship Id="rId3" Type="http://schemas.openxmlformats.org/officeDocument/2006/relationships/numbering" Target="numbering.xml"/><Relationship Id="rId235" Type="http://schemas.openxmlformats.org/officeDocument/2006/relationships/oleObject" Target="embeddings/oleObject116.bin"/><Relationship Id="rId442" Type="http://schemas.openxmlformats.org/officeDocument/2006/relationships/oleObject" Target="embeddings/oleObject236.bin"/><Relationship Id="rId887" Type="http://schemas.openxmlformats.org/officeDocument/2006/relationships/oleObject" Target="embeddings/oleObject511.bin"/><Relationship Id="rId1072" Type="http://schemas.openxmlformats.org/officeDocument/2006/relationships/oleObject" Target="embeddings/oleObject593.bin"/><Relationship Id="rId1500" Type="http://schemas.openxmlformats.org/officeDocument/2006/relationships/image" Target="media/image662.wmf"/><Relationship Id="rId1945" Type="http://schemas.openxmlformats.org/officeDocument/2006/relationships/image" Target="media/image894.wmf"/><Relationship Id="rId2123" Type="http://schemas.openxmlformats.org/officeDocument/2006/relationships/image" Target="media/image989.wmf"/><Relationship Id="rId2330" Type="http://schemas.openxmlformats.org/officeDocument/2006/relationships/oleObject" Target="embeddings/oleObject1232.bin"/><Relationship Id="rId2568" Type="http://schemas.openxmlformats.org/officeDocument/2006/relationships/image" Target="media/image1212.wmf"/><Relationship Id="rId2775" Type="http://schemas.openxmlformats.org/officeDocument/2006/relationships/footer" Target="footer1.xml"/><Relationship Id="rId302" Type="http://schemas.openxmlformats.org/officeDocument/2006/relationships/oleObject" Target="embeddings/oleObject152.bin"/><Relationship Id="rId747" Type="http://schemas.openxmlformats.org/officeDocument/2006/relationships/oleObject" Target="embeddings/oleObject424.bin"/><Relationship Id="rId954" Type="http://schemas.openxmlformats.org/officeDocument/2006/relationships/oleObject" Target="embeddings/oleObject548.bin"/><Relationship Id="rId1377" Type="http://schemas.openxmlformats.org/officeDocument/2006/relationships/oleObject" Target="embeddings/oleObject761.bin"/><Relationship Id="rId1584" Type="http://schemas.openxmlformats.org/officeDocument/2006/relationships/image" Target="media/image701.wmf"/><Relationship Id="rId1791" Type="http://schemas.openxmlformats.org/officeDocument/2006/relationships/oleObject" Target="embeddings/oleObject974.bin"/><Relationship Id="rId1805" Type="http://schemas.openxmlformats.org/officeDocument/2006/relationships/image" Target="media/image815.wmf"/><Relationship Id="rId2428" Type="http://schemas.openxmlformats.org/officeDocument/2006/relationships/image" Target="media/image1151.wmf"/><Relationship Id="rId2635" Type="http://schemas.openxmlformats.org/officeDocument/2006/relationships/oleObject" Target="embeddings/oleObject1386.bin"/><Relationship Id="rId83" Type="http://schemas.openxmlformats.org/officeDocument/2006/relationships/oleObject" Target="embeddings/oleObject43.bin"/><Relationship Id="rId179" Type="http://schemas.openxmlformats.org/officeDocument/2006/relationships/image" Target="media/image89.wmf"/><Relationship Id="rId386" Type="http://schemas.openxmlformats.org/officeDocument/2006/relationships/oleObject" Target="embeddings/oleObject204.bin"/><Relationship Id="rId593" Type="http://schemas.openxmlformats.org/officeDocument/2006/relationships/oleObject" Target="embeddings/oleObject322.bin"/><Relationship Id="rId607" Type="http://schemas.openxmlformats.org/officeDocument/2006/relationships/oleObject" Target="embeddings/oleObject330.bin"/><Relationship Id="rId814" Type="http://schemas.openxmlformats.org/officeDocument/2006/relationships/oleObject" Target="embeddings/oleObject464.bin"/><Relationship Id="rId1237" Type="http://schemas.openxmlformats.org/officeDocument/2006/relationships/image" Target="media/image548.wmf"/><Relationship Id="rId1444" Type="http://schemas.openxmlformats.org/officeDocument/2006/relationships/oleObject" Target="embeddings/oleObject795.bin"/><Relationship Id="rId1651" Type="http://schemas.openxmlformats.org/officeDocument/2006/relationships/image" Target="media/image746.wmf"/><Relationship Id="rId1889" Type="http://schemas.openxmlformats.org/officeDocument/2006/relationships/image" Target="media/image856.wmf"/><Relationship Id="rId2067" Type="http://schemas.openxmlformats.org/officeDocument/2006/relationships/image" Target="media/image958.wmf"/><Relationship Id="rId2274" Type="http://schemas.openxmlformats.org/officeDocument/2006/relationships/image" Target="media/image1060.wmf"/><Relationship Id="rId2481" Type="http://schemas.openxmlformats.org/officeDocument/2006/relationships/image" Target="media/image1176.wmf"/><Relationship Id="rId2702" Type="http://schemas.openxmlformats.org/officeDocument/2006/relationships/image" Target="media/image1250.wmf"/><Relationship Id="rId246" Type="http://schemas.openxmlformats.org/officeDocument/2006/relationships/oleObject" Target="embeddings/oleObject122.bin"/><Relationship Id="rId453" Type="http://schemas.openxmlformats.org/officeDocument/2006/relationships/oleObject" Target="embeddings/oleObject242.bin"/><Relationship Id="rId660" Type="http://schemas.openxmlformats.org/officeDocument/2006/relationships/oleObject" Target="embeddings/oleObject369.bin"/><Relationship Id="rId898" Type="http://schemas.openxmlformats.org/officeDocument/2006/relationships/oleObject" Target="embeddings/oleObject518.bin"/><Relationship Id="rId1083" Type="http://schemas.openxmlformats.org/officeDocument/2006/relationships/oleObject" Target="embeddings/oleObject600.bin"/><Relationship Id="rId1290" Type="http://schemas.openxmlformats.org/officeDocument/2006/relationships/image" Target="media/image572.wmf"/><Relationship Id="rId1304" Type="http://schemas.openxmlformats.org/officeDocument/2006/relationships/oleObject" Target="embeddings/oleObject719.bin"/><Relationship Id="rId1511" Type="http://schemas.openxmlformats.org/officeDocument/2006/relationships/oleObject" Target="embeddings/oleObject836.bin"/><Relationship Id="rId1749" Type="http://schemas.openxmlformats.org/officeDocument/2006/relationships/oleObject" Target="embeddings/oleObject949.bin"/><Relationship Id="rId1956" Type="http://schemas.openxmlformats.org/officeDocument/2006/relationships/oleObject" Target="embeddings/oleObject1049.bin"/><Relationship Id="rId2134" Type="http://schemas.openxmlformats.org/officeDocument/2006/relationships/oleObject" Target="embeddings/oleObject1133.bin"/><Relationship Id="rId2341" Type="http://schemas.openxmlformats.org/officeDocument/2006/relationships/image" Target="media/image1096.wmf"/><Relationship Id="rId2579" Type="http://schemas.openxmlformats.org/officeDocument/2006/relationships/image" Target="media/image1217.wmf"/><Relationship Id="rId106" Type="http://schemas.openxmlformats.org/officeDocument/2006/relationships/oleObject" Target="embeddings/oleObject51.bin"/><Relationship Id="rId313" Type="http://schemas.openxmlformats.org/officeDocument/2006/relationships/image" Target="media/image147.wmf"/><Relationship Id="rId758" Type="http://schemas.openxmlformats.org/officeDocument/2006/relationships/image" Target="media/image319.wmf"/><Relationship Id="rId965" Type="http://schemas.openxmlformats.org/officeDocument/2006/relationships/oleObject" Target="embeddings/oleObject553.bin"/><Relationship Id="rId1150" Type="http://schemas.openxmlformats.org/officeDocument/2006/relationships/oleObject" Target="embeddings/oleObject638.bin"/><Relationship Id="rId1388" Type="http://schemas.openxmlformats.org/officeDocument/2006/relationships/oleObject" Target="embeddings/oleObject767.bin"/><Relationship Id="rId1595" Type="http://schemas.openxmlformats.org/officeDocument/2006/relationships/image" Target="media/image709.wmf"/><Relationship Id="rId1609" Type="http://schemas.openxmlformats.org/officeDocument/2006/relationships/image" Target="media/image721.wmf"/><Relationship Id="rId1816" Type="http://schemas.openxmlformats.org/officeDocument/2006/relationships/image" Target="media/image821.wmf"/><Relationship Id="rId2439" Type="http://schemas.openxmlformats.org/officeDocument/2006/relationships/image" Target="media/image1157.wmf"/><Relationship Id="rId2646" Type="http://schemas.openxmlformats.org/officeDocument/2006/relationships/oleObject" Target="embeddings/oleObject1395.bin"/><Relationship Id="rId10" Type="http://schemas.openxmlformats.org/officeDocument/2006/relationships/image" Target="media/image2.png"/><Relationship Id="rId94" Type="http://schemas.openxmlformats.org/officeDocument/2006/relationships/oleObject" Target="embeddings/oleObject49.bin"/><Relationship Id="rId397" Type="http://schemas.openxmlformats.org/officeDocument/2006/relationships/image" Target="media/image178.wmf"/><Relationship Id="rId520" Type="http://schemas.openxmlformats.org/officeDocument/2006/relationships/image" Target="media/image229.wmf"/><Relationship Id="rId618" Type="http://schemas.openxmlformats.org/officeDocument/2006/relationships/oleObject" Target="embeddings/oleObject339.bin"/><Relationship Id="rId825" Type="http://schemas.openxmlformats.org/officeDocument/2006/relationships/oleObject" Target="embeddings/oleObject471.bin"/><Relationship Id="rId1248" Type="http://schemas.openxmlformats.org/officeDocument/2006/relationships/oleObject" Target="embeddings/oleObject687.bin"/><Relationship Id="rId1455" Type="http://schemas.openxmlformats.org/officeDocument/2006/relationships/oleObject" Target="embeddings/oleObject801.bin"/><Relationship Id="rId1662" Type="http://schemas.openxmlformats.org/officeDocument/2006/relationships/oleObject" Target="embeddings/oleObject903.bin"/><Relationship Id="rId2078" Type="http://schemas.openxmlformats.org/officeDocument/2006/relationships/oleObject" Target="embeddings/oleObject1109.bin"/><Relationship Id="rId2201" Type="http://schemas.openxmlformats.org/officeDocument/2006/relationships/oleObject" Target="embeddings/oleObject1167.bin"/><Relationship Id="rId2285" Type="http://schemas.openxmlformats.org/officeDocument/2006/relationships/image" Target="media/image1065.wmf"/><Relationship Id="rId2492" Type="http://schemas.openxmlformats.org/officeDocument/2006/relationships/image" Target="media/image1181.wmf"/><Relationship Id="rId2506" Type="http://schemas.openxmlformats.org/officeDocument/2006/relationships/oleObject" Target="embeddings/oleObject1314.bin"/><Relationship Id="rId257" Type="http://schemas.openxmlformats.org/officeDocument/2006/relationships/oleObject" Target="embeddings/oleObject129.bin"/><Relationship Id="rId464" Type="http://schemas.openxmlformats.org/officeDocument/2006/relationships/oleObject" Target="embeddings/oleObject251.bin"/><Relationship Id="rId1010" Type="http://schemas.openxmlformats.org/officeDocument/2006/relationships/image" Target="media/image430.wmf"/><Relationship Id="rId1094" Type="http://schemas.openxmlformats.org/officeDocument/2006/relationships/image" Target="media/image481.wmf"/><Relationship Id="rId1108" Type="http://schemas.openxmlformats.org/officeDocument/2006/relationships/oleObject" Target="embeddings/oleObject613.bin"/><Relationship Id="rId1315" Type="http://schemas.openxmlformats.org/officeDocument/2006/relationships/oleObject" Target="embeddings/oleObject724.bin"/><Relationship Id="rId1967" Type="http://schemas.openxmlformats.org/officeDocument/2006/relationships/image" Target="media/image909.wmf"/><Relationship Id="rId2145" Type="http://schemas.openxmlformats.org/officeDocument/2006/relationships/oleObject" Target="embeddings/oleObject1137.bin"/><Relationship Id="rId2713" Type="http://schemas.openxmlformats.org/officeDocument/2006/relationships/oleObject" Target="embeddings/oleObject1450.bin"/><Relationship Id="rId117" Type="http://schemas.openxmlformats.org/officeDocument/2006/relationships/oleObject" Target="embeddings/oleObject54.bin"/><Relationship Id="rId671" Type="http://schemas.openxmlformats.org/officeDocument/2006/relationships/oleObject" Target="embeddings/oleObject374.bin"/><Relationship Id="rId769" Type="http://schemas.openxmlformats.org/officeDocument/2006/relationships/image" Target="media/image324.wmf"/><Relationship Id="rId976" Type="http://schemas.openxmlformats.org/officeDocument/2006/relationships/image" Target="media/image408.wmf"/><Relationship Id="rId1399" Type="http://schemas.openxmlformats.org/officeDocument/2006/relationships/oleObject" Target="embeddings/oleObject773.bin"/><Relationship Id="rId2352" Type="http://schemas.openxmlformats.org/officeDocument/2006/relationships/image" Target="media/image1100.wmf"/><Relationship Id="rId2657" Type="http://schemas.openxmlformats.org/officeDocument/2006/relationships/oleObject" Target="embeddings/oleObject1406.bin"/><Relationship Id="rId324" Type="http://schemas.openxmlformats.org/officeDocument/2006/relationships/image" Target="media/image151.wmf"/><Relationship Id="rId531" Type="http://schemas.openxmlformats.org/officeDocument/2006/relationships/image" Target="media/image235.wmf"/><Relationship Id="rId629" Type="http://schemas.openxmlformats.org/officeDocument/2006/relationships/oleObject" Target="embeddings/oleObject347.bin"/><Relationship Id="rId1161" Type="http://schemas.openxmlformats.org/officeDocument/2006/relationships/oleObject" Target="embeddings/oleObject643.bin"/><Relationship Id="rId1259" Type="http://schemas.openxmlformats.org/officeDocument/2006/relationships/oleObject" Target="embeddings/oleObject693.bin"/><Relationship Id="rId1466" Type="http://schemas.openxmlformats.org/officeDocument/2006/relationships/oleObject" Target="embeddings/oleObject809.bin"/><Relationship Id="rId2005" Type="http://schemas.openxmlformats.org/officeDocument/2006/relationships/image" Target="media/image933.wmf"/><Relationship Id="rId2212" Type="http://schemas.openxmlformats.org/officeDocument/2006/relationships/image" Target="media/image1033.wmf"/><Relationship Id="rId836" Type="http://schemas.openxmlformats.org/officeDocument/2006/relationships/oleObject" Target="embeddings/oleObject479.bin"/><Relationship Id="rId1021" Type="http://schemas.openxmlformats.org/officeDocument/2006/relationships/image" Target="media/image438.wmf"/><Relationship Id="rId1119" Type="http://schemas.openxmlformats.org/officeDocument/2006/relationships/image" Target="media/image493.wmf"/><Relationship Id="rId1673" Type="http://schemas.openxmlformats.org/officeDocument/2006/relationships/image" Target="media/image757.wmf"/><Relationship Id="rId1880" Type="http://schemas.openxmlformats.org/officeDocument/2006/relationships/oleObject" Target="embeddings/oleObject1021.bin"/><Relationship Id="rId1978" Type="http://schemas.openxmlformats.org/officeDocument/2006/relationships/image" Target="media/image918.wmf"/><Relationship Id="rId2517" Type="http://schemas.openxmlformats.org/officeDocument/2006/relationships/oleObject" Target="embeddings/oleObject1320.bin"/><Relationship Id="rId2724" Type="http://schemas.openxmlformats.org/officeDocument/2006/relationships/image" Target="media/image1261.wmf"/><Relationship Id="rId903" Type="http://schemas.openxmlformats.org/officeDocument/2006/relationships/oleObject" Target="embeddings/oleObject522.bin"/><Relationship Id="rId1326" Type="http://schemas.openxmlformats.org/officeDocument/2006/relationships/image" Target="media/image587.wmf"/><Relationship Id="rId1533" Type="http://schemas.openxmlformats.org/officeDocument/2006/relationships/image" Target="media/image675.wmf"/><Relationship Id="rId1740" Type="http://schemas.openxmlformats.org/officeDocument/2006/relationships/image" Target="media/image788.wmf"/><Relationship Id="rId32" Type="http://schemas.openxmlformats.org/officeDocument/2006/relationships/oleObject" Target="embeddings/oleObject14.bin"/><Relationship Id="rId1600" Type="http://schemas.openxmlformats.org/officeDocument/2006/relationships/image" Target="media/image713.wmf"/><Relationship Id="rId1838" Type="http://schemas.openxmlformats.org/officeDocument/2006/relationships/image" Target="media/image833.wmf"/><Relationship Id="rId181" Type="http://schemas.openxmlformats.org/officeDocument/2006/relationships/oleObject" Target="embeddings/oleObject84.bin"/><Relationship Id="rId1905" Type="http://schemas.openxmlformats.org/officeDocument/2006/relationships/oleObject" Target="embeddings/oleObject1033.bin"/><Relationship Id="rId279" Type="http://schemas.openxmlformats.org/officeDocument/2006/relationships/oleObject" Target="embeddings/oleObject141.bin"/><Relationship Id="rId486" Type="http://schemas.openxmlformats.org/officeDocument/2006/relationships/oleObject" Target="embeddings/oleObject265.bin"/><Relationship Id="rId693" Type="http://schemas.openxmlformats.org/officeDocument/2006/relationships/image" Target="media/image298.wmf"/><Relationship Id="rId2167" Type="http://schemas.openxmlformats.org/officeDocument/2006/relationships/oleObject" Target="embeddings/oleObject1148.bin"/><Relationship Id="rId2374" Type="http://schemas.openxmlformats.org/officeDocument/2006/relationships/image" Target="media/image1115.wmf"/><Relationship Id="rId2581" Type="http://schemas.openxmlformats.org/officeDocument/2006/relationships/image" Target="media/image1219.wmf"/><Relationship Id="rId139" Type="http://schemas.openxmlformats.org/officeDocument/2006/relationships/oleObject" Target="embeddings/oleObject64.bin"/><Relationship Id="rId346" Type="http://schemas.openxmlformats.org/officeDocument/2006/relationships/image" Target="media/image160.wmf"/><Relationship Id="rId553" Type="http://schemas.openxmlformats.org/officeDocument/2006/relationships/oleObject" Target="embeddings/oleObject299.bin"/><Relationship Id="rId760" Type="http://schemas.openxmlformats.org/officeDocument/2006/relationships/image" Target="media/image321.wmf"/><Relationship Id="rId998" Type="http://schemas.openxmlformats.org/officeDocument/2006/relationships/image" Target="media/image423.wmf"/><Relationship Id="rId1183" Type="http://schemas.openxmlformats.org/officeDocument/2006/relationships/image" Target="media/image525.wmf"/><Relationship Id="rId1390" Type="http://schemas.openxmlformats.org/officeDocument/2006/relationships/oleObject" Target="embeddings/oleObject768.bin"/><Relationship Id="rId2027" Type="http://schemas.openxmlformats.org/officeDocument/2006/relationships/oleObject" Target="embeddings/oleObject1076.bin"/><Relationship Id="rId2234" Type="http://schemas.openxmlformats.org/officeDocument/2006/relationships/oleObject" Target="embeddings/oleObject1184.bin"/><Relationship Id="rId2441" Type="http://schemas.openxmlformats.org/officeDocument/2006/relationships/image" Target="media/image1158.wmf"/><Relationship Id="rId2679" Type="http://schemas.openxmlformats.org/officeDocument/2006/relationships/oleObject" Target="embeddings/oleObject1424.bin"/><Relationship Id="rId206" Type="http://schemas.openxmlformats.org/officeDocument/2006/relationships/oleObject" Target="embeddings/oleObject96.bin"/><Relationship Id="rId413" Type="http://schemas.openxmlformats.org/officeDocument/2006/relationships/image" Target="media/image183.wmf"/><Relationship Id="rId858" Type="http://schemas.openxmlformats.org/officeDocument/2006/relationships/oleObject" Target="embeddings/oleObject493.bin"/><Relationship Id="rId1043" Type="http://schemas.openxmlformats.org/officeDocument/2006/relationships/oleObject" Target="embeddings/oleObject581.bin"/><Relationship Id="rId1488" Type="http://schemas.openxmlformats.org/officeDocument/2006/relationships/oleObject" Target="embeddings/oleObject823.bin"/><Relationship Id="rId1695" Type="http://schemas.openxmlformats.org/officeDocument/2006/relationships/oleObject" Target="embeddings/oleObject917.bin"/><Relationship Id="rId2539" Type="http://schemas.openxmlformats.org/officeDocument/2006/relationships/oleObject" Target="embeddings/oleObject1333.bin"/><Relationship Id="rId2746" Type="http://schemas.openxmlformats.org/officeDocument/2006/relationships/image" Target="media/image1270.wmf"/><Relationship Id="rId620" Type="http://schemas.openxmlformats.org/officeDocument/2006/relationships/oleObject" Target="embeddings/oleObject340.bin"/><Relationship Id="rId718" Type="http://schemas.openxmlformats.org/officeDocument/2006/relationships/oleObject" Target="embeddings/oleObject406.bin"/><Relationship Id="rId925" Type="http://schemas.openxmlformats.org/officeDocument/2006/relationships/image" Target="media/image384.wmf"/><Relationship Id="rId1250" Type="http://schemas.openxmlformats.org/officeDocument/2006/relationships/oleObject" Target="embeddings/oleObject688.bin"/><Relationship Id="rId1348" Type="http://schemas.openxmlformats.org/officeDocument/2006/relationships/oleObject" Target="embeddings/oleObject744.bin"/><Relationship Id="rId1555" Type="http://schemas.openxmlformats.org/officeDocument/2006/relationships/oleObject" Target="embeddings/oleObject865.bin"/><Relationship Id="rId1762" Type="http://schemas.openxmlformats.org/officeDocument/2006/relationships/image" Target="media/image799.wmf"/><Relationship Id="rId2301" Type="http://schemas.openxmlformats.org/officeDocument/2006/relationships/oleObject" Target="embeddings/oleObject1221.bin"/><Relationship Id="rId2606" Type="http://schemas.openxmlformats.org/officeDocument/2006/relationships/image" Target="media/image1230.wmf"/><Relationship Id="rId1110" Type="http://schemas.openxmlformats.org/officeDocument/2006/relationships/oleObject" Target="embeddings/oleObject614.bin"/><Relationship Id="rId1208" Type="http://schemas.openxmlformats.org/officeDocument/2006/relationships/oleObject" Target="embeddings/oleObject665.bin"/><Relationship Id="rId1415" Type="http://schemas.openxmlformats.org/officeDocument/2006/relationships/oleObject" Target="embeddings/oleObject783.bin"/><Relationship Id="rId54" Type="http://schemas.openxmlformats.org/officeDocument/2006/relationships/oleObject" Target="embeddings/oleObject25.bin"/><Relationship Id="rId1622" Type="http://schemas.openxmlformats.org/officeDocument/2006/relationships/image" Target="media/image728.wmf"/><Relationship Id="rId1927" Type="http://schemas.openxmlformats.org/officeDocument/2006/relationships/image" Target="media/image883.wmf"/><Relationship Id="rId2091" Type="http://schemas.openxmlformats.org/officeDocument/2006/relationships/oleObject" Target="embeddings/oleObject1116.bin"/><Relationship Id="rId2189" Type="http://schemas.openxmlformats.org/officeDocument/2006/relationships/oleObject" Target="embeddings/oleObject1160.bin"/><Relationship Id="rId270" Type="http://schemas.openxmlformats.org/officeDocument/2006/relationships/image" Target="media/image127.wmf"/><Relationship Id="rId2396" Type="http://schemas.openxmlformats.org/officeDocument/2006/relationships/oleObject" Target="embeddings/oleObject1253.bin"/><Relationship Id="rId130" Type="http://schemas.openxmlformats.org/officeDocument/2006/relationships/image" Target="media/image61.wmf"/><Relationship Id="rId368" Type="http://schemas.openxmlformats.org/officeDocument/2006/relationships/image" Target="media/image169.wmf"/><Relationship Id="rId575" Type="http://schemas.openxmlformats.org/officeDocument/2006/relationships/oleObject" Target="embeddings/oleObject311.bin"/><Relationship Id="rId782" Type="http://schemas.openxmlformats.org/officeDocument/2006/relationships/oleObject" Target="embeddings/oleObject446.bin"/><Relationship Id="rId2049" Type="http://schemas.openxmlformats.org/officeDocument/2006/relationships/image" Target="media/image950.wmf"/><Relationship Id="rId2256" Type="http://schemas.openxmlformats.org/officeDocument/2006/relationships/oleObject" Target="embeddings/oleObject1197.bin"/><Relationship Id="rId2463" Type="http://schemas.openxmlformats.org/officeDocument/2006/relationships/image" Target="media/image1170.wmf"/><Relationship Id="rId2670" Type="http://schemas.openxmlformats.org/officeDocument/2006/relationships/oleObject" Target="embeddings/oleObject1415.bin"/><Relationship Id="rId228" Type="http://schemas.openxmlformats.org/officeDocument/2006/relationships/oleObject" Target="embeddings/oleObject111.bin"/><Relationship Id="rId435" Type="http://schemas.openxmlformats.org/officeDocument/2006/relationships/oleObject" Target="embeddings/oleObject232.bin"/><Relationship Id="rId642" Type="http://schemas.openxmlformats.org/officeDocument/2006/relationships/image" Target="media/image278.wmf"/><Relationship Id="rId1065" Type="http://schemas.openxmlformats.org/officeDocument/2006/relationships/oleObject" Target="embeddings/oleObject590.bin"/><Relationship Id="rId1272" Type="http://schemas.openxmlformats.org/officeDocument/2006/relationships/image" Target="media/image564.wmf"/><Relationship Id="rId2116" Type="http://schemas.openxmlformats.org/officeDocument/2006/relationships/image" Target="media/image982.wmf"/><Relationship Id="rId2323" Type="http://schemas.openxmlformats.org/officeDocument/2006/relationships/image" Target="media/image1087.wmf"/><Relationship Id="rId2530" Type="http://schemas.openxmlformats.org/officeDocument/2006/relationships/oleObject" Target="embeddings/oleObject1328.bin"/><Relationship Id="rId2768" Type="http://schemas.openxmlformats.org/officeDocument/2006/relationships/oleObject" Target="embeddings/oleObject1480.bin"/><Relationship Id="rId502" Type="http://schemas.openxmlformats.org/officeDocument/2006/relationships/oleObject" Target="embeddings/oleObject274.bin"/><Relationship Id="rId947" Type="http://schemas.openxmlformats.org/officeDocument/2006/relationships/oleObject" Target="embeddings/oleObject543.bin"/><Relationship Id="rId1132" Type="http://schemas.openxmlformats.org/officeDocument/2006/relationships/oleObject" Target="embeddings/oleObject627.bin"/><Relationship Id="rId1577" Type="http://schemas.openxmlformats.org/officeDocument/2006/relationships/image" Target="media/image696.wmf"/><Relationship Id="rId1784" Type="http://schemas.openxmlformats.org/officeDocument/2006/relationships/oleObject" Target="embeddings/oleObject971.bin"/><Relationship Id="rId1991" Type="http://schemas.openxmlformats.org/officeDocument/2006/relationships/oleObject" Target="embeddings/oleObject1059.bin"/><Relationship Id="rId2628" Type="http://schemas.openxmlformats.org/officeDocument/2006/relationships/image" Target="media/image1240.wmf"/><Relationship Id="rId76" Type="http://schemas.openxmlformats.org/officeDocument/2006/relationships/oleObject" Target="embeddings/oleObject38.bin"/><Relationship Id="rId807" Type="http://schemas.openxmlformats.org/officeDocument/2006/relationships/oleObject" Target="embeddings/oleObject459.bin"/><Relationship Id="rId1437" Type="http://schemas.openxmlformats.org/officeDocument/2006/relationships/image" Target="media/image638.wmf"/><Relationship Id="rId1644" Type="http://schemas.openxmlformats.org/officeDocument/2006/relationships/oleObject" Target="embeddings/oleObject894.bin"/><Relationship Id="rId1851" Type="http://schemas.openxmlformats.org/officeDocument/2006/relationships/oleObject" Target="embeddings/oleObject1004.bin"/><Relationship Id="rId1504" Type="http://schemas.openxmlformats.org/officeDocument/2006/relationships/image" Target="media/image664.wmf"/><Relationship Id="rId1711" Type="http://schemas.openxmlformats.org/officeDocument/2006/relationships/oleObject" Target="embeddings/oleObject927.bin"/><Relationship Id="rId1949" Type="http://schemas.openxmlformats.org/officeDocument/2006/relationships/image" Target="media/image897.wmf"/><Relationship Id="rId292" Type="http://schemas.openxmlformats.org/officeDocument/2006/relationships/image" Target="media/image137.wmf"/><Relationship Id="rId1809" Type="http://schemas.openxmlformats.org/officeDocument/2006/relationships/oleObject" Target="embeddings/oleObject984.bin"/><Relationship Id="rId597" Type="http://schemas.openxmlformats.org/officeDocument/2006/relationships/image" Target="media/image265.wmf"/><Relationship Id="rId2180" Type="http://schemas.openxmlformats.org/officeDocument/2006/relationships/image" Target="media/image1018.wmf"/><Relationship Id="rId2278" Type="http://schemas.openxmlformats.org/officeDocument/2006/relationships/oleObject" Target="embeddings/oleObject1209.bin"/><Relationship Id="rId2485" Type="http://schemas.openxmlformats.org/officeDocument/2006/relationships/oleObject" Target="embeddings/oleObject1300.bin"/><Relationship Id="rId152" Type="http://schemas.openxmlformats.org/officeDocument/2006/relationships/image" Target="media/image74.wmf"/><Relationship Id="rId457" Type="http://schemas.openxmlformats.org/officeDocument/2006/relationships/image" Target="media/image204.wmf"/><Relationship Id="rId1087" Type="http://schemas.openxmlformats.org/officeDocument/2006/relationships/oleObject" Target="embeddings/oleObject602.bin"/><Relationship Id="rId1294" Type="http://schemas.openxmlformats.org/officeDocument/2006/relationships/oleObject" Target="embeddings/oleObject714.bin"/><Relationship Id="rId2040" Type="http://schemas.openxmlformats.org/officeDocument/2006/relationships/oleObject" Target="embeddings/oleObject1086.bin"/><Relationship Id="rId2138" Type="http://schemas.openxmlformats.org/officeDocument/2006/relationships/image" Target="media/image997.wmf"/><Relationship Id="rId2692" Type="http://schemas.openxmlformats.org/officeDocument/2006/relationships/oleObject" Target="embeddings/oleObject1437.bin"/><Relationship Id="rId664" Type="http://schemas.openxmlformats.org/officeDocument/2006/relationships/oleObject" Target="embeddings/oleObject370.bin"/><Relationship Id="rId871" Type="http://schemas.openxmlformats.org/officeDocument/2006/relationships/image" Target="media/image363.wmf"/><Relationship Id="rId969" Type="http://schemas.openxmlformats.org/officeDocument/2006/relationships/oleObject" Target="embeddings/oleObject557.bin"/><Relationship Id="rId1599" Type="http://schemas.openxmlformats.org/officeDocument/2006/relationships/image" Target="media/image712.wmf"/><Relationship Id="rId2345" Type="http://schemas.openxmlformats.org/officeDocument/2006/relationships/oleObject" Target="embeddings/oleObject1240.bin"/><Relationship Id="rId2552" Type="http://schemas.openxmlformats.org/officeDocument/2006/relationships/image" Target="media/image1205.wmf"/><Relationship Id="rId317" Type="http://schemas.openxmlformats.org/officeDocument/2006/relationships/image" Target="media/image149.wmf"/><Relationship Id="rId524" Type="http://schemas.openxmlformats.org/officeDocument/2006/relationships/image" Target="media/image231.wmf"/><Relationship Id="rId731" Type="http://schemas.openxmlformats.org/officeDocument/2006/relationships/oleObject" Target="embeddings/oleObject415.bin"/><Relationship Id="rId1154" Type="http://schemas.openxmlformats.org/officeDocument/2006/relationships/oleObject" Target="embeddings/oleObject640.bin"/><Relationship Id="rId1361" Type="http://schemas.openxmlformats.org/officeDocument/2006/relationships/oleObject" Target="embeddings/oleObject753.bin"/><Relationship Id="rId1459" Type="http://schemas.openxmlformats.org/officeDocument/2006/relationships/oleObject" Target="embeddings/oleObject805.bin"/><Relationship Id="rId2205" Type="http://schemas.openxmlformats.org/officeDocument/2006/relationships/image" Target="media/image1027.wmf"/><Relationship Id="rId2412" Type="http://schemas.openxmlformats.org/officeDocument/2006/relationships/oleObject" Target="embeddings/oleObject1261.bin"/><Relationship Id="rId98" Type="http://schemas.openxmlformats.org/officeDocument/2006/relationships/image" Target="media/image40.wmf"/><Relationship Id="rId829" Type="http://schemas.openxmlformats.org/officeDocument/2006/relationships/image" Target="media/image347.wmf"/><Relationship Id="rId1014" Type="http://schemas.openxmlformats.org/officeDocument/2006/relationships/oleObject" Target="embeddings/oleObject573.bin"/><Relationship Id="rId1221" Type="http://schemas.openxmlformats.org/officeDocument/2006/relationships/oleObject" Target="embeddings/oleObject673.bin"/><Relationship Id="rId1666" Type="http://schemas.openxmlformats.org/officeDocument/2006/relationships/oleObject" Target="embeddings/oleObject905.bin"/><Relationship Id="rId1873" Type="http://schemas.openxmlformats.org/officeDocument/2006/relationships/oleObject" Target="embeddings/oleObject1018.bin"/><Relationship Id="rId2717" Type="http://schemas.openxmlformats.org/officeDocument/2006/relationships/oleObject" Target="embeddings/oleObject1452.bin"/><Relationship Id="rId1319" Type="http://schemas.openxmlformats.org/officeDocument/2006/relationships/oleObject" Target="embeddings/oleObject727.bin"/><Relationship Id="rId1526" Type="http://schemas.openxmlformats.org/officeDocument/2006/relationships/oleObject" Target="embeddings/oleObject847.bin"/><Relationship Id="rId1733" Type="http://schemas.openxmlformats.org/officeDocument/2006/relationships/oleObject" Target="embeddings/oleObject940.bin"/><Relationship Id="rId1940" Type="http://schemas.openxmlformats.org/officeDocument/2006/relationships/oleObject" Target="embeddings/oleObject1041.bin"/><Relationship Id="rId25" Type="http://schemas.openxmlformats.org/officeDocument/2006/relationships/oleObject" Target="embeddings/oleObject9.bin"/><Relationship Id="rId1800" Type="http://schemas.openxmlformats.org/officeDocument/2006/relationships/oleObject" Target="embeddings/oleObject980.bin"/><Relationship Id="rId174" Type="http://schemas.openxmlformats.org/officeDocument/2006/relationships/oleObject" Target="embeddings/oleObject80.bin"/><Relationship Id="rId381" Type="http://schemas.openxmlformats.org/officeDocument/2006/relationships/image" Target="media/image173.wmf"/><Relationship Id="rId2062" Type="http://schemas.openxmlformats.org/officeDocument/2006/relationships/oleObject" Target="embeddings/oleObject1099.bin"/><Relationship Id="rId241" Type="http://schemas.openxmlformats.org/officeDocument/2006/relationships/oleObject" Target="embeddings/oleObject120.bin"/><Relationship Id="rId479" Type="http://schemas.openxmlformats.org/officeDocument/2006/relationships/image" Target="media/image211.wmf"/><Relationship Id="rId686" Type="http://schemas.openxmlformats.org/officeDocument/2006/relationships/oleObject" Target="embeddings/oleObject383.bin"/><Relationship Id="rId893" Type="http://schemas.openxmlformats.org/officeDocument/2006/relationships/oleObject" Target="embeddings/oleObject515.bin"/><Relationship Id="rId2367" Type="http://schemas.openxmlformats.org/officeDocument/2006/relationships/image" Target="media/image1108.wmf"/><Relationship Id="rId2574" Type="http://schemas.openxmlformats.org/officeDocument/2006/relationships/oleObject" Target="embeddings/oleObject1352.bin"/><Relationship Id="rId339" Type="http://schemas.openxmlformats.org/officeDocument/2006/relationships/oleObject" Target="embeddings/oleObject173.bin"/><Relationship Id="rId546" Type="http://schemas.openxmlformats.org/officeDocument/2006/relationships/oleObject" Target="embeddings/oleObject296.bin"/><Relationship Id="rId753" Type="http://schemas.openxmlformats.org/officeDocument/2006/relationships/oleObject" Target="embeddings/oleObject429.bin"/><Relationship Id="rId1176" Type="http://schemas.openxmlformats.org/officeDocument/2006/relationships/image" Target="media/image519.wmf"/><Relationship Id="rId1383" Type="http://schemas.openxmlformats.org/officeDocument/2006/relationships/oleObject" Target="embeddings/oleObject764.bin"/><Relationship Id="rId2227" Type="http://schemas.openxmlformats.org/officeDocument/2006/relationships/oleObject" Target="embeddings/oleObject1181.bin"/><Relationship Id="rId2434" Type="http://schemas.openxmlformats.org/officeDocument/2006/relationships/image" Target="media/image1154.wmf"/><Relationship Id="rId101" Type="http://schemas.openxmlformats.org/officeDocument/2006/relationships/image" Target="media/image43.wmf"/><Relationship Id="rId406" Type="http://schemas.openxmlformats.org/officeDocument/2006/relationships/image" Target="media/image181.wmf"/><Relationship Id="rId960" Type="http://schemas.openxmlformats.org/officeDocument/2006/relationships/oleObject" Target="embeddings/oleObject551.bin"/><Relationship Id="rId1036" Type="http://schemas.openxmlformats.org/officeDocument/2006/relationships/oleObject" Target="embeddings/oleObject577.bin"/><Relationship Id="rId1243" Type="http://schemas.openxmlformats.org/officeDocument/2006/relationships/image" Target="media/image551.wmf"/><Relationship Id="rId1590" Type="http://schemas.openxmlformats.org/officeDocument/2006/relationships/image" Target="media/image705.wmf"/><Relationship Id="rId1688" Type="http://schemas.openxmlformats.org/officeDocument/2006/relationships/image" Target="media/image767.wmf"/><Relationship Id="rId1895" Type="http://schemas.openxmlformats.org/officeDocument/2006/relationships/oleObject" Target="embeddings/oleObject1029.bin"/><Relationship Id="rId2641" Type="http://schemas.openxmlformats.org/officeDocument/2006/relationships/oleObject" Target="embeddings/oleObject1391.bin"/><Relationship Id="rId2739" Type="http://schemas.openxmlformats.org/officeDocument/2006/relationships/oleObject" Target="embeddings/oleObject1463.bin"/><Relationship Id="rId613" Type="http://schemas.openxmlformats.org/officeDocument/2006/relationships/image" Target="media/image270.wmf"/><Relationship Id="rId820" Type="http://schemas.openxmlformats.org/officeDocument/2006/relationships/oleObject" Target="embeddings/oleObject467.bin"/><Relationship Id="rId918" Type="http://schemas.openxmlformats.org/officeDocument/2006/relationships/image" Target="media/image380.wmf"/><Relationship Id="rId1450" Type="http://schemas.openxmlformats.org/officeDocument/2006/relationships/image" Target="media/image644.wmf"/><Relationship Id="rId1548" Type="http://schemas.openxmlformats.org/officeDocument/2006/relationships/oleObject" Target="embeddings/oleObject859.bin"/><Relationship Id="rId1755" Type="http://schemas.openxmlformats.org/officeDocument/2006/relationships/oleObject" Target="embeddings/oleObject952.bin"/><Relationship Id="rId2501" Type="http://schemas.openxmlformats.org/officeDocument/2006/relationships/oleObject" Target="embeddings/oleObject1310.bin"/><Relationship Id="rId1103" Type="http://schemas.openxmlformats.org/officeDocument/2006/relationships/image" Target="media/image485.wmf"/><Relationship Id="rId1310" Type="http://schemas.openxmlformats.org/officeDocument/2006/relationships/oleObject" Target="embeddings/oleObject722.bin"/><Relationship Id="rId1408" Type="http://schemas.openxmlformats.org/officeDocument/2006/relationships/oleObject" Target="embeddings/oleObject779.bin"/><Relationship Id="rId1962" Type="http://schemas.openxmlformats.org/officeDocument/2006/relationships/image" Target="media/image904.wmf"/><Relationship Id="rId47" Type="http://schemas.openxmlformats.org/officeDocument/2006/relationships/image" Target="media/image18.wmf"/><Relationship Id="rId1615" Type="http://schemas.openxmlformats.org/officeDocument/2006/relationships/image" Target="media/image725.wmf"/><Relationship Id="rId1822" Type="http://schemas.openxmlformats.org/officeDocument/2006/relationships/image" Target="media/image825.wmf"/><Relationship Id="rId196" Type="http://schemas.openxmlformats.org/officeDocument/2006/relationships/oleObject" Target="embeddings/oleObject91.bin"/><Relationship Id="rId2084" Type="http://schemas.openxmlformats.org/officeDocument/2006/relationships/image" Target="media/image964.wmf"/><Relationship Id="rId2291" Type="http://schemas.openxmlformats.org/officeDocument/2006/relationships/image" Target="media/image1068.wmf"/><Relationship Id="rId263" Type="http://schemas.openxmlformats.org/officeDocument/2006/relationships/oleObject" Target="embeddings/oleObject131.bin"/><Relationship Id="rId470" Type="http://schemas.openxmlformats.org/officeDocument/2006/relationships/image" Target="media/image208.wmf"/><Relationship Id="rId2151" Type="http://schemas.openxmlformats.org/officeDocument/2006/relationships/oleObject" Target="embeddings/oleObject1140.bin"/><Relationship Id="rId2389" Type="http://schemas.openxmlformats.org/officeDocument/2006/relationships/image" Target="media/image1129.wmf"/><Relationship Id="rId2596" Type="http://schemas.openxmlformats.org/officeDocument/2006/relationships/image" Target="media/image1226.wmf"/><Relationship Id="rId123" Type="http://schemas.openxmlformats.org/officeDocument/2006/relationships/oleObject" Target="embeddings/oleObject59.bin"/><Relationship Id="rId330" Type="http://schemas.openxmlformats.org/officeDocument/2006/relationships/oleObject" Target="embeddings/oleObject168.bin"/><Relationship Id="rId568" Type="http://schemas.openxmlformats.org/officeDocument/2006/relationships/image" Target="media/image254.wmf"/><Relationship Id="rId775" Type="http://schemas.openxmlformats.org/officeDocument/2006/relationships/image" Target="media/image325.wmf"/><Relationship Id="rId982" Type="http://schemas.openxmlformats.org/officeDocument/2006/relationships/oleObject" Target="embeddings/oleObject562.bin"/><Relationship Id="rId1198" Type="http://schemas.openxmlformats.org/officeDocument/2006/relationships/image" Target="media/image531.wmf"/><Relationship Id="rId2011" Type="http://schemas.openxmlformats.org/officeDocument/2006/relationships/image" Target="media/image936.wmf"/><Relationship Id="rId2249" Type="http://schemas.openxmlformats.org/officeDocument/2006/relationships/image" Target="media/image1049.wmf"/><Relationship Id="rId2456" Type="http://schemas.openxmlformats.org/officeDocument/2006/relationships/oleObject" Target="embeddings/oleObject1281.bin"/><Relationship Id="rId2663" Type="http://schemas.openxmlformats.org/officeDocument/2006/relationships/oleObject" Target="embeddings/oleObject1409.bin"/><Relationship Id="rId428" Type="http://schemas.openxmlformats.org/officeDocument/2006/relationships/image" Target="media/image192.wmf"/><Relationship Id="rId635" Type="http://schemas.openxmlformats.org/officeDocument/2006/relationships/oleObject" Target="embeddings/oleObject353.bin"/><Relationship Id="rId842" Type="http://schemas.openxmlformats.org/officeDocument/2006/relationships/oleObject" Target="embeddings/oleObject483.bin"/><Relationship Id="rId1058" Type="http://schemas.openxmlformats.org/officeDocument/2006/relationships/image" Target="media/image462.wmf"/><Relationship Id="rId1265" Type="http://schemas.openxmlformats.org/officeDocument/2006/relationships/oleObject" Target="embeddings/oleObject696.bin"/><Relationship Id="rId1472" Type="http://schemas.openxmlformats.org/officeDocument/2006/relationships/image" Target="media/image652.wmf"/><Relationship Id="rId2109" Type="http://schemas.openxmlformats.org/officeDocument/2006/relationships/image" Target="media/image977.wmf"/><Relationship Id="rId2316" Type="http://schemas.openxmlformats.org/officeDocument/2006/relationships/image" Target="media/image1081.wmf"/><Relationship Id="rId2523" Type="http://schemas.openxmlformats.org/officeDocument/2006/relationships/oleObject" Target="embeddings/oleObject1323.bin"/><Relationship Id="rId2730" Type="http://schemas.openxmlformats.org/officeDocument/2006/relationships/image" Target="media/image1264.wmf"/><Relationship Id="rId702" Type="http://schemas.openxmlformats.org/officeDocument/2006/relationships/oleObject" Target="embeddings/oleObject394.bin"/><Relationship Id="rId1125" Type="http://schemas.openxmlformats.org/officeDocument/2006/relationships/oleObject" Target="embeddings/oleObject622.bin"/><Relationship Id="rId1332" Type="http://schemas.openxmlformats.org/officeDocument/2006/relationships/image" Target="media/image591.wmf"/><Relationship Id="rId1777" Type="http://schemas.openxmlformats.org/officeDocument/2006/relationships/oleObject" Target="embeddings/oleObject964.bin"/><Relationship Id="rId1984" Type="http://schemas.openxmlformats.org/officeDocument/2006/relationships/image" Target="media/image921.wmf"/><Relationship Id="rId69" Type="http://schemas.openxmlformats.org/officeDocument/2006/relationships/image" Target="media/image28.wmf"/><Relationship Id="rId1637" Type="http://schemas.openxmlformats.org/officeDocument/2006/relationships/image" Target="media/image739.wmf"/><Relationship Id="rId1844" Type="http://schemas.openxmlformats.org/officeDocument/2006/relationships/image" Target="media/image836.wmf"/><Relationship Id="rId1704" Type="http://schemas.openxmlformats.org/officeDocument/2006/relationships/oleObject" Target="embeddings/oleObject923.bin"/><Relationship Id="rId285" Type="http://schemas.openxmlformats.org/officeDocument/2006/relationships/oleObject" Target="embeddings/oleObject144.bin"/><Relationship Id="rId1911" Type="http://schemas.openxmlformats.org/officeDocument/2006/relationships/oleObject" Target="embeddings/oleObject1034.bin"/><Relationship Id="rId492" Type="http://schemas.openxmlformats.org/officeDocument/2006/relationships/image" Target="media/image214.wmf"/><Relationship Id="rId797" Type="http://schemas.openxmlformats.org/officeDocument/2006/relationships/oleObject" Target="embeddings/oleObject452.bin"/><Relationship Id="rId2173" Type="http://schemas.openxmlformats.org/officeDocument/2006/relationships/oleObject" Target="embeddings/oleObject1151.bin"/><Relationship Id="rId2380" Type="http://schemas.openxmlformats.org/officeDocument/2006/relationships/image" Target="media/image1121.wmf"/><Relationship Id="rId2478" Type="http://schemas.openxmlformats.org/officeDocument/2006/relationships/oleObject" Target="embeddings/oleObject1296.bin"/><Relationship Id="rId145" Type="http://schemas.openxmlformats.org/officeDocument/2006/relationships/oleObject" Target="embeddings/oleObject67.bin"/><Relationship Id="rId352" Type="http://schemas.openxmlformats.org/officeDocument/2006/relationships/image" Target="media/image163.wmf"/><Relationship Id="rId1287" Type="http://schemas.openxmlformats.org/officeDocument/2006/relationships/oleObject" Target="embeddings/oleObject709.bin"/><Relationship Id="rId2033" Type="http://schemas.openxmlformats.org/officeDocument/2006/relationships/oleObject" Target="embeddings/oleObject1081.bin"/><Relationship Id="rId2240" Type="http://schemas.openxmlformats.org/officeDocument/2006/relationships/image" Target="media/image1046.wmf"/><Relationship Id="rId2685" Type="http://schemas.openxmlformats.org/officeDocument/2006/relationships/oleObject" Target="embeddings/oleObject1430.bin"/><Relationship Id="rId212" Type="http://schemas.openxmlformats.org/officeDocument/2006/relationships/image" Target="media/image105.wmf"/><Relationship Id="rId657" Type="http://schemas.openxmlformats.org/officeDocument/2006/relationships/oleObject" Target="embeddings/oleObject367.bin"/><Relationship Id="rId864" Type="http://schemas.openxmlformats.org/officeDocument/2006/relationships/oleObject" Target="embeddings/oleObject496.bin"/><Relationship Id="rId1494" Type="http://schemas.openxmlformats.org/officeDocument/2006/relationships/image" Target="media/image660.wmf"/><Relationship Id="rId1799" Type="http://schemas.openxmlformats.org/officeDocument/2006/relationships/image" Target="media/image812.wmf"/><Relationship Id="rId2100" Type="http://schemas.openxmlformats.org/officeDocument/2006/relationships/oleObject" Target="embeddings/oleObject1122.bin"/><Relationship Id="rId2338" Type="http://schemas.openxmlformats.org/officeDocument/2006/relationships/oleObject" Target="embeddings/oleObject1236.bin"/><Relationship Id="rId2545" Type="http://schemas.openxmlformats.org/officeDocument/2006/relationships/oleObject" Target="embeddings/oleObject1336.bin"/><Relationship Id="rId2752" Type="http://schemas.openxmlformats.org/officeDocument/2006/relationships/image" Target="media/image1273.wmf"/><Relationship Id="rId517" Type="http://schemas.openxmlformats.org/officeDocument/2006/relationships/oleObject" Target="embeddings/oleObject282.bin"/><Relationship Id="rId724" Type="http://schemas.openxmlformats.org/officeDocument/2006/relationships/oleObject" Target="embeddings/oleObject410.bin"/><Relationship Id="rId931" Type="http://schemas.openxmlformats.org/officeDocument/2006/relationships/image" Target="media/image389.wmf"/><Relationship Id="rId1147" Type="http://schemas.openxmlformats.org/officeDocument/2006/relationships/image" Target="media/image503.wmf"/><Relationship Id="rId1354" Type="http://schemas.openxmlformats.org/officeDocument/2006/relationships/oleObject" Target="embeddings/oleObject749.bin"/><Relationship Id="rId1561" Type="http://schemas.openxmlformats.org/officeDocument/2006/relationships/oleObject" Target="embeddings/oleObject868.bin"/><Relationship Id="rId2405" Type="http://schemas.openxmlformats.org/officeDocument/2006/relationships/image" Target="media/image1140.wmf"/><Relationship Id="rId2612" Type="http://schemas.openxmlformats.org/officeDocument/2006/relationships/image" Target="media/image1233.wmf"/><Relationship Id="rId60" Type="http://schemas.openxmlformats.org/officeDocument/2006/relationships/image" Target="media/image24.wmf"/><Relationship Id="rId1007" Type="http://schemas.openxmlformats.org/officeDocument/2006/relationships/oleObject" Target="embeddings/oleObject571.bin"/><Relationship Id="rId1214" Type="http://schemas.openxmlformats.org/officeDocument/2006/relationships/oleObject" Target="embeddings/oleObject669.bin"/><Relationship Id="rId1421" Type="http://schemas.openxmlformats.org/officeDocument/2006/relationships/image" Target="media/image629.wmf"/><Relationship Id="rId1659" Type="http://schemas.openxmlformats.org/officeDocument/2006/relationships/image" Target="media/image750.wmf"/><Relationship Id="rId1866" Type="http://schemas.openxmlformats.org/officeDocument/2006/relationships/oleObject" Target="embeddings/oleObject1013.bin"/><Relationship Id="rId1519" Type="http://schemas.openxmlformats.org/officeDocument/2006/relationships/oleObject" Target="embeddings/oleObject842.bin"/><Relationship Id="rId1726" Type="http://schemas.openxmlformats.org/officeDocument/2006/relationships/oleObject" Target="embeddings/oleObject935.bin"/><Relationship Id="rId1933" Type="http://schemas.openxmlformats.org/officeDocument/2006/relationships/oleObject" Target="embeddings/oleObject1038.bin"/><Relationship Id="rId18" Type="http://schemas.openxmlformats.org/officeDocument/2006/relationships/oleObject" Target="embeddings/oleObject4.bin"/><Relationship Id="rId2195" Type="http://schemas.openxmlformats.org/officeDocument/2006/relationships/image" Target="media/image1024.wmf"/><Relationship Id="rId167" Type="http://schemas.openxmlformats.org/officeDocument/2006/relationships/oleObject" Target="embeddings/oleObject77.bin"/><Relationship Id="rId374" Type="http://schemas.openxmlformats.org/officeDocument/2006/relationships/oleObject" Target="embeddings/oleObject196.bin"/><Relationship Id="rId581" Type="http://schemas.openxmlformats.org/officeDocument/2006/relationships/oleObject" Target="embeddings/oleObject316.bin"/><Relationship Id="rId2055" Type="http://schemas.openxmlformats.org/officeDocument/2006/relationships/oleObject" Target="embeddings/oleObject1095.bin"/><Relationship Id="rId2262" Type="http://schemas.openxmlformats.org/officeDocument/2006/relationships/image" Target="media/image1055.wmf"/><Relationship Id="rId234" Type="http://schemas.openxmlformats.org/officeDocument/2006/relationships/oleObject" Target="embeddings/oleObject115.bin"/><Relationship Id="rId679" Type="http://schemas.openxmlformats.org/officeDocument/2006/relationships/oleObject" Target="embeddings/oleObject377.bin"/><Relationship Id="rId886" Type="http://schemas.openxmlformats.org/officeDocument/2006/relationships/oleObject" Target="embeddings/oleObject510.bin"/><Relationship Id="rId2567" Type="http://schemas.openxmlformats.org/officeDocument/2006/relationships/oleObject" Target="embeddings/oleObject1348.bin"/><Relationship Id="rId2774" Type="http://schemas.openxmlformats.org/officeDocument/2006/relationships/header" Target="header1.xml"/><Relationship Id="rId2" Type="http://schemas.openxmlformats.org/officeDocument/2006/relationships/customXml" Target="../customXml/item1.xml"/><Relationship Id="rId441" Type="http://schemas.openxmlformats.org/officeDocument/2006/relationships/image" Target="media/image198.wmf"/><Relationship Id="rId539" Type="http://schemas.openxmlformats.org/officeDocument/2006/relationships/oleObject" Target="embeddings/oleObject292.bin"/><Relationship Id="rId746" Type="http://schemas.openxmlformats.org/officeDocument/2006/relationships/oleObject" Target="embeddings/oleObject423.bin"/><Relationship Id="rId1071" Type="http://schemas.openxmlformats.org/officeDocument/2006/relationships/image" Target="media/image471.wmf"/><Relationship Id="rId1169" Type="http://schemas.openxmlformats.org/officeDocument/2006/relationships/oleObject" Target="embeddings/oleObject648.bin"/><Relationship Id="rId1376" Type="http://schemas.openxmlformats.org/officeDocument/2006/relationships/image" Target="media/image608.wmf"/><Relationship Id="rId1583" Type="http://schemas.openxmlformats.org/officeDocument/2006/relationships/image" Target="media/image700.wmf"/><Relationship Id="rId2122" Type="http://schemas.openxmlformats.org/officeDocument/2006/relationships/image" Target="media/image988.wmf"/><Relationship Id="rId2427" Type="http://schemas.openxmlformats.org/officeDocument/2006/relationships/oleObject" Target="embeddings/oleObject1269.bin"/><Relationship Id="rId301" Type="http://schemas.openxmlformats.org/officeDocument/2006/relationships/image" Target="media/image142.wmf"/><Relationship Id="rId953" Type="http://schemas.openxmlformats.org/officeDocument/2006/relationships/image" Target="media/image398.wmf"/><Relationship Id="rId1029" Type="http://schemas.openxmlformats.org/officeDocument/2006/relationships/image" Target="media/image446.wmf"/><Relationship Id="rId1236" Type="http://schemas.openxmlformats.org/officeDocument/2006/relationships/oleObject" Target="embeddings/oleObject681.bin"/><Relationship Id="rId1790" Type="http://schemas.openxmlformats.org/officeDocument/2006/relationships/image" Target="media/image809.wmf"/><Relationship Id="rId1888" Type="http://schemas.openxmlformats.org/officeDocument/2006/relationships/image" Target="media/image855.wmf"/><Relationship Id="rId2634" Type="http://schemas.openxmlformats.org/officeDocument/2006/relationships/oleObject" Target="embeddings/oleObject1385.bin"/><Relationship Id="rId82" Type="http://schemas.openxmlformats.org/officeDocument/2006/relationships/oleObject" Target="embeddings/oleObject42.bin"/><Relationship Id="rId606" Type="http://schemas.openxmlformats.org/officeDocument/2006/relationships/image" Target="media/image269.wmf"/><Relationship Id="rId813" Type="http://schemas.openxmlformats.org/officeDocument/2006/relationships/image" Target="media/image342.wmf"/><Relationship Id="rId1443" Type="http://schemas.openxmlformats.org/officeDocument/2006/relationships/oleObject" Target="embeddings/oleObject794.bin"/><Relationship Id="rId1650" Type="http://schemas.openxmlformats.org/officeDocument/2006/relationships/oleObject" Target="embeddings/oleObject897.bin"/><Relationship Id="rId1748" Type="http://schemas.openxmlformats.org/officeDocument/2006/relationships/image" Target="media/image792.wmf"/><Relationship Id="rId2701" Type="http://schemas.openxmlformats.org/officeDocument/2006/relationships/oleObject" Target="embeddings/oleObject1444.bin"/><Relationship Id="rId1303" Type="http://schemas.openxmlformats.org/officeDocument/2006/relationships/image" Target="media/image577.wmf"/><Relationship Id="rId1510" Type="http://schemas.openxmlformats.org/officeDocument/2006/relationships/image" Target="media/image667.wmf"/><Relationship Id="rId1955" Type="http://schemas.openxmlformats.org/officeDocument/2006/relationships/image" Target="media/image899.wmf"/><Relationship Id="rId1608" Type="http://schemas.openxmlformats.org/officeDocument/2006/relationships/image" Target="media/image720.wmf"/><Relationship Id="rId1815" Type="http://schemas.openxmlformats.org/officeDocument/2006/relationships/oleObject" Target="embeddings/oleObject987.bin"/><Relationship Id="rId189" Type="http://schemas.openxmlformats.org/officeDocument/2006/relationships/oleObject" Target="embeddings/oleObject87.bin"/><Relationship Id="rId396" Type="http://schemas.openxmlformats.org/officeDocument/2006/relationships/oleObject" Target="embeddings/oleObject211.bin"/><Relationship Id="rId2077" Type="http://schemas.openxmlformats.org/officeDocument/2006/relationships/oleObject" Target="embeddings/oleObject1108.bin"/><Relationship Id="rId2284" Type="http://schemas.openxmlformats.org/officeDocument/2006/relationships/oleObject" Target="embeddings/oleObject1212.bin"/><Relationship Id="rId2491" Type="http://schemas.openxmlformats.org/officeDocument/2006/relationships/oleObject" Target="embeddings/oleObject1303.bin"/><Relationship Id="rId256" Type="http://schemas.openxmlformats.org/officeDocument/2006/relationships/image" Target="media/image120.wmf"/><Relationship Id="rId463" Type="http://schemas.openxmlformats.org/officeDocument/2006/relationships/oleObject" Target="embeddings/oleObject250.bin"/><Relationship Id="rId670" Type="http://schemas.openxmlformats.org/officeDocument/2006/relationships/oleObject" Target="embeddings/oleObject373.bin"/><Relationship Id="rId1093" Type="http://schemas.openxmlformats.org/officeDocument/2006/relationships/oleObject" Target="embeddings/oleObject605.bin"/><Relationship Id="rId2144" Type="http://schemas.openxmlformats.org/officeDocument/2006/relationships/image" Target="media/image1000.wmf"/><Relationship Id="rId2351" Type="http://schemas.openxmlformats.org/officeDocument/2006/relationships/oleObject" Target="embeddings/oleObject1244.bin"/><Relationship Id="rId2589" Type="http://schemas.openxmlformats.org/officeDocument/2006/relationships/image" Target="media/image1223.wmf"/><Relationship Id="rId116" Type="http://schemas.openxmlformats.org/officeDocument/2006/relationships/image" Target="media/image55.wmf"/><Relationship Id="rId323" Type="http://schemas.openxmlformats.org/officeDocument/2006/relationships/oleObject" Target="embeddings/oleObject165.bin"/><Relationship Id="rId530" Type="http://schemas.openxmlformats.org/officeDocument/2006/relationships/oleObject" Target="embeddings/oleObject288.bin"/><Relationship Id="rId768" Type="http://schemas.openxmlformats.org/officeDocument/2006/relationships/oleObject" Target="embeddings/oleObject437.bin"/><Relationship Id="rId975" Type="http://schemas.openxmlformats.org/officeDocument/2006/relationships/image" Target="media/image407.wmf"/><Relationship Id="rId1160" Type="http://schemas.openxmlformats.org/officeDocument/2006/relationships/image" Target="media/image510.wmf"/><Relationship Id="rId1398" Type="http://schemas.openxmlformats.org/officeDocument/2006/relationships/image" Target="media/image618.wmf"/><Relationship Id="rId2004" Type="http://schemas.openxmlformats.org/officeDocument/2006/relationships/oleObject" Target="embeddings/oleObject1064.bin"/><Relationship Id="rId2211" Type="http://schemas.openxmlformats.org/officeDocument/2006/relationships/image" Target="media/image1032.wmf"/><Relationship Id="rId2449" Type="http://schemas.openxmlformats.org/officeDocument/2006/relationships/image" Target="media/image1164.wmf"/><Relationship Id="rId2656" Type="http://schemas.openxmlformats.org/officeDocument/2006/relationships/oleObject" Target="embeddings/oleObject1405.bin"/><Relationship Id="rId628" Type="http://schemas.openxmlformats.org/officeDocument/2006/relationships/oleObject" Target="embeddings/oleObject346.bin"/><Relationship Id="rId835" Type="http://schemas.openxmlformats.org/officeDocument/2006/relationships/image" Target="media/image349.wmf"/><Relationship Id="rId1258" Type="http://schemas.openxmlformats.org/officeDocument/2006/relationships/oleObject" Target="embeddings/oleObject692.bin"/><Relationship Id="rId1465" Type="http://schemas.openxmlformats.org/officeDocument/2006/relationships/image" Target="media/image649.wmf"/><Relationship Id="rId1672" Type="http://schemas.openxmlformats.org/officeDocument/2006/relationships/oleObject" Target="embeddings/oleObject908.bin"/><Relationship Id="rId2309" Type="http://schemas.openxmlformats.org/officeDocument/2006/relationships/image" Target="media/image1076.wmf"/><Relationship Id="rId2516" Type="http://schemas.openxmlformats.org/officeDocument/2006/relationships/oleObject" Target="embeddings/oleObject1319.bin"/><Relationship Id="rId2723" Type="http://schemas.openxmlformats.org/officeDocument/2006/relationships/oleObject" Target="embeddings/oleObject1455.bin"/><Relationship Id="rId1020" Type="http://schemas.openxmlformats.org/officeDocument/2006/relationships/image" Target="media/image437.wmf"/><Relationship Id="rId1118" Type="http://schemas.openxmlformats.org/officeDocument/2006/relationships/oleObject" Target="embeddings/oleObject618.bin"/><Relationship Id="rId1325" Type="http://schemas.openxmlformats.org/officeDocument/2006/relationships/oleObject" Target="embeddings/oleObject731.bin"/><Relationship Id="rId1532" Type="http://schemas.openxmlformats.org/officeDocument/2006/relationships/oleObject" Target="embeddings/oleObject850.bin"/><Relationship Id="rId1977" Type="http://schemas.openxmlformats.org/officeDocument/2006/relationships/oleObject" Target="embeddings/oleObject1052.bin"/><Relationship Id="rId902" Type="http://schemas.openxmlformats.org/officeDocument/2006/relationships/image" Target="media/image373.wmf"/><Relationship Id="rId1837" Type="http://schemas.openxmlformats.org/officeDocument/2006/relationships/oleObject" Target="embeddings/oleObject997.bin"/><Relationship Id="rId31" Type="http://schemas.openxmlformats.org/officeDocument/2006/relationships/image" Target="media/image10.wmf"/><Relationship Id="rId2099" Type="http://schemas.openxmlformats.org/officeDocument/2006/relationships/image" Target="media/image970.wmf"/><Relationship Id="rId180" Type="http://schemas.openxmlformats.org/officeDocument/2006/relationships/oleObject" Target="embeddings/oleObject83.bin"/><Relationship Id="rId278" Type="http://schemas.openxmlformats.org/officeDocument/2006/relationships/image" Target="media/image130.wmf"/><Relationship Id="rId1904" Type="http://schemas.openxmlformats.org/officeDocument/2006/relationships/image" Target="media/image864.wmf"/><Relationship Id="rId485" Type="http://schemas.openxmlformats.org/officeDocument/2006/relationships/image" Target="media/image213.wmf"/><Relationship Id="rId692" Type="http://schemas.openxmlformats.org/officeDocument/2006/relationships/oleObject" Target="embeddings/oleObject387.bin"/><Relationship Id="rId2166" Type="http://schemas.openxmlformats.org/officeDocument/2006/relationships/image" Target="media/image1011.wmf"/><Relationship Id="rId2373" Type="http://schemas.openxmlformats.org/officeDocument/2006/relationships/image" Target="media/image1114.wmf"/><Relationship Id="rId2580" Type="http://schemas.openxmlformats.org/officeDocument/2006/relationships/image" Target="media/image1218.wmf"/><Relationship Id="rId138" Type="http://schemas.openxmlformats.org/officeDocument/2006/relationships/image" Target="media/image67.wmf"/><Relationship Id="rId345" Type="http://schemas.openxmlformats.org/officeDocument/2006/relationships/oleObject" Target="embeddings/oleObject178.bin"/><Relationship Id="rId552" Type="http://schemas.openxmlformats.org/officeDocument/2006/relationships/image" Target="media/image246.wmf"/><Relationship Id="rId997" Type="http://schemas.openxmlformats.org/officeDocument/2006/relationships/image" Target="media/image422.wmf"/><Relationship Id="rId1182" Type="http://schemas.openxmlformats.org/officeDocument/2006/relationships/oleObject" Target="embeddings/oleObject650.bin"/><Relationship Id="rId2026" Type="http://schemas.openxmlformats.org/officeDocument/2006/relationships/oleObject" Target="embeddings/oleObject1075.bin"/><Relationship Id="rId2233" Type="http://schemas.openxmlformats.org/officeDocument/2006/relationships/image" Target="media/image1042.wmf"/><Relationship Id="rId2440" Type="http://schemas.openxmlformats.org/officeDocument/2006/relationships/oleObject" Target="embeddings/oleObject1275.bin"/><Relationship Id="rId2678" Type="http://schemas.openxmlformats.org/officeDocument/2006/relationships/oleObject" Target="embeddings/oleObject1423.bin"/><Relationship Id="rId205" Type="http://schemas.openxmlformats.org/officeDocument/2006/relationships/image" Target="media/image102.wmf"/><Relationship Id="rId412" Type="http://schemas.openxmlformats.org/officeDocument/2006/relationships/oleObject" Target="embeddings/oleObject222.bin"/><Relationship Id="rId857" Type="http://schemas.openxmlformats.org/officeDocument/2006/relationships/image" Target="media/image357.wmf"/><Relationship Id="rId1042" Type="http://schemas.openxmlformats.org/officeDocument/2006/relationships/oleObject" Target="embeddings/oleObject580.bin"/><Relationship Id="rId1487" Type="http://schemas.openxmlformats.org/officeDocument/2006/relationships/oleObject" Target="embeddings/oleObject822.bin"/><Relationship Id="rId1694" Type="http://schemas.openxmlformats.org/officeDocument/2006/relationships/image" Target="media/image770.wmf"/><Relationship Id="rId2300" Type="http://schemas.openxmlformats.org/officeDocument/2006/relationships/image" Target="media/image1072.wmf"/><Relationship Id="rId2538" Type="http://schemas.openxmlformats.org/officeDocument/2006/relationships/image" Target="media/image1198.wmf"/><Relationship Id="rId2745" Type="http://schemas.openxmlformats.org/officeDocument/2006/relationships/oleObject" Target="embeddings/oleObject1468.bin"/><Relationship Id="rId717" Type="http://schemas.openxmlformats.org/officeDocument/2006/relationships/oleObject" Target="embeddings/oleObject405.bin"/><Relationship Id="rId924" Type="http://schemas.openxmlformats.org/officeDocument/2006/relationships/image" Target="media/image383.wmf"/><Relationship Id="rId1347" Type="http://schemas.openxmlformats.org/officeDocument/2006/relationships/image" Target="media/image596.wmf"/><Relationship Id="rId1554" Type="http://schemas.openxmlformats.org/officeDocument/2006/relationships/oleObject" Target="embeddings/oleObject864.bin"/><Relationship Id="rId1761" Type="http://schemas.openxmlformats.org/officeDocument/2006/relationships/oleObject" Target="embeddings/oleObject955.bin"/><Relationship Id="rId1999" Type="http://schemas.openxmlformats.org/officeDocument/2006/relationships/image" Target="media/image929.wmf"/><Relationship Id="rId2605" Type="http://schemas.openxmlformats.org/officeDocument/2006/relationships/oleObject" Target="embeddings/oleObject1368.bin"/><Relationship Id="rId53" Type="http://schemas.openxmlformats.org/officeDocument/2006/relationships/image" Target="media/image21.wmf"/><Relationship Id="rId1207" Type="http://schemas.openxmlformats.org/officeDocument/2006/relationships/oleObject" Target="embeddings/oleObject664.bin"/><Relationship Id="rId1414" Type="http://schemas.openxmlformats.org/officeDocument/2006/relationships/image" Target="media/image624.wmf"/><Relationship Id="rId1621" Type="http://schemas.openxmlformats.org/officeDocument/2006/relationships/image" Target="media/image727.wmf"/><Relationship Id="rId1859" Type="http://schemas.openxmlformats.org/officeDocument/2006/relationships/image" Target="media/image843.wmf"/><Relationship Id="rId1719" Type="http://schemas.openxmlformats.org/officeDocument/2006/relationships/image" Target="media/image780.wmf"/><Relationship Id="rId1926" Type="http://schemas.openxmlformats.org/officeDocument/2006/relationships/image" Target="media/image882.wmf"/><Relationship Id="rId2090" Type="http://schemas.openxmlformats.org/officeDocument/2006/relationships/image" Target="media/image967.wmf"/><Relationship Id="rId2188" Type="http://schemas.openxmlformats.org/officeDocument/2006/relationships/image" Target="media/image1021.wmf"/><Relationship Id="rId2395" Type="http://schemas.openxmlformats.org/officeDocument/2006/relationships/image" Target="media/image1135.wmf"/><Relationship Id="rId367" Type="http://schemas.openxmlformats.org/officeDocument/2006/relationships/oleObject" Target="embeddings/oleObject191.bin"/><Relationship Id="rId574" Type="http://schemas.openxmlformats.org/officeDocument/2006/relationships/image" Target="media/image256.wmf"/><Relationship Id="rId2048" Type="http://schemas.openxmlformats.org/officeDocument/2006/relationships/oleObject" Target="embeddings/oleObject1091.bin"/><Relationship Id="rId2255" Type="http://schemas.openxmlformats.org/officeDocument/2006/relationships/oleObject" Target="embeddings/oleObject1196.bin"/><Relationship Id="rId227" Type="http://schemas.openxmlformats.org/officeDocument/2006/relationships/image" Target="media/image109.wmf"/><Relationship Id="rId781" Type="http://schemas.openxmlformats.org/officeDocument/2006/relationships/image" Target="media/image328.wmf"/><Relationship Id="rId879" Type="http://schemas.openxmlformats.org/officeDocument/2006/relationships/image" Target="media/image366.wmf"/><Relationship Id="rId2462" Type="http://schemas.openxmlformats.org/officeDocument/2006/relationships/oleObject" Target="embeddings/oleObject1285.bin"/><Relationship Id="rId2767" Type="http://schemas.openxmlformats.org/officeDocument/2006/relationships/oleObject" Target="embeddings/oleObject1479.bin"/><Relationship Id="rId434" Type="http://schemas.openxmlformats.org/officeDocument/2006/relationships/image" Target="media/image195.wmf"/><Relationship Id="rId641" Type="http://schemas.openxmlformats.org/officeDocument/2006/relationships/oleObject" Target="embeddings/oleObject356.bin"/><Relationship Id="rId739" Type="http://schemas.openxmlformats.org/officeDocument/2006/relationships/oleObject" Target="embeddings/oleObject419.bin"/><Relationship Id="rId1064" Type="http://schemas.openxmlformats.org/officeDocument/2006/relationships/image" Target="media/image467.wmf"/><Relationship Id="rId1271" Type="http://schemas.openxmlformats.org/officeDocument/2006/relationships/oleObject" Target="embeddings/oleObject700.bin"/><Relationship Id="rId1369" Type="http://schemas.openxmlformats.org/officeDocument/2006/relationships/image" Target="media/image605.wmf"/><Relationship Id="rId1576" Type="http://schemas.openxmlformats.org/officeDocument/2006/relationships/oleObject" Target="embeddings/oleObject873.bin"/><Relationship Id="rId2115" Type="http://schemas.openxmlformats.org/officeDocument/2006/relationships/image" Target="media/image981.wmf"/><Relationship Id="rId2322" Type="http://schemas.openxmlformats.org/officeDocument/2006/relationships/oleObject" Target="embeddings/oleObject1228.bin"/><Relationship Id="rId501" Type="http://schemas.openxmlformats.org/officeDocument/2006/relationships/image" Target="media/image220.wmf"/><Relationship Id="rId946" Type="http://schemas.openxmlformats.org/officeDocument/2006/relationships/oleObject" Target="embeddings/oleObject542.bin"/><Relationship Id="rId1131" Type="http://schemas.openxmlformats.org/officeDocument/2006/relationships/oleObject" Target="embeddings/oleObject626.bin"/><Relationship Id="rId1229" Type="http://schemas.openxmlformats.org/officeDocument/2006/relationships/image" Target="media/image544.wmf"/><Relationship Id="rId1783" Type="http://schemas.openxmlformats.org/officeDocument/2006/relationships/oleObject" Target="embeddings/oleObject970.bin"/><Relationship Id="rId1990" Type="http://schemas.openxmlformats.org/officeDocument/2006/relationships/image" Target="media/image924.wmf"/><Relationship Id="rId2627" Type="http://schemas.openxmlformats.org/officeDocument/2006/relationships/image" Target="media/image1239.wmf"/><Relationship Id="rId75" Type="http://schemas.openxmlformats.org/officeDocument/2006/relationships/oleObject" Target="embeddings/oleObject37.bin"/><Relationship Id="rId806" Type="http://schemas.openxmlformats.org/officeDocument/2006/relationships/oleObject" Target="embeddings/oleObject458.bin"/><Relationship Id="rId1436" Type="http://schemas.openxmlformats.org/officeDocument/2006/relationships/image" Target="media/image637.wmf"/><Relationship Id="rId1643" Type="http://schemas.openxmlformats.org/officeDocument/2006/relationships/image" Target="media/image742.wmf"/><Relationship Id="rId1850" Type="http://schemas.openxmlformats.org/officeDocument/2006/relationships/image" Target="media/image839.wmf"/><Relationship Id="rId1503" Type="http://schemas.openxmlformats.org/officeDocument/2006/relationships/oleObject" Target="embeddings/oleObject832.bin"/><Relationship Id="rId1710" Type="http://schemas.openxmlformats.org/officeDocument/2006/relationships/image" Target="media/image776.wmf"/><Relationship Id="rId1948" Type="http://schemas.openxmlformats.org/officeDocument/2006/relationships/oleObject" Target="embeddings/oleObject1044.bin"/><Relationship Id="rId291" Type="http://schemas.openxmlformats.org/officeDocument/2006/relationships/oleObject" Target="embeddings/oleObject147.bin"/><Relationship Id="rId1808" Type="http://schemas.openxmlformats.org/officeDocument/2006/relationships/image" Target="media/image817.wmf"/><Relationship Id="rId151" Type="http://schemas.openxmlformats.org/officeDocument/2006/relationships/oleObject" Target="embeddings/oleObject70.bin"/><Relationship Id="rId389" Type="http://schemas.openxmlformats.org/officeDocument/2006/relationships/oleObject" Target="embeddings/oleObject206.bin"/><Relationship Id="rId596" Type="http://schemas.openxmlformats.org/officeDocument/2006/relationships/oleObject" Target="embeddings/oleObject324.bin"/><Relationship Id="rId2277" Type="http://schemas.openxmlformats.org/officeDocument/2006/relationships/oleObject" Target="embeddings/oleObject1208.bin"/><Relationship Id="rId2484" Type="http://schemas.openxmlformats.org/officeDocument/2006/relationships/image" Target="media/image1177.wmf"/><Relationship Id="rId2691" Type="http://schemas.openxmlformats.org/officeDocument/2006/relationships/oleObject" Target="embeddings/oleObject1436.bin"/><Relationship Id="rId249" Type="http://schemas.openxmlformats.org/officeDocument/2006/relationships/image" Target="media/image117.wmf"/><Relationship Id="rId456" Type="http://schemas.openxmlformats.org/officeDocument/2006/relationships/oleObject" Target="embeddings/oleObject245.bin"/><Relationship Id="rId663" Type="http://schemas.openxmlformats.org/officeDocument/2006/relationships/image" Target="media/image286.wmf"/><Relationship Id="rId870" Type="http://schemas.openxmlformats.org/officeDocument/2006/relationships/oleObject" Target="embeddings/oleObject500.bin"/><Relationship Id="rId1086" Type="http://schemas.openxmlformats.org/officeDocument/2006/relationships/image" Target="media/image477.wmf"/><Relationship Id="rId1293" Type="http://schemas.openxmlformats.org/officeDocument/2006/relationships/oleObject" Target="embeddings/oleObject713.bin"/><Relationship Id="rId2137" Type="http://schemas.openxmlformats.org/officeDocument/2006/relationships/image" Target="media/image996.wmf"/><Relationship Id="rId2344" Type="http://schemas.openxmlformats.org/officeDocument/2006/relationships/oleObject" Target="embeddings/oleObject1239.bin"/><Relationship Id="rId2551" Type="http://schemas.openxmlformats.org/officeDocument/2006/relationships/oleObject" Target="embeddings/oleObject1339.bin"/><Relationship Id="rId109" Type="http://schemas.openxmlformats.org/officeDocument/2006/relationships/image" Target="media/image49.wmf"/><Relationship Id="rId316" Type="http://schemas.openxmlformats.org/officeDocument/2006/relationships/oleObject" Target="embeddings/oleObject160.bin"/><Relationship Id="rId523" Type="http://schemas.openxmlformats.org/officeDocument/2006/relationships/oleObject" Target="embeddings/oleObject285.bin"/><Relationship Id="rId968" Type="http://schemas.openxmlformats.org/officeDocument/2006/relationships/oleObject" Target="embeddings/oleObject556.bin"/><Relationship Id="rId1153" Type="http://schemas.openxmlformats.org/officeDocument/2006/relationships/image" Target="media/image506.wmf"/><Relationship Id="rId1598" Type="http://schemas.openxmlformats.org/officeDocument/2006/relationships/image" Target="media/image711.wmf"/><Relationship Id="rId2204" Type="http://schemas.openxmlformats.org/officeDocument/2006/relationships/oleObject" Target="embeddings/oleObject1170.bin"/><Relationship Id="rId2649" Type="http://schemas.openxmlformats.org/officeDocument/2006/relationships/oleObject" Target="embeddings/oleObject1398.bin"/><Relationship Id="rId97" Type="http://schemas.openxmlformats.org/officeDocument/2006/relationships/image" Target="media/image39.wmf"/><Relationship Id="rId730" Type="http://schemas.openxmlformats.org/officeDocument/2006/relationships/image" Target="media/image308.wmf"/><Relationship Id="rId828" Type="http://schemas.openxmlformats.org/officeDocument/2006/relationships/oleObject" Target="embeddings/oleObject474.bin"/><Relationship Id="rId1013" Type="http://schemas.openxmlformats.org/officeDocument/2006/relationships/image" Target="media/image433.wmf"/><Relationship Id="rId1360" Type="http://schemas.openxmlformats.org/officeDocument/2006/relationships/image" Target="media/image600.wmf"/><Relationship Id="rId1458" Type="http://schemas.openxmlformats.org/officeDocument/2006/relationships/oleObject" Target="embeddings/oleObject804.bin"/><Relationship Id="rId1665" Type="http://schemas.openxmlformats.org/officeDocument/2006/relationships/image" Target="media/image753.wmf"/><Relationship Id="rId1872" Type="http://schemas.openxmlformats.org/officeDocument/2006/relationships/image" Target="media/image847.wmf"/><Relationship Id="rId2411" Type="http://schemas.openxmlformats.org/officeDocument/2006/relationships/image" Target="media/image1143.wmf"/><Relationship Id="rId2509" Type="http://schemas.openxmlformats.org/officeDocument/2006/relationships/image" Target="media/image1186.wmf"/><Relationship Id="rId2716" Type="http://schemas.openxmlformats.org/officeDocument/2006/relationships/image" Target="media/image1257.wmf"/><Relationship Id="rId1220" Type="http://schemas.openxmlformats.org/officeDocument/2006/relationships/image" Target="media/image540.wmf"/><Relationship Id="rId1318" Type="http://schemas.openxmlformats.org/officeDocument/2006/relationships/image" Target="media/image584.wmf"/><Relationship Id="rId1525" Type="http://schemas.openxmlformats.org/officeDocument/2006/relationships/image" Target="media/image671.wmf"/><Relationship Id="rId1732" Type="http://schemas.openxmlformats.org/officeDocument/2006/relationships/oleObject" Target="embeddings/oleObject939.bin"/><Relationship Id="rId24" Type="http://schemas.openxmlformats.org/officeDocument/2006/relationships/oleObject" Target="embeddings/oleObject8.bin"/><Relationship Id="rId2299" Type="http://schemas.openxmlformats.org/officeDocument/2006/relationships/oleObject" Target="embeddings/oleObject1220.bin"/><Relationship Id="rId173" Type="http://schemas.openxmlformats.org/officeDocument/2006/relationships/image" Target="media/image86.wmf"/><Relationship Id="rId380" Type="http://schemas.openxmlformats.org/officeDocument/2006/relationships/oleObject" Target="embeddings/oleObject200.bin"/><Relationship Id="rId2061" Type="http://schemas.openxmlformats.org/officeDocument/2006/relationships/image" Target="media/image955.wmf"/><Relationship Id="rId240" Type="http://schemas.openxmlformats.org/officeDocument/2006/relationships/image" Target="media/image113.wmf"/><Relationship Id="rId478" Type="http://schemas.openxmlformats.org/officeDocument/2006/relationships/oleObject" Target="embeddings/oleObject260.bin"/><Relationship Id="rId685" Type="http://schemas.openxmlformats.org/officeDocument/2006/relationships/image" Target="media/image295.wmf"/><Relationship Id="rId892" Type="http://schemas.openxmlformats.org/officeDocument/2006/relationships/oleObject" Target="embeddings/oleObject514.bin"/><Relationship Id="rId2159" Type="http://schemas.openxmlformats.org/officeDocument/2006/relationships/oleObject" Target="embeddings/oleObject1144.bin"/><Relationship Id="rId2366" Type="http://schemas.openxmlformats.org/officeDocument/2006/relationships/image" Target="media/image1107.wmf"/><Relationship Id="rId2573" Type="http://schemas.openxmlformats.org/officeDocument/2006/relationships/oleObject" Target="embeddings/oleObject1351.bin"/><Relationship Id="rId100" Type="http://schemas.openxmlformats.org/officeDocument/2006/relationships/image" Target="media/image42.wmf"/><Relationship Id="rId338" Type="http://schemas.openxmlformats.org/officeDocument/2006/relationships/image" Target="media/image158.wmf"/><Relationship Id="rId545" Type="http://schemas.openxmlformats.org/officeDocument/2006/relationships/oleObject" Target="embeddings/oleObject295.bin"/><Relationship Id="rId752" Type="http://schemas.openxmlformats.org/officeDocument/2006/relationships/oleObject" Target="embeddings/oleObject428.bin"/><Relationship Id="rId1175" Type="http://schemas.openxmlformats.org/officeDocument/2006/relationships/oleObject" Target="embeddings/oleObject649.bin"/><Relationship Id="rId1382" Type="http://schemas.openxmlformats.org/officeDocument/2006/relationships/image" Target="media/image611.wmf"/><Relationship Id="rId2019" Type="http://schemas.openxmlformats.org/officeDocument/2006/relationships/oleObject" Target="embeddings/oleObject1071.bin"/><Relationship Id="rId2226" Type="http://schemas.openxmlformats.org/officeDocument/2006/relationships/oleObject" Target="embeddings/oleObject1180.bin"/><Relationship Id="rId2433" Type="http://schemas.openxmlformats.org/officeDocument/2006/relationships/oleObject" Target="embeddings/oleObject1272.bin"/><Relationship Id="rId2640" Type="http://schemas.openxmlformats.org/officeDocument/2006/relationships/image" Target="media/image1242.wmf"/><Relationship Id="rId405" Type="http://schemas.openxmlformats.org/officeDocument/2006/relationships/oleObject" Target="embeddings/oleObject217.bin"/><Relationship Id="rId612" Type="http://schemas.openxmlformats.org/officeDocument/2006/relationships/oleObject" Target="embeddings/oleObject335.bin"/><Relationship Id="rId1035" Type="http://schemas.openxmlformats.org/officeDocument/2006/relationships/image" Target="media/image451.wmf"/><Relationship Id="rId1242" Type="http://schemas.openxmlformats.org/officeDocument/2006/relationships/oleObject" Target="embeddings/oleObject684.bin"/><Relationship Id="rId1687" Type="http://schemas.openxmlformats.org/officeDocument/2006/relationships/oleObject" Target="embeddings/oleObject913.bin"/><Relationship Id="rId1894" Type="http://schemas.openxmlformats.org/officeDocument/2006/relationships/oleObject" Target="embeddings/oleObject1028.bin"/><Relationship Id="rId2500" Type="http://schemas.openxmlformats.org/officeDocument/2006/relationships/oleObject" Target="embeddings/oleObject1309.bin"/><Relationship Id="rId2738" Type="http://schemas.openxmlformats.org/officeDocument/2006/relationships/image" Target="media/image1268.wmf"/><Relationship Id="rId917" Type="http://schemas.openxmlformats.org/officeDocument/2006/relationships/oleObject" Target="embeddings/oleObject530.bin"/><Relationship Id="rId1102" Type="http://schemas.openxmlformats.org/officeDocument/2006/relationships/oleObject" Target="embeddings/oleObject610.bin"/><Relationship Id="rId1547" Type="http://schemas.openxmlformats.org/officeDocument/2006/relationships/image" Target="media/image681.wmf"/><Relationship Id="rId1754" Type="http://schemas.openxmlformats.org/officeDocument/2006/relationships/image" Target="media/image795.wmf"/><Relationship Id="rId1961" Type="http://schemas.openxmlformats.org/officeDocument/2006/relationships/image" Target="media/image903.wmf"/><Relationship Id="rId46" Type="http://schemas.openxmlformats.org/officeDocument/2006/relationships/oleObject" Target="embeddings/oleObject21.bin"/><Relationship Id="rId1407" Type="http://schemas.openxmlformats.org/officeDocument/2006/relationships/image" Target="media/image621.wmf"/><Relationship Id="rId1614" Type="http://schemas.openxmlformats.org/officeDocument/2006/relationships/image" Target="media/image724.wmf"/><Relationship Id="rId1821" Type="http://schemas.openxmlformats.org/officeDocument/2006/relationships/image" Target="media/image824.wmf"/><Relationship Id="rId195" Type="http://schemas.openxmlformats.org/officeDocument/2006/relationships/image" Target="media/image97.wmf"/><Relationship Id="rId1919" Type="http://schemas.openxmlformats.org/officeDocument/2006/relationships/image" Target="media/image875.wmf"/><Relationship Id="rId2083" Type="http://schemas.openxmlformats.org/officeDocument/2006/relationships/oleObject" Target="embeddings/oleObject1112.bin"/><Relationship Id="rId2290" Type="http://schemas.openxmlformats.org/officeDocument/2006/relationships/oleObject" Target="embeddings/oleObject1215.bin"/><Relationship Id="rId2388" Type="http://schemas.openxmlformats.org/officeDocument/2006/relationships/image" Target="media/image1128.wmf"/><Relationship Id="rId2595" Type="http://schemas.openxmlformats.org/officeDocument/2006/relationships/oleObject" Target="embeddings/oleObject1362.bin"/><Relationship Id="rId262" Type="http://schemas.openxmlformats.org/officeDocument/2006/relationships/image" Target="media/image124.wmf"/><Relationship Id="rId567" Type="http://schemas.openxmlformats.org/officeDocument/2006/relationships/oleObject" Target="embeddings/oleObject306.bin"/><Relationship Id="rId1197" Type="http://schemas.openxmlformats.org/officeDocument/2006/relationships/oleObject" Target="embeddings/oleObject659.bin"/><Relationship Id="rId2150" Type="http://schemas.openxmlformats.org/officeDocument/2006/relationships/image" Target="media/image1003.wmf"/><Relationship Id="rId2248" Type="http://schemas.openxmlformats.org/officeDocument/2006/relationships/oleObject" Target="embeddings/oleObject1192.bin"/><Relationship Id="rId122" Type="http://schemas.openxmlformats.org/officeDocument/2006/relationships/oleObject" Target="embeddings/oleObject58.bin"/><Relationship Id="rId774" Type="http://schemas.openxmlformats.org/officeDocument/2006/relationships/oleObject" Target="embeddings/oleObject442.bin"/><Relationship Id="rId981" Type="http://schemas.openxmlformats.org/officeDocument/2006/relationships/image" Target="media/image412.wmf"/><Relationship Id="rId1057" Type="http://schemas.openxmlformats.org/officeDocument/2006/relationships/oleObject" Target="embeddings/oleObject588.bin"/><Relationship Id="rId2010" Type="http://schemas.openxmlformats.org/officeDocument/2006/relationships/oleObject" Target="embeddings/oleObject1067.bin"/><Relationship Id="rId2455" Type="http://schemas.openxmlformats.org/officeDocument/2006/relationships/image" Target="media/image1167.wmf"/><Relationship Id="rId2662" Type="http://schemas.openxmlformats.org/officeDocument/2006/relationships/image" Target="media/image1246.wmf"/><Relationship Id="rId427" Type="http://schemas.openxmlformats.org/officeDocument/2006/relationships/oleObject" Target="embeddings/oleObject228.bin"/><Relationship Id="rId634" Type="http://schemas.openxmlformats.org/officeDocument/2006/relationships/oleObject" Target="embeddings/oleObject352.bin"/><Relationship Id="rId841" Type="http://schemas.openxmlformats.org/officeDocument/2006/relationships/oleObject" Target="embeddings/oleObject482.bin"/><Relationship Id="rId1264" Type="http://schemas.openxmlformats.org/officeDocument/2006/relationships/image" Target="media/image561.wmf"/><Relationship Id="rId1471" Type="http://schemas.openxmlformats.org/officeDocument/2006/relationships/oleObject" Target="embeddings/oleObject812.bin"/><Relationship Id="rId1569" Type="http://schemas.openxmlformats.org/officeDocument/2006/relationships/oleObject" Target="embeddings/oleObject872.bin"/><Relationship Id="rId2108" Type="http://schemas.openxmlformats.org/officeDocument/2006/relationships/oleObject" Target="embeddings/oleObject1124.bin"/><Relationship Id="rId2315" Type="http://schemas.openxmlformats.org/officeDocument/2006/relationships/image" Target="media/image1080.wmf"/><Relationship Id="rId2522" Type="http://schemas.openxmlformats.org/officeDocument/2006/relationships/image" Target="media/image1192.wmf"/><Relationship Id="rId701" Type="http://schemas.openxmlformats.org/officeDocument/2006/relationships/oleObject" Target="embeddings/oleObject393.bin"/><Relationship Id="rId939" Type="http://schemas.openxmlformats.org/officeDocument/2006/relationships/image" Target="media/image392.wmf"/><Relationship Id="rId1124" Type="http://schemas.openxmlformats.org/officeDocument/2006/relationships/image" Target="media/image495.wmf"/><Relationship Id="rId1331" Type="http://schemas.openxmlformats.org/officeDocument/2006/relationships/oleObject" Target="embeddings/oleObject733.bin"/><Relationship Id="rId1776" Type="http://schemas.openxmlformats.org/officeDocument/2006/relationships/image" Target="media/image805.wmf"/><Relationship Id="rId1983" Type="http://schemas.openxmlformats.org/officeDocument/2006/relationships/oleObject" Target="embeddings/oleObject1055.bin"/><Relationship Id="rId68" Type="http://schemas.openxmlformats.org/officeDocument/2006/relationships/oleObject" Target="embeddings/oleObject33.bin"/><Relationship Id="rId1429" Type="http://schemas.openxmlformats.org/officeDocument/2006/relationships/image" Target="media/image632.wmf"/><Relationship Id="rId1636" Type="http://schemas.openxmlformats.org/officeDocument/2006/relationships/oleObject" Target="embeddings/oleObject890.bin"/><Relationship Id="rId1843" Type="http://schemas.openxmlformats.org/officeDocument/2006/relationships/oleObject" Target="embeddings/oleObject1000.bin"/><Relationship Id="rId1703" Type="http://schemas.openxmlformats.org/officeDocument/2006/relationships/oleObject" Target="embeddings/oleObject922.bin"/><Relationship Id="rId1910" Type="http://schemas.openxmlformats.org/officeDocument/2006/relationships/image" Target="media/image869.wmf"/><Relationship Id="rId284" Type="http://schemas.openxmlformats.org/officeDocument/2006/relationships/image" Target="media/image133.wmf"/><Relationship Id="rId491" Type="http://schemas.openxmlformats.org/officeDocument/2006/relationships/oleObject" Target="embeddings/oleObject270.bin"/><Relationship Id="rId2172" Type="http://schemas.openxmlformats.org/officeDocument/2006/relationships/image" Target="media/image1014.wmf"/><Relationship Id="rId144" Type="http://schemas.openxmlformats.org/officeDocument/2006/relationships/image" Target="media/image70.wmf"/><Relationship Id="rId589" Type="http://schemas.openxmlformats.org/officeDocument/2006/relationships/oleObject" Target="embeddings/oleObject318.bin"/><Relationship Id="rId796" Type="http://schemas.openxmlformats.org/officeDocument/2006/relationships/oleObject" Target="embeddings/oleObject451.bin"/><Relationship Id="rId2477" Type="http://schemas.openxmlformats.org/officeDocument/2006/relationships/image" Target="media/image1174.wmf"/><Relationship Id="rId2684" Type="http://schemas.openxmlformats.org/officeDocument/2006/relationships/oleObject" Target="embeddings/oleObject1429.bin"/><Relationship Id="rId351" Type="http://schemas.openxmlformats.org/officeDocument/2006/relationships/oleObject" Target="embeddings/oleObject181.bin"/><Relationship Id="rId449" Type="http://schemas.openxmlformats.org/officeDocument/2006/relationships/image" Target="media/image200.wmf"/><Relationship Id="rId656" Type="http://schemas.openxmlformats.org/officeDocument/2006/relationships/oleObject" Target="embeddings/oleObject366.bin"/><Relationship Id="rId863" Type="http://schemas.openxmlformats.org/officeDocument/2006/relationships/image" Target="media/image360.wmf"/><Relationship Id="rId1079" Type="http://schemas.openxmlformats.org/officeDocument/2006/relationships/image" Target="media/image473.wmf"/><Relationship Id="rId1286" Type="http://schemas.openxmlformats.org/officeDocument/2006/relationships/image" Target="media/image570.wmf"/><Relationship Id="rId1493" Type="http://schemas.openxmlformats.org/officeDocument/2006/relationships/oleObject" Target="embeddings/oleObject826.bin"/><Relationship Id="rId2032" Type="http://schemas.openxmlformats.org/officeDocument/2006/relationships/image" Target="media/image944.wmf"/><Relationship Id="rId2337" Type="http://schemas.openxmlformats.org/officeDocument/2006/relationships/image" Target="media/image1094.wmf"/><Relationship Id="rId2544" Type="http://schemas.openxmlformats.org/officeDocument/2006/relationships/image" Target="media/image1201.wmf"/><Relationship Id="rId211" Type="http://schemas.openxmlformats.org/officeDocument/2006/relationships/image" Target="media/image104.wmf"/><Relationship Id="rId309" Type="http://schemas.openxmlformats.org/officeDocument/2006/relationships/image" Target="media/image146.wmf"/><Relationship Id="rId516" Type="http://schemas.openxmlformats.org/officeDocument/2006/relationships/image" Target="media/image227.wmf"/><Relationship Id="rId1146" Type="http://schemas.openxmlformats.org/officeDocument/2006/relationships/oleObject" Target="embeddings/oleObject636.bin"/><Relationship Id="rId1798" Type="http://schemas.openxmlformats.org/officeDocument/2006/relationships/oleObject" Target="embeddings/oleObject979.bin"/><Relationship Id="rId2751" Type="http://schemas.openxmlformats.org/officeDocument/2006/relationships/oleObject" Target="embeddings/oleObject1471.bin"/><Relationship Id="rId723" Type="http://schemas.openxmlformats.org/officeDocument/2006/relationships/image" Target="media/image306.wmf"/><Relationship Id="rId930" Type="http://schemas.openxmlformats.org/officeDocument/2006/relationships/image" Target="media/image388.wmf"/><Relationship Id="rId1006" Type="http://schemas.openxmlformats.org/officeDocument/2006/relationships/image" Target="media/image428.wmf"/><Relationship Id="rId1353" Type="http://schemas.openxmlformats.org/officeDocument/2006/relationships/image" Target="media/image597.wmf"/><Relationship Id="rId1560" Type="http://schemas.openxmlformats.org/officeDocument/2006/relationships/image" Target="media/image685.wmf"/><Relationship Id="rId1658" Type="http://schemas.openxmlformats.org/officeDocument/2006/relationships/oleObject" Target="embeddings/oleObject901.bin"/><Relationship Id="rId1865" Type="http://schemas.openxmlformats.org/officeDocument/2006/relationships/oleObject" Target="embeddings/oleObject1012.bin"/><Relationship Id="rId2404" Type="http://schemas.openxmlformats.org/officeDocument/2006/relationships/oleObject" Target="embeddings/oleObject1257.bin"/><Relationship Id="rId2611" Type="http://schemas.openxmlformats.org/officeDocument/2006/relationships/oleObject" Target="embeddings/oleObject1371.bin"/><Relationship Id="rId2709" Type="http://schemas.openxmlformats.org/officeDocument/2006/relationships/oleObject" Target="embeddings/oleObject1448.bin"/><Relationship Id="rId1213" Type="http://schemas.openxmlformats.org/officeDocument/2006/relationships/image" Target="media/image537.wmf"/><Relationship Id="rId1420" Type="http://schemas.openxmlformats.org/officeDocument/2006/relationships/oleObject" Target="embeddings/oleObject784.bin"/><Relationship Id="rId1518" Type="http://schemas.openxmlformats.org/officeDocument/2006/relationships/oleObject" Target="embeddings/oleObject841.bin"/><Relationship Id="rId1725" Type="http://schemas.openxmlformats.org/officeDocument/2006/relationships/image" Target="media/image783.wmf"/><Relationship Id="rId1932" Type="http://schemas.openxmlformats.org/officeDocument/2006/relationships/image" Target="media/image887.wmf"/><Relationship Id="rId17" Type="http://schemas.openxmlformats.org/officeDocument/2006/relationships/image" Target="media/image6.wmf"/><Relationship Id="rId2194" Type="http://schemas.openxmlformats.org/officeDocument/2006/relationships/oleObject" Target="embeddings/oleObject1163.bin"/><Relationship Id="rId166" Type="http://schemas.openxmlformats.org/officeDocument/2006/relationships/image" Target="media/image82.wmf"/><Relationship Id="rId373" Type="http://schemas.openxmlformats.org/officeDocument/2006/relationships/oleObject" Target="embeddings/oleObject195.bin"/><Relationship Id="rId580" Type="http://schemas.openxmlformats.org/officeDocument/2006/relationships/image" Target="media/image257.wmf"/><Relationship Id="rId2054" Type="http://schemas.openxmlformats.org/officeDocument/2006/relationships/oleObject" Target="embeddings/oleObject1094.bin"/><Relationship Id="rId2261" Type="http://schemas.openxmlformats.org/officeDocument/2006/relationships/image" Target="media/image1054.wmf"/><Relationship Id="rId2499" Type="http://schemas.openxmlformats.org/officeDocument/2006/relationships/image" Target="media/image1183.wmf"/><Relationship Id="rId1" Type="http://schemas.microsoft.com/office/2006/relationships/keyMapCustomizations" Target="customizations.xml"/><Relationship Id="rId233" Type="http://schemas.openxmlformats.org/officeDocument/2006/relationships/image" Target="media/image111.wmf"/><Relationship Id="rId440" Type="http://schemas.openxmlformats.org/officeDocument/2006/relationships/oleObject" Target="embeddings/oleObject235.bin"/><Relationship Id="rId678" Type="http://schemas.openxmlformats.org/officeDocument/2006/relationships/oleObject" Target="embeddings/oleObject376.bin"/><Relationship Id="rId885" Type="http://schemas.openxmlformats.org/officeDocument/2006/relationships/oleObject" Target="embeddings/oleObject509.bin"/><Relationship Id="rId1070" Type="http://schemas.openxmlformats.org/officeDocument/2006/relationships/oleObject" Target="embeddings/oleObject592.bin"/><Relationship Id="rId2121" Type="http://schemas.openxmlformats.org/officeDocument/2006/relationships/image" Target="media/image987.wmf"/><Relationship Id="rId2359" Type="http://schemas.openxmlformats.org/officeDocument/2006/relationships/oleObject" Target="embeddings/oleObject1248.bin"/><Relationship Id="rId2566" Type="http://schemas.openxmlformats.org/officeDocument/2006/relationships/image" Target="media/image1211.wmf"/><Relationship Id="rId2773" Type="http://schemas.openxmlformats.org/officeDocument/2006/relationships/oleObject" Target="embeddings/oleObject1485.bin"/><Relationship Id="rId300" Type="http://schemas.openxmlformats.org/officeDocument/2006/relationships/image" Target="media/image141.wmf"/><Relationship Id="rId538" Type="http://schemas.openxmlformats.org/officeDocument/2006/relationships/image" Target="media/image239.wmf"/><Relationship Id="rId745" Type="http://schemas.openxmlformats.org/officeDocument/2006/relationships/oleObject" Target="embeddings/oleObject422.bin"/><Relationship Id="rId952" Type="http://schemas.openxmlformats.org/officeDocument/2006/relationships/oleObject" Target="embeddings/oleObject547.bin"/><Relationship Id="rId1168" Type="http://schemas.openxmlformats.org/officeDocument/2006/relationships/oleObject" Target="embeddings/oleObject647.bin"/><Relationship Id="rId1375" Type="http://schemas.openxmlformats.org/officeDocument/2006/relationships/oleObject" Target="embeddings/oleObject760.bin"/><Relationship Id="rId1582" Type="http://schemas.openxmlformats.org/officeDocument/2006/relationships/oleObject" Target="embeddings/oleObject875.bin"/><Relationship Id="rId2219" Type="http://schemas.openxmlformats.org/officeDocument/2006/relationships/oleObject" Target="embeddings/oleObject1176.bin"/><Relationship Id="rId2426" Type="http://schemas.openxmlformats.org/officeDocument/2006/relationships/image" Target="media/image1150.wmf"/><Relationship Id="rId2633" Type="http://schemas.openxmlformats.org/officeDocument/2006/relationships/oleObject" Target="embeddings/oleObject1384.bin"/><Relationship Id="rId81" Type="http://schemas.openxmlformats.org/officeDocument/2006/relationships/image" Target="media/image32.wmf"/><Relationship Id="rId605" Type="http://schemas.openxmlformats.org/officeDocument/2006/relationships/oleObject" Target="embeddings/oleObject329.bin"/><Relationship Id="rId812" Type="http://schemas.openxmlformats.org/officeDocument/2006/relationships/oleObject" Target="embeddings/oleObject463.bin"/><Relationship Id="rId1028" Type="http://schemas.openxmlformats.org/officeDocument/2006/relationships/image" Target="media/image445.wmf"/><Relationship Id="rId1235" Type="http://schemas.openxmlformats.org/officeDocument/2006/relationships/image" Target="media/image547.wmf"/><Relationship Id="rId1442" Type="http://schemas.openxmlformats.org/officeDocument/2006/relationships/image" Target="media/image641.wmf"/><Relationship Id="rId1887" Type="http://schemas.openxmlformats.org/officeDocument/2006/relationships/image" Target="media/image854.wmf"/><Relationship Id="rId1302" Type="http://schemas.openxmlformats.org/officeDocument/2006/relationships/oleObject" Target="embeddings/oleObject718.bin"/><Relationship Id="rId1747" Type="http://schemas.openxmlformats.org/officeDocument/2006/relationships/oleObject" Target="embeddings/oleObject948.bin"/><Relationship Id="rId1954" Type="http://schemas.openxmlformats.org/officeDocument/2006/relationships/oleObject" Target="embeddings/oleObject1048.bin"/><Relationship Id="rId2700" Type="http://schemas.openxmlformats.org/officeDocument/2006/relationships/image" Target="media/image1249.wmf"/><Relationship Id="rId39" Type="http://schemas.openxmlformats.org/officeDocument/2006/relationships/image" Target="media/image14.wmf"/><Relationship Id="rId1607" Type="http://schemas.openxmlformats.org/officeDocument/2006/relationships/image" Target="media/image719.wmf"/><Relationship Id="rId1814" Type="http://schemas.openxmlformats.org/officeDocument/2006/relationships/image" Target="media/image820.wmf"/><Relationship Id="rId188" Type="http://schemas.openxmlformats.org/officeDocument/2006/relationships/oleObject" Target="embeddings/oleObject86.bin"/><Relationship Id="rId395" Type="http://schemas.openxmlformats.org/officeDocument/2006/relationships/image" Target="media/image177.wmf"/><Relationship Id="rId2076" Type="http://schemas.openxmlformats.org/officeDocument/2006/relationships/oleObject" Target="embeddings/oleObject1107.bin"/><Relationship Id="rId2283" Type="http://schemas.openxmlformats.org/officeDocument/2006/relationships/image" Target="media/image1064.wmf"/><Relationship Id="rId2490" Type="http://schemas.openxmlformats.org/officeDocument/2006/relationships/image" Target="media/image1180.wmf"/><Relationship Id="rId2588" Type="http://schemas.openxmlformats.org/officeDocument/2006/relationships/oleObject" Target="embeddings/oleObject1358.bin"/><Relationship Id="rId255" Type="http://schemas.openxmlformats.org/officeDocument/2006/relationships/oleObject" Target="embeddings/oleObject128.bin"/><Relationship Id="rId462" Type="http://schemas.openxmlformats.org/officeDocument/2006/relationships/oleObject" Target="embeddings/oleObject249.bin"/><Relationship Id="rId1092" Type="http://schemas.openxmlformats.org/officeDocument/2006/relationships/image" Target="media/image480.wmf"/><Relationship Id="rId1397" Type="http://schemas.openxmlformats.org/officeDocument/2006/relationships/oleObject" Target="embeddings/oleObject772.bin"/><Relationship Id="rId2143" Type="http://schemas.openxmlformats.org/officeDocument/2006/relationships/oleObject" Target="embeddings/oleObject1136.bin"/><Relationship Id="rId2350" Type="http://schemas.openxmlformats.org/officeDocument/2006/relationships/image" Target="media/image1099.wmf"/><Relationship Id="rId115" Type="http://schemas.openxmlformats.org/officeDocument/2006/relationships/oleObject" Target="embeddings/oleObject53.bin"/><Relationship Id="rId322" Type="http://schemas.openxmlformats.org/officeDocument/2006/relationships/oleObject" Target="embeddings/oleObject164.bin"/><Relationship Id="rId767" Type="http://schemas.openxmlformats.org/officeDocument/2006/relationships/image" Target="media/image323.wmf"/><Relationship Id="rId974" Type="http://schemas.openxmlformats.org/officeDocument/2006/relationships/image" Target="media/image406.wmf"/><Relationship Id="rId2003" Type="http://schemas.openxmlformats.org/officeDocument/2006/relationships/image" Target="media/image932.wmf"/><Relationship Id="rId2210" Type="http://schemas.openxmlformats.org/officeDocument/2006/relationships/image" Target="media/image1031.wmf"/><Relationship Id="rId2448" Type="http://schemas.openxmlformats.org/officeDocument/2006/relationships/oleObject" Target="embeddings/oleObject1277.bin"/><Relationship Id="rId2655" Type="http://schemas.openxmlformats.org/officeDocument/2006/relationships/oleObject" Target="embeddings/oleObject1404.bin"/><Relationship Id="rId627" Type="http://schemas.openxmlformats.org/officeDocument/2006/relationships/oleObject" Target="embeddings/oleObject345.bin"/><Relationship Id="rId834" Type="http://schemas.openxmlformats.org/officeDocument/2006/relationships/oleObject" Target="embeddings/oleObject478.bin"/><Relationship Id="rId1257" Type="http://schemas.openxmlformats.org/officeDocument/2006/relationships/image" Target="media/image558.wmf"/><Relationship Id="rId1464" Type="http://schemas.openxmlformats.org/officeDocument/2006/relationships/oleObject" Target="embeddings/oleObject808.bin"/><Relationship Id="rId1671" Type="http://schemas.openxmlformats.org/officeDocument/2006/relationships/image" Target="media/image756.wmf"/><Relationship Id="rId2308" Type="http://schemas.openxmlformats.org/officeDocument/2006/relationships/oleObject" Target="embeddings/oleObject1225.bin"/><Relationship Id="rId2515" Type="http://schemas.openxmlformats.org/officeDocument/2006/relationships/image" Target="media/image1189.wmf"/><Relationship Id="rId2722" Type="http://schemas.openxmlformats.org/officeDocument/2006/relationships/image" Target="media/image1260.wmf"/><Relationship Id="rId901" Type="http://schemas.openxmlformats.org/officeDocument/2006/relationships/oleObject" Target="embeddings/oleObject521.bin"/><Relationship Id="rId1117" Type="http://schemas.openxmlformats.org/officeDocument/2006/relationships/image" Target="media/image492.wmf"/><Relationship Id="rId1324" Type="http://schemas.openxmlformats.org/officeDocument/2006/relationships/oleObject" Target="embeddings/oleObject730.bin"/><Relationship Id="rId1531" Type="http://schemas.openxmlformats.org/officeDocument/2006/relationships/image" Target="media/image674.wmf"/><Relationship Id="rId1769" Type="http://schemas.openxmlformats.org/officeDocument/2006/relationships/oleObject" Target="embeddings/oleObject960.bin"/><Relationship Id="rId1976" Type="http://schemas.openxmlformats.org/officeDocument/2006/relationships/image" Target="media/image917.wmf"/><Relationship Id="rId30" Type="http://schemas.openxmlformats.org/officeDocument/2006/relationships/oleObject" Target="embeddings/oleObject13.bin"/><Relationship Id="rId1629" Type="http://schemas.openxmlformats.org/officeDocument/2006/relationships/image" Target="media/image735.wmf"/><Relationship Id="rId1836" Type="http://schemas.openxmlformats.org/officeDocument/2006/relationships/image" Target="media/image832.wmf"/><Relationship Id="rId1903" Type="http://schemas.openxmlformats.org/officeDocument/2006/relationships/oleObject" Target="embeddings/oleObject1032.bin"/><Relationship Id="rId2098" Type="http://schemas.openxmlformats.org/officeDocument/2006/relationships/oleObject" Target="embeddings/oleObject1121.bin"/><Relationship Id="rId277" Type="http://schemas.openxmlformats.org/officeDocument/2006/relationships/oleObject" Target="embeddings/oleObject140.bin"/><Relationship Id="rId484" Type="http://schemas.openxmlformats.org/officeDocument/2006/relationships/oleObject" Target="embeddings/oleObject264.bin"/><Relationship Id="rId2165" Type="http://schemas.openxmlformats.org/officeDocument/2006/relationships/oleObject" Target="embeddings/oleObject1147.bin"/><Relationship Id="rId137" Type="http://schemas.openxmlformats.org/officeDocument/2006/relationships/oleObject" Target="embeddings/oleObject63.bin"/><Relationship Id="rId344" Type="http://schemas.openxmlformats.org/officeDocument/2006/relationships/image" Target="media/image159.wmf"/><Relationship Id="rId691" Type="http://schemas.openxmlformats.org/officeDocument/2006/relationships/oleObject" Target="embeddings/oleObject386.bin"/><Relationship Id="rId789" Type="http://schemas.openxmlformats.org/officeDocument/2006/relationships/image" Target="media/image331.wmf"/><Relationship Id="rId996" Type="http://schemas.openxmlformats.org/officeDocument/2006/relationships/image" Target="media/image421.wmf"/><Relationship Id="rId2025" Type="http://schemas.openxmlformats.org/officeDocument/2006/relationships/oleObject" Target="embeddings/oleObject1074.bin"/><Relationship Id="rId2372" Type="http://schemas.openxmlformats.org/officeDocument/2006/relationships/image" Target="media/image1113.wmf"/><Relationship Id="rId2677" Type="http://schemas.openxmlformats.org/officeDocument/2006/relationships/oleObject" Target="embeddings/oleObject1422.bin"/><Relationship Id="rId551" Type="http://schemas.openxmlformats.org/officeDocument/2006/relationships/oleObject" Target="embeddings/oleObject298.bin"/><Relationship Id="rId649" Type="http://schemas.openxmlformats.org/officeDocument/2006/relationships/oleObject" Target="embeddings/oleObject362.bin"/><Relationship Id="rId856" Type="http://schemas.openxmlformats.org/officeDocument/2006/relationships/oleObject" Target="embeddings/oleObject492.bin"/><Relationship Id="rId1181" Type="http://schemas.openxmlformats.org/officeDocument/2006/relationships/image" Target="media/image524.wmf"/><Relationship Id="rId1279" Type="http://schemas.openxmlformats.org/officeDocument/2006/relationships/oleObject" Target="embeddings/oleObject704.bin"/><Relationship Id="rId1486" Type="http://schemas.openxmlformats.org/officeDocument/2006/relationships/image" Target="media/image657.wmf"/><Relationship Id="rId2232" Type="http://schemas.openxmlformats.org/officeDocument/2006/relationships/image" Target="media/image1041.wmf"/><Relationship Id="rId2537" Type="http://schemas.openxmlformats.org/officeDocument/2006/relationships/oleObject" Target="embeddings/oleObject1332.bin"/><Relationship Id="rId204" Type="http://schemas.openxmlformats.org/officeDocument/2006/relationships/oleObject" Target="embeddings/oleObject95.bin"/><Relationship Id="rId411" Type="http://schemas.openxmlformats.org/officeDocument/2006/relationships/image" Target="media/image182.wmf"/><Relationship Id="rId509" Type="http://schemas.openxmlformats.org/officeDocument/2006/relationships/image" Target="media/image223.wmf"/><Relationship Id="rId1041" Type="http://schemas.openxmlformats.org/officeDocument/2006/relationships/image" Target="media/image454.wmf"/><Relationship Id="rId1139" Type="http://schemas.openxmlformats.org/officeDocument/2006/relationships/oleObject" Target="embeddings/oleObject632.bin"/><Relationship Id="rId1346" Type="http://schemas.openxmlformats.org/officeDocument/2006/relationships/oleObject" Target="embeddings/oleObject743.bin"/><Relationship Id="rId1693" Type="http://schemas.openxmlformats.org/officeDocument/2006/relationships/oleObject" Target="embeddings/oleObject916.bin"/><Relationship Id="rId1998" Type="http://schemas.openxmlformats.org/officeDocument/2006/relationships/image" Target="media/image928.wmf"/><Relationship Id="rId2744" Type="http://schemas.openxmlformats.org/officeDocument/2006/relationships/image" Target="media/image1269.wmf"/><Relationship Id="rId716" Type="http://schemas.openxmlformats.org/officeDocument/2006/relationships/image" Target="media/image304.wmf"/><Relationship Id="rId923" Type="http://schemas.openxmlformats.org/officeDocument/2006/relationships/oleObject" Target="embeddings/oleObject533.bin"/><Relationship Id="rId1553" Type="http://schemas.openxmlformats.org/officeDocument/2006/relationships/oleObject" Target="embeddings/oleObject863.bin"/><Relationship Id="rId1760" Type="http://schemas.openxmlformats.org/officeDocument/2006/relationships/image" Target="media/image798.wmf"/><Relationship Id="rId1858" Type="http://schemas.openxmlformats.org/officeDocument/2006/relationships/oleObject" Target="embeddings/oleObject1008.bin"/><Relationship Id="rId2604" Type="http://schemas.openxmlformats.org/officeDocument/2006/relationships/image" Target="media/image1229.wmf"/><Relationship Id="rId52" Type="http://schemas.openxmlformats.org/officeDocument/2006/relationships/oleObject" Target="embeddings/oleObject24.bin"/><Relationship Id="rId1206" Type="http://schemas.openxmlformats.org/officeDocument/2006/relationships/image" Target="media/image535.wmf"/><Relationship Id="rId1413" Type="http://schemas.openxmlformats.org/officeDocument/2006/relationships/oleObject" Target="embeddings/oleObject782.bin"/><Relationship Id="rId1620" Type="http://schemas.openxmlformats.org/officeDocument/2006/relationships/oleObject" Target="embeddings/oleObject886.bin"/><Relationship Id="rId1718" Type="http://schemas.openxmlformats.org/officeDocument/2006/relationships/oleObject" Target="embeddings/oleObject931.bin"/><Relationship Id="rId1925" Type="http://schemas.openxmlformats.org/officeDocument/2006/relationships/image" Target="media/image881.wmf"/><Relationship Id="rId299" Type="http://schemas.openxmlformats.org/officeDocument/2006/relationships/image" Target="media/image140.wmf"/><Relationship Id="rId2187" Type="http://schemas.openxmlformats.org/officeDocument/2006/relationships/oleObject" Target="embeddings/oleObject1159.bin"/><Relationship Id="rId2394" Type="http://schemas.openxmlformats.org/officeDocument/2006/relationships/image" Target="media/image1134.wmf"/><Relationship Id="rId159" Type="http://schemas.openxmlformats.org/officeDocument/2006/relationships/oleObject" Target="embeddings/oleObject73.bin"/><Relationship Id="rId366" Type="http://schemas.openxmlformats.org/officeDocument/2006/relationships/image" Target="media/image168.wmf"/><Relationship Id="rId573" Type="http://schemas.openxmlformats.org/officeDocument/2006/relationships/oleObject" Target="embeddings/oleObject310.bin"/><Relationship Id="rId780" Type="http://schemas.openxmlformats.org/officeDocument/2006/relationships/oleObject" Target="embeddings/oleObject445.bin"/><Relationship Id="rId2047" Type="http://schemas.openxmlformats.org/officeDocument/2006/relationships/oleObject" Target="embeddings/oleObject1090.bin"/><Relationship Id="rId2254" Type="http://schemas.openxmlformats.org/officeDocument/2006/relationships/oleObject" Target="embeddings/oleObject1195.bin"/><Relationship Id="rId2461" Type="http://schemas.openxmlformats.org/officeDocument/2006/relationships/image" Target="media/image1169.wmf"/><Relationship Id="rId2699" Type="http://schemas.openxmlformats.org/officeDocument/2006/relationships/oleObject" Target="embeddings/oleObject1443.bin"/><Relationship Id="rId226" Type="http://schemas.openxmlformats.org/officeDocument/2006/relationships/oleObject" Target="embeddings/oleObject110.bin"/><Relationship Id="rId433" Type="http://schemas.openxmlformats.org/officeDocument/2006/relationships/image" Target="media/image194.wmf"/><Relationship Id="rId878" Type="http://schemas.openxmlformats.org/officeDocument/2006/relationships/oleObject" Target="embeddings/oleObject505.bin"/><Relationship Id="rId1063" Type="http://schemas.openxmlformats.org/officeDocument/2006/relationships/oleObject" Target="embeddings/oleObject589.bin"/><Relationship Id="rId1270" Type="http://schemas.openxmlformats.org/officeDocument/2006/relationships/oleObject" Target="embeddings/oleObject699.bin"/><Relationship Id="rId2114" Type="http://schemas.openxmlformats.org/officeDocument/2006/relationships/image" Target="media/image980.wmf"/><Relationship Id="rId2559" Type="http://schemas.openxmlformats.org/officeDocument/2006/relationships/oleObject" Target="embeddings/oleObject1344.bin"/><Relationship Id="rId2766" Type="http://schemas.openxmlformats.org/officeDocument/2006/relationships/oleObject" Target="embeddings/oleObject1478.bin"/><Relationship Id="rId640" Type="http://schemas.openxmlformats.org/officeDocument/2006/relationships/image" Target="media/image277.wmf"/><Relationship Id="rId738" Type="http://schemas.openxmlformats.org/officeDocument/2006/relationships/image" Target="media/image312.wmf"/><Relationship Id="rId945" Type="http://schemas.openxmlformats.org/officeDocument/2006/relationships/oleObject" Target="embeddings/oleObject541.bin"/><Relationship Id="rId1368" Type="http://schemas.openxmlformats.org/officeDocument/2006/relationships/oleObject" Target="embeddings/oleObject756.bin"/><Relationship Id="rId1575" Type="http://schemas.openxmlformats.org/officeDocument/2006/relationships/image" Target="media/image695.wmf"/><Relationship Id="rId1782" Type="http://schemas.openxmlformats.org/officeDocument/2006/relationships/oleObject" Target="embeddings/oleObject969.bin"/><Relationship Id="rId2321" Type="http://schemas.openxmlformats.org/officeDocument/2006/relationships/image" Target="media/image1086.wmf"/><Relationship Id="rId2419" Type="http://schemas.openxmlformats.org/officeDocument/2006/relationships/image" Target="media/image1147.wmf"/><Relationship Id="rId2626" Type="http://schemas.openxmlformats.org/officeDocument/2006/relationships/oleObject" Target="embeddings/oleObject1380.bin"/><Relationship Id="rId74" Type="http://schemas.openxmlformats.org/officeDocument/2006/relationships/oleObject" Target="embeddings/oleObject36.bin"/><Relationship Id="rId500" Type="http://schemas.openxmlformats.org/officeDocument/2006/relationships/image" Target="media/image219.wmf"/><Relationship Id="rId805" Type="http://schemas.openxmlformats.org/officeDocument/2006/relationships/oleObject" Target="embeddings/oleObject457.bin"/><Relationship Id="rId1130" Type="http://schemas.openxmlformats.org/officeDocument/2006/relationships/oleObject" Target="embeddings/oleObject625.bin"/><Relationship Id="rId1228" Type="http://schemas.openxmlformats.org/officeDocument/2006/relationships/oleObject" Target="embeddings/oleObject677.bin"/><Relationship Id="rId1435" Type="http://schemas.openxmlformats.org/officeDocument/2006/relationships/image" Target="media/image636.wmf"/><Relationship Id="rId1642" Type="http://schemas.openxmlformats.org/officeDocument/2006/relationships/oleObject" Target="embeddings/oleObject893.bin"/><Relationship Id="rId1947" Type="http://schemas.openxmlformats.org/officeDocument/2006/relationships/image" Target="media/image896.wmf"/><Relationship Id="rId1502" Type="http://schemas.openxmlformats.org/officeDocument/2006/relationships/image" Target="media/image663.wmf"/><Relationship Id="rId1807" Type="http://schemas.openxmlformats.org/officeDocument/2006/relationships/image" Target="media/image816.wmf"/><Relationship Id="rId290" Type="http://schemas.openxmlformats.org/officeDocument/2006/relationships/image" Target="media/image136.wmf"/><Relationship Id="rId388" Type="http://schemas.openxmlformats.org/officeDocument/2006/relationships/oleObject" Target="embeddings/oleObject205.bin"/><Relationship Id="rId2069" Type="http://schemas.openxmlformats.org/officeDocument/2006/relationships/image" Target="media/image959.wmf"/><Relationship Id="rId150" Type="http://schemas.openxmlformats.org/officeDocument/2006/relationships/image" Target="media/image73.wmf"/><Relationship Id="rId595" Type="http://schemas.openxmlformats.org/officeDocument/2006/relationships/image" Target="media/image264.wmf"/><Relationship Id="rId2276" Type="http://schemas.openxmlformats.org/officeDocument/2006/relationships/image" Target="media/image1061.wmf"/><Relationship Id="rId2483" Type="http://schemas.openxmlformats.org/officeDocument/2006/relationships/oleObject" Target="embeddings/oleObject1299.bin"/><Relationship Id="rId2690" Type="http://schemas.openxmlformats.org/officeDocument/2006/relationships/oleObject" Target="embeddings/oleObject1435.bin"/><Relationship Id="rId248" Type="http://schemas.openxmlformats.org/officeDocument/2006/relationships/oleObject" Target="embeddings/oleObject124.bin"/><Relationship Id="rId455" Type="http://schemas.openxmlformats.org/officeDocument/2006/relationships/oleObject" Target="embeddings/oleObject244.bin"/><Relationship Id="rId662" Type="http://schemas.openxmlformats.org/officeDocument/2006/relationships/image" Target="media/image285.wmf"/><Relationship Id="rId1085" Type="http://schemas.openxmlformats.org/officeDocument/2006/relationships/oleObject" Target="embeddings/oleObject601.bin"/><Relationship Id="rId1292" Type="http://schemas.openxmlformats.org/officeDocument/2006/relationships/oleObject" Target="embeddings/oleObject712.bin"/><Relationship Id="rId2136" Type="http://schemas.openxmlformats.org/officeDocument/2006/relationships/image" Target="media/image995.wmf"/><Relationship Id="rId2343" Type="http://schemas.openxmlformats.org/officeDocument/2006/relationships/image" Target="media/image1097.wmf"/><Relationship Id="rId2550" Type="http://schemas.openxmlformats.org/officeDocument/2006/relationships/image" Target="media/image1204.wmf"/><Relationship Id="rId108" Type="http://schemas.openxmlformats.org/officeDocument/2006/relationships/image" Target="media/image48.wmf"/><Relationship Id="rId315" Type="http://schemas.openxmlformats.org/officeDocument/2006/relationships/image" Target="media/image148.wmf"/><Relationship Id="rId522" Type="http://schemas.openxmlformats.org/officeDocument/2006/relationships/image" Target="media/image230.wmf"/><Relationship Id="rId967" Type="http://schemas.openxmlformats.org/officeDocument/2006/relationships/oleObject" Target="embeddings/oleObject555.bin"/><Relationship Id="rId1152" Type="http://schemas.openxmlformats.org/officeDocument/2006/relationships/oleObject" Target="embeddings/oleObject639.bin"/><Relationship Id="rId1597" Type="http://schemas.openxmlformats.org/officeDocument/2006/relationships/oleObject" Target="embeddings/oleObject879.bin"/><Relationship Id="rId2203" Type="http://schemas.openxmlformats.org/officeDocument/2006/relationships/oleObject" Target="embeddings/oleObject1169.bin"/><Relationship Id="rId2410" Type="http://schemas.openxmlformats.org/officeDocument/2006/relationships/oleObject" Target="embeddings/oleObject1260.bin"/><Relationship Id="rId2648" Type="http://schemas.openxmlformats.org/officeDocument/2006/relationships/oleObject" Target="embeddings/oleObject1397.bin"/><Relationship Id="rId96" Type="http://schemas.openxmlformats.org/officeDocument/2006/relationships/oleObject" Target="embeddings/oleObject50.bin"/><Relationship Id="rId827" Type="http://schemas.openxmlformats.org/officeDocument/2006/relationships/oleObject" Target="embeddings/oleObject473.bin"/><Relationship Id="rId1012" Type="http://schemas.openxmlformats.org/officeDocument/2006/relationships/image" Target="media/image432.wmf"/><Relationship Id="rId1457" Type="http://schemas.openxmlformats.org/officeDocument/2006/relationships/oleObject" Target="embeddings/oleObject803.bin"/><Relationship Id="rId1664" Type="http://schemas.openxmlformats.org/officeDocument/2006/relationships/oleObject" Target="embeddings/oleObject904.bin"/><Relationship Id="rId1871" Type="http://schemas.openxmlformats.org/officeDocument/2006/relationships/oleObject" Target="embeddings/oleObject1017.bin"/><Relationship Id="rId2508" Type="http://schemas.openxmlformats.org/officeDocument/2006/relationships/oleObject" Target="embeddings/oleObject1315.bin"/><Relationship Id="rId2715" Type="http://schemas.openxmlformats.org/officeDocument/2006/relationships/oleObject" Target="embeddings/oleObject1451.bin"/><Relationship Id="rId1317" Type="http://schemas.openxmlformats.org/officeDocument/2006/relationships/oleObject" Target="embeddings/oleObject726.bin"/><Relationship Id="rId1524" Type="http://schemas.openxmlformats.org/officeDocument/2006/relationships/oleObject" Target="embeddings/oleObject846.bin"/><Relationship Id="rId1731" Type="http://schemas.openxmlformats.org/officeDocument/2006/relationships/image" Target="media/image785.wmf"/><Relationship Id="rId1969" Type="http://schemas.openxmlformats.org/officeDocument/2006/relationships/image" Target="media/image911.wmf"/><Relationship Id="rId23" Type="http://schemas.openxmlformats.org/officeDocument/2006/relationships/oleObject" Target="embeddings/oleObject7.bin"/><Relationship Id="rId1829" Type="http://schemas.openxmlformats.org/officeDocument/2006/relationships/oleObject" Target="embeddings/oleObject992.bin"/><Relationship Id="rId2298" Type="http://schemas.openxmlformats.org/officeDocument/2006/relationships/image" Target="media/image1071.wmf"/><Relationship Id="rId172" Type="http://schemas.openxmlformats.org/officeDocument/2006/relationships/oleObject" Target="embeddings/oleObject79.bin"/><Relationship Id="rId477" Type="http://schemas.openxmlformats.org/officeDocument/2006/relationships/image" Target="media/image210.wmf"/><Relationship Id="rId684" Type="http://schemas.openxmlformats.org/officeDocument/2006/relationships/oleObject" Target="embeddings/oleObject382.bin"/><Relationship Id="rId2060" Type="http://schemas.openxmlformats.org/officeDocument/2006/relationships/oleObject" Target="embeddings/oleObject1098.bin"/><Relationship Id="rId2158" Type="http://schemas.openxmlformats.org/officeDocument/2006/relationships/image" Target="media/image1007.wmf"/><Relationship Id="rId2365" Type="http://schemas.openxmlformats.org/officeDocument/2006/relationships/oleObject" Target="embeddings/oleObject1251.bin"/><Relationship Id="rId337" Type="http://schemas.openxmlformats.org/officeDocument/2006/relationships/oleObject" Target="embeddings/oleObject172.bin"/><Relationship Id="rId891" Type="http://schemas.openxmlformats.org/officeDocument/2006/relationships/oleObject" Target="embeddings/oleObject513.bin"/><Relationship Id="rId989" Type="http://schemas.openxmlformats.org/officeDocument/2006/relationships/image" Target="media/image417.wmf"/><Relationship Id="rId2018" Type="http://schemas.openxmlformats.org/officeDocument/2006/relationships/image" Target="media/image940.wmf"/><Relationship Id="rId2572" Type="http://schemas.openxmlformats.org/officeDocument/2006/relationships/image" Target="media/image1214.wmf"/><Relationship Id="rId544" Type="http://schemas.openxmlformats.org/officeDocument/2006/relationships/oleObject" Target="embeddings/oleObject294.bin"/><Relationship Id="rId751" Type="http://schemas.openxmlformats.org/officeDocument/2006/relationships/image" Target="media/image316.wmf"/><Relationship Id="rId849" Type="http://schemas.openxmlformats.org/officeDocument/2006/relationships/oleObject" Target="embeddings/oleObject488.bin"/><Relationship Id="rId1174" Type="http://schemas.openxmlformats.org/officeDocument/2006/relationships/image" Target="media/image518.wmf"/><Relationship Id="rId1381" Type="http://schemas.openxmlformats.org/officeDocument/2006/relationships/oleObject" Target="embeddings/oleObject763.bin"/><Relationship Id="rId1479" Type="http://schemas.openxmlformats.org/officeDocument/2006/relationships/oleObject" Target="embeddings/oleObject817.bin"/><Relationship Id="rId1686" Type="http://schemas.openxmlformats.org/officeDocument/2006/relationships/image" Target="media/image766.wmf"/><Relationship Id="rId2225" Type="http://schemas.openxmlformats.org/officeDocument/2006/relationships/oleObject" Target="embeddings/oleObject1179.bin"/><Relationship Id="rId2432" Type="http://schemas.openxmlformats.org/officeDocument/2006/relationships/image" Target="media/image1153.wmf"/><Relationship Id="rId404" Type="http://schemas.openxmlformats.org/officeDocument/2006/relationships/image" Target="media/image180.wmf"/><Relationship Id="rId611" Type="http://schemas.openxmlformats.org/officeDocument/2006/relationships/oleObject" Target="embeddings/oleObject334.bin"/><Relationship Id="rId1034" Type="http://schemas.openxmlformats.org/officeDocument/2006/relationships/oleObject" Target="embeddings/oleObject576.bin"/><Relationship Id="rId1241" Type="http://schemas.openxmlformats.org/officeDocument/2006/relationships/image" Target="media/image550.wmf"/><Relationship Id="rId1339" Type="http://schemas.openxmlformats.org/officeDocument/2006/relationships/image" Target="media/image594.wmf"/><Relationship Id="rId1893" Type="http://schemas.openxmlformats.org/officeDocument/2006/relationships/image" Target="media/image858.wmf"/><Relationship Id="rId2737" Type="http://schemas.openxmlformats.org/officeDocument/2006/relationships/oleObject" Target="embeddings/oleObject1462.bin"/><Relationship Id="rId709" Type="http://schemas.openxmlformats.org/officeDocument/2006/relationships/oleObject" Target="embeddings/oleObject400.bin"/><Relationship Id="rId916" Type="http://schemas.openxmlformats.org/officeDocument/2006/relationships/image" Target="media/image379.wmf"/><Relationship Id="rId1101" Type="http://schemas.openxmlformats.org/officeDocument/2006/relationships/oleObject" Target="embeddings/oleObject609.bin"/><Relationship Id="rId1546" Type="http://schemas.openxmlformats.org/officeDocument/2006/relationships/oleObject" Target="embeddings/oleObject858.bin"/><Relationship Id="rId1753" Type="http://schemas.openxmlformats.org/officeDocument/2006/relationships/oleObject" Target="embeddings/oleObject951.bin"/><Relationship Id="rId1960" Type="http://schemas.openxmlformats.org/officeDocument/2006/relationships/image" Target="media/image902.wmf"/><Relationship Id="rId45" Type="http://schemas.openxmlformats.org/officeDocument/2006/relationships/image" Target="media/image17.wmf"/><Relationship Id="rId1406" Type="http://schemas.openxmlformats.org/officeDocument/2006/relationships/oleObject" Target="embeddings/oleObject778.bin"/><Relationship Id="rId1613" Type="http://schemas.openxmlformats.org/officeDocument/2006/relationships/image" Target="media/image723.wmf"/><Relationship Id="rId1820" Type="http://schemas.openxmlformats.org/officeDocument/2006/relationships/image" Target="media/image823.wmf"/><Relationship Id="rId194" Type="http://schemas.openxmlformats.org/officeDocument/2006/relationships/oleObject" Target="embeddings/oleObject90.bin"/><Relationship Id="rId1918" Type="http://schemas.openxmlformats.org/officeDocument/2006/relationships/image" Target="media/image874.wmf"/><Relationship Id="rId2082" Type="http://schemas.openxmlformats.org/officeDocument/2006/relationships/image" Target="media/image963.wmf"/><Relationship Id="rId261" Type="http://schemas.openxmlformats.org/officeDocument/2006/relationships/image" Target="media/image123.wmf"/><Relationship Id="rId499" Type="http://schemas.openxmlformats.org/officeDocument/2006/relationships/image" Target="media/image218.wmf"/><Relationship Id="rId2387" Type="http://schemas.openxmlformats.org/officeDocument/2006/relationships/image" Target="media/image1127.wmf"/><Relationship Id="rId2594" Type="http://schemas.openxmlformats.org/officeDocument/2006/relationships/image" Target="media/image1225.wmf"/><Relationship Id="rId359" Type="http://schemas.openxmlformats.org/officeDocument/2006/relationships/oleObject" Target="embeddings/oleObject185.bin"/><Relationship Id="rId566" Type="http://schemas.openxmlformats.org/officeDocument/2006/relationships/image" Target="media/image253.wmf"/><Relationship Id="rId773" Type="http://schemas.openxmlformats.org/officeDocument/2006/relationships/oleObject" Target="embeddings/oleObject441.bin"/><Relationship Id="rId1196" Type="http://schemas.openxmlformats.org/officeDocument/2006/relationships/image" Target="media/image530.wmf"/><Relationship Id="rId2247" Type="http://schemas.openxmlformats.org/officeDocument/2006/relationships/image" Target="media/image1048.wmf"/><Relationship Id="rId2454" Type="http://schemas.openxmlformats.org/officeDocument/2006/relationships/oleObject" Target="embeddings/oleObject1280.bin"/><Relationship Id="rId121" Type="http://schemas.openxmlformats.org/officeDocument/2006/relationships/oleObject" Target="embeddings/oleObject57.bin"/><Relationship Id="rId219" Type="http://schemas.openxmlformats.org/officeDocument/2006/relationships/oleObject" Target="embeddings/oleObject104.bin"/><Relationship Id="rId426" Type="http://schemas.openxmlformats.org/officeDocument/2006/relationships/oleObject" Target="embeddings/oleObject227.bin"/><Relationship Id="rId633" Type="http://schemas.openxmlformats.org/officeDocument/2006/relationships/oleObject" Target="embeddings/oleObject351.bin"/><Relationship Id="rId980" Type="http://schemas.openxmlformats.org/officeDocument/2006/relationships/image" Target="media/image411.wmf"/><Relationship Id="rId1056" Type="http://schemas.openxmlformats.org/officeDocument/2006/relationships/image" Target="media/image461.wmf"/><Relationship Id="rId1263" Type="http://schemas.openxmlformats.org/officeDocument/2006/relationships/oleObject" Target="embeddings/oleObject695.bin"/><Relationship Id="rId2107" Type="http://schemas.openxmlformats.org/officeDocument/2006/relationships/image" Target="media/image976.wmf"/><Relationship Id="rId2314" Type="http://schemas.openxmlformats.org/officeDocument/2006/relationships/image" Target="media/image1079.wmf"/><Relationship Id="rId2661" Type="http://schemas.openxmlformats.org/officeDocument/2006/relationships/oleObject" Target="embeddings/oleObject1408.bin"/><Relationship Id="rId2759" Type="http://schemas.openxmlformats.org/officeDocument/2006/relationships/oleObject" Target="embeddings/oleObject1475.bin"/><Relationship Id="rId840" Type="http://schemas.openxmlformats.org/officeDocument/2006/relationships/image" Target="media/image351.wmf"/><Relationship Id="rId938" Type="http://schemas.openxmlformats.org/officeDocument/2006/relationships/oleObject" Target="embeddings/oleObject539.bin"/><Relationship Id="rId1470" Type="http://schemas.openxmlformats.org/officeDocument/2006/relationships/oleObject" Target="embeddings/oleObject811.bin"/><Relationship Id="rId1568" Type="http://schemas.openxmlformats.org/officeDocument/2006/relationships/image" Target="media/image689.wmf"/><Relationship Id="rId1775" Type="http://schemas.openxmlformats.org/officeDocument/2006/relationships/oleObject" Target="embeddings/oleObject963.bin"/><Relationship Id="rId2521" Type="http://schemas.openxmlformats.org/officeDocument/2006/relationships/oleObject" Target="embeddings/oleObject1322.bin"/><Relationship Id="rId2619" Type="http://schemas.openxmlformats.org/officeDocument/2006/relationships/oleObject" Target="embeddings/oleObject1376.bin"/><Relationship Id="rId67" Type="http://schemas.openxmlformats.org/officeDocument/2006/relationships/oleObject" Target="embeddings/oleObject32.bin"/><Relationship Id="rId700" Type="http://schemas.openxmlformats.org/officeDocument/2006/relationships/image" Target="media/image300.wmf"/><Relationship Id="rId1123" Type="http://schemas.openxmlformats.org/officeDocument/2006/relationships/oleObject" Target="embeddings/oleObject621.bin"/><Relationship Id="rId1330" Type="http://schemas.openxmlformats.org/officeDocument/2006/relationships/image" Target="media/image590.wmf"/><Relationship Id="rId1428" Type="http://schemas.openxmlformats.org/officeDocument/2006/relationships/oleObject" Target="embeddings/oleObject789.bin"/><Relationship Id="rId1635" Type="http://schemas.openxmlformats.org/officeDocument/2006/relationships/image" Target="media/image738.wmf"/><Relationship Id="rId1982" Type="http://schemas.openxmlformats.org/officeDocument/2006/relationships/image" Target="media/image920.wmf"/><Relationship Id="rId1842" Type="http://schemas.openxmlformats.org/officeDocument/2006/relationships/image" Target="media/image835.wmf"/><Relationship Id="rId1702" Type="http://schemas.openxmlformats.org/officeDocument/2006/relationships/oleObject" Target="embeddings/oleObject921.bin"/><Relationship Id="rId283" Type="http://schemas.openxmlformats.org/officeDocument/2006/relationships/oleObject" Target="embeddings/oleObject143.bin"/><Relationship Id="rId490" Type="http://schemas.openxmlformats.org/officeDocument/2006/relationships/oleObject" Target="embeddings/oleObject269.bin"/><Relationship Id="rId2171" Type="http://schemas.openxmlformats.org/officeDocument/2006/relationships/oleObject" Target="embeddings/oleObject1150.bin"/><Relationship Id="rId143" Type="http://schemas.openxmlformats.org/officeDocument/2006/relationships/oleObject" Target="embeddings/oleObject66.bin"/><Relationship Id="rId350" Type="http://schemas.openxmlformats.org/officeDocument/2006/relationships/image" Target="media/image162.wmf"/><Relationship Id="rId588" Type="http://schemas.openxmlformats.org/officeDocument/2006/relationships/image" Target="media/image263.wmf"/><Relationship Id="rId795" Type="http://schemas.openxmlformats.org/officeDocument/2006/relationships/image" Target="media/image337.wmf"/><Relationship Id="rId2031" Type="http://schemas.openxmlformats.org/officeDocument/2006/relationships/oleObject" Target="embeddings/oleObject1080.bin"/><Relationship Id="rId2269" Type="http://schemas.openxmlformats.org/officeDocument/2006/relationships/oleObject" Target="embeddings/oleObject1203.bin"/><Relationship Id="rId2476" Type="http://schemas.openxmlformats.org/officeDocument/2006/relationships/oleObject" Target="embeddings/oleObject1295.bin"/><Relationship Id="rId2683" Type="http://schemas.openxmlformats.org/officeDocument/2006/relationships/oleObject" Target="embeddings/oleObject1428.bin"/><Relationship Id="rId9" Type="http://schemas.openxmlformats.org/officeDocument/2006/relationships/image" Target="media/image1.jpeg"/><Relationship Id="rId210" Type="http://schemas.openxmlformats.org/officeDocument/2006/relationships/oleObject" Target="embeddings/oleObject99.bin"/><Relationship Id="rId448" Type="http://schemas.openxmlformats.org/officeDocument/2006/relationships/oleObject" Target="embeddings/oleObject241.bin"/><Relationship Id="rId655" Type="http://schemas.openxmlformats.org/officeDocument/2006/relationships/oleObject" Target="embeddings/oleObject365.bin"/><Relationship Id="rId862" Type="http://schemas.openxmlformats.org/officeDocument/2006/relationships/oleObject" Target="embeddings/oleObject495.bin"/><Relationship Id="rId1078" Type="http://schemas.openxmlformats.org/officeDocument/2006/relationships/oleObject" Target="embeddings/oleObject598.bin"/><Relationship Id="rId1285" Type="http://schemas.openxmlformats.org/officeDocument/2006/relationships/oleObject" Target="embeddings/oleObject708.bin"/><Relationship Id="rId1492" Type="http://schemas.openxmlformats.org/officeDocument/2006/relationships/image" Target="media/image659.wmf"/><Relationship Id="rId2129" Type="http://schemas.openxmlformats.org/officeDocument/2006/relationships/image" Target="media/image992.wmf"/><Relationship Id="rId2336" Type="http://schemas.openxmlformats.org/officeDocument/2006/relationships/oleObject" Target="embeddings/oleObject1235.bin"/><Relationship Id="rId2543" Type="http://schemas.openxmlformats.org/officeDocument/2006/relationships/oleObject" Target="embeddings/oleObject1335.bin"/><Relationship Id="rId2750" Type="http://schemas.openxmlformats.org/officeDocument/2006/relationships/image" Target="media/image1272.wmf"/><Relationship Id="rId308" Type="http://schemas.openxmlformats.org/officeDocument/2006/relationships/oleObject" Target="embeddings/oleObject155.bin"/><Relationship Id="rId515" Type="http://schemas.openxmlformats.org/officeDocument/2006/relationships/oleObject" Target="embeddings/oleObject281.bin"/><Relationship Id="rId722" Type="http://schemas.openxmlformats.org/officeDocument/2006/relationships/oleObject" Target="embeddings/oleObject409.bin"/><Relationship Id="rId1145" Type="http://schemas.openxmlformats.org/officeDocument/2006/relationships/image" Target="media/image502.wmf"/><Relationship Id="rId1352" Type="http://schemas.openxmlformats.org/officeDocument/2006/relationships/oleObject" Target="embeddings/oleObject748.bin"/><Relationship Id="rId1797" Type="http://schemas.openxmlformats.org/officeDocument/2006/relationships/image" Target="media/image811.wmf"/><Relationship Id="rId2403" Type="http://schemas.openxmlformats.org/officeDocument/2006/relationships/image" Target="media/image1139.wmf"/><Relationship Id="rId89" Type="http://schemas.openxmlformats.org/officeDocument/2006/relationships/oleObject" Target="embeddings/oleObject46.bin"/><Relationship Id="rId1005" Type="http://schemas.openxmlformats.org/officeDocument/2006/relationships/image" Target="media/image427.wmf"/><Relationship Id="rId1212" Type="http://schemas.openxmlformats.org/officeDocument/2006/relationships/oleObject" Target="embeddings/oleObject668.bin"/><Relationship Id="rId1657" Type="http://schemas.openxmlformats.org/officeDocument/2006/relationships/image" Target="media/image749.wmf"/><Relationship Id="rId1864" Type="http://schemas.openxmlformats.org/officeDocument/2006/relationships/oleObject" Target="embeddings/oleObject1011.bin"/><Relationship Id="rId2610" Type="http://schemas.openxmlformats.org/officeDocument/2006/relationships/image" Target="media/image1232.wmf"/><Relationship Id="rId2708" Type="http://schemas.openxmlformats.org/officeDocument/2006/relationships/image" Target="media/image1253.wmf"/><Relationship Id="rId1517" Type="http://schemas.openxmlformats.org/officeDocument/2006/relationships/oleObject" Target="embeddings/oleObject840.bin"/><Relationship Id="rId1724" Type="http://schemas.openxmlformats.org/officeDocument/2006/relationships/oleObject" Target="embeddings/oleObject934.bin"/><Relationship Id="rId16" Type="http://schemas.openxmlformats.org/officeDocument/2006/relationships/oleObject" Target="embeddings/oleObject3.bin"/><Relationship Id="rId1931" Type="http://schemas.openxmlformats.org/officeDocument/2006/relationships/oleObject" Target="embeddings/oleObject1037.bin"/><Relationship Id="rId2193" Type="http://schemas.openxmlformats.org/officeDocument/2006/relationships/oleObject" Target="embeddings/oleObject1162.bin"/><Relationship Id="rId2498" Type="http://schemas.openxmlformats.org/officeDocument/2006/relationships/oleObject" Target="embeddings/oleObject1308.bin"/><Relationship Id="rId165" Type="http://schemas.openxmlformats.org/officeDocument/2006/relationships/image" Target="media/image81.png"/><Relationship Id="rId372" Type="http://schemas.openxmlformats.org/officeDocument/2006/relationships/image" Target="media/image170.wmf"/><Relationship Id="rId677" Type="http://schemas.openxmlformats.org/officeDocument/2006/relationships/image" Target="media/image294.wmf"/><Relationship Id="rId2053" Type="http://schemas.openxmlformats.org/officeDocument/2006/relationships/image" Target="media/image952.wmf"/><Relationship Id="rId2260" Type="http://schemas.openxmlformats.org/officeDocument/2006/relationships/oleObject" Target="embeddings/oleObject1199.bin"/><Relationship Id="rId2358" Type="http://schemas.openxmlformats.org/officeDocument/2006/relationships/image" Target="media/image1103.wmf"/><Relationship Id="rId232" Type="http://schemas.openxmlformats.org/officeDocument/2006/relationships/oleObject" Target="embeddings/oleObject114.bin"/><Relationship Id="rId884" Type="http://schemas.openxmlformats.org/officeDocument/2006/relationships/image" Target="media/image368.wmf"/><Relationship Id="rId2120" Type="http://schemas.openxmlformats.org/officeDocument/2006/relationships/image" Target="media/image986.wmf"/><Relationship Id="rId2565" Type="http://schemas.openxmlformats.org/officeDocument/2006/relationships/oleObject" Target="embeddings/oleObject1347.bin"/><Relationship Id="rId2772" Type="http://schemas.openxmlformats.org/officeDocument/2006/relationships/oleObject" Target="embeddings/oleObject1484.bin"/><Relationship Id="rId537" Type="http://schemas.openxmlformats.org/officeDocument/2006/relationships/image" Target="media/image238.wmf"/><Relationship Id="rId744" Type="http://schemas.openxmlformats.org/officeDocument/2006/relationships/image" Target="media/image315.wmf"/><Relationship Id="rId951" Type="http://schemas.openxmlformats.org/officeDocument/2006/relationships/image" Target="media/image397.wmf"/><Relationship Id="rId1167" Type="http://schemas.openxmlformats.org/officeDocument/2006/relationships/image" Target="media/image513.wmf"/><Relationship Id="rId1374" Type="http://schemas.openxmlformats.org/officeDocument/2006/relationships/image" Target="media/image607.wmf"/><Relationship Id="rId1581" Type="http://schemas.openxmlformats.org/officeDocument/2006/relationships/image" Target="media/image699.wmf"/><Relationship Id="rId1679" Type="http://schemas.openxmlformats.org/officeDocument/2006/relationships/oleObject" Target="embeddings/oleObject912.bin"/><Relationship Id="rId2218" Type="http://schemas.openxmlformats.org/officeDocument/2006/relationships/image" Target="media/image1035.wmf"/><Relationship Id="rId2425" Type="http://schemas.openxmlformats.org/officeDocument/2006/relationships/oleObject" Target="embeddings/oleObject1268.bin"/><Relationship Id="rId2632" Type="http://schemas.openxmlformats.org/officeDocument/2006/relationships/oleObject" Target="embeddings/oleObject1383.bin"/><Relationship Id="rId80" Type="http://schemas.openxmlformats.org/officeDocument/2006/relationships/oleObject" Target="embeddings/oleObject41.bin"/><Relationship Id="rId604" Type="http://schemas.openxmlformats.org/officeDocument/2006/relationships/oleObject" Target="embeddings/oleObject328.bin"/><Relationship Id="rId811" Type="http://schemas.openxmlformats.org/officeDocument/2006/relationships/oleObject" Target="embeddings/oleObject462.bin"/><Relationship Id="rId1027" Type="http://schemas.openxmlformats.org/officeDocument/2006/relationships/image" Target="media/image444.wmf"/><Relationship Id="rId1234" Type="http://schemas.openxmlformats.org/officeDocument/2006/relationships/oleObject" Target="embeddings/oleObject680.bin"/><Relationship Id="rId1441" Type="http://schemas.openxmlformats.org/officeDocument/2006/relationships/oleObject" Target="embeddings/oleObject793.bin"/><Relationship Id="rId1886" Type="http://schemas.openxmlformats.org/officeDocument/2006/relationships/oleObject" Target="embeddings/oleObject1025.bin"/><Relationship Id="rId909" Type="http://schemas.openxmlformats.org/officeDocument/2006/relationships/oleObject" Target="embeddings/oleObject526.bin"/><Relationship Id="rId1301" Type="http://schemas.openxmlformats.org/officeDocument/2006/relationships/image" Target="media/image576.wmf"/><Relationship Id="rId1539" Type="http://schemas.openxmlformats.org/officeDocument/2006/relationships/oleObject" Target="embeddings/oleObject854.bin"/><Relationship Id="rId1746" Type="http://schemas.openxmlformats.org/officeDocument/2006/relationships/image" Target="media/image791.wmf"/><Relationship Id="rId1953" Type="http://schemas.openxmlformats.org/officeDocument/2006/relationships/image" Target="media/image898.wmf"/><Relationship Id="rId38" Type="http://schemas.openxmlformats.org/officeDocument/2006/relationships/oleObject" Target="embeddings/oleObject17.bin"/><Relationship Id="rId1606" Type="http://schemas.openxmlformats.org/officeDocument/2006/relationships/image" Target="media/image718.wmf"/><Relationship Id="rId1813" Type="http://schemas.openxmlformats.org/officeDocument/2006/relationships/oleObject" Target="embeddings/oleObject986.bin"/><Relationship Id="rId187" Type="http://schemas.openxmlformats.org/officeDocument/2006/relationships/image" Target="media/image94.wmf"/><Relationship Id="rId394" Type="http://schemas.openxmlformats.org/officeDocument/2006/relationships/oleObject" Target="embeddings/oleObject210.bin"/><Relationship Id="rId2075" Type="http://schemas.openxmlformats.org/officeDocument/2006/relationships/oleObject" Target="embeddings/oleObject1106.bin"/><Relationship Id="rId2282" Type="http://schemas.openxmlformats.org/officeDocument/2006/relationships/oleObject" Target="embeddings/oleObject1211.bin"/><Relationship Id="rId254" Type="http://schemas.openxmlformats.org/officeDocument/2006/relationships/image" Target="media/image119.wmf"/><Relationship Id="rId699" Type="http://schemas.openxmlformats.org/officeDocument/2006/relationships/oleObject" Target="embeddings/oleObject392.bin"/><Relationship Id="rId1091" Type="http://schemas.openxmlformats.org/officeDocument/2006/relationships/oleObject" Target="embeddings/oleObject604.bin"/><Relationship Id="rId2587" Type="http://schemas.openxmlformats.org/officeDocument/2006/relationships/image" Target="media/image1222.wmf"/><Relationship Id="rId114" Type="http://schemas.openxmlformats.org/officeDocument/2006/relationships/image" Target="media/image54.wmf"/><Relationship Id="rId461" Type="http://schemas.openxmlformats.org/officeDocument/2006/relationships/oleObject" Target="embeddings/oleObject248.bin"/><Relationship Id="rId559" Type="http://schemas.openxmlformats.org/officeDocument/2006/relationships/oleObject" Target="embeddings/oleObject302.bin"/><Relationship Id="rId766" Type="http://schemas.openxmlformats.org/officeDocument/2006/relationships/oleObject" Target="embeddings/oleObject436.bin"/><Relationship Id="rId1189" Type="http://schemas.openxmlformats.org/officeDocument/2006/relationships/image" Target="media/image528.wmf"/><Relationship Id="rId1396" Type="http://schemas.openxmlformats.org/officeDocument/2006/relationships/image" Target="media/image617.wmf"/><Relationship Id="rId2142" Type="http://schemas.openxmlformats.org/officeDocument/2006/relationships/image" Target="media/image999.wmf"/><Relationship Id="rId2447" Type="http://schemas.openxmlformats.org/officeDocument/2006/relationships/image" Target="media/image1163.wmf"/><Relationship Id="rId321" Type="http://schemas.openxmlformats.org/officeDocument/2006/relationships/oleObject" Target="embeddings/oleObject163.bin"/><Relationship Id="rId419" Type="http://schemas.openxmlformats.org/officeDocument/2006/relationships/image" Target="media/image188.wmf"/><Relationship Id="rId626" Type="http://schemas.openxmlformats.org/officeDocument/2006/relationships/image" Target="media/image274.wmf"/><Relationship Id="rId973" Type="http://schemas.openxmlformats.org/officeDocument/2006/relationships/oleObject" Target="embeddings/oleObject560.bin"/><Relationship Id="rId1049" Type="http://schemas.openxmlformats.org/officeDocument/2006/relationships/oleObject" Target="embeddings/oleObject585.bin"/><Relationship Id="rId1256" Type="http://schemas.openxmlformats.org/officeDocument/2006/relationships/oleObject" Target="embeddings/oleObject691.bin"/><Relationship Id="rId2002" Type="http://schemas.openxmlformats.org/officeDocument/2006/relationships/oleObject" Target="embeddings/oleObject1063.bin"/><Relationship Id="rId2307" Type="http://schemas.openxmlformats.org/officeDocument/2006/relationships/image" Target="media/image1075.wmf"/><Relationship Id="rId2654" Type="http://schemas.openxmlformats.org/officeDocument/2006/relationships/oleObject" Target="embeddings/oleObject1403.bin"/><Relationship Id="rId833" Type="http://schemas.openxmlformats.org/officeDocument/2006/relationships/image" Target="media/image348.wmf"/><Relationship Id="rId1116" Type="http://schemas.openxmlformats.org/officeDocument/2006/relationships/oleObject" Target="embeddings/oleObject617.bin"/><Relationship Id="rId1463" Type="http://schemas.openxmlformats.org/officeDocument/2006/relationships/image" Target="media/image648.wmf"/><Relationship Id="rId1670" Type="http://schemas.openxmlformats.org/officeDocument/2006/relationships/oleObject" Target="embeddings/oleObject907.bin"/><Relationship Id="rId1768" Type="http://schemas.openxmlformats.org/officeDocument/2006/relationships/image" Target="media/image801.wmf"/><Relationship Id="rId2514" Type="http://schemas.openxmlformats.org/officeDocument/2006/relationships/oleObject" Target="embeddings/oleObject1318.bin"/><Relationship Id="rId2721" Type="http://schemas.openxmlformats.org/officeDocument/2006/relationships/oleObject" Target="embeddings/oleObject1454.bin"/><Relationship Id="rId900" Type="http://schemas.openxmlformats.org/officeDocument/2006/relationships/oleObject" Target="embeddings/oleObject520.bin"/><Relationship Id="rId1323" Type="http://schemas.openxmlformats.org/officeDocument/2006/relationships/image" Target="media/image586.wmf"/><Relationship Id="rId1530" Type="http://schemas.openxmlformats.org/officeDocument/2006/relationships/oleObject" Target="embeddings/oleObject849.bin"/><Relationship Id="rId1628" Type="http://schemas.openxmlformats.org/officeDocument/2006/relationships/image" Target="media/image734.wmf"/><Relationship Id="rId1975" Type="http://schemas.openxmlformats.org/officeDocument/2006/relationships/oleObject" Target="embeddings/oleObject1051.bin"/><Relationship Id="rId1835" Type="http://schemas.openxmlformats.org/officeDocument/2006/relationships/oleObject" Target="embeddings/oleObject996.bin"/><Relationship Id="rId1902" Type="http://schemas.openxmlformats.org/officeDocument/2006/relationships/image" Target="media/image863.wmf"/><Relationship Id="rId2097" Type="http://schemas.openxmlformats.org/officeDocument/2006/relationships/image" Target="media/image969.wmf"/><Relationship Id="rId276" Type="http://schemas.openxmlformats.org/officeDocument/2006/relationships/oleObject" Target="embeddings/oleObject139.bin"/><Relationship Id="rId483" Type="http://schemas.openxmlformats.org/officeDocument/2006/relationships/oleObject" Target="embeddings/oleObject263.bin"/><Relationship Id="rId690" Type="http://schemas.openxmlformats.org/officeDocument/2006/relationships/oleObject" Target="embeddings/oleObject385.bin"/><Relationship Id="rId2164" Type="http://schemas.openxmlformats.org/officeDocument/2006/relationships/image" Target="media/image1010.wmf"/><Relationship Id="rId2371" Type="http://schemas.openxmlformats.org/officeDocument/2006/relationships/image" Target="media/image1112.wmf"/><Relationship Id="rId136" Type="http://schemas.openxmlformats.org/officeDocument/2006/relationships/image" Target="media/image66.wmf"/><Relationship Id="rId343" Type="http://schemas.openxmlformats.org/officeDocument/2006/relationships/oleObject" Target="embeddings/oleObject177.bin"/><Relationship Id="rId550" Type="http://schemas.openxmlformats.org/officeDocument/2006/relationships/image" Target="media/image245.wmf"/><Relationship Id="rId788" Type="http://schemas.openxmlformats.org/officeDocument/2006/relationships/image" Target="media/image330.wmf"/><Relationship Id="rId995" Type="http://schemas.openxmlformats.org/officeDocument/2006/relationships/oleObject" Target="embeddings/oleObject567.bin"/><Relationship Id="rId1180" Type="http://schemas.openxmlformats.org/officeDocument/2006/relationships/image" Target="media/image523.wmf"/><Relationship Id="rId2024" Type="http://schemas.openxmlformats.org/officeDocument/2006/relationships/image" Target="media/image943.wmf"/><Relationship Id="rId2231" Type="http://schemas.openxmlformats.org/officeDocument/2006/relationships/oleObject" Target="embeddings/oleObject1183.bin"/><Relationship Id="rId2469" Type="http://schemas.openxmlformats.org/officeDocument/2006/relationships/oleObject" Target="embeddings/oleObject1291.bin"/><Relationship Id="rId2676" Type="http://schemas.openxmlformats.org/officeDocument/2006/relationships/oleObject" Target="embeddings/oleObject1421.bin"/><Relationship Id="rId203" Type="http://schemas.openxmlformats.org/officeDocument/2006/relationships/image" Target="media/image101.wmf"/><Relationship Id="rId648" Type="http://schemas.openxmlformats.org/officeDocument/2006/relationships/image" Target="media/image279.wmf"/><Relationship Id="rId855" Type="http://schemas.openxmlformats.org/officeDocument/2006/relationships/image" Target="media/image356.wmf"/><Relationship Id="rId1040" Type="http://schemas.openxmlformats.org/officeDocument/2006/relationships/oleObject" Target="embeddings/oleObject579.bin"/><Relationship Id="rId1278" Type="http://schemas.openxmlformats.org/officeDocument/2006/relationships/image" Target="media/image567.wmf"/><Relationship Id="rId1485" Type="http://schemas.openxmlformats.org/officeDocument/2006/relationships/oleObject" Target="embeddings/oleObject821.bin"/><Relationship Id="rId1692" Type="http://schemas.openxmlformats.org/officeDocument/2006/relationships/image" Target="media/image769.wmf"/><Relationship Id="rId2329" Type="http://schemas.openxmlformats.org/officeDocument/2006/relationships/image" Target="media/image1090.wmf"/><Relationship Id="rId2536" Type="http://schemas.openxmlformats.org/officeDocument/2006/relationships/image" Target="media/image1197.wmf"/><Relationship Id="rId2743" Type="http://schemas.openxmlformats.org/officeDocument/2006/relationships/oleObject" Target="embeddings/oleObject1467.bin"/><Relationship Id="rId410" Type="http://schemas.openxmlformats.org/officeDocument/2006/relationships/oleObject" Target="embeddings/oleObject221.bin"/><Relationship Id="rId508" Type="http://schemas.openxmlformats.org/officeDocument/2006/relationships/oleObject" Target="embeddings/oleObject278.bin"/><Relationship Id="rId715" Type="http://schemas.openxmlformats.org/officeDocument/2006/relationships/oleObject" Target="embeddings/oleObject404.bin"/><Relationship Id="rId922" Type="http://schemas.openxmlformats.org/officeDocument/2006/relationships/image" Target="media/image382.wmf"/><Relationship Id="rId1138" Type="http://schemas.openxmlformats.org/officeDocument/2006/relationships/oleObject" Target="embeddings/oleObject631.bin"/><Relationship Id="rId1345" Type="http://schemas.openxmlformats.org/officeDocument/2006/relationships/oleObject" Target="embeddings/oleObject742.bin"/><Relationship Id="rId1552" Type="http://schemas.openxmlformats.org/officeDocument/2006/relationships/oleObject" Target="embeddings/oleObject862.bin"/><Relationship Id="rId1997" Type="http://schemas.openxmlformats.org/officeDocument/2006/relationships/image" Target="media/image927.wmf"/><Relationship Id="rId2603" Type="http://schemas.openxmlformats.org/officeDocument/2006/relationships/oleObject" Target="embeddings/oleObject1367.bin"/><Relationship Id="rId1205" Type="http://schemas.openxmlformats.org/officeDocument/2006/relationships/oleObject" Target="embeddings/oleObject663.bin"/><Relationship Id="rId1857" Type="http://schemas.openxmlformats.org/officeDocument/2006/relationships/image" Target="media/image842.wmf"/><Relationship Id="rId51" Type="http://schemas.openxmlformats.org/officeDocument/2006/relationships/image" Target="media/image20.wmf"/><Relationship Id="rId1412" Type="http://schemas.openxmlformats.org/officeDocument/2006/relationships/oleObject" Target="embeddings/oleObject781.bin"/><Relationship Id="rId1717" Type="http://schemas.openxmlformats.org/officeDocument/2006/relationships/oleObject" Target="embeddings/oleObject930.bin"/><Relationship Id="rId1924" Type="http://schemas.openxmlformats.org/officeDocument/2006/relationships/image" Target="media/image880.wmf"/><Relationship Id="rId298" Type="http://schemas.openxmlformats.org/officeDocument/2006/relationships/image" Target="media/image139.wmf"/><Relationship Id="rId158" Type="http://schemas.openxmlformats.org/officeDocument/2006/relationships/image" Target="media/image78.wmf"/><Relationship Id="rId2186" Type="http://schemas.openxmlformats.org/officeDocument/2006/relationships/image" Target="media/image1020.wmf"/><Relationship Id="rId2393" Type="http://schemas.openxmlformats.org/officeDocument/2006/relationships/image" Target="media/image1133.wmf"/><Relationship Id="rId2698" Type="http://schemas.openxmlformats.org/officeDocument/2006/relationships/image" Target="media/image1248.wmf"/><Relationship Id="rId365" Type="http://schemas.openxmlformats.org/officeDocument/2006/relationships/oleObject" Target="embeddings/oleObject190.bin"/><Relationship Id="rId572" Type="http://schemas.openxmlformats.org/officeDocument/2006/relationships/oleObject" Target="embeddings/oleObject309.bin"/><Relationship Id="rId2046" Type="http://schemas.openxmlformats.org/officeDocument/2006/relationships/image" Target="media/image949.wmf"/><Relationship Id="rId2253" Type="http://schemas.openxmlformats.org/officeDocument/2006/relationships/image" Target="media/image1051.wmf"/><Relationship Id="rId2460" Type="http://schemas.openxmlformats.org/officeDocument/2006/relationships/oleObject" Target="embeddings/oleObject1284.bin"/><Relationship Id="rId225" Type="http://schemas.openxmlformats.org/officeDocument/2006/relationships/oleObject" Target="embeddings/oleObject109.bin"/><Relationship Id="rId432" Type="http://schemas.openxmlformats.org/officeDocument/2006/relationships/oleObject" Target="embeddings/oleObject231.bin"/><Relationship Id="rId877" Type="http://schemas.openxmlformats.org/officeDocument/2006/relationships/oleObject" Target="embeddings/oleObject504.bin"/><Relationship Id="rId1062" Type="http://schemas.openxmlformats.org/officeDocument/2006/relationships/image" Target="media/image466.wmf"/><Relationship Id="rId2113" Type="http://schemas.openxmlformats.org/officeDocument/2006/relationships/image" Target="media/image979.wmf"/><Relationship Id="rId2320" Type="http://schemas.openxmlformats.org/officeDocument/2006/relationships/image" Target="media/image1085.wmf"/><Relationship Id="rId2558" Type="http://schemas.openxmlformats.org/officeDocument/2006/relationships/image" Target="media/image1207.wmf"/><Relationship Id="rId2765" Type="http://schemas.openxmlformats.org/officeDocument/2006/relationships/image" Target="media/image1280.wmf"/><Relationship Id="rId737" Type="http://schemas.openxmlformats.org/officeDocument/2006/relationships/oleObject" Target="embeddings/oleObject418.bin"/><Relationship Id="rId944" Type="http://schemas.openxmlformats.org/officeDocument/2006/relationships/image" Target="media/image396.wmf"/><Relationship Id="rId1367" Type="http://schemas.openxmlformats.org/officeDocument/2006/relationships/image" Target="media/image604.wmf"/><Relationship Id="rId1574" Type="http://schemas.openxmlformats.org/officeDocument/2006/relationships/image" Target="media/image694.wmf"/><Relationship Id="rId1781" Type="http://schemas.openxmlformats.org/officeDocument/2006/relationships/oleObject" Target="embeddings/oleObject968.bin"/><Relationship Id="rId2418" Type="http://schemas.openxmlformats.org/officeDocument/2006/relationships/oleObject" Target="embeddings/oleObject1264.bin"/><Relationship Id="rId2625" Type="http://schemas.openxmlformats.org/officeDocument/2006/relationships/image" Target="media/image1238.wmf"/><Relationship Id="rId73" Type="http://schemas.openxmlformats.org/officeDocument/2006/relationships/image" Target="media/image30.wmf"/><Relationship Id="rId804" Type="http://schemas.openxmlformats.org/officeDocument/2006/relationships/oleObject" Target="embeddings/oleObject456.bin"/><Relationship Id="rId1227" Type="http://schemas.openxmlformats.org/officeDocument/2006/relationships/image" Target="media/image543.wmf"/><Relationship Id="rId1434" Type="http://schemas.openxmlformats.org/officeDocument/2006/relationships/oleObject" Target="embeddings/oleObject791.bin"/><Relationship Id="rId1641" Type="http://schemas.openxmlformats.org/officeDocument/2006/relationships/image" Target="media/image741.wmf"/><Relationship Id="rId1879" Type="http://schemas.openxmlformats.org/officeDocument/2006/relationships/image" Target="media/image851.wmf"/><Relationship Id="rId1501" Type="http://schemas.openxmlformats.org/officeDocument/2006/relationships/oleObject" Target="embeddings/oleObject831.bin"/><Relationship Id="rId1739" Type="http://schemas.openxmlformats.org/officeDocument/2006/relationships/oleObject" Target="embeddings/oleObject944.bin"/><Relationship Id="rId1946" Type="http://schemas.openxmlformats.org/officeDocument/2006/relationships/image" Target="media/image895.wmf"/><Relationship Id="rId1806" Type="http://schemas.openxmlformats.org/officeDocument/2006/relationships/oleObject" Target="embeddings/oleObject983.bin"/><Relationship Id="rId387" Type="http://schemas.openxmlformats.org/officeDocument/2006/relationships/image" Target="media/image175.wmf"/><Relationship Id="rId594" Type="http://schemas.openxmlformats.org/officeDocument/2006/relationships/oleObject" Target="embeddings/oleObject323.bin"/><Relationship Id="rId2068" Type="http://schemas.openxmlformats.org/officeDocument/2006/relationships/oleObject" Target="embeddings/oleObject1102.bin"/><Relationship Id="rId2275" Type="http://schemas.openxmlformats.org/officeDocument/2006/relationships/oleObject" Target="embeddings/oleObject1207.bin"/><Relationship Id="rId247" Type="http://schemas.openxmlformats.org/officeDocument/2006/relationships/oleObject" Target="embeddings/oleObject123.bin"/><Relationship Id="rId899" Type="http://schemas.openxmlformats.org/officeDocument/2006/relationships/oleObject" Target="embeddings/oleObject519.bin"/><Relationship Id="rId1084" Type="http://schemas.openxmlformats.org/officeDocument/2006/relationships/image" Target="media/image476.wmf"/><Relationship Id="rId2482" Type="http://schemas.openxmlformats.org/officeDocument/2006/relationships/oleObject" Target="embeddings/oleObject1298.bin"/><Relationship Id="rId107" Type="http://schemas.openxmlformats.org/officeDocument/2006/relationships/oleObject" Target="embeddings/oleObject52.bin"/><Relationship Id="rId454" Type="http://schemas.openxmlformats.org/officeDocument/2006/relationships/oleObject" Target="embeddings/oleObject243.bin"/><Relationship Id="rId661" Type="http://schemas.openxmlformats.org/officeDocument/2006/relationships/image" Target="media/image284.wmf"/><Relationship Id="rId759" Type="http://schemas.openxmlformats.org/officeDocument/2006/relationships/image" Target="media/image320.wmf"/><Relationship Id="rId966" Type="http://schemas.openxmlformats.org/officeDocument/2006/relationships/oleObject" Target="embeddings/oleObject554.bin"/><Relationship Id="rId1291" Type="http://schemas.openxmlformats.org/officeDocument/2006/relationships/oleObject" Target="embeddings/oleObject711.bin"/><Relationship Id="rId1389" Type="http://schemas.openxmlformats.org/officeDocument/2006/relationships/image" Target="media/image614.wmf"/><Relationship Id="rId1596" Type="http://schemas.openxmlformats.org/officeDocument/2006/relationships/image" Target="media/image710.wmf"/><Relationship Id="rId2135" Type="http://schemas.openxmlformats.org/officeDocument/2006/relationships/image" Target="media/image994.wmf"/><Relationship Id="rId2342" Type="http://schemas.openxmlformats.org/officeDocument/2006/relationships/oleObject" Target="embeddings/oleObject1238.bin"/><Relationship Id="rId2647" Type="http://schemas.openxmlformats.org/officeDocument/2006/relationships/oleObject" Target="embeddings/oleObject1396.bin"/><Relationship Id="rId314" Type="http://schemas.openxmlformats.org/officeDocument/2006/relationships/oleObject" Target="embeddings/oleObject159.bin"/><Relationship Id="rId521" Type="http://schemas.openxmlformats.org/officeDocument/2006/relationships/oleObject" Target="embeddings/oleObject284.bin"/><Relationship Id="rId619" Type="http://schemas.openxmlformats.org/officeDocument/2006/relationships/image" Target="media/image272.wmf"/><Relationship Id="rId1151" Type="http://schemas.openxmlformats.org/officeDocument/2006/relationships/image" Target="media/image505.wmf"/><Relationship Id="rId1249" Type="http://schemas.openxmlformats.org/officeDocument/2006/relationships/image" Target="media/image554.wmf"/><Relationship Id="rId2202" Type="http://schemas.openxmlformats.org/officeDocument/2006/relationships/oleObject" Target="embeddings/oleObject1168.bin"/><Relationship Id="rId95" Type="http://schemas.openxmlformats.org/officeDocument/2006/relationships/image" Target="media/image38.wmf"/><Relationship Id="rId826" Type="http://schemas.openxmlformats.org/officeDocument/2006/relationships/oleObject" Target="embeddings/oleObject472.bin"/><Relationship Id="rId1011" Type="http://schemas.openxmlformats.org/officeDocument/2006/relationships/image" Target="media/image431.wmf"/><Relationship Id="rId1109" Type="http://schemas.openxmlformats.org/officeDocument/2006/relationships/image" Target="media/image488.wmf"/><Relationship Id="rId1456" Type="http://schemas.openxmlformats.org/officeDocument/2006/relationships/oleObject" Target="embeddings/oleObject802.bin"/><Relationship Id="rId1663" Type="http://schemas.openxmlformats.org/officeDocument/2006/relationships/image" Target="media/image752.wmf"/><Relationship Id="rId1870" Type="http://schemas.openxmlformats.org/officeDocument/2006/relationships/image" Target="media/image846.wmf"/><Relationship Id="rId1968" Type="http://schemas.openxmlformats.org/officeDocument/2006/relationships/image" Target="media/image910.wmf"/><Relationship Id="rId2507" Type="http://schemas.openxmlformats.org/officeDocument/2006/relationships/image" Target="media/image1185.wmf"/><Relationship Id="rId2714" Type="http://schemas.openxmlformats.org/officeDocument/2006/relationships/image" Target="media/image1256.wmf"/><Relationship Id="rId1316" Type="http://schemas.openxmlformats.org/officeDocument/2006/relationships/oleObject" Target="embeddings/oleObject725.bin"/><Relationship Id="rId1523" Type="http://schemas.openxmlformats.org/officeDocument/2006/relationships/image" Target="media/image670.wmf"/><Relationship Id="rId1730" Type="http://schemas.openxmlformats.org/officeDocument/2006/relationships/oleObject" Target="embeddings/oleObject938.bin"/><Relationship Id="rId22" Type="http://schemas.openxmlformats.org/officeDocument/2006/relationships/image" Target="media/image8.wmf"/><Relationship Id="rId1828" Type="http://schemas.openxmlformats.org/officeDocument/2006/relationships/image" Target="media/image829.wmf"/><Relationship Id="rId171" Type="http://schemas.openxmlformats.org/officeDocument/2006/relationships/image" Target="media/image85.wmf"/><Relationship Id="rId2297" Type="http://schemas.openxmlformats.org/officeDocument/2006/relationships/oleObject" Target="embeddings/oleObject1219.bin"/><Relationship Id="rId269" Type="http://schemas.openxmlformats.org/officeDocument/2006/relationships/oleObject" Target="embeddings/oleObject135.bin"/><Relationship Id="rId476" Type="http://schemas.openxmlformats.org/officeDocument/2006/relationships/oleObject" Target="embeddings/oleObject259.bin"/><Relationship Id="rId683" Type="http://schemas.openxmlformats.org/officeDocument/2006/relationships/oleObject" Target="embeddings/oleObject381.bin"/><Relationship Id="rId890" Type="http://schemas.openxmlformats.org/officeDocument/2006/relationships/image" Target="media/image370.wmf"/><Relationship Id="rId2157" Type="http://schemas.openxmlformats.org/officeDocument/2006/relationships/oleObject" Target="embeddings/oleObject1143.bin"/><Relationship Id="rId2364" Type="http://schemas.openxmlformats.org/officeDocument/2006/relationships/image" Target="media/image1106.wmf"/><Relationship Id="rId2571" Type="http://schemas.openxmlformats.org/officeDocument/2006/relationships/oleObject" Target="embeddings/oleObject1350.bin"/><Relationship Id="rId129" Type="http://schemas.openxmlformats.org/officeDocument/2006/relationships/image" Target="media/image60.wmf"/><Relationship Id="rId336" Type="http://schemas.openxmlformats.org/officeDocument/2006/relationships/image" Target="media/image157.wmf"/><Relationship Id="rId543" Type="http://schemas.openxmlformats.org/officeDocument/2006/relationships/image" Target="media/image242.wmf"/><Relationship Id="rId988" Type="http://schemas.openxmlformats.org/officeDocument/2006/relationships/image" Target="media/image416.wmf"/><Relationship Id="rId1173" Type="http://schemas.openxmlformats.org/officeDocument/2006/relationships/image" Target="media/image517.wmf"/><Relationship Id="rId1380" Type="http://schemas.openxmlformats.org/officeDocument/2006/relationships/image" Target="media/image610.wmf"/><Relationship Id="rId2017" Type="http://schemas.openxmlformats.org/officeDocument/2006/relationships/image" Target="media/image939.wmf"/><Relationship Id="rId2224" Type="http://schemas.openxmlformats.org/officeDocument/2006/relationships/image" Target="media/image1038.wmf"/><Relationship Id="rId2669" Type="http://schemas.openxmlformats.org/officeDocument/2006/relationships/oleObject" Target="embeddings/oleObject1414.bin"/><Relationship Id="rId403" Type="http://schemas.openxmlformats.org/officeDocument/2006/relationships/oleObject" Target="embeddings/oleObject216.bin"/><Relationship Id="rId750" Type="http://schemas.openxmlformats.org/officeDocument/2006/relationships/oleObject" Target="embeddings/oleObject427.bin"/><Relationship Id="rId848" Type="http://schemas.openxmlformats.org/officeDocument/2006/relationships/oleObject" Target="embeddings/oleObject487.bin"/><Relationship Id="rId1033" Type="http://schemas.openxmlformats.org/officeDocument/2006/relationships/image" Target="media/image450.wmf"/><Relationship Id="rId1478" Type="http://schemas.openxmlformats.org/officeDocument/2006/relationships/oleObject" Target="embeddings/oleObject816.bin"/><Relationship Id="rId1685" Type="http://schemas.openxmlformats.org/officeDocument/2006/relationships/image" Target="media/image765.wmf"/><Relationship Id="rId1892" Type="http://schemas.openxmlformats.org/officeDocument/2006/relationships/oleObject" Target="embeddings/oleObject1027.bin"/><Relationship Id="rId2431" Type="http://schemas.openxmlformats.org/officeDocument/2006/relationships/oleObject" Target="embeddings/oleObject1271.bin"/><Relationship Id="rId2529" Type="http://schemas.openxmlformats.org/officeDocument/2006/relationships/oleObject" Target="embeddings/oleObject1327.bin"/><Relationship Id="rId2736" Type="http://schemas.openxmlformats.org/officeDocument/2006/relationships/image" Target="media/image1267.wmf"/><Relationship Id="rId610" Type="http://schemas.openxmlformats.org/officeDocument/2006/relationships/oleObject" Target="embeddings/oleObject333.bin"/><Relationship Id="rId708" Type="http://schemas.openxmlformats.org/officeDocument/2006/relationships/oleObject" Target="embeddings/oleObject399.bin"/><Relationship Id="rId915" Type="http://schemas.openxmlformats.org/officeDocument/2006/relationships/oleObject" Target="embeddings/oleObject529.bin"/><Relationship Id="rId1240" Type="http://schemas.openxmlformats.org/officeDocument/2006/relationships/oleObject" Target="embeddings/oleObject683.bin"/><Relationship Id="rId1338" Type="http://schemas.openxmlformats.org/officeDocument/2006/relationships/oleObject" Target="embeddings/oleObject737.bin"/><Relationship Id="rId1545" Type="http://schemas.openxmlformats.org/officeDocument/2006/relationships/image" Target="media/image680.wmf"/><Relationship Id="rId1100" Type="http://schemas.openxmlformats.org/officeDocument/2006/relationships/image" Target="media/image484.wmf"/><Relationship Id="rId1405" Type="http://schemas.openxmlformats.org/officeDocument/2006/relationships/image" Target="media/image620.wmf"/><Relationship Id="rId1752" Type="http://schemas.openxmlformats.org/officeDocument/2006/relationships/image" Target="media/image794.wmf"/><Relationship Id="rId44" Type="http://schemas.openxmlformats.org/officeDocument/2006/relationships/oleObject" Target="embeddings/oleObject20.bin"/><Relationship Id="rId1612" Type="http://schemas.openxmlformats.org/officeDocument/2006/relationships/oleObject" Target="embeddings/oleObject882.bin"/><Relationship Id="rId1917" Type="http://schemas.openxmlformats.org/officeDocument/2006/relationships/image" Target="media/image8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74B7DA1-9C41-4804-ADBE-F18958480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106</Pages>
  <Words>47427</Words>
  <Characters>270338</Characters>
  <Application>Microsoft Office Word</Application>
  <DocSecurity>0</DocSecurity>
  <Lines>2252</Lines>
  <Paragraphs>634</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317131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dc:description/>
  <cp:lastModifiedBy>MCC: CR0006</cp:lastModifiedBy>
  <cp:revision>3</cp:revision>
  <dcterms:created xsi:type="dcterms:W3CDTF">2018-09-25T14:58:00Z</dcterms:created>
  <dcterms:modified xsi:type="dcterms:W3CDTF">2018-09-25T15:08:00Z</dcterms:modified>
</cp:coreProperties>
</file>