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85"/>
      <w:r w:rsidRPr="00E9040D">
        <w:t>8</w:t>
      </w:r>
      <w:r w:rsidRPr="00E9040D">
        <w:tab/>
        <w:t>Physical uplink shared channel related procedures</w:t>
      </w:r>
      <w:bookmarkEnd w:id="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t xml:space="preserve"> </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Pr="002C7BC9"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 </w:t>
      </w:r>
    </w:p>
    <w:p w:rsidR="0093274D" w:rsidRPr="00E9040D" w:rsidRDefault="0093274D">
      <w:pPr>
        <w:rPr>
          <w:lang w:val="en-US"/>
        </w:rPr>
      </w:pPr>
      <w:r w:rsidRPr="00E9040D">
        <w:t xml:space="preserve">For </w:t>
      </w:r>
      <w:r w:rsidR="00570F12">
        <w:rPr>
          <w:rFonts w:eastAsia="SimSun" w:hint="eastAsia"/>
          <w:lang w:eastAsia="zh-CN"/>
        </w:rPr>
        <w:t xml:space="preserve">a </w:t>
      </w:r>
      <w:r w:rsidR="00570F12">
        <w:rPr>
          <w:rFonts w:eastAsia="SimSun"/>
          <w:lang w:eastAsia="zh-CN"/>
        </w:rPr>
        <w:t xml:space="preserve">non-BL/CE </w:t>
      </w:r>
      <w:r w:rsidR="00570F12">
        <w:rPr>
          <w:rFonts w:eastAsia="SimSun" w:hint="eastAsia"/>
          <w:lang w:eastAsia="zh-CN"/>
        </w:rPr>
        <w:t>UE</w:t>
      </w:r>
      <w:r w:rsidR="00570F12">
        <w:rPr>
          <w:rFonts w:eastAsia="SimSun"/>
          <w:lang w:eastAsia="zh-CN"/>
        </w:rPr>
        <w:t>,</w:t>
      </w:r>
      <w:r w:rsidR="00570F12">
        <w:rPr>
          <w:rFonts w:eastAsia="SimSun" w:hint="eastAsia"/>
          <w:lang w:eastAsia="zh-CN"/>
        </w:rPr>
        <w:t xml:space="preserve"> and</w:t>
      </w:r>
      <w:r w:rsidR="00570F12">
        <w:rPr>
          <w:rFonts w:eastAsia="SimSun"/>
          <w:lang w:eastAsia="zh-CN"/>
        </w:rPr>
        <w:t xml:space="preserve"> for</w:t>
      </w:r>
      <w:r w:rsidR="00570F12" w:rsidRPr="00E9040D">
        <w:t xml:space="preserve"> </w:t>
      </w:r>
      <w:r w:rsidRPr="00E9040D">
        <w:t>FDD</w:t>
      </w:r>
      <w:r w:rsidR="00AB53CD" w:rsidRPr="00E9040D">
        <w:rPr>
          <w:rFonts w:hint="eastAsia"/>
          <w:lang w:eastAsia="zh-TW"/>
        </w:rPr>
        <w:t xml:space="preserve"> and transmission mode 1</w:t>
      </w:r>
      <w:r w:rsidRPr="00E9040D">
        <w:t xml:space="preserve">, there shall be 8 </w:t>
      </w:r>
      <w:r w:rsidR="007D5BAF" w:rsidRPr="00E9040D">
        <w:t xml:space="preserve">uplink </w:t>
      </w:r>
      <w:r w:rsidRPr="00E9040D">
        <w:t xml:space="preserve">HARQ processes </w:t>
      </w:r>
      <w:r w:rsidR="007D5BAF" w:rsidRPr="00E9040D">
        <w:t xml:space="preserve">per serving cell </w:t>
      </w:r>
      <w:r w:rsidRPr="00E9040D">
        <w:t xml:space="preserve">for non-subframe bundling operation, i.e. normal HARQ operation, and </w:t>
      </w:r>
      <w:r w:rsidR="008712E7">
        <w:t>3</w:t>
      </w:r>
      <w:r w:rsidR="008712E7" w:rsidRPr="00E9040D">
        <w:t xml:space="preserve"> </w:t>
      </w:r>
      <w:r w:rsidR="007D5BAF" w:rsidRPr="00E9040D">
        <w:t xml:space="preserve">uplink </w:t>
      </w:r>
      <w:r w:rsidRPr="00E9040D">
        <w:t>HARQ processes for subframe bundling operation</w:t>
      </w:r>
      <w:r w:rsidR="008712E7" w:rsidRPr="008712E7">
        <w:t xml:space="preserve"> </w:t>
      </w:r>
      <w:r w:rsidR="008712E7">
        <w:t xml:space="preserve">when parameter </w:t>
      </w:r>
      <w:r w:rsidR="008712E7" w:rsidRPr="00FC621D">
        <w:rPr>
          <w:rFonts w:hint="eastAsia"/>
          <w:i/>
          <w:lang w:eastAsia="zh-CN"/>
        </w:rPr>
        <w:t>e-HARQ-Pattern-r12</w:t>
      </w:r>
      <w:r w:rsidR="008712E7">
        <w:rPr>
          <w:lang w:eastAsia="zh-CN"/>
        </w:rPr>
        <w:t xml:space="preserve"> is set to </w:t>
      </w:r>
      <w:r w:rsidR="008712E7" w:rsidRPr="006F6CC1">
        <w:rPr>
          <w:i/>
          <w:lang w:eastAsia="zh-CN"/>
        </w:rPr>
        <w:t>TRUE</w:t>
      </w:r>
      <w:r w:rsidR="008712E7">
        <w:rPr>
          <w:lang w:eastAsia="zh-CN"/>
        </w:rPr>
        <w:t xml:space="preserve"> and 4 uplink HARQ processes for subframe bundling operation otherwise</w:t>
      </w:r>
      <w:r w:rsidRPr="00E9040D">
        <w:t>.</w:t>
      </w:r>
      <w:r w:rsidR="00AB53CD" w:rsidRPr="00E9040D">
        <w:rPr>
          <w:rFonts w:hint="eastAsia"/>
          <w:lang w:eastAsia="zh-TW"/>
        </w:rPr>
        <w:t xml:space="preserve"> For </w:t>
      </w:r>
      <w:r w:rsidR="00570F12">
        <w:rPr>
          <w:lang w:eastAsia="zh-TW"/>
        </w:rPr>
        <w:t>a non-BL/CE UE, and for</w:t>
      </w:r>
      <w:r w:rsidR="00570F12" w:rsidRPr="00E9040D">
        <w:rPr>
          <w:rFonts w:hint="eastAsia"/>
          <w:lang w:eastAsia="zh-TW"/>
        </w:rPr>
        <w:t xml:space="preserve"> </w:t>
      </w:r>
      <w:r w:rsidR="00AB53CD" w:rsidRPr="00E9040D">
        <w:rPr>
          <w:rFonts w:hint="eastAsia"/>
          <w:lang w:eastAsia="zh-TW"/>
        </w:rPr>
        <w:t>FDD and transmission mode 2, there shall be 16 uplink HARQ processes per serving cell for non-subframe bundling operation and there are two HARQ processes associated with a given subframe as described in [8].</w:t>
      </w:r>
      <w:r w:rsidRPr="00E9040D">
        <w:t xml:space="preserve"> The subframe bundling operation is configured by the parameter </w:t>
      </w:r>
      <w:r w:rsidRPr="00E9040D">
        <w:rPr>
          <w:i/>
          <w:iCs/>
        </w:rPr>
        <w:t>ttiBundling</w:t>
      </w:r>
      <w:r w:rsidRPr="00E9040D">
        <w:t xml:space="preserve"> provided by higher layers.</w:t>
      </w:r>
    </w:p>
    <w:p w:rsidR="00570F12" w:rsidRDefault="00570F12" w:rsidP="00570F12">
      <w:pPr>
        <w:rPr>
          <w:rFonts w:eastAsia="SimSun"/>
          <w:lang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w:t>
      </w:r>
      <w:r>
        <w:rPr>
          <w:rFonts w:eastAsia="SimSun" w:hint="eastAsia"/>
          <w:lang w:eastAsia="zh-CN"/>
        </w:rPr>
        <w:t xml:space="preserve">configured with CEModeA, there shall be </w:t>
      </w:r>
      <w:r>
        <w:rPr>
          <w:rFonts w:eastAsia="SimSun"/>
          <w:lang w:eastAsia="zh-CN"/>
        </w:rPr>
        <w:t xml:space="preserve">at most </w:t>
      </w:r>
      <w:r>
        <w:rPr>
          <w:rFonts w:eastAsia="SimSun" w:hint="eastAsia"/>
          <w:lang w:eastAsia="zh-CN"/>
        </w:rPr>
        <w:t>8 uplink HARQ processes per serving cell.</w:t>
      </w:r>
    </w:p>
    <w:p w:rsidR="00570F12" w:rsidRPr="000960D9" w:rsidRDefault="00570F12" w:rsidP="00570F12">
      <w:pPr>
        <w:rPr>
          <w:rFonts w:eastAsia="SimSun"/>
          <w:lang w:val="en-US" w:eastAsia="zh-CN"/>
        </w:rPr>
      </w:pPr>
      <w:r>
        <w:rPr>
          <w:rFonts w:eastAsia="SimSun" w:hint="eastAsia"/>
          <w:lang w:eastAsia="zh-CN"/>
        </w:rPr>
        <w:t xml:space="preserve">For FDD and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there shall be at most 2 uplink HARQ processes per serving cell.</w:t>
      </w:r>
    </w:p>
    <w:p w:rsidR="00570F12" w:rsidRDefault="0093274D" w:rsidP="00570F12">
      <w:r w:rsidRPr="00E9040D">
        <w:rPr>
          <w:lang w:val="en-US"/>
        </w:rPr>
        <w:t>In</w:t>
      </w:r>
      <w:r w:rsidRPr="00E9040D">
        <w:t xml:space="preserve"> case higher layers configure the use of</w:t>
      </w:r>
      <w:r w:rsidRPr="00E9040D">
        <w:rPr>
          <w:lang w:val="en-US"/>
        </w:rPr>
        <w:t xml:space="preserve"> subframe bundling</w:t>
      </w:r>
      <w:r w:rsidRPr="00E9040D">
        <w:t xml:space="preserve"> for FDD</w:t>
      </w:r>
      <w:r w:rsidRPr="00E9040D">
        <w:rPr>
          <w:rFonts w:eastAsia="MS Mincho" w:hint="eastAsia"/>
        </w:rPr>
        <w:t xml:space="preserve"> </w:t>
      </w:r>
      <w:r w:rsidRPr="00E9040D">
        <w:t>and TDD</w:t>
      </w:r>
      <w:r w:rsidRPr="00E9040D">
        <w:rPr>
          <w:rFonts w:eastAsia="MS Mincho" w:hint="eastAsia"/>
        </w:rPr>
        <w:t>,</w:t>
      </w:r>
      <w:r w:rsidRPr="00E9040D">
        <w:t xml:space="preserve"> the subframe bundling operation is only applied to UL-SCH, such that</w:t>
      </w:r>
      <w:r w:rsidRPr="00E9040D">
        <w:rPr>
          <w:lang w:val="en-US"/>
        </w:rPr>
        <w:t xml:space="preserve"> four consecutive uplink subframes are used</w:t>
      </w:r>
      <w:r w:rsidRPr="00E9040D">
        <w:t>.</w:t>
      </w:r>
      <w:r w:rsidR="007D5BAF" w:rsidRPr="00E9040D">
        <w:t xml:space="preserve"> </w:t>
      </w:r>
    </w:p>
    <w:p w:rsidR="007D5BAF" w:rsidRPr="00E9040D" w:rsidRDefault="00570F12" w:rsidP="00570F12">
      <w:r>
        <w:rPr>
          <w:rFonts w:eastAsia="SimSun" w:hint="eastAsia"/>
          <w:lang w:eastAsia="zh-CN"/>
        </w:rPr>
        <w:t xml:space="preserve">A </w:t>
      </w:r>
      <w:r>
        <w:rPr>
          <w:rFonts w:eastAsia="SimSun"/>
          <w:lang w:eastAsia="zh-CN"/>
        </w:rPr>
        <w:t xml:space="preserve">BL/CE </w:t>
      </w:r>
      <w:r>
        <w:rPr>
          <w:rFonts w:eastAsia="SimSun" w:hint="eastAsia"/>
          <w:lang w:eastAsia="zh-CN"/>
        </w:rPr>
        <w:t>UE is not expected to be configured with simultaneous PUSCH and PUCCH transmission.</w:t>
      </w:r>
    </w:p>
    <w:p w:rsidR="007D5BAF" w:rsidRPr="00E9040D" w:rsidRDefault="007D5BAF" w:rsidP="007D5BAF">
      <w:pPr>
        <w:pStyle w:val="Heading2"/>
        <w:rPr>
          <w:rFonts w:ascii="Times New Roman" w:hAnsi="Times New Roman"/>
          <w:sz w:val="20"/>
        </w:rPr>
      </w:pPr>
      <w:bookmarkStart w:id="1" w:name="_Toc415085486"/>
      <w:r w:rsidRPr="00BB331F">
        <w:t>8.0</w:t>
      </w:r>
      <w:r w:rsidRPr="00BB331F">
        <w:tab/>
        <w:t>UE</w:t>
      </w:r>
      <w:r w:rsidRPr="00BB331F">
        <w:rPr>
          <w:rFonts w:hint="eastAsia"/>
        </w:rPr>
        <w:t xml:space="preserve"> procedure for </w:t>
      </w:r>
      <w:r w:rsidRPr="00BB331F">
        <w:t>transmitting the physical uplink shared channel</w:t>
      </w:r>
      <w:bookmarkEnd w:id="1"/>
    </w:p>
    <w:p w:rsidR="008712E7" w:rsidRDefault="008712E7" w:rsidP="008712E7">
      <w:r w:rsidRPr="00AD48F5">
        <w:t xml:space="preserve">The term </w:t>
      </w:r>
      <w:r w:rsidR="00FD3AA6">
        <w:t>"</w:t>
      </w:r>
      <w:r w:rsidRPr="00AD48F5">
        <w:t>UL/DL configuration</w:t>
      </w:r>
      <w:r w:rsidR="00FD3AA6">
        <w:t>"</w:t>
      </w:r>
      <w:r w:rsidRPr="00AD48F5">
        <w:t xml:space="preserve"> in this subclause refers to the higher layer parameter </w:t>
      </w:r>
      <w:r w:rsidRPr="00AD48F5">
        <w:rPr>
          <w:i/>
        </w:rPr>
        <w:t xml:space="preserve">subframeAssignment </w:t>
      </w:r>
      <w:r w:rsidRPr="00AD48F5">
        <w:t>unless specified otherwise</w:t>
      </w:r>
      <w:r>
        <w:t>.</w:t>
      </w:r>
    </w:p>
    <w:p w:rsidR="008712E7" w:rsidRDefault="0093274D" w:rsidP="008712E7">
      <w:r w:rsidRPr="00E9040D">
        <w:t xml:space="preserve">For FDD and normal HARQ operation, the UE shall upon detection </w:t>
      </w:r>
      <w:r w:rsidR="007D5BAF" w:rsidRPr="00E9040D">
        <w:t xml:space="preserve">on a given serving cell </w:t>
      </w:r>
      <w:r w:rsidRPr="00E9040D">
        <w:t>of a PDCCH</w:t>
      </w:r>
      <w:r w:rsidR="000A357B" w:rsidRPr="00E9040D">
        <w:t>/EPDCCH</w:t>
      </w:r>
      <w:r w:rsidRPr="00E9040D">
        <w:t xml:space="preserve"> with DCI format </w:t>
      </w:r>
      <w:r w:rsidR="003B1316" w:rsidRPr="00E9040D">
        <w:t xml:space="preserve">0/4 </w:t>
      </w:r>
      <w:r w:rsidRPr="00E9040D">
        <w:t xml:space="preserve">and/or a PHICH transmission in subframe </w:t>
      </w:r>
      <w:r w:rsidRPr="00E9040D">
        <w:rPr>
          <w:i/>
        </w:rPr>
        <w:t>n</w:t>
      </w:r>
      <w:r w:rsidRPr="00E9040D">
        <w:t xml:space="preserve"> intended for the UE, adjust the corresponding PUSCH transmission in subframe </w:t>
      </w:r>
      <w:r w:rsidRPr="00E9040D">
        <w:rPr>
          <w:i/>
        </w:rPr>
        <w:t>n+4</w:t>
      </w:r>
      <w:r w:rsidRPr="00E9040D">
        <w:t xml:space="preserve"> according to the PDCCH</w:t>
      </w:r>
      <w:r w:rsidR="000A357B" w:rsidRPr="00E9040D">
        <w:t>/EPDCCH</w:t>
      </w:r>
      <w:r w:rsidRPr="00E9040D">
        <w:t xml:space="preserve"> and PHICH information.</w:t>
      </w:r>
      <w:r w:rsidR="008712E7" w:rsidRPr="008712E7">
        <w:t xml:space="preserve"> </w:t>
      </w:r>
    </w:p>
    <w:p w:rsidR="007D5BAF" w:rsidRPr="00E9040D" w:rsidRDefault="008712E7" w:rsidP="008712E7">
      <w:r>
        <w:t xml:space="preserve">For FDD-TDD and normal HARQ operation and a PUSCH for serving cell </w:t>
      </w:r>
      <w:r w:rsidR="00472CFA" w:rsidRPr="00330B06">
        <w:rPr>
          <w:noProof/>
          <w:position w:val="-6"/>
        </w:rPr>
        <w:drawing>
          <wp:inline distT="0" distB="0" distL="0" distR="0">
            <wp:extent cx="114300" cy="114300"/>
            <wp:effectExtent l="0" t="0" r="0" b="0"/>
            <wp:docPr id="2848"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with frame structure type 1, the UE shall upon detection of a PDCCH/EPDCCH with DCI format 0/4 and/or a PHICH transmission in subframe </w:t>
      </w:r>
      <w:r>
        <w:rPr>
          <w:i/>
        </w:rPr>
        <w:t>n</w:t>
      </w:r>
      <w:r>
        <w:t xml:space="preserve"> intended for the UE, adjust the corresponding PUSCH transmission for serving cell </w:t>
      </w:r>
      <w:r>
        <w:rPr>
          <w:i/>
        </w:rPr>
        <w:t>c</w:t>
      </w:r>
      <w:r>
        <w:t xml:space="preserve"> in subframe </w:t>
      </w:r>
      <w:r>
        <w:rPr>
          <w:i/>
        </w:rPr>
        <w:t>n+4</w:t>
      </w:r>
      <w:r>
        <w:t xml:space="preserve"> according to the PDCCH/EPDCCH and PHICH information.</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the UE shall adjust the corresponding PUSCH retransmission in </w:t>
      </w:r>
      <w:r w:rsidR="003C4803" w:rsidRPr="00E9040D">
        <w:t xml:space="preserve">the associated </w:t>
      </w:r>
      <w:r w:rsidRPr="00E9040D">
        <w:t>subframe according to the PHICH information, and using the number of transmission layers and precoding matrix according to the most recent PDCCH</w:t>
      </w:r>
      <w:r w:rsidR="000A357B" w:rsidRPr="00E9040D">
        <w:t>/EPDCCH</w:t>
      </w:r>
      <w:r w:rsidRPr="00E9040D">
        <w:t>, if the number of negatively acknowledged transport blocks is equal to the number of transport blocks indicated in the most recent PDCCH</w:t>
      </w:r>
      <w:r w:rsidR="000A357B" w:rsidRPr="00E9040D">
        <w:t>/EPDCCH</w:t>
      </w:r>
      <w:r w:rsidRPr="00E9040D">
        <w:t xml:space="preserve"> associated with the corresponding PUSCH. </w:t>
      </w:r>
    </w:p>
    <w:p w:rsidR="007D5BAF" w:rsidRPr="00E9040D" w:rsidRDefault="007D5BAF" w:rsidP="007D5BAF">
      <w:r w:rsidRPr="00E9040D">
        <w:t xml:space="preserve">For normal HARQ operation, if the UE detects a PHICH transmission </w:t>
      </w:r>
      <w:r w:rsidR="003C4803" w:rsidRPr="00E9040D">
        <w:t xml:space="preserve">and if the most recent PUSCH transmission for the same transport block was using spatial multiplexing according to </w:t>
      </w:r>
      <w:r w:rsidR="00DB4893">
        <w:t>subclause</w:t>
      </w:r>
      <w:r w:rsidR="003C4803" w:rsidRPr="00E9040D">
        <w:t xml:space="preserve"> 8.0.2 </w:t>
      </w:r>
      <w:r w:rsidRPr="00E9040D">
        <w:t>and the UE does not detect a PDCCH</w:t>
      </w:r>
      <w:r w:rsidR="000A357B" w:rsidRPr="00E9040D">
        <w:t>/EPDCCH</w:t>
      </w:r>
      <w:r w:rsidRPr="00E9040D">
        <w:t xml:space="preserve"> with DCI format 4 in subframe </w:t>
      </w:r>
      <w:r w:rsidRPr="00E9040D">
        <w:rPr>
          <w:i/>
        </w:rPr>
        <w:t>n</w:t>
      </w:r>
      <w:r w:rsidRPr="00E9040D">
        <w:t xml:space="preserve"> intended for the UE, and if the number of negatively acknowledged transport blocks is not equal to the number of transport blocks indicated in the most recent PDCCH</w:t>
      </w:r>
      <w:r w:rsidR="000A357B" w:rsidRPr="00E9040D">
        <w:t>/EPDCCH</w:t>
      </w:r>
      <w:r w:rsidRPr="00E9040D">
        <w:t xml:space="preserve"> associated with the corresponding PUSCH then the UE shall adjust the corresponding PUSCH retransmission in </w:t>
      </w:r>
      <w:r w:rsidR="003C4803" w:rsidRPr="00E9040D">
        <w:t xml:space="preserve">the associated </w:t>
      </w:r>
      <w:r w:rsidRPr="00E9040D">
        <w:t xml:space="preserve">subframe according to the PHICH information, using the precoding matrix with codebook index 0 and the number of transmission layers equal to number of layers corresponding </w:t>
      </w:r>
      <w:r w:rsidR="00D47087" w:rsidRPr="00E9040D">
        <w:t xml:space="preserve">to </w:t>
      </w:r>
      <w:r w:rsidRPr="00E9040D">
        <w:t xml:space="preserve">the negatively </w:t>
      </w:r>
      <w:r w:rsidRPr="00E9040D">
        <w:lastRenderedPageBreak/>
        <w:t>acknowledged transport block from the most recent PDCCH</w:t>
      </w:r>
      <w:r w:rsidR="000A357B" w:rsidRPr="00E9040D">
        <w:t>/EPDCCH</w:t>
      </w:r>
      <w:r w:rsidRPr="00E9040D">
        <w:t xml:space="preserve">. </w:t>
      </w:r>
      <w:r w:rsidR="00D47087" w:rsidRPr="00E9040D">
        <w:t xml:space="preserve">In this case, the </w:t>
      </w:r>
      <w:r w:rsidR="00D47087" w:rsidRPr="00E9040D">
        <w:rPr>
          <w:rFonts w:eastAsia="SimSun"/>
          <w:lang w:eastAsia="zh-CN"/>
        </w:rPr>
        <w:t>UL DMRS resources are calculated according to the cyclic shift field for DMRS [3] in the most recent PDCCH</w:t>
      </w:r>
      <w:r w:rsidR="000A357B" w:rsidRPr="00E9040D">
        <w:t>/EPDCCH</w:t>
      </w:r>
      <w:r w:rsidR="00D47087" w:rsidRPr="00E9040D">
        <w:rPr>
          <w:rFonts w:eastAsia="SimSun"/>
          <w:lang w:eastAsia="zh-CN"/>
        </w:rPr>
        <w:t xml:space="preserve"> with DCI format 4 associated with the corresponding PUSCH transmission and number of layers corresponding to the negatively acknowledged transport block.</w:t>
      </w:r>
      <w:r w:rsidRPr="00E9040D">
        <w:t xml:space="preserve"> </w:t>
      </w:r>
    </w:p>
    <w:p w:rsidR="007D5BAF" w:rsidRPr="00E9040D" w:rsidRDefault="007D5BAF" w:rsidP="007D5BAF">
      <w:r w:rsidRPr="00E9040D">
        <w:t>If a UE is configured with the carrier indicator field for a given serving cell, the UE shall use the carrier indicator field value from the detected PDCCH</w:t>
      </w:r>
      <w:r w:rsidR="000A357B" w:rsidRPr="00E9040D">
        <w:t>/EPDCCH</w:t>
      </w:r>
      <w:r w:rsidRPr="00E9040D">
        <w:t xml:space="preserve"> with uplink DCI format to determine the serving cell for the corresponding PUSCH transmission.</w:t>
      </w:r>
    </w:p>
    <w:p w:rsidR="008712E7" w:rsidRDefault="007D5BAF" w:rsidP="00681195">
      <w:r w:rsidRPr="00E9040D">
        <w:t>For FDD and normal HARQ operation, if a PDCCH</w:t>
      </w:r>
      <w:r w:rsidR="000A357B" w:rsidRPr="00E9040D">
        <w:t>/EPDCCH</w:t>
      </w:r>
      <w:r w:rsidRPr="00E9040D">
        <w:t xml:space="preserve"> with CSI request field set to trigger an aperiodic CSI report</w:t>
      </w:r>
      <w:r w:rsidR="003B1316" w:rsidRPr="00E9040D">
        <w:t>,</w:t>
      </w:r>
      <w:r w:rsidRPr="00E9040D">
        <w:t xml:space="preserve"> as describe</w:t>
      </w:r>
      <w:r w:rsidR="003B1316" w:rsidRPr="00E9040D">
        <w:t>d</w:t>
      </w:r>
      <w:r w:rsidRPr="00E9040D">
        <w:t xml:space="preserve"> in </w:t>
      </w:r>
      <w:r w:rsidR="00DB4893">
        <w:t>subclause</w:t>
      </w:r>
      <w:r w:rsidRPr="00E9040D">
        <w:t xml:space="preserve"> 7.2.1</w:t>
      </w:r>
      <w:r w:rsidR="003B1316" w:rsidRPr="00E9040D">
        <w:t>,</w:t>
      </w:r>
      <w:r w:rsidRPr="00E9040D">
        <w:t xml:space="preserve">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rsidR="00D53056" w:rsidRPr="00E9040D">
        <w:rPr>
          <w:rFonts w:hint="eastAsia"/>
          <w:lang w:eastAsia="zh-CN"/>
        </w:rPr>
        <w:t>, when simultaneous PUSCH and PUCCH transmission is not configured for the UE</w:t>
      </w:r>
      <w:r w:rsidR="00D53056" w:rsidRPr="00E9040D">
        <w:t>.</w:t>
      </w:r>
      <w:r w:rsidR="003B1316" w:rsidRPr="00E9040D">
        <w:t xml:space="preserve"> </w:t>
      </w:r>
    </w:p>
    <w:p w:rsidR="00FF2DA2" w:rsidRDefault="00FF2DA2" w:rsidP="00681195">
      <w:r>
        <w:t>For FDD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 xml:space="preserve">n+4 </w:t>
      </w:r>
      <w:r w:rsidRPr="00E9040D">
        <w:t>UCI is mapped on the corresponding PUSCH transmission</w:t>
      </w:r>
      <w:r>
        <w:t>, including all subframe repetitions of the PUSCH transmission</w:t>
      </w:r>
      <w:r w:rsidRPr="00E9040D">
        <w:t>.</w:t>
      </w:r>
    </w:p>
    <w:p w:rsidR="008712E7" w:rsidRPr="00E9040D" w:rsidRDefault="008712E7" w:rsidP="008712E7">
      <w:pPr>
        <w:spacing w:after="0"/>
      </w:pPr>
      <w:r>
        <w:t xml:space="preserve">For FDD-TDD and normal HARQ operation, for a serving cell with frame structure type 1, if a PDCCH/EPDCCH with CSI request field set to trigger an aperiodic CSI report, as described in subclause 7.2.1, is detected by a UE on subframe </w:t>
      </w:r>
      <w:r>
        <w:rPr>
          <w:i/>
        </w:rPr>
        <w:t>n,</w:t>
      </w:r>
      <w:r>
        <w:t xml:space="preserve"> then on subframe </w:t>
      </w:r>
      <w:r>
        <w:rPr>
          <w:i/>
        </w:rPr>
        <w:t xml:space="preserve">n+4 </w:t>
      </w:r>
      <w:r>
        <w:t>UCI is mapped on the corresponding PUSCH transmission</w:t>
      </w:r>
      <w:r>
        <w:rPr>
          <w:lang w:eastAsia="zh-CN"/>
        </w:rPr>
        <w:t>, when simultaneous PUSCH and PUCCH transmission is not configured for the UE</w:t>
      </w:r>
      <w:r>
        <w:t>.</w:t>
      </w:r>
    </w:p>
    <w:p w:rsidR="008712E7" w:rsidRDefault="008712E7" w:rsidP="008712E7">
      <w:pPr>
        <w:overflowPunct/>
        <w:autoSpaceDE/>
        <w:autoSpaceDN/>
        <w:adjustRightInd/>
        <w:spacing w:after="0"/>
        <w:textAlignment w:val="auto"/>
      </w:pPr>
    </w:p>
    <w:p w:rsidR="003B1316" w:rsidRPr="0058579F" w:rsidRDefault="008712E7" w:rsidP="008260B9">
      <w:pPr>
        <w:shd w:val="clear" w:color="auto" w:fill="FFFFFF"/>
        <w:spacing w:after="0"/>
        <w:rPr>
          <w:rFonts w:ascii="Arial" w:hAnsi="Arial" w:cs="Arial"/>
          <w:sz w:val="16"/>
          <w:szCs w:val="16"/>
        </w:rPr>
      </w:pPr>
      <w:r w:rsidRPr="0058579F">
        <w:t>For TDD, if a UE is configured with the parameter</w:t>
      </w:r>
      <w:r w:rsidR="00AC6AD2">
        <w:t xml:space="preserve"> </w:t>
      </w:r>
      <w:r w:rsidR="00AC6AD2" w:rsidRPr="0058579F">
        <w:rPr>
          <w:i/>
          <w:iCs/>
          <w:color w:val="000000"/>
        </w:rPr>
        <w:t>EIMTA-MainConfigServCell-r12</w:t>
      </w:r>
      <w:r w:rsidR="00AC6AD2">
        <w:t xml:space="preserve"> </w:t>
      </w:r>
      <w:r w:rsidRPr="0058579F">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9040D" w:rsidRDefault="003B1316" w:rsidP="003B1316">
      <w:pPr>
        <w:overflowPunct/>
        <w:autoSpaceDE/>
        <w:autoSpaceDN/>
        <w:adjustRightInd/>
        <w:spacing w:after="0"/>
        <w:textAlignment w:val="auto"/>
      </w:pPr>
    </w:p>
    <w:p w:rsidR="000A357B" w:rsidRPr="00E9040D" w:rsidRDefault="000A357B" w:rsidP="000A357B">
      <w:pPr>
        <w:overflowPunct/>
        <w:autoSpaceDE/>
        <w:autoSpaceDN/>
        <w:adjustRightInd/>
        <w:spacing w:after="0"/>
        <w:textAlignment w:val="auto"/>
      </w:pPr>
      <w:r w:rsidRPr="00E9040D">
        <w:t xml:space="preserve">For TDD, if a UE is </w:t>
      </w:r>
      <w:r w:rsidRPr="00E9040D">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rPr>
          <w:lang w:val="en-US"/>
        </w:rPr>
        <w:t xml:space="preserve"> the serving cell</w:t>
      </w:r>
      <w:r w:rsidRPr="00E9040D">
        <w:t xml:space="preserve">, </w:t>
      </w:r>
      <w:r w:rsidRPr="00E9040D">
        <w:rPr>
          <w:lang w:val="en-US"/>
        </w:rPr>
        <w:t>the serving cell UL/DL configuration is the UL-reference UL/DL configuration.</w:t>
      </w:r>
    </w:p>
    <w:p w:rsidR="000A357B" w:rsidRPr="00E9040D" w:rsidRDefault="000A357B" w:rsidP="000A357B">
      <w:pPr>
        <w:overflowPunct/>
        <w:autoSpaceDE/>
        <w:autoSpaceDN/>
        <w:adjustRightInd/>
        <w:spacing w:after="0"/>
        <w:textAlignment w:val="auto"/>
      </w:pPr>
    </w:p>
    <w:p w:rsidR="008712E7" w:rsidRDefault="000A357B" w:rsidP="008712E7">
      <w:r w:rsidRPr="00E9040D">
        <w:rPr>
          <w:lang w:val="en-US"/>
        </w:rPr>
        <w:t xml:space="preserve">For TDD, if a UE is configured with more than one serving cell and if the UL/DL configurations of at least two serving cells are different and if the serving cell is a secondary cell and </w:t>
      </w:r>
      <w:r w:rsidRPr="00E9040D">
        <w:t xml:space="preserve">if the UE is configured to monitor PDCCH/EPDCCH </w:t>
      </w:r>
      <w:r w:rsidR="00293451">
        <w:rPr>
          <w:rFonts w:hint="eastAsia"/>
          <w:lang w:val="en-US" w:eastAsia="ja-JP"/>
        </w:rPr>
        <w:t>in another serving cell</w:t>
      </w:r>
      <w:r w:rsidR="00293451" w:rsidRPr="00E9040D">
        <w:rPr>
          <w:lang w:val="en-US"/>
        </w:rPr>
        <w:t xml:space="preserve"> </w:t>
      </w:r>
      <w:r w:rsidR="00293451" w:rsidRPr="00E9040D">
        <w:rPr>
          <w:rFonts w:hint="eastAsia"/>
          <w:lang w:val="en-US" w:eastAsia="ja-JP"/>
        </w:rPr>
        <w:t>for</w:t>
      </w:r>
      <w:r w:rsidR="00293451">
        <w:rPr>
          <w:rFonts w:hint="eastAsia"/>
          <w:lang w:val="en-US" w:eastAsia="ja-JP"/>
        </w:rPr>
        <w:t xml:space="preserve"> scheduling</w:t>
      </w:r>
      <w:r w:rsidRPr="00E9040D">
        <w:t xml:space="preserve"> the serving cell, then for the serving cell, </w:t>
      </w:r>
      <w:r w:rsidRPr="00E9040D">
        <w:rPr>
          <w:lang w:val="en-US"/>
        </w:rPr>
        <w:t xml:space="preserve">the UL reference UL/DL configuration </w:t>
      </w:r>
      <w:r w:rsidR="00B55C3C" w:rsidRPr="00E9040D">
        <w:rPr>
          <w:lang w:val="en-US"/>
        </w:rPr>
        <w:t xml:space="preserve">is given </w:t>
      </w:r>
      <w:r w:rsidRPr="00E9040D">
        <w:rPr>
          <w:lang w:val="en-US"/>
        </w:rPr>
        <w:t xml:space="preserve">in Table 8-0A corresponding to the pair formed </w:t>
      </w:r>
      <w:r w:rsidRPr="00E9040D">
        <w:t>by (other serving cell UL/DL configuration, serving cell UL/DL configuration)</w:t>
      </w:r>
      <w:r w:rsidRPr="00E9040D">
        <w:rPr>
          <w:lang w:val="en-US"/>
        </w:rPr>
        <w:t>.</w:t>
      </w:r>
      <w:r w:rsidR="008712E7" w:rsidRPr="008712E7">
        <w:t xml:space="preserve"> </w:t>
      </w:r>
    </w:p>
    <w:p w:rsidR="008712E7" w:rsidRDefault="008712E7" w:rsidP="008712E7">
      <w:pPr>
        <w:rPr>
          <w:lang w:val="en-US"/>
        </w:rPr>
      </w:pPr>
      <w:r>
        <w:t xml:space="preserve">For FDD-TDD and primary cell frame structure type 2, </w:t>
      </w:r>
      <w:r w:rsidRPr="00E9040D">
        <w:rPr>
          <w:lang w:val="en-US"/>
        </w:rPr>
        <w:t xml:space="preserve">if </w:t>
      </w:r>
      <w:r>
        <w:rPr>
          <w:lang w:val="en-US"/>
        </w:rPr>
        <w:t>a</w:t>
      </w:r>
      <w:r w:rsidRPr="00E9040D">
        <w:rPr>
          <w:lang w:val="en-US"/>
        </w:rPr>
        <w:t xml:space="preserve"> serving cell is a primary cell</w:t>
      </w:r>
      <w:r>
        <w:rPr>
          <w:lang w:val="en-US"/>
        </w:rPr>
        <w:t xml:space="preserve">, </w:t>
      </w:r>
      <w:r w:rsidRPr="00E9040D">
        <w:rPr>
          <w:lang w:val="en-US"/>
        </w:rPr>
        <w:t>the serving cell UL/DL configuration is the UL-reference UL/DL configuration</w:t>
      </w:r>
      <w:r>
        <w:rPr>
          <w:lang w:val="en-US"/>
        </w:rPr>
        <w:t xml:space="preserve"> </w:t>
      </w:r>
      <w:r w:rsidRPr="002A219E">
        <w:t>for the serving cell</w:t>
      </w:r>
      <w:r w:rsidRPr="00E9040D">
        <w:rPr>
          <w:lang w:val="en-US"/>
        </w:rPr>
        <w:t>.</w:t>
      </w:r>
    </w:p>
    <w:p w:rsidR="008712E7" w:rsidRDefault="008712E7" w:rsidP="008712E7">
      <w:pPr>
        <w:spacing w:after="0"/>
      </w:pPr>
      <w:r>
        <w:t xml:space="preserve">For FDD-TDD if the UE is not configured to monitor PDCCH/EPDCCH </w:t>
      </w:r>
      <w:r>
        <w:rPr>
          <w:lang w:eastAsia="ja-JP"/>
        </w:rPr>
        <w:t>in another serving cell</w:t>
      </w:r>
      <w:r>
        <w:t xml:space="preserve"> </w:t>
      </w:r>
      <w:r>
        <w:rPr>
          <w:lang w:eastAsia="ja-JP"/>
        </w:rPr>
        <w:t>for scheduling</w:t>
      </w:r>
      <w:r>
        <w:t xml:space="preserve"> a secondary serving cell with frame structure type 2, the serving cell UL/DL configuration is the UL-reference UL/DL configuration for the serving cell.</w:t>
      </w:r>
    </w:p>
    <w:p w:rsidR="008712E7" w:rsidRDefault="008712E7" w:rsidP="008712E7">
      <w:pPr>
        <w:spacing w:after="0"/>
      </w:pPr>
    </w:p>
    <w:p w:rsidR="008712E7" w:rsidRPr="004B5122" w:rsidRDefault="008712E7" w:rsidP="008712E7">
      <w:pPr>
        <w:rPr>
          <w:lang w:val="en-US"/>
        </w:rPr>
      </w:pPr>
      <w:r>
        <w:t xml:space="preserve">For FDD-TDD, and for secondary serving cell </w:t>
      </w:r>
      <w:r>
        <w:rPr>
          <w:i/>
        </w:rPr>
        <w:t>c</w:t>
      </w:r>
      <w:r>
        <w:t xml:space="preserve"> with frame structure type 2, if the UE is configured to monitor PDCCH/EPDCCH </w:t>
      </w:r>
      <w:r>
        <w:rPr>
          <w:lang w:eastAsia="ja-JP"/>
        </w:rPr>
        <w:t>in another serving cell</w:t>
      </w:r>
      <w:r>
        <w:t xml:space="preserve"> with frame structure type 1 </w:t>
      </w:r>
      <w:r>
        <w:rPr>
          <w:lang w:eastAsia="ja-JP"/>
        </w:rPr>
        <w:t>for scheduling</w:t>
      </w:r>
      <w:r>
        <w:t xml:space="preserve"> the serving cell, the serving cell UL/DL configuration is the UL-reference UL/DL configuration for the serving cell. </w:t>
      </w:r>
    </w:p>
    <w:p w:rsidR="008712E7" w:rsidRDefault="008712E7" w:rsidP="008712E7">
      <w:pPr>
        <w:spacing w:after="0"/>
      </w:pPr>
    </w:p>
    <w:p w:rsidR="008712E7" w:rsidRPr="00E9040D" w:rsidRDefault="008712E7" w:rsidP="008712E7">
      <w:r>
        <w:t xml:space="preserve">For FDD-TDD, if a UE is configured with more than one serving cell with frame structure type 2, and if the serving cell is a secondary cell with frame structure type 2 and if the UE is configured to monitor PDCCH/EPDCCH </w:t>
      </w:r>
      <w:r>
        <w:rPr>
          <w:lang w:eastAsia="ja-JP"/>
        </w:rPr>
        <w:t>in another serving cell</w:t>
      </w:r>
      <w:r>
        <w:t xml:space="preserve"> with frame structure type 2 </w:t>
      </w:r>
      <w:r>
        <w:rPr>
          <w:lang w:eastAsia="ja-JP"/>
        </w:rPr>
        <w:t>for scheduling</w:t>
      </w:r>
      <w:r>
        <w:t xml:space="preserve"> the serving cell, then for the serving cell, the UL reference UL/DL configuration is given in Table 8-0A corresponding to the pair formed by (other serving cell UL/DL configuration, serving cell UL/DL configuration).</w:t>
      </w:r>
    </w:p>
    <w:p w:rsidR="000A357B" w:rsidRPr="00E9040D" w:rsidRDefault="000A357B" w:rsidP="00E65866"/>
    <w:p w:rsidR="000A357B" w:rsidRPr="00E9040D" w:rsidRDefault="000A357B" w:rsidP="000A357B">
      <w:pPr>
        <w:pStyle w:val="TH"/>
      </w:pPr>
      <w:r w:rsidRPr="00E9040D">
        <w:lastRenderedPageBreak/>
        <w:t xml:space="preserve">Table 8-0A: UL-reference UL/DL Configuration for serving cell based on the pair formed by </w:t>
      </w:r>
      <w:r w:rsidRPr="00E9040D">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9040D"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9040D" w:rsidRDefault="000A357B" w:rsidP="00E65866">
            <w:pPr>
              <w:pStyle w:val="TAH"/>
              <w:rPr>
                <w:lang w:val="en-US"/>
              </w:rPr>
            </w:pPr>
            <w:r w:rsidRPr="00E9040D">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Default="000A357B" w:rsidP="00E65866">
            <w:pPr>
              <w:pStyle w:val="TAH"/>
              <w:rPr>
                <w:bCs/>
                <w:lang w:val="en-US"/>
              </w:rPr>
            </w:pPr>
            <w:r w:rsidRPr="00E9040D">
              <w:rPr>
                <w:bCs/>
                <w:lang w:val="en-US"/>
              </w:rPr>
              <w:t>(other serving cell UL/DL configuration,</w:t>
            </w:r>
          </w:p>
          <w:p w:rsidR="000A357B" w:rsidRPr="00E9040D" w:rsidRDefault="000A357B" w:rsidP="00E65866">
            <w:pPr>
              <w:pStyle w:val="TAH"/>
              <w:rPr>
                <w:bCs/>
                <w:lang w:val="en-US"/>
              </w:rPr>
            </w:pPr>
            <w:r w:rsidRPr="00E9040D">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9040D" w:rsidRDefault="00B55C3C" w:rsidP="00E65866">
            <w:pPr>
              <w:pStyle w:val="TAH"/>
              <w:rPr>
                <w:bCs/>
                <w:lang w:val="en-US"/>
              </w:rPr>
            </w:pPr>
            <w:r w:rsidRPr="00E9040D">
              <w:rPr>
                <w:bCs/>
                <w:lang w:val="en-US"/>
              </w:rPr>
              <w:t>UL-</w:t>
            </w:r>
            <w:r w:rsidR="000A357B" w:rsidRPr="00E9040D">
              <w:rPr>
                <w:bCs/>
                <w:lang w:val="en-US"/>
              </w:rPr>
              <w:t>reference UL/DL configuration</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(1,6),(2,6),(3,6),(4,</w:t>
            </w:r>
            <w:r>
              <w:rPr>
                <w:rFonts w:ascii="Arial" w:hAnsi="Arial" w:cs="Arial"/>
                <w:sz w:val="18"/>
                <w:szCs w:val="18"/>
                <w:lang w:val="en-US"/>
              </w:rPr>
              <w:t>6</w:t>
            </w:r>
            <w:r w:rsidRPr="00E9040D">
              <w:rPr>
                <w:rFonts w:ascii="Arial" w:hAnsi="Arial" w:cs="Arial"/>
                <w:sz w:val="18"/>
                <w:szCs w:val="18"/>
                <w:lang w:val="en-US"/>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spacing w:after="0"/>
              <w:jc w:val="center"/>
              <w:rPr>
                <w:rFonts w:ascii="Arial" w:hAnsi="Arial" w:cs="Arial"/>
                <w:sz w:val="18"/>
                <w:szCs w:val="18"/>
                <w:lang w:val="en-US"/>
              </w:rPr>
            </w:pPr>
            <w:r w:rsidRPr="00E9040D">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w:t>
            </w:r>
          </w:p>
        </w:tc>
      </w:tr>
      <w:tr w:rsidR="00E65866" w:rsidRPr="00E9040D"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1</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3</w:t>
            </w:r>
          </w:p>
        </w:tc>
      </w:tr>
      <w:tr w:rsidR="00E65866" w:rsidRPr="00E9040D">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9040D"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4</w:t>
            </w:r>
          </w:p>
        </w:tc>
      </w:tr>
      <w:tr w:rsidR="00E65866" w:rsidRPr="00E9040D">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9040D" w:rsidRDefault="00E65866" w:rsidP="00E65866">
            <w:pPr>
              <w:overflowPunct/>
              <w:autoSpaceDE/>
              <w:autoSpaceDN/>
              <w:adjustRightInd/>
              <w:spacing w:after="0"/>
              <w:jc w:val="center"/>
              <w:textAlignment w:val="auto"/>
              <w:rPr>
                <w:rFonts w:ascii="Arial" w:hAnsi="Arial" w:cs="Arial"/>
                <w:sz w:val="18"/>
                <w:szCs w:val="18"/>
                <w:lang w:val="en-US"/>
              </w:rPr>
            </w:pPr>
            <w:r w:rsidRPr="00E9040D">
              <w:rPr>
                <w:rFonts w:ascii="Arial" w:hAnsi="Arial" w:cs="Arial"/>
                <w:sz w:val="18"/>
                <w:szCs w:val="18"/>
                <w:lang w:val="en-US"/>
              </w:rPr>
              <w:t>6</w:t>
            </w:r>
          </w:p>
        </w:tc>
      </w:tr>
    </w:tbl>
    <w:p w:rsidR="000A357B" w:rsidRPr="00E9040D" w:rsidRDefault="000A357B" w:rsidP="00E65866"/>
    <w:p w:rsidR="008712E7" w:rsidRDefault="008712E7" w:rsidP="00681195">
      <w:r w:rsidRPr="00FD47DA">
        <w:t>If a UE is configured with the parameter</w:t>
      </w:r>
      <w:r w:rsidR="00AC6AD2">
        <w:t xml:space="preserve"> </w:t>
      </w:r>
      <w:r w:rsidR="00FA38E5" w:rsidRPr="00622395">
        <w:rPr>
          <w:i/>
          <w:iCs/>
        </w:rPr>
        <w:t>EIMTA-MainConfigServCell-r12</w:t>
      </w:r>
      <w:r w:rsidR="00FA38E5">
        <w:t xml:space="preserve"> </w:t>
      </w:r>
      <w:r w:rsidRPr="00FD47DA">
        <w:t>for a serving cell,</w:t>
      </w:r>
      <w:r w:rsidRPr="002E6449">
        <w:rPr>
          <w:color w:val="0000FF"/>
        </w:rPr>
        <w:t xml:space="preserve"> </w:t>
      </w:r>
      <w:r w:rsidRPr="002E6449">
        <w:rPr>
          <w:lang w:eastAsia="zh-CN"/>
        </w:rPr>
        <w:t>for a radio frame of the serving cell,</w:t>
      </w:r>
      <w:r w:rsidRPr="002E6449">
        <w:t xml:space="preserve"> PUSCH transmissions can occur only in subframes that are indicated by </w:t>
      </w:r>
      <w:r w:rsidR="00FA38E5">
        <w:rPr>
          <w:rFonts w:eastAsia="SimSun" w:hint="eastAsia"/>
          <w:lang w:eastAsia="zh-CN"/>
        </w:rPr>
        <w:t>eIMTA</w:t>
      </w:r>
      <w:r>
        <w:t>-</w:t>
      </w:r>
      <w:r w:rsidRPr="002E6449">
        <w:t>UL/DL</w:t>
      </w:r>
      <w:r w:rsidR="00FA38E5">
        <w:rPr>
          <w:rFonts w:eastAsia="SimSun" w:hint="eastAsia"/>
          <w:lang w:eastAsia="zh-CN"/>
        </w:rPr>
        <w:t>-</w:t>
      </w:r>
      <w:r w:rsidRPr="002E6449">
        <w:t>configuration as uplink subframe(s) for the serving cell</w:t>
      </w:r>
      <w:r>
        <w:t xml:space="preserve"> unless specified otherwise</w:t>
      </w:r>
      <w:r w:rsidRPr="002E6449">
        <w:t>.</w:t>
      </w:r>
    </w:p>
    <w:p w:rsidR="007D5BAF" w:rsidRDefault="003B1316" w:rsidP="00681195">
      <w:pPr>
        <w:rPr>
          <w:lang w:val="en-US"/>
        </w:rPr>
      </w:pPr>
      <w:r w:rsidRPr="00E9040D">
        <w:t>For TDD and normal HARQ op</w:t>
      </w:r>
      <w:r w:rsidRPr="00E9040D">
        <w:rPr>
          <w:lang w:val="en-US"/>
        </w:rPr>
        <w:t>eration, if a PDCCH</w:t>
      </w:r>
      <w:r w:rsidR="000A357B" w:rsidRPr="00E9040D">
        <w:rPr>
          <w:lang w:val="en-US"/>
        </w:rPr>
        <w:t>/EPDCCH</w:t>
      </w:r>
      <w:r w:rsidRPr="00E9040D">
        <w:rPr>
          <w:lang w:val="en-US"/>
        </w:rPr>
        <w:t xml:space="preserve"> with CSI request field set to trigger an aperiodic CSI report, as described in </w:t>
      </w:r>
      <w:r w:rsidR="00DB4893">
        <w:rPr>
          <w:lang w:val="en-US"/>
        </w:rPr>
        <w:t>subclause</w:t>
      </w:r>
      <w:r w:rsidRPr="00E9040D">
        <w:rPr>
          <w:lang w:val="en-US"/>
        </w:rPr>
        <w:t xml:space="preserve"> 7.2.1, is detected by a UE on subframe </w:t>
      </w:r>
      <w:r w:rsidRPr="00E9040D">
        <w:rPr>
          <w:i/>
          <w:lang w:val="en-US"/>
        </w:rPr>
        <w:t>n</w:t>
      </w:r>
      <w:r w:rsidRPr="00E9040D">
        <w:rPr>
          <w:lang w:val="en-US"/>
        </w:rPr>
        <w:t xml:space="preserve">, then on subframe </w:t>
      </w:r>
      <w:r w:rsidRPr="00E9040D">
        <w:rPr>
          <w:i/>
          <w:lang w:val="en-US"/>
        </w:rPr>
        <w:t>n+k</w:t>
      </w:r>
      <w:r w:rsidRPr="00E9040D">
        <w:rPr>
          <w:lang w:val="en-US"/>
        </w:rPr>
        <w:t xml:space="preserve"> UCI is mapped on the corresponding PUSCH transmission where </w:t>
      </w:r>
      <w:r w:rsidRPr="00E9040D">
        <w:rPr>
          <w:i/>
          <w:lang w:val="en-US"/>
        </w:rPr>
        <w:t>k</w:t>
      </w:r>
      <w:r w:rsidRPr="00E9040D">
        <w:rPr>
          <w:lang w:val="en-US"/>
        </w:rPr>
        <w:t xml:space="preserve"> is given by Table </w:t>
      </w:r>
      <w:r w:rsidR="00244D80" w:rsidRPr="00E9040D">
        <w:rPr>
          <w:lang w:val="en-US"/>
        </w:rPr>
        <w:t>8-2</w:t>
      </w:r>
      <w:r w:rsidR="00D53056" w:rsidRPr="00E9040D">
        <w:rPr>
          <w:rFonts w:hint="eastAsia"/>
          <w:lang w:eastAsia="zh-CN"/>
        </w:rPr>
        <w:t>, when simultaneous PUSCH and PUCCH transmission is not configured for the UE</w:t>
      </w:r>
      <w:r w:rsidRPr="00E9040D">
        <w:rPr>
          <w:lang w:val="en-US"/>
        </w:rPr>
        <w:t>.</w:t>
      </w:r>
    </w:p>
    <w:p w:rsidR="00FF2DA2" w:rsidRDefault="00FF2DA2" w:rsidP="00FF2DA2">
      <w:pPr>
        <w:overflowPunct/>
        <w:autoSpaceDE/>
        <w:autoSpaceDN/>
        <w:adjustRightInd/>
        <w:spacing w:after="0"/>
        <w:textAlignment w:val="auto"/>
      </w:pPr>
      <w:r>
        <w:t>For TDD and a BL/CE UE configured with CEModeA</w:t>
      </w:r>
      <w:r w:rsidRPr="00E9040D">
        <w:t>, if a</w:t>
      </w:r>
      <w:r>
        <w:t>n</w:t>
      </w:r>
      <w:r w:rsidRPr="00E9040D">
        <w:t xml:space="preserve"> </w:t>
      </w:r>
      <w:r>
        <w:t>M</w:t>
      </w:r>
      <w:r w:rsidRPr="00E9040D">
        <w:t xml:space="preserve">PDCCH with CSI request field set to trigger an aperiodic CSI report, as described in </w:t>
      </w:r>
      <w:r>
        <w:t>subclause</w:t>
      </w:r>
      <w:r w:rsidRPr="00E9040D">
        <w:t xml:space="preserve"> 7.2.1, is detected by a UE on subframe </w:t>
      </w:r>
      <w:r w:rsidRPr="00E9040D">
        <w:rPr>
          <w:i/>
        </w:rPr>
        <w:t>n,</w:t>
      </w:r>
      <w:r w:rsidRPr="00E9040D">
        <w:t xml:space="preserve"> then on subframe </w:t>
      </w:r>
      <w:r w:rsidRPr="00E9040D">
        <w:rPr>
          <w:i/>
        </w:rPr>
        <w:t>n+</w:t>
      </w:r>
      <w:r>
        <w:rPr>
          <w:i/>
        </w:rPr>
        <w:t>k</w:t>
      </w:r>
      <w:r w:rsidRPr="00E9040D">
        <w:rPr>
          <w:i/>
        </w:rPr>
        <w:t xml:space="preserve"> </w:t>
      </w:r>
      <w:r w:rsidRPr="00E9040D">
        <w:t>UCI is mapped on the corresponding PUSCH transmission</w:t>
      </w:r>
      <w:r>
        <w:t xml:space="preserve">, including all subframe repetitions of the PUSCH transmission, where </w:t>
      </w:r>
      <w:r>
        <w:rPr>
          <w:i/>
        </w:rPr>
        <w:t>k</w:t>
      </w:r>
      <w:r>
        <w:t xml:space="preserve"> is given by Table 8-2.</w:t>
      </w:r>
      <w:r w:rsidRPr="00E9040D">
        <w:t>.</w:t>
      </w:r>
    </w:p>
    <w:p w:rsidR="008712E7" w:rsidRPr="00E9040D" w:rsidRDefault="008712E7" w:rsidP="00681195">
      <w:r>
        <w:t xml:space="preserve">For FDD-TDD normal HARQ operation, for a serving cell with frame structure type 2, if a PDCCH/EPDCCH with CSI request field set to trigger an aperiodic CSI report on the serving cell, as described in subclause 7.2.1, is detected by a UE on subframe </w:t>
      </w:r>
      <w:r>
        <w:rPr>
          <w:i/>
        </w:rPr>
        <w:t>n,</w:t>
      </w:r>
      <w:r>
        <w:t xml:space="preserve"> then on subframe </w:t>
      </w:r>
      <w:r w:rsidRPr="00D01ED2">
        <w:rPr>
          <w:i/>
        </w:rPr>
        <w:t>n+k</w:t>
      </w:r>
      <w:r>
        <w:t xml:space="preserve"> UCI is mapped on the corresponding PUSCH transmission where </w:t>
      </w:r>
      <w:r>
        <w:rPr>
          <w:i/>
        </w:rPr>
        <w:t>k</w:t>
      </w:r>
      <w:r>
        <w:t xml:space="preserve"> is given by Table 8-2 and the </w:t>
      </w:r>
      <w:r w:rsidR="00FD3AA6">
        <w:t>"</w:t>
      </w:r>
      <w:r>
        <w:t>TDD UL/DL configuration</w:t>
      </w:r>
      <w:r w:rsidR="00FD3AA6">
        <w:t>"</w:t>
      </w:r>
      <w:r>
        <w:t xml:space="preserve"> refers to the UL-reference UL/DL configuration for the serving cell</w:t>
      </w:r>
      <w:r>
        <w:rPr>
          <w:lang w:eastAsia="zh-CN"/>
        </w:rPr>
        <w:t>, when simultaneous PUSCH and PUCCH transmission is not configured for the UE</w:t>
      </w:r>
      <w:r>
        <w:t>.</w:t>
      </w:r>
    </w:p>
    <w:p w:rsidR="008712E7" w:rsidRDefault="008712E7" w:rsidP="00FF2DA2">
      <w:r>
        <w:t xml:space="preserve">When a UE is configured with higher layer parameter </w:t>
      </w:r>
      <w:r w:rsidRPr="00C209FA">
        <w:rPr>
          <w:i/>
        </w:rPr>
        <w:t>ttiBundling</w:t>
      </w:r>
      <w:r>
        <w:t xml:space="preserve"> and configured with higher layer parameter</w:t>
      </w:r>
      <w:r>
        <w:rPr>
          <w:rFonts w:hint="eastAsia"/>
          <w:lang w:eastAsia="zh-CN"/>
        </w:rPr>
        <w:t xml:space="preserve"> </w:t>
      </w:r>
      <w:r>
        <w:rPr>
          <w:i/>
          <w:lang w:eastAsia="zh-CN"/>
        </w:rPr>
        <w:t>e-H</w:t>
      </w:r>
      <w:r w:rsidRPr="00FC621D">
        <w:rPr>
          <w:rFonts w:hint="eastAsia"/>
          <w:i/>
          <w:lang w:eastAsia="zh-CN"/>
        </w:rPr>
        <w:t>ARQ-Pattern-r12</w:t>
      </w:r>
      <w:r>
        <w:rPr>
          <w:lang w:eastAsia="zh-CN"/>
        </w:rPr>
        <w:t xml:space="preserve"> set to </w:t>
      </w:r>
      <w:r w:rsidRPr="003A12F0">
        <w:rPr>
          <w:i/>
          <w:lang w:eastAsia="zh-CN"/>
        </w:rPr>
        <w:t>FALSE</w:t>
      </w:r>
      <w:r>
        <w:rPr>
          <w:i/>
          <w:lang w:eastAsia="zh-CN"/>
        </w:rPr>
        <w:t xml:space="preserve"> </w:t>
      </w:r>
      <w:r w:rsidRPr="008B2841">
        <w:rPr>
          <w:lang w:eastAsia="zh-CN"/>
        </w:rPr>
        <w:t xml:space="preserve">or </w:t>
      </w:r>
      <w:r>
        <w:rPr>
          <w:lang w:eastAsia="zh-CN"/>
        </w:rPr>
        <w:t>not configured</w:t>
      </w:r>
      <w:r w:rsidRPr="008B2841">
        <w:rPr>
          <w:lang w:eastAsia="zh-CN"/>
        </w:rPr>
        <w:t>,</w:t>
      </w:r>
      <w:r>
        <w:rPr>
          <w:lang w:eastAsia="zh-CN"/>
        </w:rPr>
        <w:t xml:space="preserve"> </w:t>
      </w:r>
      <w:r>
        <w:t>f</w:t>
      </w:r>
      <w:r w:rsidR="0093274D" w:rsidRPr="00E9040D">
        <w:t>or FDD and subframe bundling operation, the UE shall upon detection of a PDCCH</w:t>
      </w:r>
      <w:r w:rsidR="000A357B" w:rsidRPr="00E9040D">
        <w:rPr>
          <w:lang w:val="en-US"/>
        </w:rPr>
        <w:t>/EPDCCH</w:t>
      </w:r>
      <w:r w:rsidR="0093274D" w:rsidRPr="00E9040D">
        <w:t xml:space="preserve"> with DCI format</w:t>
      </w:r>
      <w:r w:rsidR="003B1316" w:rsidRPr="00E9040D">
        <w:t xml:space="preserve"> 0</w:t>
      </w:r>
      <w:r w:rsidR="0093274D" w:rsidRPr="00E9040D">
        <w:t xml:space="preserve"> in subframe </w:t>
      </w:r>
      <w:r w:rsidR="0093274D" w:rsidRPr="00E9040D">
        <w:rPr>
          <w:i/>
          <w:iCs/>
        </w:rPr>
        <w:t>n</w:t>
      </w:r>
      <w:r w:rsidR="0093274D" w:rsidRPr="00E9040D">
        <w:t xml:space="preserve"> intended for the UE, and/or a PHICH transmission in subframe </w:t>
      </w:r>
      <w:r w:rsidR="0093274D" w:rsidRPr="00E9040D">
        <w:rPr>
          <w:i/>
          <w:iCs/>
        </w:rPr>
        <w:t>n-5</w:t>
      </w:r>
      <w:r w:rsidR="0093274D" w:rsidRPr="00E9040D">
        <w:t xml:space="preserve"> intended for the UE, adjust the corresponding first PUSCH transmission </w:t>
      </w:r>
      <w:r w:rsidR="0093274D" w:rsidRPr="00E9040D">
        <w:rPr>
          <w:lang w:val="en-US"/>
        </w:rPr>
        <w:t xml:space="preserve">in the bundle in subframe </w:t>
      </w:r>
      <w:r w:rsidR="0093274D" w:rsidRPr="00E9040D">
        <w:rPr>
          <w:i/>
          <w:lang w:val="en-US"/>
        </w:rPr>
        <w:t>n+4</w:t>
      </w:r>
      <w:r w:rsidR="0093274D" w:rsidRPr="00E9040D">
        <w:rPr>
          <w:lang w:val="en-US"/>
        </w:rPr>
        <w:t xml:space="preserve"> </w:t>
      </w:r>
      <w:r w:rsidR="0093274D" w:rsidRPr="00E9040D">
        <w:t>according to the PDCCH</w:t>
      </w:r>
      <w:r w:rsidR="000A357B" w:rsidRPr="00E9040D">
        <w:rPr>
          <w:lang w:val="en-US"/>
        </w:rPr>
        <w:t>/EPDCCH</w:t>
      </w:r>
      <w:r w:rsidR="0093274D" w:rsidRPr="00E9040D">
        <w:t xml:space="preserve"> and PHICH information.</w:t>
      </w:r>
      <w:r w:rsidRPr="008712E7">
        <w:t xml:space="preserve"> </w:t>
      </w:r>
    </w:p>
    <w:p w:rsidR="0093274D" w:rsidRPr="00E9040D" w:rsidRDefault="008712E7" w:rsidP="002B1445">
      <w:r>
        <w:t xml:space="preserve">When a UE is configured with higher layer parameter </w:t>
      </w:r>
      <w:r w:rsidRPr="00C209FA">
        <w:rPr>
          <w:i/>
        </w:rPr>
        <w:t>ttiBundling</w:t>
      </w:r>
      <w:r>
        <w:t xml:space="preserve"> and configured with higher layer parameter </w:t>
      </w:r>
      <w:r>
        <w:rPr>
          <w:i/>
          <w:lang w:eastAsia="zh-CN"/>
        </w:rPr>
        <w:t>e-H</w:t>
      </w:r>
      <w:r w:rsidRPr="00FC621D">
        <w:rPr>
          <w:rFonts w:hint="eastAsia"/>
          <w:i/>
          <w:lang w:eastAsia="zh-CN"/>
        </w:rPr>
        <w:t>ARQ-Pattern-r12</w:t>
      </w:r>
      <w:r>
        <w:rPr>
          <w:i/>
          <w:lang w:eastAsia="zh-CN"/>
        </w:rPr>
        <w:t xml:space="preserve"> </w:t>
      </w:r>
      <w:r>
        <w:rPr>
          <w:lang w:eastAsia="zh-CN"/>
        </w:rPr>
        <w:t>set to</w:t>
      </w:r>
      <w:r w:rsidRPr="003A12F0">
        <w:rPr>
          <w:lang w:eastAsia="zh-CN"/>
        </w:rPr>
        <w:t xml:space="preserve"> </w:t>
      </w:r>
      <w:r>
        <w:rPr>
          <w:i/>
          <w:lang w:eastAsia="zh-CN"/>
        </w:rPr>
        <w:t>TRUE</w:t>
      </w:r>
      <w:r>
        <w:t>, f</w:t>
      </w:r>
      <w:r w:rsidRPr="00E9040D">
        <w:t>or FDD and subframe bundling operation, the UE shall upon detection of a PDCCH</w:t>
      </w:r>
      <w:r w:rsidRPr="00E9040D">
        <w:rPr>
          <w:lang w:val="en-US"/>
        </w:rPr>
        <w:t>/EPDCCH</w:t>
      </w:r>
      <w:r w:rsidRPr="00E9040D">
        <w:t xml:space="preserve"> with DCI format 0 in subframe </w:t>
      </w:r>
      <w:r w:rsidRPr="00E9040D">
        <w:rPr>
          <w:i/>
          <w:iCs/>
        </w:rPr>
        <w:t>n</w:t>
      </w:r>
      <w:r w:rsidRPr="00E9040D">
        <w:t xml:space="preserve"> intended for the UE, and/or a PHICH transmission in subframe </w:t>
      </w:r>
      <w:r w:rsidRPr="00E9040D">
        <w:rPr>
          <w:i/>
          <w:iCs/>
        </w:rPr>
        <w:t>n-</w:t>
      </w:r>
      <w:r>
        <w:rPr>
          <w:i/>
          <w:iCs/>
        </w:rPr>
        <w:t>1</w:t>
      </w:r>
      <w:r w:rsidRPr="00E9040D">
        <w:t xml:space="preserve"> intended for the UE, adjust the corresponding first PUSCH transmission </w:t>
      </w:r>
      <w:r w:rsidRPr="00E9040D">
        <w:rPr>
          <w:lang w:val="en-US"/>
        </w:rPr>
        <w:t xml:space="preserve">in the bundle in subframe </w:t>
      </w:r>
      <w:r w:rsidRPr="00E9040D">
        <w:rPr>
          <w:i/>
          <w:lang w:val="en-US"/>
        </w:rPr>
        <w:t>n+4</w:t>
      </w:r>
      <w:r w:rsidRPr="00E9040D">
        <w:rPr>
          <w:lang w:val="en-US"/>
        </w:rPr>
        <w:t xml:space="preserve"> </w:t>
      </w:r>
      <w:r w:rsidRPr="00E9040D">
        <w:t>according to the PDCCH</w:t>
      </w:r>
      <w:r w:rsidRPr="00E9040D">
        <w:rPr>
          <w:lang w:val="en-US"/>
        </w:rPr>
        <w:t>/EPDCCH</w:t>
      </w:r>
      <w:r w:rsidRPr="00E9040D">
        <w:t xml:space="preserve"> and PHICH information</w:t>
      </w:r>
      <w:r>
        <w:t>.</w:t>
      </w:r>
    </w:p>
    <w:p w:rsidR="0093274D" w:rsidRPr="00E9040D" w:rsidRDefault="0093274D" w:rsidP="002B1445">
      <w:r w:rsidRPr="00E9040D">
        <w:t xml:space="preserve">For </w:t>
      </w:r>
      <w:r w:rsidR="008712E7">
        <w:t xml:space="preserve">both </w:t>
      </w:r>
      <w:r w:rsidRPr="00E9040D">
        <w:t>FDD and TDD</w:t>
      </w:r>
      <w:r w:rsidR="008712E7">
        <w:t xml:space="preserve"> serving cells</w:t>
      </w:r>
      <w:r w:rsidRPr="00E9040D">
        <w:t>, the NDI as signalled on PDCCH</w:t>
      </w:r>
      <w:r w:rsidR="000A357B" w:rsidRPr="00E9040D">
        <w:rPr>
          <w:lang w:val="en-US"/>
        </w:rPr>
        <w:t>/EPDCCH</w:t>
      </w:r>
      <w:r w:rsidRPr="00E9040D">
        <w:t xml:space="preserve">, the RV as determined in </w:t>
      </w:r>
      <w:r w:rsidR="00DB4893">
        <w:t>subclause</w:t>
      </w:r>
      <w:r w:rsidRPr="00E9040D">
        <w:t xml:space="preserve"> 8.6.1, and the TBS as determined in </w:t>
      </w:r>
      <w:r w:rsidR="00DB4893">
        <w:t>subclause</w:t>
      </w:r>
      <w:r w:rsidRPr="00E9040D">
        <w:t xml:space="preserve"> 8.6.2, shall be delivered to higher layers.</w:t>
      </w:r>
    </w:p>
    <w:p w:rsidR="00570F12" w:rsidRDefault="0093274D" w:rsidP="002B1445">
      <w:pPr>
        <w:rPr>
          <w:lang w:eastAsia="zh-CN"/>
        </w:rPr>
      </w:pPr>
      <w:r w:rsidRPr="00E9040D">
        <w:rPr>
          <w:lang w:val="en-US"/>
        </w:rPr>
        <w:t xml:space="preserve">For </w:t>
      </w:r>
      <w:r w:rsidR="00570F12">
        <w:rPr>
          <w:rFonts w:eastAsia="SimSun" w:hint="eastAsia"/>
          <w:lang w:val="en-US" w:eastAsia="zh-CN"/>
        </w:rPr>
        <w:t xml:space="preserve">a non-BL/CE UE, </w:t>
      </w:r>
      <w:r w:rsidR="00570F12">
        <w:rPr>
          <w:lang w:val="en-US"/>
        </w:rPr>
        <w:t>for</w:t>
      </w:r>
      <w:r w:rsidR="00570F12" w:rsidRPr="00E9040D">
        <w:rPr>
          <w:lang w:val="en-US"/>
        </w:rPr>
        <w:t xml:space="preserve"> </w:t>
      </w:r>
      <w:r w:rsidRPr="00E9040D">
        <w:rPr>
          <w:lang w:val="en-US"/>
        </w:rPr>
        <w:t>TDD</w:t>
      </w:r>
      <w:r w:rsidR="00AB53CD" w:rsidRPr="00E9040D">
        <w:rPr>
          <w:rFonts w:hint="eastAsia"/>
          <w:lang w:val="en-US" w:eastAsia="zh-TW"/>
        </w:rPr>
        <w:t xml:space="preserve"> and transmission mode 1</w:t>
      </w:r>
      <w:r w:rsidRPr="00E9040D">
        <w:rPr>
          <w:lang w:val="en-US"/>
        </w:rPr>
        <w:t xml:space="preserve">, the number of HARQ processes </w:t>
      </w:r>
      <w:r w:rsidR="00AB53CD" w:rsidRPr="00E9040D">
        <w:rPr>
          <w:rFonts w:hint="eastAsia"/>
          <w:lang w:val="en-US" w:eastAsia="zh-TW"/>
        </w:rPr>
        <w:t>per serving cell</w:t>
      </w:r>
      <w:r w:rsidR="00AB53CD" w:rsidRPr="00E9040D">
        <w:rPr>
          <w:lang w:val="en-US"/>
        </w:rPr>
        <w:t xml:space="preserve"> </w:t>
      </w:r>
      <w:r w:rsidRPr="00E9040D">
        <w:rPr>
          <w:lang w:val="en-US"/>
        </w:rPr>
        <w:t xml:space="preserve">shall be determined by the </w:t>
      </w:r>
      <w:r w:rsidR="000C62F0">
        <w:rPr>
          <w:lang w:val="en-US"/>
        </w:rPr>
        <w:t>U</w:t>
      </w:r>
      <w:r w:rsidR="000C62F0" w:rsidRPr="00E9040D">
        <w:rPr>
          <w:lang w:val="en-US"/>
        </w:rPr>
        <w:t>L</w:t>
      </w:r>
      <w:r w:rsidRPr="00E9040D">
        <w:rPr>
          <w:lang w:val="en-US"/>
        </w:rPr>
        <w:t>/</w:t>
      </w:r>
      <w:r w:rsidR="000C62F0">
        <w:rPr>
          <w:lang w:val="en-US"/>
        </w:rPr>
        <w:t>D</w:t>
      </w:r>
      <w:r w:rsidR="000C62F0" w:rsidRPr="00E9040D">
        <w:rPr>
          <w:lang w:val="en-US"/>
        </w:rPr>
        <w:t xml:space="preserve">L </w:t>
      </w:r>
      <w:r w:rsidRPr="00E9040D">
        <w:rPr>
          <w:lang w:val="en-US"/>
        </w:rPr>
        <w:t xml:space="preserve">configuration (Table 4.2-2 of [3]), as indicated in </w:t>
      </w:r>
      <w:r w:rsidR="007D5BAF" w:rsidRPr="00E9040D">
        <w:rPr>
          <w:lang w:val="en-US"/>
        </w:rPr>
        <w:t xml:space="preserve">Table </w:t>
      </w:r>
      <w:r w:rsidRPr="00E9040D">
        <w:rPr>
          <w:lang w:val="en-US"/>
        </w:rPr>
        <w:t xml:space="preserve">8-1. </w:t>
      </w:r>
      <w:r w:rsidR="00AB53CD" w:rsidRPr="00E9040D">
        <w:rPr>
          <w:rFonts w:hint="eastAsia"/>
          <w:lang w:val="en-US" w:eastAsia="zh-TW"/>
        </w:rPr>
        <w:t xml:space="preserve">For TDD and transmission mode 2, the number of HARQ processes per serving cell for non-subframe bundling operation shall be twice the number </w:t>
      </w:r>
      <w:r w:rsidR="00AB53CD" w:rsidRPr="00E9040D">
        <w:rPr>
          <w:rFonts w:hint="eastAsia"/>
          <w:lang w:val="en-US" w:eastAsia="zh-TW"/>
        </w:rPr>
        <w:lastRenderedPageBreak/>
        <w:t xml:space="preserve">determined by the </w:t>
      </w:r>
      <w:r w:rsidR="000C62F0">
        <w:rPr>
          <w:lang w:val="en-US" w:eastAsia="zh-TW"/>
        </w:rPr>
        <w:t>U</w:t>
      </w:r>
      <w:r w:rsidR="000C62F0" w:rsidRPr="00E9040D">
        <w:rPr>
          <w:rFonts w:hint="eastAsia"/>
          <w:lang w:val="en-US" w:eastAsia="zh-TW"/>
        </w:rPr>
        <w:t>L</w:t>
      </w:r>
      <w:r w:rsidR="00AB53CD" w:rsidRPr="00E9040D">
        <w:rPr>
          <w:rFonts w:hint="eastAsia"/>
          <w:lang w:val="en-US" w:eastAsia="zh-TW"/>
        </w:rPr>
        <w:t>/</w:t>
      </w:r>
      <w:r w:rsidR="000C62F0">
        <w:rPr>
          <w:lang w:val="en-US" w:eastAsia="zh-TW"/>
        </w:rPr>
        <w:t>D</w:t>
      </w:r>
      <w:r w:rsidR="000C62F0" w:rsidRPr="00E9040D">
        <w:rPr>
          <w:rFonts w:hint="eastAsia"/>
          <w:lang w:val="en-US" w:eastAsia="zh-TW"/>
        </w:rPr>
        <w:t xml:space="preserve">L </w:t>
      </w:r>
      <w:r w:rsidR="00AB53CD" w:rsidRPr="00E9040D">
        <w:rPr>
          <w:rFonts w:hint="eastAsia"/>
          <w:lang w:val="en-US" w:eastAsia="zh-TW"/>
        </w:rPr>
        <w:t>configuration (Table 4.2-2 of [3]) as indicated in Table 8-1</w:t>
      </w:r>
      <w:r w:rsidR="00AB53CD" w:rsidRPr="00E9040D">
        <w:rPr>
          <w:rFonts w:hint="eastAsia"/>
          <w:lang w:eastAsia="zh-TW"/>
        </w:rPr>
        <w:t xml:space="preserve"> and there are two HARQ processes associated with a given subframe as described in [8]</w:t>
      </w:r>
      <w:r w:rsidR="00AB53CD" w:rsidRPr="00E9040D">
        <w:rPr>
          <w:rFonts w:hint="eastAsia"/>
          <w:lang w:val="en-US" w:eastAsia="zh-TW"/>
        </w:rPr>
        <w:t>.</w:t>
      </w:r>
      <w:r w:rsidR="000C62F0">
        <w:rPr>
          <w:rFonts w:hint="eastAsia"/>
          <w:lang w:val="en-US" w:eastAsia="zh-CN"/>
        </w:rPr>
        <w:t xml:space="preserve"> </w:t>
      </w:r>
      <w:r w:rsidR="000C62F0">
        <w:rPr>
          <w:rFonts w:hint="eastAsia"/>
          <w:lang w:eastAsia="zh-CN"/>
        </w:rPr>
        <w:t xml:space="preserve">For TDD and both transmission mode 1 and transmission mode 2, </w:t>
      </w:r>
      <w:r w:rsidR="000C62F0">
        <w:t xml:space="preserve">the </w:t>
      </w:r>
      <w:r w:rsidR="00FD3AA6">
        <w:t>"</w:t>
      </w:r>
      <w:r w:rsidR="000C62F0">
        <w:t>TDD UL/DL configuration</w:t>
      </w:r>
      <w:r w:rsidR="00FD3AA6">
        <w:t>"</w:t>
      </w:r>
      <w:r w:rsidR="000C62F0">
        <w:t xml:space="preserve"> </w:t>
      </w:r>
      <w:r w:rsidR="000C62F0">
        <w:rPr>
          <w:rFonts w:hint="eastAsia"/>
          <w:lang w:eastAsia="zh-CN"/>
        </w:rPr>
        <w:t xml:space="preserve">in </w:t>
      </w:r>
      <w:r w:rsidR="000C62F0" w:rsidRPr="00E9040D">
        <w:rPr>
          <w:lang w:val="en-US"/>
        </w:rPr>
        <w:t>Table 8-1</w:t>
      </w:r>
      <w:r w:rsidR="000C62F0">
        <w:rPr>
          <w:rFonts w:hint="eastAsia"/>
          <w:lang w:val="en-US" w:eastAsia="zh-CN"/>
        </w:rPr>
        <w:t xml:space="preserve"> </w:t>
      </w:r>
      <w:r w:rsidR="000C62F0">
        <w:t>refers to the UL-reference UL/DL configuration for the serving cell</w:t>
      </w:r>
      <w:r w:rsidR="000C62F0">
        <w:rPr>
          <w:rFonts w:hint="eastAsia"/>
          <w:lang w:eastAsia="zh-CN"/>
        </w:rPr>
        <w:t xml:space="preserve"> if </w:t>
      </w:r>
      <w:r w:rsidR="000C62F0">
        <w:t>UL-reference UL/DL configuration</w:t>
      </w:r>
      <w:r w:rsidR="000C62F0">
        <w:rPr>
          <w:rFonts w:hint="eastAsia"/>
          <w:lang w:eastAsia="zh-CN"/>
        </w:rPr>
        <w:t xml:space="preserve"> is defined for the serving cell and refers to the serving cell UL/DL </w:t>
      </w:r>
      <w:r w:rsidR="000C62F0">
        <w:rPr>
          <w:lang w:eastAsia="zh-CN"/>
        </w:rPr>
        <w:t>configuration</w:t>
      </w:r>
      <w:r w:rsidR="000C62F0">
        <w:rPr>
          <w:rFonts w:hint="eastAsia"/>
          <w:lang w:eastAsia="zh-CN"/>
        </w:rPr>
        <w:t xml:space="preserve"> otherwise.</w:t>
      </w:r>
      <w:r w:rsidR="00570F12" w:rsidRPr="00570F12">
        <w:rPr>
          <w:lang w:eastAsia="zh-CN"/>
        </w:rPr>
        <w:t xml:space="preserve"> </w:t>
      </w:r>
    </w:p>
    <w:p w:rsidR="0093274D" w:rsidRDefault="00570F12" w:rsidP="00570F12">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 configured with CEModeA</w:t>
      </w:r>
      <w:r>
        <w:rPr>
          <w:rFonts w:eastAsia="SimSun"/>
          <w:lang w:eastAsia="zh-CN"/>
        </w:rPr>
        <w:t xml:space="preserve"> </w:t>
      </w:r>
      <w:r>
        <w:rPr>
          <w:rFonts w:eastAsia="SimSun" w:hint="eastAsia"/>
          <w:lang w:eastAsia="zh-CN"/>
        </w:rPr>
        <w:t xml:space="preserve">and for TDD, </w:t>
      </w:r>
      <w:r w:rsidRPr="00E9040D">
        <w:rPr>
          <w:lang w:val="en-US"/>
        </w:rPr>
        <w:t xml:space="preserve">the </w:t>
      </w:r>
      <w:r>
        <w:rPr>
          <w:lang w:val="en-US"/>
        </w:rPr>
        <w:t xml:space="preserve">maximum </w:t>
      </w:r>
      <w:r w:rsidRPr="00E9040D">
        <w:rPr>
          <w:lang w:val="en-US"/>
        </w:rPr>
        <w:t xml:space="preserve">number of HARQ processes </w:t>
      </w:r>
      <w:r w:rsidRPr="00E9040D">
        <w:rPr>
          <w:rFonts w:hint="eastAsia"/>
          <w:lang w:val="en-US" w:eastAsia="zh-TW"/>
        </w:rPr>
        <w:t>per serving cell</w:t>
      </w:r>
      <w:r w:rsidRPr="00E9040D">
        <w:rPr>
          <w:lang w:val="en-US"/>
        </w:rPr>
        <w:t xml:space="preserve"> shall be determined by the </w:t>
      </w:r>
      <w:r>
        <w:rPr>
          <w:lang w:val="en-US"/>
        </w:rPr>
        <w:t>U</w:t>
      </w:r>
      <w:r w:rsidRPr="00E9040D">
        <w:rPr>
          <w:lang w:val="en-US"/>
        </w:rPr>
        <w:t>L/</w:t>
      </w:r>
      <w:r>
        <w:rPr>
          <w:lang w:val="en-US"/>
        </w:rPr>
        <w:t>D</w:t>
      </w:r>
      <w:r w:rsidRPr="00E9040D">
        <w:rPr>
          <w:lang w:val="en-US"/>
        </w:rPr>
        <w:t>L configuration (Table 4.2-2 of [3])</w:t>
      </w:r>
      <w:r>
        <w:rPr>
          <w:rFonts w:eastAsia="SimSun" w:hint="eastAsia"/>
          <w:lang w:val="en-US" w:eastAsia="zh-CN"/>
        </w:rPr>
        <w:t xml:space="preserve"> according to the normal HARQ operation </w:t>
      </w:r>
      <w:r w:rsidRPr="00E9040D">
        <w:rPr>
          <w:lang w:val="en-US"/>
        </w:rPr>
        <w:t>in Table 8-1</w:t>
      </w:r>
      <w:r>
        <w:rPr>
          <w:rFonts w:eastAsia="SimSun" w:hint="eastAsia"/>
          <w:lang w:val="en-US" w:eastAsia="zh-CN"/>
        </w:rPr>
        <w:t>. For</w:t>
      </w:r>
      <w:r>
        <w:rPr>
          <w:rFonts w:eastAsia="SimSun"/>
          <w:lang w:val="en-US" w:eastAsia="zh-CN"/>
        </w:rPr>
        <w:t xml:space="preserve"> TDD</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UE</w:t>
      </w:r>
      <w:r>
        <w:rPr>
          <w:rFonts w:eastAsia="SimSun"/>
          <w:lang w:val="en-US" w:eastAsia="zh-CN"/>
        </w:rPr>
        <w:t xml:space="preserve"> configured with CEModeB </w:t>
      </w:r>
      <w:r>
        <w:rPr>
          <w:rFonts w:eastAsia="SimSun"/>
          <w:lang w:eastAsia="zh-CN"/>
        </w:rPr>
        <w:t>is not expected to support</w:t>
      </w:r>
      <w:r>
        <w:rPr>
          <w:rFonts w:eastAsia="SimSun" w:hint="eastAsia"/>
          <w:lang w:eastAsia="zh-CN"/>
        </w:rPr>
        <w:t xml:space="preserve"> </w:t>
      </w:r>
      <w:r>
        <w:rPr>
          <w:rFonts w:eastAsia="SimSun"/>
          <w:lang w:eastAsia="zh-CN"/>
        </w:rPr>
        <w:t>more than</w:t>
      </w:r>
      <w:r>
        <w:rPr>
          <w:rFonts w:eastAsia="SimSun" w:hint="eastAsia"/>
          <w:lang w:eastAsia="zh-CN"/>
        </w:rPr>
        <w:t xml:space="preserve"> 2 uplink HARQ processes per serving cell.</w:t>
      </w:r>
    </w:p>
    <w:p w:rsidR="00570F12" w:rsidRPr="00E9040D" w:rsidRDefault="00570F12" w:rsidP="00570F12">
      <w:pPr>
        <w:rPr>
          <w:lang w:val="en-US"/>
        </w:rPr>
      </w:pPr>
    </w:p>
    <w:p w:rsidR="0093274D" w:rsidRPr="00E9040D" w:rsidRDefault="0093274D">
      <w:pPr>
        <w:pStyle w:val="TH"/>
      </w:pPr>
      <w:r w:rsidRPr="00E9040D">
        <w:t xml:space="preserve">Table 8-1: Number of synchronous </w:t>
      </w:r>
      <w:smartTag w:uri="urn:schemas-microsoft-com:office:smarttags" w:element="PersonName">
        <w:smartTag w:uri="urn:schemas:contacts" w:element="GivenName">
          <w:r w:rsidRPr="00E9040D">
            <w:t>UL</w:t>
          </w:r>
        </w:smartTag>
        <w:r w:rsidRPr="00E9040D">
          <w:t xml:space="preserve"> </w:t>
        </w:r>
        <w:smartTag w:uri="urn:schemas:contacts" w:element="Sn">
          <w:r w:rsidRPr="00E9040D">
            <w:t>HARQ</w:t>
          </w:r>
        </w:smartTag>
      </w:smartTag>
      <w:r w:rsidRPr="00E9040D">
        <w:t xml:space="preserve"> processes for TDD</w:t>
      </w:r>
    </w:p>
    <w:tbl>
      <w:tblPr>
        <w:tblW w:w="0" w:type="auto"/>
        <w:jc w:val="center"/>
        <w:tblLook w:val="01E0" w:firstRow="1" w:lastRow="1" w:firstColumn="1" w:lastColumn="1" w:noHBand="0" w:noVBand="0"/>
      </w:tblPr>
      <w:tblGrid>
        <w:gridCol w:w="2366"/>
        <w:gridCol w:w="2657"/>
        <w:gridCol w:w="2996"/>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Number of HARQ processes</w:t>
            </w:r>
          </w:p>
          <w:p w:rsidR="0093274D" w:rsidRPr="00E9040D" w:rsidRDefault="0093274D" w:rsidP="00E65866">
            <w:pPr>
              <w:pStyle w:val="TAH"/>
            </w:pPr>
            <w:r w:rsidRPr="00E9040D">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93274D" w:rsidP="00E65866">
            <w:pPr>
              <w:pStyle w:val="TAH"/>
            </w:pPr>
            <w:r w:rsidRPr="00E9040D">
              <w:t xml:space="preserve">Number of HARQ processes </w:t>
            </w:r>
          </w:p>
          <w:p w:rsidR="0093274D" w:rsidRPr="00E9040D" w:rsidRDefault="0093274D" w:rsidP="00E65866">
            <w:pPr>
              <w:pStyle w:val="TAH"/>
            </w:pPr>
            <w:r w:rsidRPr="00E9040D">
              <w:t>for subframe bundling operation</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N/A</w:t>
            </w:r>
          </w:p>
        </w:tc>
      </w:tr>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9040D" w:rsidRDefault="0093274D" w:rsidP="00E65866">
            <w:pPr>
              <w:pStyle w:val="TAC"/>
            </w:pPr>
            <w:r w:rsidRPr="00E9040D">
              <w:t>3</w:t>
            </w:r>
          </w:p>
        </w:tc>
      </w:tr>
    </w:tbl>
    <w:p w:rsidR="0093274D" w:rsidRPr="00E9040D" w:rsidRDefault="0093274D">
      <w:pPr>
        <w:rPr>
          <w:lang w:val="en-US"/>
        </w:rPr>
      </w:pPr>
    </w:p>
    <w:p w:rsidR="000A357B" w:rsidRPr="00E9040D" w:rsidRDefault="000A357B" w:rsidP="000A357B">
      <w:r w:rsidRPr="00E9040D">
        <w:t xml:space="preserve">For TDD, </w:t>
      </w:r>
      <w:r w:rsidR="008712E7" w:rsidRPr="00593C23">
        <w:t xml:space="preserve">if the UE is not configured with </w:t>
      </w:r>
      <w:r w:rsidR="00FA38E5" w:rsidRPr="00622395">
        <w:rPr>
          <w:i/>
        </w:rPr>
        <w:t>EIMTA-MainConfigServCell-r12</w:t>
      </w:r>
      <w:r w:rsidR="008712E7">
        <w:rPr>
          <w:i/>
        </w:rPr>
        <w:t xml:space="preserve"> </w:t>
      </w:r>
      <w:r w:rsidR="008712E7" w:rsidRPr="00593C23">
        <w:t xml:space="preserve">for any serving cell, </w:t>
      </w:r>
      <w:r w:rsidR="008712E7">
        <w:t xml:space="preserve">and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8712E7" w:rsidP="008260B9">
      <w:pPr>
        <w:pStyle w:val="B1"/>
        <w:rPr>
          <w:lang w:val="en-US"/>
        </w:rPr>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and normal HARQ operation, the UE shall upon detection of a PDCCH</w:t>
      </w:r>
      <w:r w:rsidR="000A357B" w:rsidRPr="00E9040D">
        <w:rPr>
          <w:lang w:val="en-US"/>
        </w:rPr>
        <w:t>/EPDCCH</w:t>
      </w:r>
      <w:r w:rsidR="0093274D" w:rsidRPr="00E9040D">
        <w:rPr>
          <w:lang w:val="en-US"/>
        </w:rPr>
        <w:t xml:space="preserve"> with </w:t>
      </w:r>
      <w:r w:rsidR="007D5BAF" w:rsidRPr="00E9040D">
        <w:rPr>
          <w:lang w:val="en-US"/>
        </w:rPr>
        <w:t xml:space="preserve">uplink </w:t>
      </w:r>
      <w:r w:rsidR="0093274D" w:rsidRPr="00E9040D">
        <w:rPr>
          <w:lang w:val="en-US"/>
        </w:rPr>
        <w:t xml:space="preserve">DCI format and/or a PHICH transmission in subframe </w:t>
      </w:r>
      <w:r w:rsidR="0093274D" w:rsidRPr="00E9040D">
        <w:rPr>
          <w:i/>
          <w:lang w:val="en-US"/>
        </w:rPr>
        <w:t>n</w:t>
      </w:r>
      <w:r w:rsidR="0093274D" w:rsidRPr="00E9040D">
        <w:rPr>
          <w:lang w:val="en-US"/>
        </w:rPr>
        <w:t xml:space="preserve"> intended for the UE, adjust the corresponding PUSCH transmission in subframe </w:t>
      </w:r>
      <w:r w:rsidR="0093274D" w:rsidRPr="00E9040D">
        <w:rPr>
          <w:i/>
          <w:lang w:val="en-US"/>
        </w:rPr>
        <w:t>n+k</w:t>
      </w:r>
      <w:r w:rsidR="0093274D" w:rsidRPr="00E9040D">
        <w:rPr>
          <w:lang w:val="en-US"/>
        </w:rPr>
        <w:t xml:space="preserve">, with </w:t>
      </w:r>
      <w:r w:rsidR="0093274D" w:rsidRPr="00E9040D">
        <w:rPr>
          <w:i/>
          <w:lang w:val="en-US"/>
        </w:rPr>
        <w:t xml:space="preserve">k </w:t>
      </w:r>
      <w:r w:rsidR="0093274D" w:rsidRPr="00E9040D">
        <w:rPr>
          <w:lang w:val="en-US"/>
        </w:rPr>
        <w:t>given in Table 8-2, according to the PDCCH</w:t>
      </w:r>
      <w:r w:rsidR="000A357B" w:rsidRPr="00E9040D">
        <w:rPr>
          <w:lang w:val="en-US"/>
        </w:rPr>
        <w:t>/EPDCCH</w:t>
      </w:r>
      <w:r w:rsidR="0093274D" w:rsidRPr="00E9040D">
        <w:rPr>
          <w:lang w:val="en-US"/>
        </w:rPr>
        <w:t xml:space="preserve"> and PHICH information.</w:t>
      </w:r>
    </w:p>
    <w:p w:rsidR="000A357B" w:rsidRPr="00E9040D" w:rsidRDefault="008712E7" w:rsidP="008260B9">
      <w:pPr>
        <w:pStyle w:val="B1"/>
      </w:pPr>
      <w:r>
        <w:t>-</w:t>
      </w:r>
      <w:r>
        <w:tab/>
      </w:r>
      <w:r w:rsidR="0093274D" w:rsidRPr="00E9040D">
        <w:t xml:space="preserve">For TDD UL/DL configuration 0 </w:t>
      </w:r>
      <w:r w:rsidR="0093274D" w:rsidRPr="00E9040D">
        <w:rPr>
          <w:lang w:val="en-US"/>
        </w:rPr>
        <w:t>and normal HARQ operation</w:t>
      </w:r>
      <w:r w:rsidR="0093274D" w:rsidRPr="00E9040D">
        <w:t xml:space="preserve"> the UE shall upon detection of a PDCCH</w:t>
      </w:r>
      <w:r w:rsidR="000A357B" w:rsidRPr="00E9040D">
        <w:rPr>
          <w:lang w:val="en-US"/>
        </w:rPr>
        <w:t>/EPDCCH</w:t>
      </w:r>
      <w:r w:rsidR="0093274D" w:rsidRPr="00E9040D">
        <w:t xml:space="preserve"> with </w:t>
      </w:r>
      <w:r w:rsidR="007D5BAF" w:rsidRPr="00E9040D">
        <w:rPr>
          <w:lang w:val="en-US"/>
        </w:rPr>
        <w:t xml:space="preserve">uplink </w:t>
      </w:r>
      <w:r w:rsidR="0093274D" w:rsidRPr="00E9040D">
        <w:t xml:space="preserve">DCI format and/or a PHICH transmission in subframe </w:t>
      </w:r>
      <w:r w:rsidR="0093274D" w:rsidRPr="00E9040D">
        <w:rPr>
          <w:i/>
          <w:iCs/>
        </w:rPr>
        <w:t>n</w:t>
      </w:r>
      <w:r w:rsidR="0093274D" w:rsidRPr="00E9040D">
        <w:t xml:space="preserve"> intended for the UE, adjust the corresponding PUSCH transmission in subframe </w:t>
      </w:r>
      <w:r w:rsidR="0093274D" w:rsidRPr="00E9040D">
        <w:rPr>
          <w:i/>
          <w:iCs/>
        </w:rPr>
        <w:t>n+k</w:t>
      </w:r>
      <w:r w:rsidR="0093274D" w:rsidRPr="00E9040D">
        <w:t xml:space="preserve"> if the MSB of the UL index in the </w:t>
      </w:r>
      <w:r w:rsidR="007D5BAF" w:rsidRPr="00E9040D">
        <w:t>PDCCH</w:t>
      </w:r>
      <w:r w:rsidR="000A357B" w:rsidRPr="00E9040D">
        <w:rPr>
          <w:lang w:val="en-US"/>
        </w:rPr>
        <w:t>/EPDCCH</w:t>
      </w:r>
      <w:r w:rsidR="007D5BAF" w:rsidRPr="00E9040D">
        <w:t xml:space="preserve"> with uplink </w:t>
      </w:r>
      <w:r w:rsidR="0093274D" w:rsidRPr="00E9040D">
        <w:t xml:space="preserve">DCI format is set to 1 or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600075" cy="1905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with </w:t>
      </w:r>
      <w:r w:rsidR="0093274D" w:rsidRPr="00E9040D">
        <w:rPr>
          <w:i/>
          <w:iCs/>
        </w:rPr>
        <w:t>k</w:t>
      </w:r>
      <w:r w:rsidR="0093274D" w:rsidRPr="00E9040D">
        <w:t xml:space="preserve"> given in Table 8-2. If, for TDD UL/DL configuration 0</w:t>
      </w:r>
      <w:r w:rsidR="0093274D" w:rsidRPr="00E9040D">
        <w:rPr>
          <w:lang w:val="en-US"/>
        </w:rPr>
        <w:t xml:space="preserve"> and normal HARQ operation</w:t>
      </w:r>
      <w:r w:rsidR="0093274D" w:rsidRPr="00E9040D">
        <w:t>, the LSB of the UL index in the DCI format 0</w:t>
      </w:r>
      <w:r w:rsidR="003B1316" w:rsidRPr="00E9040D">
        <w:t>/4</w:t>
      </w:r>
      <w:r w:rsidR="0093274D" w:rsidRPr="00E9040D">
        <w:t xml:space="preserve"> is set to 1 in subframe </w:t>
      </w:r>
      <w:r w:rsidR="0093274D" w:rsidRPr="00E9040D">
        <w:rPr>
          <w:i/>
          <w:iCs/>
        </w:rPr>
        <w:t>n</w:t>
      </w:r>
      <w:r w:rsidR="0093274D" w:rsidRPr="00E9040D">
        <w:t xml:space="preserve"> or a PHICH is received in subframe </w:t>
      </w:r>
      <w:r w:rsidR="0093274D" w:rsidRPr="00E9040D">
        <w:rPr>
          <w:i/>
          <w:iCs/>
        </w:rPr>
        <w:t>n</w:t>
      </w:r>
      <w:r w:rsidR="0093274D" w:rsidRPr="00E9040D">
        <w:t xml:space="preserve">=0 or 5 in the resource corresponding to </w:t>
      </w:r>
      <w:r w:rsidR="00472CFA">
        <w:rPr>
          <w:noProof/>
          <w:position w:val="-10"/>
          <w:sz w:val="19"/>
          <w:szCs w:val="19"/>
        </w:rPr>
        <w:drawing>
          <wp:inline distT="0" distB="0" distL="0" distR="0">
            <wp:extent cx="571500" cy="19050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or PHICH is received in subframe </w:t>
      </w:r>
      <w:r w:rsidR="0093274D" w:rsidRPr="00E9040D">
        <w:rPr>
          <w:i/>
          <w:iCs/>
        </w:rPr>
        <w:t>n</w:t>
      </w:r>
      <w:r w:rsidR="0093274D" w:rsidRPr="00E9040D">
        <w:t xml:space="preserve">=1 or 6, the UE shall adjust the corresponding PUSCH transmission in subframe </w:t>
      </w:r>
      <w:r w:rsidR="0093274D" w:rsidRPr="00E9040D">
        <w:rPr>
          <w:i/>
          <w:iCs/>
        </w:rPr>
        <w:t>n+7</w:t>
      </w:r>
      <w:r w:rsidR="0093274D" w:rsidRPr="00E9040D">
        <w:t xml:space="preserve">. </w:t>
      </w:r>
      <w:r w:rsidR="0093274D" w:rsidRPr="00E9040D">
        <w:rPr>
          <w:rFonts w:hint="eastAsia"/>
        </w:rPr>
        <w:t xml:space="preserve">If, for </w:t>
      </w:r>
      <w:smartTag w:uri="urn:schemas-microsoft-com:office:smarttags" w:element="PersonName">
        <w:smartTag w:uri="urn:schemas:contacts" w:element="GivenName">
          <w:r w:rsidR="0093274D" w:rsidRPr="00E9040D">
            <w:rPr>
              <w:rFonts w:hint="eastAsia"/>
            </w:rPr>
            <w:t>TDD</w:t>
          </w:r>
        </w:smartTag>
        <w:r w:rsidR="0093274D" w:rsidRPr="00E9040D">
          <w:rPr>
            <w:rFonts w:hint="eastAsia"/>
          </w:rPr>
          <w:t xml:space="preserve"> </w:t>
        </w:r>
        <w:smartTag w:uri="urn:schemas:contacts" w:element="Sn">
          <w:r w:rsidR="0093274D" w:rsidRPr="00E9040D">
            <w:rPr>
              <w:rFonts w:hint="eastAsia"/>
            </w:rPr>
            <w:t>UL/DL</w:t>
          </w:r>
        </w:smartTag>
      </w:smartTag>
      <w:r w:rsidR="0093274D" w:rsidRPr="00E9040D">
        <w:rPr>
          <w:rFonts w:hint="eastAsia"/>
        </w:rPr>
        <w:t xml:space="preserve"> configuration 0, both the MSB and LSB of the UL index in the </w:t>
      </w:r>
      <w:r w:rsidR="007D5BAF" w:rsidRPr="00E9040D">
        <w:t>PDCCH</w:t>
      </w:r>
      <w:r w:rsidR="000A357B" w:rsidRPr="00E9040D">
        <w:rPr>
          <w:lang w:val="en-US"/>
        </w:rPr>
        <w:t>/EPDCCH</w:t>
      </w:r>
      <w:r w:rsidR="007D5BAF" w:rsidRPr="00E9040D">
        <w:t xml:space="preserve"> with uplink </w:t>
      </w:r>
      <w:r w:rsidR="0093274D" w:rsidRPr="00E9040D">
        <w:rPr>
          <w:rFonts w:hint="eastAsia"/>
        </w:rPr>
        <w:t xml:space="preserve">DCI format are set in subframe </w:t>
      </w:r>
      <w:r w:rsidR="0093274D" w:rsidRPr="00E9040D">
        <w:rPr>
          <w:rFonts w:hint="eastAsia"/>
          <w:i/>
        </w:rPr>
        <w:t>n</w:t>
      </w:r>
      <w:r w:rsidR="0093274D" w:rsidRPr="00E9040D">
        <w:rPr>
          <w:rFonts w:hint="eastAsia"/>
        </w:rPr>
        <w:t xml:space="preserve">, the UE shall adjust the corresponding PUSCH transmission in both subframes </w:t>
      </w:r>
      <w:r w:rsidR="0093274D" w:rsidRPr="00E9040D">
        <w:rPr>
          <w:rFonts w:hint="eastAsia"/>
          <w:i/>
        </w:rPr>
        <w:t xml:space="preserve">n+ k </w:t>
      </w:r>
      <w:r w:rsidR="0093274D" w:rsidRPr="00E9040D">
        <w:rPr>
          <w:rFonts w:hint="eastAsia"/>
        </w:rPr>
        <w:t xml:space="preserve">and </w:t>
      </w:r>
      <w:r w:rsidR="0093274D" w:rsidRPr="00E9040D">
        <w:rPr>
          <w:rFonts w:hint="eastAsia"/>
          <w:i/>
        </w:rPr>
        <w:t>n+7</w:t>
      </w:r>
      <w:r w:rsidR="0093274D" w:rsidRPr="00E9040D">
        <w:rPr>
          <w:rFonts w:hint="eastAsia"/>
        </w:rPr>
        <w:t xml:space="preserve">, with </w:t>
      </w:r>
      <w:r w:rsidR="0093274D" w:rsidRPr="00E9040D">
        <w:rPr>
          <w:rFonts w:hint="eastAsia"/>
          <w:i/>
        </w:rPr>
        <w:t>k</w:t>
      </w:r>
      <w:r w:rsidR="0093274D" w:rsidRPr="00E9040D">
        <w:rPr>
          <w:rFonts w:hint="eastAsia"/>
        </w:rPr>
        <w:t xml:space="preserve"> given in Table 8-2</w:t>
      </w:r>
      <w:r w:rsidR="000A357B" w:rsidRPr="00E9040D">
        <w:t>.</w:t>
      </w:r>
    </w:p>
    <w:p w:rsidR="000A357B" w:rsidRPr="00E9040D" w:rsidRDefault="000A357B" w:rsidP="000A357B">
      <w:r w:rsidRPr="00E9040D">
        <w:t xml:space="preserve">For TDD, if a UE is configured with more than one serving </w:t>
      </w:r>
      <w:r w:rsidR="00B55C3C"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w:t>
      </w:r>
      <w:r w:rsidR="008712E7" w:rsidRPr="008712E7">
        <w:t xml:space="preserve"> </w:t>
      </w:r>
      <w:r w:rsidR="008712E7" w:rsidRPr="00593C23">
        <w:t xml:space="preserve">or if the UE is configured with </w:t>
      </w:r>
      <w:r w:rsidR="00FA38E5" w:rsidRPr="00622395">
        <w:rPr>
          <w:i/>
        </w:rPr>
        <w:t>EIMTA-MainConfigServCell-r12</w:t>
      </w:r>
      <w:r w:rsidR="008712E7">
        <w:rPr>
          <w:i/>
        </w:rPr>
        <w:t xml:space="preserve"> </w:t>
      </w:r>
      <w:r w:rsidR="008712E7" w:rsidRPr="00593C23">
        <w:t>for at least one serving cell</w:t>
      </w:r>
      <w:r w:rsidR="008712E7" w:rsidRPr="00E9040D">
        <w:t xml:space="preserve">, </w:t>
      </w:r>
      <w:r w:rsidR="008712E7">
        <w:t>or FDD-TDD</w:t>
      </w:r>
      <w:r w:rsidRPr="00E9040D">
        <w:t xml:space="preserve">, </w:t>
      </w:r>
    </w:p>
    <w:p w:rsidR="000A357B" w:rsidRPr="00E9040D" w:rsidRDefault="00EA4607" w:rsidP="008260B9">
      <w:pPr>
        <w:pStyle w:val="B1"/>
        <w:rPr>
          <w:lang w:val="en-US"/>
        </w:rPr>
      </w:pPr>
      <w:r>
        <w:rPr>
          <w:lang w:val="en-US"/>
        </w:rPr>
        <w:t>-</w:t>
      </w:r>
      <w:r>
        <w:rPr>
          <w:lang w:val="en-US"/>
        </w:rPr>
        <w:tab/>
      </w:r>
      <w:r w:rsidR="000A357B" w:rsidRPr="00E9040D">
        <w:rPr>
          <w:lang w:val="en-US"/>
        </w:rPr>
        <w:t xml:space="preserve">For </w:t>
      </w:r>
      <w:r w:rsidR="00B55C3C" w:rsidRPr="00E9040D">
        <w:rPr>
          <w:lang w:val="en-US"/>
        </w:rPr>
        <w:t xml:space="preserve">a serving cell with an </w:t>
      </w:r>
      <w:r w:rsidR="000A357B" w:rsidRPr="00E9040D">
        <w:rPr>
          <w:lang w:val="en-US"/>
        </w:rPr>
        <w:t xml:space="preserve">UL-reference UL/DL configurations belonging to {1,2,3,4,5,6} and normal HARQ operation, the UE shall upon detection of a PDCCH/EPDCCH with uplink DCI format and/or a PHICH transmission in subframe </w:t>
      </w:r>
      <w:r w:rsidR="000A357B" w:rsidRPr="00E9040D">
        <w:rPr>
          <w:i/>
          <w:lang w:val="en-US"/>
        </w:rPr>
        <w:t>n</w:t>
      </w:r>
      <w:r w:rsidR="000A357B" w:rsidRPr="00E9040D">
        <w:rPr>
          <w:lang w:val="en-US"/>
        </w:rPr>
        <w:t xml:space="preserve"> intended for the UE, adjust the corresponding PUSCH transmission in subframe </w:t>
      </w:r>
      <w:r w:rsidR="000A357B" w:rsidRPr="00E9040D">
        <w:rPr>
          <w:i/>
          <w:lang w:val="en-US"/>
        </w:rPr>
        <w:t>n+k</w:t>
      </w:r>
      <w:r w:rsidR="00B55C3C" w:rsidRPr="00E9040D">
        <w:rPr>
          <w:i/>
          <w:lang w:val="en-US"/>
        </w:rPr>
        <w:t xml:space="preserve"> </w:t>
      </w:r>
      <w:r w:rsidR="00B55C3C" w:rsidRPr="00E9040D">
        <w:rPr>
          <w:lang w:val="en-US"/>
        </w:rPr>
        <w:t>for the serving cell</w:t>
      </w:r>
      <w:r w:rsidR="000A357B" w:rsidRPr="00E9040D">
        <w:rPr>
          <w:lang w:val="en-US"/>
        </w:rPr>
        <w:t xml:space="preserve">, with </w:t>
      </w:r>
      <w:r w:rsidR="000A357B" w:rsidRPr="00E9040D">
        <w:rPr>
          <w:i/>
          <w:lang w:val="en-US"/>
        </w:rPr>
        <w:t xml:space="preserve">k </w:t>
      </w:r>
      <w:r w:rsidR="000A357B" w:rsidRPr="00E9040D">
        <w:rPr>
          <w:lang w:val="en-US"/>
        </w:rPr>
        <w:t>given in Table 8-2, according to the PDCCH/EPDCCH and PHICH information, where</w:t>
      </w:r>
      <w:r w:rsidR="000A357B" w:rsidRPr="00E9040D">
        <w:t xml:space="preserve"> the</w:t>
      </w:r>
      <w:r w:rsidR="000A357B" w:rsidRPr="00E9040D">
        <w:rPr>
          <w:lang w:val="en-US"/>
        </w:rPr>
        <w:t xml:space="preserve"> </w:t>
      </w:r>
      <w:r w:rsidR="00FD3AA6">
        <w:rPr>
          <w:lang w:val="en-US"/>
        </w:rPr>
        <w:t>"</w:t>
      </w:r>
      <w:r w:rsidR="000A357B" w:rsidRPr="00E9040D">
        <w:rPr>
          <w:lang w:val="en-US"/>
        </w:rPr>
        <w:t>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EA4607" w:rsidP="008260B9">
      <w:pPr>
        <w:pStyle w:val="B1"/>
      </w:pPr>
      <w:r>
        <w:t>-</w:t>
      </w:r>
      <w:r>
        <w:tab/>
      </w:r>
      <w:r w:rsidR="000A357B" w:rsidRPr="00E9040D">
        <w:t xml:space="preserve">For </w:t>
      </w:r>
      <w:r w:rsidR="00B55C3C" w:rsidRPr="00E9040D">
        <w:t xml:space="preserve">a serving cell with </w:t>
      </w:r>
      <w:r w:rsidR="000A357B" w:rsidRPr="00E9040D">
        <w:rPr>
          <w:lang w:val="en-US"/>
        </w:rPr>
        <w:t>UL-reference</w:t>
      </w:r>
      <w:r w:rsidR="000A357B" w:rsidRPr="00E9040D">
        <w:t xml:space="preserve"> UL/DL configuration 0 </w:t>
      </w:r>
      <w:r w:rsidR="000A357B" w:rsidRPr="00E9040D">
        <w:rPr>
          <w:lang w:val="en-US"/>
        </w:rPr>
        <w:t>and normal HARQ operation</w:t>
      </w:r>
      <w:r w:rsidR="000A357B" w:rsidRPr="00E9040D">
        <w:t xml:space="preserve"> the UE shall upon detection of a PDCCH/EPDCCH with </w:t>
      </w:r>
      <w:r w:rsidR="000A357B" w:rsidRPr="00E9040D">
        <w:rPr>
          <w:lang w:val="en-US"/>
        </w:rPr>
        <w:t xml:space="preserve">uplink </w:t>
      </w:r>
      <w:r w:rsidR="000A357B" w:rsidRPr="00E9040D">
        <w:t xml:space="preserve">DCI format and/or a PHICH transmission in subframe </w:t>
      </w:r>
      <w:r w:rsidR="000A357B" w:rsidRPr="00E9040D">
        <w:rPr>
          <w:i/>
          <w:iCs/>
        </w:rPr>
        <w:t>n</w:t>
      </w:r>
      <w:r w:rsidR="000A357B" w:rsidRPr="00E9040D">
        <w:t xml:space="preserve"> intended for the UE, adjust the corresponding PUSCH transmission in subframe </w:t>
      </w:r>
      <w:r w:rsidR="000A357B" w:rsidRPr="00E9040D">
        <w:rPr>
          <w:i/>
          <w:iCs/>
        </w:rPr>
        <w:t>n+k</w:t>
      </w:r>
      <w:r w:rsidR="00B55C3C" w:rsidRPr="00E9040D">
        <w:t xml:space="preserve"> for the serving cell</w:t>
      </w:r>
      <w:r w:rsidR="000A357B" w:rsidRPr="00E9040D">
        <w:t xml:space="preserve"> if the MSB of the UL index in the PDCCH/EPDCCH with uplink DCI format is set to 1 or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600075" cy="19050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with </w:t>
      </w:r>
      <w:r w:rsidR="000A357B" w:rsidRPr="00E9040D">
        <w:rPr>
          <w:i/>
          <w:iCs/>
        </w:rPr>
        <w:t>k</w:t>
      </w:r>
      <w:r w:rsidR="000A357B" w:rsidRPr="00E9040D">
        <w:t xml:space="preserve"> given in Table 8-2. If, for</w:t>
      </w:r>
      <w:r w:rsidR="00B55C3C" w:rsidRPr="00E9040D">
        <w:t xml:space="preserve"> a serving cell with</w:t>
      </w:r>
      <w:r w:rsidR="000A357B" w:rsidRPr="00E9040D">
        <w:t xml:space="preserve"> </w:t>
      </w:r>
      <w:r w:rsidR="000A357B" w:rsidRPr="00E9040D">
        <w:rPr>
          <w:lang w:val="en-US"/>
        </w:rPr>
        <w:t>UL-reference</w:t>
      </w:r>
      <w:r w:rsidR="000A357B" w:rsidRPr="00E9040D">
        <w:t xml:space="preserve"> UL/DL configuration 0</w:t>
      </w:r>
      <w:r w:rsidR="000A357B" w:rsidRPr="00E9040D">
        <w:rPr>
          <w:lang w:val="en-US"/>
        </w:rPr>
        <w:t xml:space="preserve"> and normal HARQ operation</w:t>
      </w:r>
      <w:r w:rsidR="000A357B" w:rsidRPr="00E9040D">
        <w:t xml:space="preserve">, the LSB of the UL index in </w:t>
      </w:r>
      <w:r w:rsidR="000A357B" w:rsidRPr="00E9040D">
        <w:lastRenderedPageBreak/>
        <w:t xml:space="preserve">the DCI format 0/4 is set to 1 in subframe </w:t>
      </w:r>
      <w:r w:rsidR="000A357B" w:rsidRPr="00E9040D">
        <w:rPr>
          <w:i/>
          <w:iCs/>
        </w:rPr>
        <w:t>n</w:t>
      </w:r>
      <w:r w:rsidR="000A357B" w:rsidRPr="00E9040D">
        <w:t xml:space="preserve"> or a PHICH is received in subframe </w:t>
      </w:r>
      <w:r w:rsidR="000A357B" w:rsidRPr="00E9040D">
        <w:rPr>
          <w:i/>
          <w:iCs/>
        </w:rPr>
        <w:t>n</w:t>
      </w:r>
      <w:r w:rsidR="000A357B" w:rsidRPr="00E9040D">
        <w:t xml:space="preserve">=0 or 5 in the resource corresponding to </w:t>
      </w:r>
      <w:r w:rsidR="00472CFA">
        <w:rPr>
          <w:noProof/>
          <w:position w:val="-10"/>
          <w:sz w:val="19"/>
          <w:szCs w:val="19"/>
        </w:rPr>
        <w:drawing>
          <wp:inline distT="0" distB="0" distL="0" distR="0">
            <wp:extent cx="571500" cy="1905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9040D">
        <w:t xml:space="preserve">, as defined in </w:t>
      </w:r>
      <w:r w:rsidR="00DB4893">
        <w:t>subclause</w:t>
      </w:r>
      <w:r w:rsidR="000A357B" w:rsidRPr="00E9040D">
        <w:t xml:space="preserve"> 9.1.2, or PHICH is received in subframe </w:t>
      </w:r>
      <w:r w:rsidR="000A357B" w:rsidRPr="00E9040D">
        <w:rPr>
          <w:i/>
          <w:iCs/>
        </w:rPr>
        <w:t>n</w:t>
      </w:r>
      <w:r w:rsidR="000A357B" w:rsidRPr="00E9040D">
        <w:t xml:space="preserve">=1 or 6, the UE shall adjust the corresponding PUSCH transmission in subframe </w:t>
      </w:r>
      <w:r w:rsidR="000A357B" w:rsidRPr="00E9040D">
        <w:rPr>
          <w:i/>
          <w:iCs/>
        </w:rPr>
        <w:t>n+7</w:t>
      </w:r>
      <w:r w:rsidR="00B55C3C" w:rsidRPr="00E9040D">
        <w:t xml:space="preserve"> for the serving cell</w:t>
      </w:r>
      <w:r w:rsidR="000A357B" w:rsidRPr="00E9040D">
        <w:t xml:space="preserve">. </w:t>
      </w:r>
      <w:r w:rsidR="000A357B" w:rsidRPr="00E9040D">
        <w:rPr>
          <w:rFonts w:hint="eastAsia"/>
        </w:rPr>
        <w:t>If, for</w:t>
      </w:r>
      <w:r w:rsidR="00B55C3C" w:rsidRPr="00E9040D">
        <w:t xml:space="preserve"> a serving cell with</w:t>
      </w:r>
      <w:r w:rsidR="000A357B" w:rsidRPr="00E9040D">
        <w:rPr>
          <w:rFonts w:hint="eastAsia"/>
        </w:rPr>
        <w:t xml:space="preserve"> </w:t>
      </w:r>
      <w:r w:rsidR="000A357B" w:rsidRPr="00E9040D">
        <w:t>UL-reference</w:t>
      </w:r>
      <w:r w:rsidR="000A357B" w:rsidRPr="00E9040D">
        <w:rPr>
          <w:rFonts w:hint="eastAsia"/>
        </w:rPr>
        <w:t xml:space="preserve"> UL/DL configuration 0, both the MSB and LSB of the UL index in the </w:t>
      </w:r>
      <w:r w:rsidR="000A357B" w:rsidRPr="00E9040D">
        <w:t xml:space="preserve">PDCCH/EPDCCH with uplink </w:t>
      </w:r>
      <w:r w:rsidR="000A357B" w:rsidRPr="00E9040D">
        <w:rPr>
          <w:rFonts w:hint="eastAsia"/>
        </w:rPr>
        <w:t xml:space="preserve">DCI format are set in subframe </w:t>
      </w:r>
      <w:r w:rsidR="000A357B" w:rsidRPr="00E9040D">
        <w:rPr>
          <w:rFonts w:hint="eastAsia"/>
          <w:i/>
        </w:rPr>
        <w:t>n</w:t>
      </w:r>
      <w:r w:rsidR="000A357B" w:rsidRPr="00E9040D">
        <w:rPr>
          <w:rFonts w:hint="eastAsia"/>
        </w:rPr>
        <w:t xml:space="preserve">, the UE shall adjust the corresponding PUSCH transmission in both subframes </w:t>
      </w:r>
      <w:r w:rsidR="000A357B" w:rsidRPr="00E9040D">
        <w:rPr>
          <w:rFonts w:hint="eastAsia"/>
          <w:i/>
        </w:rPr>
        <w:t xml:space="preserve">n+ k </w:t>
      </w:r>
      <w:r w:rsidR="000A357B" w:rsidRPr="00E9040D">
        <w:rPr>
          <w:rFonts w:hint="eastAsia"/>
        </w:rPr>
        <w:t xml:space="preserve">and </w:t>
      </w:r>
      <w:r w:rsidR="000A357B" w:rsidRPr="00E9040D">
        <w:rPr>
          <w:rFonts w:hint="eastAsia"/>
          <w:i/>
        </w:rPr>
        <w:t>n+7</w:t>
      </w:r>
      <w:r w:rsidR="00B55C3C" w:rsidRPr="00E9040D">
        <w:t xml:space="preserve"> for the serving cell</w:t>
      </w:r>
      <w:r w:rsidR="000A357B" w:rsidRPr="00E9040D">
        <w:rPr>
          <w:rFonts w:hint="eastAsia"/>
        </w:rPr>
        <w:t xml:space="preserve">, with </w:t>
      </w:r>
      <w:r w:rsidR="000A357B" w:rsidRPr="00E9040D">
        <w:rPr>
          <w:rFonts w:hint="eastAsia"/>
          <w:i/>
        </w:rPr>
        <w:t>k</w:t>
      </w:r>
      <w:r w:rsidR="000A357B" w:rsidRPr="00E9040D">
        <w:rPr>
          <w:rFonts w:hint="eastAsia"/>
        </w:rPr>
        <w:t xml:space="preserve"> given in Table 8-2</w:t>
      </w:r>
      <w:r w:rsidR="000A357B" w:rsidRPr="00E9040D">
        <w:t xml:space="preserve">, </w:t>
      </w:r>
      <w:r w:rsidR="000A357B" w:rsidRPr="00E9040D">
        <w:rPr>
          <w:lang w:val="en-US"/>
        </w:rPr>
        <w:t>where</w:t>
      </w:r>
      <w:r w:rsidR="000A357B" w:rsidRPr="00E9040D">
        <w:t xml:space="preserve"> the</w:t>
      </w:r>
      <w:r w:rsidR="000A357B" w:rsidRPr="00E9040D">
        <w:rPr>
          <w:lang w:val="en-US"/>
        </w:rPr>
        <w:t xml:space="preserve"> TDD UL/DL Configuration</w:t>
      </w:r>
      <w:r w:rsidR="00FD3AA6">
        <w:rPr>
          <w:lang w:val="en-US"/>
        </w:rPr>
        <w:t>"</w:t>
      </w:r>
      <w:r w:rsidR="000A357B" w:rsidRPr="00E9040D">
        <w:rPr>
          <w:lang w:val="en-US"/>
        </w:rPr>
        <w:t xml:space="preserve"> given in Table 8-2 refers to the UL-reference UL/DL configuration.</w:t>
      </w:r>
    </w:p>
    <w:p w:rsidR="0093274D" w:rsidRPr="00E9040D" w:rsidRDefault="0093274D">
      <w:r w:rsidRPr="00E9040D">
        <w:rPr>
          <w:lang w:val="en-US"/>
        </w:rPr>
        <w:t>For TDD UL/DL configurations 1 and 6 and subframe bundling operation, the UE shall upon detection of a PDCCH</w:t>
      </w:r>
      <w:r w:rsidR="000A357B" w:rsidRPr="00E9040D">
        <w:rPr>
          <w:lang w:val="en-US"/>
        </w:rPr>
        <w:t>/EPDCCH</w:t>
      </w:r>
      <w:r w:rsidRPr="00E9040D">
        <w:rPr>
          <w:lang w:val="en-US"/>
        </w:rPr>
        <w:t xml:space="preserve"> with DCI format </w:t>
      </w:r>
      <w:r w:rsidR="00400EE7" w:rsidRPr="00E9040D">
        <w:rPr>
          <w:lang w:val="en-US"/>
        </w:rPr>
        <w:t xml:space="preserve">0 </w:t>
      </w:r>
      <w:r w:rsidRPr="00E9040D">
        <w:rPr>
          <w:lang w:val="en-US"/>
        </w:rPr>
        <w:t xml:space="preserve">in subframe </w:t>
      </w:r>
      <w:r w:rsidRPr="00E9040D">
        <w:rPr>
          <w:i/>
          <w:lang w:val="en-US"/>
        </w:rPr>
        <w:t>n</w:t>
      </w:r>
      <w:r w:rsidRPr="00E9040D">
        <w:rPr>
          <w:lang w:val="en-US"/>
        </w:rPr>
        <w:t xml:space="preserve"> intended for the UE, </w:t>
      </w:r>
      <w:r w:rsidRPr="00E9040D">
        <w:t xml:space="preserve">and/or a PHICH transmission intended for the UE in subframe </w:t>
      </w:r>
      <w:r w:rsidRPr="00E9040D">
        <w:rPr>
          <w:i/>
          <w:iCs/>
        </w:rPr>
        <w:t>n-l</w:t>
      </w:r>
      <w:r w:rsidRPr="00E9040D">
        <w:t xml:space="preserve"> with </w:t>
      </w:r>
      <w:r w:rsidRPr="00E9040D">
        <w:rPr>
          <w:i/>
          <w:iCs/>
        </w:rPr>
        <w:t>l</w:t>
      </w:r>
      <w:r w:rsidRPr="00E9040D">
        <w:t xml:space="preserve"> given in Table 8-2a, </w:t>
      </w:r>
      <w:r w:rsidRPr="00E9040D">
        <w:rPr>
          <w:lang w:val="en-US"/>
        </w:rPr>
        <w:t xml:space="preserve">adjust the corresponding first PUSCH transmission in the bundle in subframe </w:t>
      </w:r>
      <w:r w:rsidRPr="00E9040D">
        <w:rPr>
          <w:i/>
          <w:lang w:val="en-US"/>
        </w:rPr>
        <w:t>n+k</w:t>
      </w:r>
      <w:r w:rsidRPr="00E9040D">
        <w:rPr>
          <w:lang w:val="en-US"/>
        </w:rPr>
        <w:t xml:space="preserve">, with </w:t>
      </w:r>
      <w:r w:rsidRPr="00E9040D">
        <w:rPr>
          <w:i/>
          <w:lang w:val="en-US"/>
        </w:rPr>
        <w:t xml:space="preserve">k </w:t>
      </w:r>
      <w:r w:rsidRPr="00E9040D">
        <w:rPr>
          <w:iCs/>
          <w:lang w:val="en-US"/>
        </w:rPr>
        <w:t>given in Table 8-2</w:t>
      </w:r>
      <w:r w:rsidRPr="00E9040D">
        <w:rPr>
          <w:i/>
          <w:lang w:val="en-US"/>
        </w:rPr>
        <w:t>,</w:t>
      </w:r>
      <w:r w:rsidRPr="00E9040D">
        <w:rPr>
          <w:lang w:val="en-US"/>
        </w:rPr>
        <w:t xml:space="preserve"> 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r w:rsidRPr="00E9040D">
        <w:t>For TDD UL/DL configuration 0 and subframe bundling operation, the UE shall upon detection of a PDCCH</w:t>
      </w:r>
      <w:r w:rsidR="000A357B" w:rsidRPr="00E9040D">
        <w:rPr>
          <w:lang w:val="en-US"/>
        </w:rPr>
        <w:t>/EPDCCH</w:t>
      </w:r>
      <w:r w:rsidRPr="00E9040D">
        <w:t xml:space="preserve"> with DCI format </w:t>
      </w:r>
      <w:r w:rsidR="00400EE7" w:rsidRPr="00E9040D">
        <w:t xml:space="preserve">0 </w:t>
      </w:r>
      <w:r w:rsidRPr="00E9040D">
        <w:t xml:space="preserve">in subframe </w:t>
      </w:r>
      <w:r w:rsidRPr="00E9040D">
        <w:rPr>
          <w:i/>
          <w:iCs/>
        </w:rPr>
        <w:t>n</w:t>
      </w:r>
      <w:r w:rsidRPr="00E9040D">
        <w:t xml:space="preserve"> intended for the UE, and/or a PHICH transmission intended for the UE in subframe </w:t>
      </w:r>
      <w:r w:rsidRPr="00E9040D">
        <w:rPr>
          <w:i/>
          <w:iCs/>
        </w:rPr>
        <w:t>n-l</w:t>
      </w:r>
      <w:r w:rsidRPr="00E9040D">
        <w:t xml:space="preserve"> with </w:t>
      </w:r>
      <w:r w:rsidRPr="00E9040D">
        <w:rPr>
          <w:i/>
          <w:iCs/>
        </w:rPr>
        <w:t>l</w:t>
      </w:r>
      <w:r w:rsidRPr="00E9040D">
        <w:t xml:space="preserve"> given in Table 8-2a, adjust the corresponding first PUSCH transmission in the bundle in subframe </w:t>
      </w:r>
      <w:r w:rsidRPr="00E9040D">
        <w:rPr>
          <w:i/>
          <w:iCs/>
        </w:rPr>
        <w:t>n+k</w:t>
      </w:r>
      <w:r w:rsidRPr="00E9040D">
        <w:t xml:space="preserve">, if the MSB of the UL index in the DCI format 0 is set to 1 or if </w:t>
      </w:r>
      <w:r w:rsidR="00472CFA">
        <w:rPr>
          <w:noProof/>
          <w:position w:val="-10"/>
          <w:sz w:val="19"/>
          <w:szCs w:val="19"/>
        </w:rPr>
        <w:drawing>
          <wp:inline distT="0" distB="0" distL="0" distR="0">
            <wp:extent cx="600075" cy="19050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9040D">
        <w:t xml:space="preserve">, as defined in </w:t>
      </w:r>
      <w:r w:rsidR="00DB4893">
        <w:t>subclause</w:t>
      </w:r>
      <w:r w:rsidRPr="00E9040D">
        <w:t xml:space="preserve"> 9.1.2, with </w:t>
      </w:r>
      <w:r w:rsidRPr="00E9040D">
        <w:rPr>
          <w:i/>
          <w:iCs/>
        </w:rPr>
        <w:t>k</w:t>
      </w:r>
      <w:r w:rsidRPr="00E9040D">
        <w:t xml:space="preserve"> given in Table 8-2, </w:t>
      </w:r>
      <w:r w:rsidRPr="00E9040D">
        <w:rPr>
          <w:lang w:val="en-US"/>
        </w:rPr>
        <w:t>according to the PDCCH</w:t>
      </w:r>
      <w:r w:rsidR="000A357B" w:rsidRPr="00E9040D">
        <w:rPr>
          <w:lang w:val="en-US"/>
        </w:rPr>
        <w:t>/EPDCCH</w:t>
      </w:r>
      <w:r w:rsidRPr="00E9040D">
        <w:rPr>
          <w:lang w:val="en-US"/>
        </w:rPr>
        <w:t xml:space="preserve"> and PHICH information. </w:t>
      </w:r>
      <w:r w:rsidRPr="00E9040D">
        <w:t xml:space="preserve">If, for TDD UL/DL configuration 0 and subframe bundling operation, the LSB of the UL index in the </w:t>
      </w:r>
      <w:r w:rsidR="00387856" w:rsidRPr="00E9040D">
        <w:t>PDCCH</w:t>
      </w:r>
      <w:r w:rsidR="000A357B" w:rsidRPr="00E9040D">
        <w:rPr>
          <w:lang w:val="en-US"/>
        </w:rPr>
        <w:t>/EPDCCH</w:t>
      </w:r>
      <w:r w:rsidR="00387856" w:rsidRPr="00E9040D">
        <w:t xml:space="preserve"> with </w:t>
      </w:r>
      <w:r w:rsidRPr="00E9040D">
        <w:t xml:space="preserve">DCI format </w:t>
      </w:r>
      <w:r w:rsidR="00400EE7" w:rsidRPr="00E9040D">
        <w:t xml:space="preserve">0 </w:t>
      </w:r>
      <w:r w:rsidRPr="00E9040D">
        <w:t xml:space="preserve">is set to 1 in subframe </w:t>
      </w:r>
      <w:r w:rsidRPr="00E9040D">
        <w:rPr>
          <w:i/>
          <w:iCs/>
        </w:rPr>
        <w:t>n</w:t>
      </w:r>
      <w:r w:rsidRPr="00E9040D">
        <w:t xml:space="preserve"> or if </w:t>
      </w:r>
      <w:r w:rsidR="00472CFA">
        <w:rPr>
          <w:noProof/>
          <w:position w:val="-10"/>
          <w:sz w:val="19"/>
          <w:szCs w:val="19"/>
        </w:rPr>
        <w:drawing>
          <wp:inline distT="0" distB="0" distL="0" distR="0">
            <wp:extent cx="571500"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9040D">
        <w:t xml:space="preserve">, as defined in </w:t>
      </w:r>
      <w:r w:rsidR="00DB4893">
        <w:t>subclause</w:t>
      </w:r>
      <w:r w:rsidRPr="00E9040D">
        <w:t xml:space="preserve"> 9.1.2, the UE shall adjust the corresponding first PUSCH transmission in the bundle in subframe </w:t>
      </w:r>
      <w:r w:rsidRPr="00E9040D">
        <w:rPr>
          <w:i/>
          <w:iCs/>
        </w:rPr>
        <w:t>n+7</w:t>
      </w:r>
      <w:r w:rsidRPr="00E9040D">
        <w:t xml:space="preserve">, </w:t>
      </w:r>
      <w:r w:rsidRPr="00E9040D">
        <w:rPr>
          <w:lang w:val="en-US"/>
        </w:rPr>
        <w:t>according to the PDCCH</w:t>
      </w:r>
      <w:r w:rsidR="000A357B" w:rsidRPr="00E9040D">
        <w:rPr>
          <w:lang w:val="en-US"/>
        </w:rPr>
        <w:t>/EPDCCH</w:t>
      </w:r>
      <w:r w:rsidRPr="00E9040D">
        <w:rPr>
          <w:lang w:val="en-US"/>
        </w:rPr>
        <w:t xml:space="preserve"> and PHICH information.</w:t>
      </w:r>
    </w:p>
    <w:p w:rsidR="0093274D" w:rsidRPr="00E9040D" w:rsidRDefault="0093274D">
      <w:pPr>
        <w:rPr>
          <w:lang w:val="en-US"/>
        </w:rPr>
      </w:pPr>
    </w:p>
    <w:p w:rsidR="0093274D" w:rsidRPr="00E9040D" w:rsidRDefault="0093274D">
      <w:pPr>
        <w:pStyle w:val="TH"/>
      </w:pPr>
      <w:r w:rsidRPr="00E9040D">
        <w:t>Table 8-2</w:t>
      </w:r>
      <w:r w:rsidR="00570F12">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r>
      <w:tr w:rsidR="0093274D" w:rsidRPr="00E9040D">
        <w:trPr>
          <w:jc w:val="center"/>
        </w:trPr>
        <w:tc>
          <w:tcPr>
            <w:tcW w:w="0" w:type="auto"/>
          </w:tcPr>
          <w:p w:rsidR="0093274D" w:rsidRPr="00E9040D" w:rsidRDefault="0093274D" w:rsidP="00E65866">
            <w:pPr>
              <w:pStyle w:val="TAC"/>
            </w:pPr>
            <w:r w:rsidRPr="00E9040D">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4</w:t>
            </w:r>
          </w:p>
        </w:tc>
        <w:tc>
          <w:tcPr>
            <w:tcW w:w="0" w:type="auto"/>
          </w:tcPr>
          <w:p w:rsidR="0093274D" w:rsidRPr="00E9040D" w:rsidRDefault="0093274D" w:rsidP="00E65866">
            <w:pPr>
              <w:pStyle w:val="TAC"/>
              <w:rPr>
                <w:lang w:val="sv-SE"/>
              </w:rPr>
            </w:pPr>
          </w:p>
        </w:tc>
      </w:tr>
      <w:tr w:rsidR="0093274D" w:rsidRPr="00E9040D">
        <w:trPr>
          <w:jc w:val="center"/>
        </w:trPr>
        <w:tc>
          <w:tcPr>
            <w:tcW w:w="0" w:type="auto"/>
          </w:tcPr>
          <w:p w:rsidR="0093274D" w:rsidRPr="00E9040D" w:rsidRDefault="0093274D" w:rsidP="00E65866">
            <w:pPr>
              <w:pStyle w:val="TAC"/>
            </w:pPr>
            <w:r w:rsidRPr="00E9040D">
              <w:t>3</w:t>
            </w: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r w:rsidRPr="00E9040D">
              <w:t>4</w:t>
            </w:r>
          </w:p>
        </w:tc>
      </w:tr>
      <w:tr w:rsidR="0093274D" w:rsidRPr="00E9040D">
        <w:trPr>
          <w:jc w:val="center"/>
        </w:trPr>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4</w:t>
            </w:r>
          </w:p>
        </w:tc>
        <w:tc>
          <w:tcPr>
            <w:tcW w:w="0" w:type="auto"/>
          </w:tcPr>
          <w:p w:rsidR="0093274D" w:rsidRPr="00E9040D" w:rsidRDefault="0093274D" w:rsidP="00E65866">
            <w:pPr>
              <w:pStyle w:val="TAC"/>
            </w:pPr>
          </w:p>
        </w:tc>
      </w:tr>
      <w:tr w:rsidR="0093274D" w:rsidRPr="00E9040D">
        <w:trPr>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r w:rsidRPr="00E9040D">
              <w:t>7</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5</w:t>
            </w:r>
          </w:p>
        </w:tc>
      </w:tr>
    </w:tbl>
    <w:p w:rsidR="0093274D" w:rsidRDefault="0093274D" w:rsidP="00E65866">
      <w:pPr>
        <w:rPr>
          <w:lang w:val="en-US"/>
        </w:rPr>
      </w:pPr>
    </w:p>
    <w:p w:rsidR="00E65866" w:rsidRPr="00E9040D" w:rsidRDefault="00E65866" w:rsidP="00E65866">
      <w:pPr>
        <w:rPr>
          <w:lang w:val="en-US"/>
        </w:rPr>
      </w:pPr>
    </w:p>
    <w:p w:rsidR="0093274D" w:rsidRPr="00E9040D" w:rsidRDefault="0093274D">
      <w:pPr>
        <w:pStyle w:val="TH"/>
      </w:pPr>
      <w:r w:rsidRPr="00E9040D">
        <w:t>Table 8-2a</w:t>
      </w:r>
      <w:r w:rsidR="00570F12">
        <w:t>:</w:t>
      </w:r>
      <w:r w:rsidRPr="00E9040D">
        <w:t xml:space="preserve"> </w:t>
      </w:r>
      <w:r w:rsidRPr="00E9040D">
        <w:rPr>
          <w:i/>
          <w:iCs/>
        </w:rPr>
        <w:t xml:space="preserve">l </w:t>
      </w:r>
      <w:r w:rsidRPr="00E9040D">
        <w:t>for TDD configurations 0, 1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E65866">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E65866">
            <w:pPr>
              <w:pStyle w:val="TAH"/>
              <w:rPr>
                <w:i/>
                <w:iCs/>
              </w:rPr>
            </w:pPr>
            <w:r w:rsidRPr="00E9040D">
              <w:t xml:space="preserve">subframe number </w:t>
            </w:r>
            <w:r w:rsidRPr="00E9040D">
              <w:rPr>
                <w:i/>
                <w:iCs/>
              </w:rPr>
              <w:t>n</w:t>
            </w:r>
          </w:p>
        </w:tc>
      </w:tr>
      <w:tr w:rsidR="0093274D" w:rsidRPr="00E9040D">
        <w:trPr>
          <w:cantSplit/>
          <w:jc w:val="center"/>
        </w:trPr>
        <w:tc>
          <w:tcPr>
            <w:tcW w:w="0" w:type="auto"/>
            <w:vMerge/>
            <w:shd w:val="clear" w:color="auto" w:fill="E0E0E0"/>
          </w:tcPr>
          <w:p w:rsidR="0093274D" w:rsidRPr="00E9040D" w:rsidRDefault="0093274D" w:rsidP="00E65866">
            <w:pPr>
              <w:pStyle w:val="TAH"/>
            </w:pPr>
          </w:p>
        </w:tc>
        <w:tc>
          <w:tcPr>
            <w:tcW w:w="0" w:type="auto"/>
            <w:shd w:val="clear" w:color="auto" w:fill="E0E0E0"/>
          </w:tcPr>
          <w:p w:rsidR="0093274D" w:rsidRPr="00E9040D" w:rsidRDefault="0093274D" w:rsidP="00E65866">
            <w:pPr>
              <w:pStyle w:val="TAH"/>
            </w:pPr>
            <w:r w:rsidRPr="00E9040D">
              <w:t>0</w:t>
            </w:r>
          </w:p>
        </w:tc>
        <w:tc>
          <w:tcPr>
            <w:tcW w:w="0" w:type="auto"/>
            <w:shd w:val="clear" w:color="auto" w:fill="E0E0E0"/>
          </w:tcPr>
          <w:p w:rsidR="0093274D" w:rsidRPr="00E9040D" w:rsidRDefault="0093274D" w:rsidP="00E65866">
            <w:pPr>
              <w:pStyle w:val="TAH"/>
            </w:pPr>
            <w:r w:rsidRPr="00E9040D">
              <w:t>1</w:t>
            </w:r>
          </w:p>
        </w:tc>
        <w:tc>
          <w:tcPr>
            <w:tcW w:w="0" w:type="auto"/>
            <w:shd w:val="clear" w:color="auto" w:fill="E0E0E0"/>
          </w:tcPr>
          <w:p w:rsidR="0093274D" w:rsidRPr="00E9040D" w:rsidRDefault="0093274D" w:rsidP="00E65866">
            <w:pPr>
              <w:pStyle w:val="TAH"/>
            </w:pPr>
            <w:r w:rsidRPr="00E9040D">
              <w:t>2</w:t>
            </w:r>
          </w:p>
        </w:tc>
        <w:tc>
          <w:tcPr>
            <w:tcW w:w="0" w:type="auto"/>
            <w:shd w:val="clear" w:color="auto" w:fill="E0E0E0"/>
          </w:tcPr>
          <w:p w:rsidR="0093274D" w:rsidRPr="00E9040D" w:rsidRDefault="0093274D" w:rsidP="00E65866">
            <w:pPr>
              <w:pStyle w:val="TAH"/>
            </w:pPr>
            <w:r w:rsidRPr="00E9040D">
              <w:t>3</w:t>
            </w:r>
          </w:p>
        </w:tc>
        <w:tc>
          <w:tcPr>
            <w:tcW w:w="0" w:type="auto"/>
            <w:shd w:val="clear" w:color="auto" w:fill="E0E0E0"/>
          </w:tcPr>
          <w:p w:rsidR="0093274D" w:rsidRPr="00E9040D" w:rsidRDefault="0093274D" w:rsidP="00E65866">
            <w:pPr>
              <w:pStyle w:val="TAH"/>
            </w:pPr>
            <w:r w:rsidRPr="00E9040D">
              <w:t>4</w:t>
            </w:r>
          </w:p>
        </w:tc>
        <w:tc>
          <w:tcPr>
            <w:tcW w:w="0" w:type="auto"/>
            <w:shd w:val="clear" w:color="auto" w:fill="E0E0E0"/>
          </w:tcPr>
          <w:p w:rsidR="0093274D" w:rsidRPr="00E9040D" w:rsidRDefault="0093274D" w:rsidP="00E65866">
            <w:pPr>
              <w:pStyle w:val="TAH"/>
            </w:pPr>
            <w:r w:rsidRPr="00E9040D">
              <w:t>5</w:t>
            </w:r>
          </w:p>
        </w:tc>
        <w:tc>
          <w:tcPr>
            <w:tcW w:w="0" w:type="auto"/>
            <w:shd w:val="clear" w:color="auto" w:fill="E0E0E0"/>
          </w:tcPr>
          <w:p w:rsidR="0093274D" w:rsidRPr="00E9040D" w:rsidRDefault="0093274D" w:rsidP="00E65866">
            <w:pPr>
              <w:pStyle w:val="TAH"/>
            </w:pPr>
            <w:r w:rsidRPr="00E9040D">
              <w:t>6</w:t>
            </w:r>
          </w:p>
        </w:tc>
        <w:tc>
          <w:tcPr>
            <w:tcW w:w="0" w:type="auto"/>
            <w:shd w:val="clear" w:color="auto" w:fill="E0E0E0"/>
          </w:tcPr>
          <w:p w:rsidR="0093274D" w:rsidRPr="00E9040D" w:rsidRDefault="0093274D" w:rsidP="00E65866">
            <w:pPr>
              <w:pStyle w:val="TAH"/>
            </w:pPr>
            <w:r w:rsidRPr="00E9040D">
              <w:t>7</w:t>
            </w:r>
          </w:p>
        </w:tc>
        <w:tc>
          <w:tcPr>
            <w:tcW w:w="0" w:type="auto"/>
            <w:shd w:val="clear" w:color="auto" w:fill="E0E0E0"/>
          </w:tcPr>
          <w:p w:rsidR="0093274D" w:rsidRPr="00E9040D" w:rsidRDefault="0093274D" w:rsidP="00E65866">
            <w:pPr>
              <w:pStyle w:val="TAH"/>
            </w:pPr>
            <w:r w:rsidRPr="00E9040D">
              <w:t>8</w:t>
            </w:r>
          </w:p>
        </w:tc>
        <w:tc>
          <w:tcPr>
            <w:tcW w:w="0" w:type="auto"/>
            <w:shd w:val="clear" w:color="auto" w:fill="E0E0E0"/>
          </w:tcPr>
          <w:p w:rsidR="0093274D" w:rsidRPr="00E9040D" w:rsidRDefault="0093274D" w:rsidP="00E65866">
            <w:pPr>
              <w:pStyle w:val="TAH"/>
            </w:pPr>
            <w:r w:rsidRPr="00E9040D">
              <w:t>9</w:t>
            </w:r>
          </w:p>
        </w:tc>
      </w:tr>
      <w:tr w:rsidR="0093274D" w:rsidRPr="00E9040D">
        <w:trPr>
          <w:cantSplit/>
          <w:jc w:val="center"/>
        </w:trPr>
        <w:tc>
          <w:tcPr>
            <w:tcW w:w="0" w:type="auto"/>
          </w:tcPr>
          <w:p w:rsidR="0093274D" w:rsidRPr="00E9040D" w:rsidRDefault="0093274D" w:rsidP="00E65866">
            <w:pPr>
              <w:pStyle w:val="TAC"/>
            </w:pPr>
            <w:r w:rsidRPr="00E9040D">
              <w:t>0</w:t>
            </w: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9</w:t>
            </w:r>
          </w:p>
        </w:tc>
        <w:tc>
          <w:tcPr>
            <w:tcW w:w="0" w:type="auto"/>
          </w:tcPr>
          <w:p w:rsidR="0093274D" w:rsidRPr="00E9040D" w:rsidRDefault="0093274D" w:rsidP="00E65866">
            <w:pPr>
              <w:pStyle w:val="TAC"/>
              <w:rPr>
                <w:lang w:val="sv-SE"/>
              </w:rPr>
            </w:pPr>
            <w:r w:rsidRPr="00E9040D">
              <w:rPr>
                <w:lang w:val="sv-SE"/>
              </w:rPr>
              <w:t>6</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r>
      <w:tr w:rsidR="0093274D" w:rsidRPr="00E9040D">
        <w:trPr>
          <w:cantSplit/>
          <w:jc w:val="center"/>
        </w:trPr>
        <w:tc>
          <w:tcPr>
            <w:tcW w:w="0" w:type="auto"/>
          </w:tcPr>
          <w:p w:rsidR="0093274D" w:rsidRPr="00E9040D" w:rsidRDefault="0093274D" w:rsidP="00E65866">
            <w:pPr>
              <w:pStyle w:val="TAC"/>
            </w:pPr>
            <w:r w:rsidRPr="00E9040D">
              <w:t>1</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2</w:t>
            </w: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p>
        </w:tc>
        <w:tc>
          <w:tcPr>
            <w:tcW w:w="0" w:type="auto"/>
          </w:tcPr>
          <w:p w:rsidR="0093274D" w:rsidRPr="00E9040D" w:rsidRDefault="0093274D" w:rsidP="00E65866">
            <w:pPr>
              <w:pStyle w:val="TAC"/>
              <w:rPr>
                <w:lang w:val="sv-SE"/>
              </w:rPr>
            </w:pPr>
            <w:r w:rsidRPr="00E9040D">
              <w:rPr>
                <w:lang w:val="sv-SE"/>
              </w:rPr>
              <w:t>3</w:t>
            </w:r>
          </w:p>
        </w:tc>
      </w:tr>
      <w:tr w:rsidR="0093274D" w:rsidRPr="00E9040D">
        <w:trPr>
          <w:cantSplit/>
          <w:jc w:val="center"/>
        </w:trPr>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r w:rsidRPr="00E9040D">
              <w:t>5</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r w:rsidRPr="00E9040D">
              <w:t>6</w:t>
            </w: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p>
        </w:tc>
        <w:tc>
          <w:tcPr>
            <w:tcW w:w="0" w:type="auto"/>
          </w:tcPr>
          <w:p w:rsidR="0093274D" w:rsidRPr="00E9040D" w:rsidRDefault="0093274D" w:rsidP="00E65866">
            <w:pPr>
              <w:pStyle w:val="TAC"/>
            </w:pPr>
            <w:r w:rsidRPr="00E9040D">
              <w:t>8</w:t>
            </w:r>
          </w:p>
        </w:tc>
      </w:tr>
    </w:tbl>
    <w:p w:rsidR="0093274D" w:rsidRDefault="0093274D">
      <w:pPr>
        <w:rPr>
          <w:lang w:val="en-US"/>
        </w:rPr>
      </w:pPr>
    </w:p>
    <w:p w:rsidR="00570F12" w:rsidRPr="0014541C" w:rsidRDefault="00570F12" w:rsidP="00570F12">
      <w:pPr>
        <w:rPr>
          <w:iCs/>
          <w:lang w:eastAsia="ko-KR"/>
        </w:rPr>
      </w:pPr>
      <w:r>
        <w:rPr>
          <w:lang w:eastAsia="ko-KR"/>
        </w:rPr>
        <w:t>For BL/CE UEs</w:t>
      </w:r>
      <w:r w:rsidR="00A63B3F" w:rsidRPr="007966A9">
        <w:rPr>
          <w:rFonts w:eastAsia="MS Mincho" w:hint="eastAsia"/>
          <w:lang w:eastAsia="ja-JP"/>
        </w:rPr>
        <w:t>, the higher layers indicate</w:t>
      </w:r>
      <w:r>
        <w:rPr>
          <w:lang w:eastAsia="ko-KR"/>
        </w:rPr>
        <w:t xml:space="preserve"> </w:t>
      </w:r>
      <w:r>
        <w:rPr>
          <w:iCs/>
          <w:lang w:eastAsia="ko-KR"/>
        </w:rPr>
        <w:t>the set of BL/CE UL subframes</w:t>
      </w:r>
      <w:r w:rsidR="00A63B3F" w:rsidRPr="00A63B3F">
        <w:rPr>
          <w:rFonts w:eastAsia="MS Mincho"/>
          <w:iCs/>
          <w:lang w:eastAsia="ja-JP"/>
        </w:rPr>
        <w:t xml:space="preserve"> </w:t>
      </w:r>
      <w:r w:rsidR="00A63B3F" w:rsidRPr="004D7AE6">
        <w:rPr>
          <w:rFonts w:eastAsia="MS Mincho"/>
          <w:iCs/>
          <w:lang w:eastAsia="ja-JP"/>
        </w:rPr>
        <w:t xml:space="preserve">according to </w:t>
      </w:r>
      <w:r w:rsidR="00A63B3F" w:rsidRPr="001B15B9">
        <w:rPr>
          <w:rFonts w:eastAsia="MS Mincho"/>
          <w:i/>
          <w:iCs/>
          <w:lang w:eastAsia="ja-JP"/>
        </w:rPr>
        <w:t>fdd-DownlinkOrTddSubframeBitmapBR</w:t>
      </w:r>
      <w:r w:rsidR="00A63B3F" w:rsidRPr="004D7AE6">
        <w:rPr>
          <w:rFonts w:eastAsia="MS Mincho"/>
          <w:iCs/>
          <w:lang w:eastAsia="ja-JP"/>
        </w:rPr>
        <w:t xml:space="preserve"> </w:t>
      </w:r>
      <w:r w:rsidR="00A63B3F">
        <w:rPr>
          <w:rFonts w:eastAsia="MS Mincho" w:hint="eastAsia"/>
          <w:iCs/>
          <w:lang w:eastAsia="ja-JP"/>
        </w:rPr>
        <w:t xml:space="preserve">and </w:t>
      </w:r>
      <w:r w:rsidR="00A63B3F" w:rsidRPr="00F9219F">
        <w:rPr>
          <w:rFonts w:eastAsia="MS Mincho"/>
          <w:i/>
          <w:iCs/>
          <w:lang w:eastAsia="ja-JP"/>
        </w:rPr>
        <w:t>fdd-</w:t>
      </w:r>
      <w:r w:rsidR="00A63B3F" w:rsidRPr="006F2E52">
        <w:rPr>
          <w:i/>
          <w:lang w:eastAsia="ko-KR"/>
        </w:rPr>
        <w:t>UplinkSubframeBitmap</w:t>
      </w:r>
      <w:r w:rsidR="00A63B3F" w:rsidRPr="006F2E52">
        <w:rPr>
          <w:rFonts w:eastAsia="SimSun"/>
          <w:i/>
          <w:lang w:eastAsia="zh-CN"/>
        </w:rPr>
        <w:t>BR</w:t>
      </w:r>
      <w:r w:rsidR="00A63B3F" w:rsidRPr="004D7AE6">
        <w:rPr>
          <w:rFonts w:eastAsia="MS Mincho"/>
          <w:iCs/>
          <w:lang w:eastAsia="ja-JP"/>
        </w:rPr>
        <w:t xml:space="preserve"> [11]</w:t>
      </w:r>
      <w:r>
        <w:rPr>
          <w:iCs/>
          <w:lang w:eastAsia="ko-KR"/>
        </w:rPr>
        <w:t xml:space="preserve">. </w:t>
      </w:r>
    </w:p>
    <w:p w:rsidR="00570F12" w:rsidRDefault="00570F12" w:rsidP="00570F12">
      <w:pPr>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 xml:space="preserve">0B intended for the UE, adjust the corresponding PUSCH transmission in subframe(s) </w:t>
      </w:r>
      <w:r w:rsidRPr="00143A79">
        <w:rPr>
          <w:rFonts w:eastAsia="SimSun" w:hint="eastAsia"/>
          <w:i/>
          <w:lang w:eastAsia="zh-CN"/>
        </w:rPr>
        <w:t>n+k</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hint="eastAsia"/>
          <w:lang w:eastAsia="zh-CN"/>
        </w:rPr>
        <w:t xml:space="preserve"> according to the MPDCCH, where</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lang w:eastAsia="zh-CN"/>
        </w:rPr>
        <w:t xml:space="preserve"> is the last subframe in which the MPDCCH is transmitted; and</w:t>
      </w:r>
    </w:p>
    <w:p w:rsidR="00570F12" w:rsidRPr="006D2B83" w:rsidRDefault="00570F12" w:rsidP="00570F12">
      <w:pPr>
        <w:pStyle w:val="B1"/>
        <w:rPr>
          <w:rFonts w:eastAsia="SimSun"/>
          <w:i/>
          <w:lang w:eastAsia="zh-CN"/>
        </w:rPr>
      </w:pPr>
      <w:r>
        <w:rPr>
          <w:rFonts w:eastAsia="SimSun"/>
          <w:i/>
          <w:lang w:eastAsia="zh-CN"/>
        </w:rPr>
        <w:t>-</w:t>
      </w:r>
      <w:r>
        <w:rPr>
          <w:rFonts w:eastAsia="SimSun"/>
          <w:i/>
          <w:lang w:eastAsia="zh-CN"/>
        </w:rPr>
        <w:tab/>
      </w:r>
      <w:r>
        <w:rPr>
          <w:rFonts w:eastAsia="SimSun" w:hint="eastAsia"/>
          <w:i/>
          <w:lang w:eastAsia="zh-CN"/>
        </w:rPr>
        <w:t>x</w:t>
      </w:r>
      <w:r>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 xml:space="preserve">the value of </w:t>
      </w:r>
      <w:r w:rsidR="00472CFA" w:rsidRPr="00896E26">
        <w:rPr>
          <w:noProof/>
          <w:position w:val="-12"/>
        </w:rPr>
        <w:drawing>
          <wp:inline distT="0" distB="0" distL="0" distR="0">
            <wp:extent cx="1152525" cy="2095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Pr>
          <w:rFonts w:eastAsia="SimSun" w:hint="eastAsia"/>
          <w:lang w:eastAsia="zh-CN"/>
        </w:rPr>
        <w:t xml:space="preserve"> is determined by the </w:t>
      </w:r>
      <w:r w:rsidRPr="00AC7F06">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w:t>
      </w:r>
      <w:r w:rsidRPr="006B29F6">
        <w:rPr>
          <w:rFonts w:eastAsia="SimSun"/>
          <w:lang w:eastAsia="zh-CN"/>
        </w:rPr>
        <w:t xml:space="preserve"> </w:t>
      </w:r>
      <w:r w:rsidRPr="001F4799">
        <w:rPr>
          <w:rFonts w:eastAsia="SimSun"/>
          <w:lang w:eastAsia="zh-CN"/>
        </w:rPr>
        <w:t xml:space="preserve">where </w:t>
      </w:r>
      <w:r w:rsidR="00472CFA" w:rsidRPr="00896E26">
        <w:rPr>
          <w:noProof/>
          <w:position w:val="-12"/>
        </w:rPr>
        <w:drawing>
          <wp:inline distT="0" distB="0" distL="0" distR="0">
            <wp:extent cx="819150" cy="228600"/>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t>are given in</w:t>
      </w:r>
      <w:r w:rsidRPr="001F4799">
        <w:rPr>
          <w:rFonts w:eastAsia="SimSun"/>
          <w:lang w:eastAsia="zh-CN"/>
        </w:rPr>
        <w:t xml:space="preserve"> Table </w:t>
      </w:r>
      <w:r>
        <w:rPr>
          <w:rFonts w:eastAsia="SimSun"/>
          <w:lang w:eastAsia="zh-CN"/>
        </w:rPr>
        <w:t>8-2b</w:t>
      </w:r>
      <w:r w:rsidRPr="001F4799">
        <w:rPr>
          <w:rFonts w:eastAsia="SimSun"/>
          <w:lang w:eastAsia="zh-CN"/>
        </w:rPr>
        <w:t xml:space="preserve"> and Table </w:t>
      </w:r>
      <w:r>
        <w:rPr>
          <w:rFonts w:eastAsia="SimSun"/>
          <w:lang w:eastAsia="zh-CN"/>
        </w:rPr>
        <w:t>8-2c</w:t>
      </w:r>
      <w:r>
        <w:rPr>
          <w:rFonts w:eastAsia="SimSun" w:hint="eastAsia"/>
          <w:lang w:eastAsia="zh-CN"/>
        </w:rPr>
        <w:t>; and</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sidRPr="00C66E7A">
        <w:rPr>
          <w:rFonts w:eastAsia="SimSun" w:hint="eastAsia"/>
          <w:i/>
          <w:lang w:eastAsia="zh-CN"/>
        </w:rPr>
        <w:t>N&gt;1</w:t>
      </w:r>
      <w:r>
        <w:rPr>
          <w:rFonts w:eastAsia="SimSun" w:hint="eastAsia"/>
          <w:lang w:eastAsia="zh-CN"/>
        </w:rPr>
        <w:t xml:space="preserve">, 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sidRPr="00AC7F06">
        <w:rPr>
          <w:rFonts w:eastAsia="SimSun" w:hint="eastAsia"/>
          <w:i/>
          <w:lang w:eastAsia="zh-CN"/>
        </w:rPr>
        <w:t>n+</w:t>
      </w:r>
      <w:r>
        <w:rPr>
          <w:rFonts w:eastAsia="SimSun" w:hint="eastAsia"/>
          <w:i/>
          <w:lang w:eastAsia="zh-CN"/>
        </w:rPr>
        <w:t>x</w:t>
      </w:r>
      <w:r>
        <w:rPr>
          <w:rFonts w:eastAsia="SimSun" w:hint="eastAsia"/>
          <w:lang w:eastAsia="zh-CN"/>
        </w:rPr>
        <w:t>,</w:t>
      </w:r>
      <w:r w:rsidR="00FD3AA6">
        <w:rPr>
          <w:rFonts w:eastAsia="SimSun" w:hint="eastAsia"/>
          <w:lang w:eastAsia="zh-CN"/>
        </w:rPr>
        <w:t xml:space="preserve"> </w:t>
      </w:r>
      <w:r>
        <w:rPr>
          <w:rFonts w:eastAsia="SimSun" w:hint="eastAsia"/>
          <w:lang w:eastAsia="zh-CN"/>
        </w:rPr>
        <w:t xml:space="preserve">and in case </w:t>
      </w:r>
      <w:r w:rsidRPr="00BB4F82">
        <w:rPr>
          <w:rFonts w:eastAsia="SimSun" w:hint="eastAsia"/>
          <w:i/>
          <w:lang w:eastAsia="zh-CN"/>
        </w:rPr>
        <w:t>N=1</w:t>
      </w:r>
      <w:r>
        <w:rPr>
          <w:rFonts w:eastAsia="SimSun" w:hint="eastAsia"/>
          <w:lang w:eastAsia="zh-CN"/>
        </w:rPr>
        <w:t xml:space="preserve">, </w:t>
      </w:r>
      <w:r w:rsidRPr="00BB4F82">
        <w:rPr>
          <w:rFonts w:eastAsia="SimSun" w:hint="eastAsia"/>
          <w:i/>
          <w:lang w:eastAsia="zh-CN"/>
        </w:rPr>
        <w:t>k</w:t>
      </w:r>
      <w:r w:rsidRPr="00BB4F82">
        <w:rPr>
          <w:rFonts w:eastAsia="SimSun" w:hint="eastAsia"/>
          <w:i/>
          <w:vertAlign w:val="subscript"/>
          <w:lang w:eastAsia="zh-CN"/>
        </w:rPr>
        <w:t>0</w:t>
      </w:r>
      <w:r w:rsidRPr="00BB4F82">
        <w:rPr>
          <w:rFonts w:eastAsia="SimSun" w:hint="eastAsia"/>
          <w:i/>
          <w:lang w:eastAsia="zh-CN"/>
        </w:rPr>
        <w:t>=x</w:t>
      </w:r>
      <w:r>
        <w:rPr>
          <w:rFonts w:eastAsia="SimSun" w:hint="eastAsia"/>
          <w:lang w:eastAsia="zh-CN"/>
        </w:rPr>
        <w:t xml:space="preserve">; </w:t>
      </w:r>
    </w:p>
    <w:p w:rsidR="00570F12" w:rsidRDefault="00570F12" w:rsidP="00570F12">
      <w:pPr>
        <w:pStyle w:val="B1"/>
        <w:rPr>
          <w:rFonts w:eastAsia="SimSun"/>
          <w:lang w:eastAsia="zh-CN"/>
        </w:rPr>
      </w:pPr>
      <w:r>
        <w:rPr>
          <w:rFonts w:eastAsia="SimSun"/>
          <w:lang w:eastAsia="zh-CN"/>
        </w:rPr>
        <w:lastRenderedPageBreak/>
        <w:t>-</w:t>
      </w:r>
      <w:r>
        <w:rPr>
          <w:rFonts w:eastAsia="SimSun"/>
          <w:lang w:eastAsia="zh-CN"/>
        </w:rPr>
        <w:tab/>
      </w:r>
      <w:r>
        <w:rPr>
          <w:rFonts w:eastAsia="SimSun" w:hint="eastAsia"/>
          <w:lang w:eastAsia="zh-CN"/>
        </w:rPr>
        <w:t xml:space="preserve">for FDD, </w:t>
      </w:r>
      <w:r w:rsidRPr="00431980">
        <w:rPr>
          <w:rFonts w:eastAsia="SimSun" w:hint="eastAsia"/>
          <w:i/>
          <w:lang w:eastAsia="zh-CN"/>
        </w:rPr>
        <w:t>x = 4</w:t>
      </w:r>
      <w:r>
        <w:rPr>
          <w:rFonts w:eastAsia="SimSun" w:hint="eastAsia"/>
          <w:lang w:eastAsia="zh-CN"/>
        </w:rPr>
        <w:t xml:space="preserve">; </w:t>
      </w:r>
    </w:p>
    <w:p w:rsidR="00570F12" w:rsidRPr="00AA5EF6" w:rsidRDefault="00570F12" w:rsidP="00570F12">
      <w:pPr>
        <w:pStyle w:val="B1"/>
        <w:rPr>
          <w:lang w:val="en-US"/>
        </w:rPr>
      </w:pPr>
      <w:r>
        <w:rPr>
          <w:rFonts w:eastAsia="SimSun"/>
          <w:lang w:val="en-US" w:eastAsia="zh-CN"/>
        </w:rPr>
        <w:t>-</w:t>
      </w:r>
      <w:r>
        <w:rPr>
          <w:rFonts w:eastAsia="SimSun"/>
          <w:lang w:val="en-US" w:eastAsia="zh-CN"/>
        </w:rPr>
        <w:tab/>
      </w:r>
      <w:r>
        <w:rPr>
          <w:rFonts w:eastAsia="SimSun" w:hint="eastAsia"/>
          <w:lang w:val="en-US" w:eastAsia="zh-CN"/>
        </w:rPr>
        <w:t>f</w:t>
      </w:r>
      <w:r w:rsidRPr="00E9040D">
        <w:rPr>
          <w:lang w:val="en-US"/>
        </w:rPr>
        <w:t>or TDD UL/DL configurations 1-6</w:t>
      </w:r>
      <w:r>
        <w:rPr>
          <w:rFonts w:eastAsia="SimSun" w:hint="eastAsia"/>
          <w:lang w:val="en-US" w:eastAsia="zh-CN"/>
        </w:rPr>
        <w:t>, or for TDD UL/DL configuration 0 and a BL/CE UE in CEModeB,</w:t>
      </w:r>
      <w:r w:rsidRPr="00E9040D">
        <w:rPr>
          <w:lang w:val="en-US"/>
        </w:rPr>
        <w:t xml:space="preserve"> </w:t>
      </w:r>
      <w:r>
        <w:rPr>
          <w:rFonts w:eastAsia="SimSun" w:hint="eastAsia"/>
          <w:lang w:val="en-US" w:eastAsia="zh-CN"/>
        </w:rPr>
        <w:t xml:space="preserve">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w:t>
      </w:r>
      <w:r w:rsidRPr="005A45AB">
        <w:rPr>
          <w:rFonts w:eastAsia="SimSun"/>
          <w:lang w:val="en-US" w:eastAsia="zh-CN"/>
        </w:rPr>
        <w:t xml:space="preserve"> </w:t>
      </w:r>
      <w:r>
        <w:rPr>
          <w:rFonts w:eastAsia="SimSun"/>
          <w:lang w:val="en-US" w:eastAsia="zh-CN"/>
        </w:rPr>
        <w:t xml:space="preserve">If the value x is not given in Table 8-2 </w:t>
      </w:r>
      <w:r>
        <w:rPr>
          <w:rFonts w:eastAsia="SimSun" w:hint="eastAsia"/>
          <w:lang w:val="en-US" w:eastAsia="zh-CN"/>
        </w:rPr>
        <w:t xml:space="preserve">for subframe </w:t>
      </w:r>
      <w:r w:rsidRPr="000135CC">
        <w:rPr>
          <w:rFonts w:eastAsia="SimSun" w:hint="eastAsia"/>
          <w:i/>
          <w:lang w:val="en-US" w:eastAsia="zh-CN"/>
        </w:rPr>
        <w:t>n</w:t>
      </w:r>
      <w:r>
        <w:rPr>
          <w:rFonts w:eastAsia="SimSun" w:hint="eastAsia"/>
          <w:lang w:val="en-US" w:eastAsia="zh-CN"/>
        </w:rPr>
        <w:t xml:space="preserve">, denote subframe </w:t>
      </w:r>
      <w:r w:rsidRPr="000135CC">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as </w:t>
      </w:r>
      <w:r w:rsidRPr="00B66B5E">
        <w:rPr>
          <w:rFonts w:eastAsia="SimSun"/>
          <w:lang w:val="en-US" w:eastAsia="zh-CN"/>
        </w:rPr>
        <w:t>the first downlink/special subframe which has</w:t>
      </w:r>
      <w:r>
        <w:rPr>
          <w:rFonts w:eastAsia="SimSun" w:hint="eastAsia"/>
          <w:lang w:val="en-US" w:eastAsia="zh-CN"/>
        </w:rPr>
        <w:t xml:space="preserve"> a value in Table 8-2</w:t>
      </w:r>
      <w:r w:rsidRPr="00B66B5E">
        <w:rPr>
          <w:rFonts w:eastAsia="SimSun"/>
          <w:lang w:val="en-US" w:eastAsia="zh-CN"/>
        </w:rPr>
        <w:t xml:space="preserve"> after subframe </w:t>
      </w:r>
      <w:r w:rsidRPr="005A45AB">
        <w:rPr>
          <w:rFonts w:eastAsia="SimSun"/>
          <w:i/>
          <w:lang w:val="en-US" w:eastAsia="zh-CN"/>
        </w:rPr>
        <w:t>n</w:t>
      </w:r>
      <w:r>
        <w:rPr>
          <w:rFonts w:eastAsia="SimSun" w:hint="eastAsia"/>
          <w:lang w:val="en-US" w:eastAsia="zh-CN"/>
        </w:rPr>
        <w:t xml:space="preserve">, and </w:t>
      </w:r>
      <w:r>
        <w:rPr>
          <w:rFonts w:eastAsia="SimSun"/>
          <w:lang w:val="en-US" w:eastAsia="zh-CN"/>
        </w:rPr>
        <w:t>substitute</w:t>
      </w:r>
      <w:r>
        <w:rPr>
          <w:rFonts w:eastAsia="SimSun" w:hint="eastAsia"/>
          <w:lang w:val="en-US" w:eastAsia="zh-CN"/>
        </w:rPr>
        <w:t xml:space="preserve"> </w:t>
      </w:r>
      <w:r w:rsidRPr="000B5FD7">
        <w:rPr>
          <w:rFonts w:eastAsia="SimSun" w:hint="eastAsia"/>
          <w:i/>
          <w:lang w:val="en-US" w:eastAsia="zh-CN"/>
        </w:rPr>
        <w:t>n</w:t>
      </w:r>
      <w:r>
        <w:rPr>
          <w:rFonts w:eastAsia="SimSun" w:hint="eastAsia"/>
          <w:lang w:val="en-US" w:eastAsia="zh-CN"/>
        </w:rPr>
        <w:t xml:space="preserve"> with </w:t>
      </w:r>
      <w:r w:rsidRPr="000B5FD7">
        <w:rPr>
          <w:rFonts w:eastAsia="SimSun" w:hint="eastAsia"/>
          <w:i/>
          <w:lang w:val="en-US" w:eastAsia="zh-CN"/>
        </w:rPr>
        <w:t>n</w:t>
      </w:r>
      <w:r w:rsidR="00FD3AA6">
        <w:rPr>
          <w:rFonts w:eastAsia="SimSun"/>
          <w:i/>
          <w:lang w:val="en-US" w:eastAsia="zh-CN"/>
        </w:rPr>
        <w:t>'</w:t>
      </w:r>
      <w:r>
        <w:rPr>
          <w:rFonts w:eastAsia="SimSun" w:hint="eastAsia"/>
          <w:lang w:val="en-US" w:eastAsia="zh-CN"/>
        </w:rPr>
        <w:t xml:space="preserve"> in the above procedure for adjusting the PUSCH transmission.</w:t>
      </w:r>
    </w:p>
    <w:p w:rsidR="00570F12" w:rsidRDefault="00570F12" w:rsidP="00570F12">
      <w:pPr>
        <w:pStyle w:val="B1"/>
        <w:rPr>
          <w:rFonts w:eastAsia="SimSun"/>
          <w:lang w:eastAsia="zh-CN"/>
        </w:rPr>
      </w:pPr>
      <w:r>
        <w:rPr>
          <w:rFonts w:eastAsia="SimSun"/>
          <w:lang w:val="en-US" w:eastAsia="zh-CN"/>
        </w:rPr>
        <w:t>-</w:t>
      </w:r>
      <w:r>
        <w:rPr>
          <w:rFonts w:eastAsia="SimSun"/>
          <w:lang w:val="en-US" w:eastAsia="zh-CN"/>
        </w:rPr>
        <w:tab/>
      </w:r>
      <w:r>
        <w:rPr>
          <w:rFonts w:eastAsia="SimSun" w:hint="eastAsia"/>
          <w:lang w:val="en-US" w:eastAsia="zh-CN"/>
        </w:rPr>
        <w:t>for TDD UL/DL configuration 0 and a BL/CE UE in CEModeA</w:t>
      </w:r>
      <w:r>
        <w:rPr>
          <w:rFonts w:eastAsia="SimSun"/>
          <w:lang w:val="en-US" w:eastAsia="zh-CN"/>
        </w:rPr>
        <w:t xml:space="preserve"> and N=1</w:t>
      </w:r>
      <w:r>
        <w:rPr>
          <w:rFonts w:eastAsia="SimSun" w:hint="eastAsia"/>
          <w:lang w:val="en-US" w:eastAsia="zh-CN"/>
        </w:rPr>
        <w:t xml:space="preserve">, </w:t>
      </w:r>
      <w:r w:rsidRPr="00E9040D">
        <w:t xml:space="preserve">if the MSB of the UL index in the </w:t>
      </w:r>
      <w:r>
        <w:rPr>
          <w:rFonts w:eastAsia="SimSun" w:hint="eastAsia"/>
          <w:lang w:eastAsia="zh-CN"/>
        </w:rPr>
        <w:t>MPDCCH</w:t>
      </w:r>
      <w:r w:rsidRPr="00E9040D">
        <w:t xml:space="preserve"> with </w:t>
      </w:r>
      <w:r>
        <w:rPr>
          <w:rFonts w:eastAsia="SimSun" w:hint="eastAsia"/>
          <w:lang w:val="en-US" w:eastAsia="zh-CN"/>
        </w:rPr>
        <w:t xml:space="preserve">DCI format 6-0A is set to 1, the value of </w:t>
      </w:r>
      <w:r w:rsidRPr="00C17D88">
        <w:rPr>
          <w:rFonts w:eastAsia="SimSun" w:hint="eastAsia"/>
          <w:i/>
          <w:lang w:val="en-US" w:eastAsia="zh-CN"/>
        </w:rPr>
        <w:t>x</w:t>
      </w:r>
      <w:r>
        <w:rPr>
          <w:rFonts w:eastAsia="SimSun" w:hint="eastAsia"/>
          <w:lang w:val="en-US" w:eastAsia="zh-CN"/>
        </w:rPr>
        <w:t xml:space="preserve"> is</w:t>
      </w:r>
      <w:r w:rsidRPr="00E9040D">
        <w:rPr>
          <w:i/>
          <w:lang w:val="en-US"/>
        </w:rPr>
        <w:t xml:space="preserve"> </w:t>
      </w:r>
      <w:r w:rsidRPr="00E9040D">
        <w:rPr>
          <w:lang w:val="en-US"/>
        </w:rPr>
        <w:t xml:space="preserve">given </w:t>
      </w:r>
      <w:r>
        <w:rPr>
          <w:rFonts w:eastAsia="SimSun" w:hint="eastAsia"/>
          <w:lang w:val="en-US" w:eastAsia="zh-CN"/>
        </w:rPr>
        <w:t xml:space="preserve">as the value of </w:t>
      </w:r>
      <w:r w:rsidRPr="00C17D88">
        <w:rPr>
          <w:rFonts w:eastAsia="SimSun" w:hint="eastAsia"/>
          <w:i/>
          <w:lang w:val="en-US" w:eastAsia="zh-CN"/>
        </w:rPr>
        <w:t>k</w:t>
      </w:r>
      <w:r>
        <w:rPr>
          <w:rFonts w:eastAsia="SimSun" w:hint="eastAsia"/>
          <w:lang w:val="en-US" w:eastAsia="zh-CN"/>
        </w:rPr>
        <w:t xml:space="preserve"> </w:t>
      </w:r>
      <w:r w:rsidRPr="00E9040D">
        <w:rPr>
          <w:lang w:val="en-US"/>
        </w:rPr>
        <w:t>in Table 8-2</w:t>
      </w:r>
      <w:r>
        <w:rPr>
          <w:rFonts w:eastAsia="SimSun" w:hint="eastAsia"/>
          <w:lang w:val="en-US" w:eastAsia="zh-CN"/>
        </w:rPr>
        <w:t xml:space="preserve"> for the corresponding TDD UL/DL configuration; if the LSB </w:t>
      </w:r>
      <w:r w:rsidRPr="00E9040D">
        <w:t xml:space="preserve">of the UL index in the </w:t>
      </w:r>
      <w:r w:rsidRPr="00341CE6">
        <w:rPr>
          <w:rFonts w:eastAsia="SimSun" w:hint="eastAsia"/>
          <w:lang w:eastAsia="zh-CN"/>
        </w:rPr>
        <w:t>MPDCCH</w:t>
      </w:r>
      <w:r w:rsidRPr="00E9040D">
        <w:t xml:space="preserve"> with </w:t>
      </w:r>
      <w:r w:rsidRPr="00341CE6">
        <w:rPr>
          <w:rFonts w:eastAsia="SimSun" w:hint="eastAsia"/>
          <w:lang w:val="en-US" w:eastAsia="zh-CN"/>
        </w:rPr>
        <w:t>DCI format 6-0A is set to 1</w:t>
      </w:r>
      <w:r w:rsidRPr="00341CE6">
        <w:rPr>
          <w:rFonts w:eastAsia="SimSun" w:hint="eastAsia"/>
          <w:lang w:eastAsia="zh-CN"/>
        </w:rPr>
        <w:t xml:space="preserve">, </w:t>
      </w:r>
      <w:r w:rsidRPr="00341CE6">
        <w:rPr>
          <w:rFonts w:eastAsia="SimSun" w:hint="eastAsia"/>
          <w:i/>
          <w:lang w:eastAsia="zh-CN"/>
        </w:rPr>
        <w:t>x = 7</w:t>
      </w:r>
      <w:r>
        <w:rPr>
          <w:rFonts w:eastAsia="SimSun"/>
          <w:i/>
          <w:lang w:eastAsia="zh-CN"/>
        </w:rPr>
        <w:t>.</w:t>
      </w:r>
      <w:r w:rsidRPr="00AA5EF6">
        <w:rPr>
          <w:rFonts w:eastAsia="SimSun" w:hint="eastAsia"/>
          <w:lang w:eastAsia="zh-CN"/>
        </w:rPr>
        <w:t xml:space="preserve"> </w:t>
      </w:r>
      <w:r>
        <w:rPr>
          <w:rFonts w:eastAsia="SimSun" w:hint="eastAsia"/>
          <w:lang w:eastAsia="zh-CN"/>
        </w:rPr>
        <w:t xml:space="preserve">The UE is not expected to receive DCI format 6-0A with both the MSB and LSB of the UL index set to 1 when </w:t>
      </w:r>
      <w:r w:rsidRPr="000B5FD7">
        <w:rPr>
          <w:rFonts w:eastAsia="SimSun" w:hint="eastAsia"/>
          <w:i/>
          <w:lang w:eastAsia="zh-CN"/>
        </w:rPr>
        <w:t>N&gt;1</w:t>
      </w:r>
      <w:r>
        <w:rPr>
          <w:rFonts w:eastAsia="SimSun" w:hint="eastAsia"/>
          <w:lang w:eastAsia="zh-CN"/>
        </w:rPr>
        <w:t xml:space="preserve">. In case both the MSB and LSB of the UL index are set to 1, the HARQ process number of the PUSCH corresponding the MSB of the UL index is </w:t>
      </w:r>
      <w:r w:rsidRPr="000B5FD7">
        <w:rPr>
          <w:rFonts w:ascii="Bookman Old Style" w:hAnsi="Bookman Old Style"/>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9.5pt" o:ole="" fillcolor="window">
            <v:imagedata r:id="rId13" o:title=""/>
          </v:shape>
          <o:OLEObject Type="Embed" ProgID="Equation.3" ShapeID="_x0000_i1025" DrawAspect="Content" ObjectID="_1592594031" r:id="rId14"/>
        </w:object>
      </w:r>
      <w:r>
        <w:rPr>
          <w:rFonts w:eastAsia="SimSun" w:hint="eastAsia"/>
          <w:lang w:eastAsia="zh-CN"/>
        </w:rPr>
        <w:t xml:space="preserve"> and the HARQ process number of the PUSCH corresponding the LSB of the UL index is </w:t>
      </w:r>
      <w:r w:rsidRPr="000B5FD7">
        <w:rPr>
          <w:rFonts w:ascii="Bookman Old Style" w:hAnsi="Bookman Old Style"/>
          <w:position w:val="-14"/>
        </w:rPr>
        <w:object w:dxaOrig="1880" w:dyaOrig="380">
          <v:shape id="_x0000_i1026" type="#_x0000_t75" style="width:93.75pt;height:19.5pt" o:ole="" fillcolor="window">
            <v:imagedata r:id="rId15" o:title=""/>
          </v:shape>
          <o:OLEObject Type="Embed" ProgID="Equation.3" ShapeID="_x0000_i1026" DrawAspect="Content" ObjectID="_1592594032" r:id="rId16"/>
        </w:object>
      </w:r>
      <w:r>
        <w:rPr>
          <w:rFonts w:ascii="Bookman Old Style" w:eastAsia="SimSun" w:hAnsi="Bookman Old Style" w:hint="eastAsia"/>
          <w:lang w:eastAsia="zh-CN"/>
        </w:rPr>
        <w:t xml:space="preserve">, where </w:t>
      </w:r>
      <w:r w:rsidRPr="000B5FD7">
        <w:rPr>
          <w:rFonts w:ascii="Bookman Old Style" w:hAnsi="Bookman Old Style"/>
          <w:position w:val="-14"/>
        </w:rPr>
        <w:object w:dxaOrig="800" w:dyaOrig="380">
          <v:shape id="_x0000_i1027" type="#_x0000_t75" style="width:39.75pt;height:19.5pt" o:ole="" fillcolor="window">
            <v:imagedata r:id="rId13" o:title=""/>
          </v:shape>
          <o:OLEObject Type="Embed" ProgID="Equation.3" ShapeID="_x0000_i1027" DrawAspect="Content" ObjectID="_1592594033" r:id="rId17"/>
        </w:object>
      </w:r>
      <w:r>
        <w:rPr>
          <w:rFonts w:eastAsia="SimSun" w:hint="eastAsia"/>
          <w:lang w:eastAsia="zh-CN"/>
        </w:rPr>
        <w:t xml:space="preserve"> is determin</w:t>
      </w:r>
      <w:r w:rsidR="005E07A3">
        <w:rPr>
          <w:rFonts w:eastAsia="SimSun"/>
          <w:lang w:eastAsia="zh-CN"/>
        </w:rPr>
        <w:t>e</w:t>
      </w:r>
      <w:r>
        <w:rPr>
          <w:rFonts w:eastAsia="SimSun" w:hint="eastAsia"/>
          <w:lang w:eastAsia="zh-CN"/>
        </w:rPr>
        <w:t xml:space="preserve">d according to the </w:t>
      </w:r>
      <w:r w:rsidRPr="000B5FD7">
        <w:rPr>
          <w:rFonts w:eastAsia="SimSun" w:hint="eastAsia"/>
          <w:i/>
          <w:lang w:eastAsia="zh-CN"/>
        </w:rPr>
        <w:t>HARQ process number</w:t>
      </w:r>
      <w:r>
        <w:rPr>
          <w:rFonts w:eastAsia="SimSun" w:hint="eastAsia"/>
          <w:lang w:eastAsia="zh-CN"/>
        </w:rPr>
        <w:t xml:space="preserve"> field in DCI format 6-0A</w:t>
      </w:r>
    </w:p>
    <w:p w:rsidR="00570F12" w:rsidRDefault="00570F12" w:rsidP="00570F1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higher layer parameter </w:t>
      </w:r>
      <w:r w:rsidRPr="00C209FA">
        <w:rPr>
          <w:i/>
        </w:rPr>
        <w:t>ttiBundling</w:t>
      </w:r>
      <w:r>
        <w:t xml:space="preserve"> </w:t>
      </w:r>
      <w:r>
        <w:rPr>
          <w:rFonts w:eastAsia="SimSun" w:hint="eastAsia"/>
          <w:lang w:eastAsia="zh-CN"/>
        </w:rPr>
        <w:t>is not applicable to BL/</w:t>
      </w:r>
      <w:r>
        <w:rPr>
          <w:rFonts w:eastAsia="SimSun"/>
          <w:lang w:eastAsia="zh-CN"/>
        </w:rPr>
        <w:t>C</w:t>
      </w:r>
      <w:r>
        <w:rPr>
          <w:rFonts w:eastAsia="SimSun" w:hint="eastAsia"/>
          <w:lang w:eastAsia="zh-CN"/>
        </w:rPr>
        <w:t>E UEs.</w:t>
      </w:r>
    </w:p>
    <w:p w:rsidR="00570F12" w:rsidRDefault="00570F12" w:rsidP="00570F12">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a BL/CE UE, in case a PUSCH transmission with a </w:t>
      </w:r>
      <w:r>
        <w:rPr>
          <w:rFonts w:eastAsia="SimSun"/>
          <w:lang w:val="en-US" w:eastAsia="zh-CN"/>
        </w:rPr>
        <w:t>corresponding</w:t>
      </w:r>
      <w:r>
        <w:rPr>
          <w:rFonts w:eastAsia="SimSun" w:hint="eastAsia"/>
          <w:lang w:val="en-US" w:eastAsia="zh-CN"/>
        </w:rPr>
        <w:t xml:space="preserve"> MPDCCH collides with a PUSCH transmission without a corresponding MPDCCH in a subframe </w:t>
      </w:r>
      <w:r w:rsidRPr="00B660B0">
        <w:rPr>
          <w:rFonts w:eastAsia="SimSun" w:hint="eastAsia"/>
          <w:i/>
          <w:lang w:val="en-US" w:eastAsia="zh-CN"/>
        </w:rPr>
        <w:t>n</w:t>
      </w:r>
      <w:r>
        <w:rPr>
          <w:rFonts w:eastAsia="SimSun" w:hint="eastAsia"/>
          <w:lang w:val="en-US" w:eastAsia="zh-CN"/>
        </w:rPr>
        <w:t xml:space="preserve">, the PUSCH transmission without a corresponding MPDCCH is dropped from subframe </w:t>
      </w:r>
      <w:r w:rsidRPr="00B660B0">
        <w:rPr>
          <w:rFonts w:eastAsia="SimSun" w:hint="eastAsia"/>
          <w:i/>
          <w:lang w:val="en-US" w:eastAsia="zh-CN"/>
        </w:rPr>
        <w:t>n</w:t>
      </w:r>
      <w:r>
        <w:rPr>
          <w:rFonts w:eastAsia="SimSun" w:hint="eastAsia"/>
          <w:lang w:val="en-US" w:eastAsia="zh-CN"/>
        </w:rPr>
        <w:t>.</w:t>
      </w:r>
    </w:p>
    <w:p w:rsidR="00570F12" w:rsidRDefault="00570F12" w:rsidP="00570F12">
      <w:pPr>
        <w:pStyle w:val="B1"/>
      </w:pPr>
      <w:r>
        <w:t>-</w:t>
      </w:r>
      <w:r>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t xml:space="preserve"> in that subframe</w:t>
      </w:r>
      <w:r>
        <w:t>.</w:t>
      </w:r>
    </w:p>
    <w:p w:rsidR="001069DC" w:rsidRPr="00FA7224" w:rsidRDefault="001069DC" w:rsidP="00570F12">
      <w:pPr>
        <w:pStyle w:val="B1"/>
        <w:rPr>
          <w:rFonts w:eastAsia="Malgun Gothic"/>
          <w:lang w:eastAsia="ko-KR"/>
        </w:rPr>
      </w:pPr>
      <w:r w:rsidRPr="005E4C14">
        <w:t>-</w:t>
      </w:r>
      <w:r w:rsidRPr="005E4C14">
        <w:tab/>
        <w:t xml:space="preserve">For a </w:t>
      </w:r>
      <w:r>
        <w:t xml:space="preserve">BL/CE </w:t>
      </w:r>
      <w:r w:rsidRPr="005E4C14">
        <w:rPr>
          <w:rFonts w:eastAsia="Malgun Gothic"/>
          <w:lang w:eastAsia="ko-KR"/>
        </w:rPr>
        <w:t>UE in half-duplex FDD operation</w:t>
      </w:r>
      <w:r w:rsidRPr="005E4C14">
        <w:t xml:space="preserve">, in case </w:t>
      </w:r>
      <w:r w:rsidRPr="005E4C14">
        <w:rPr>
          <w:rFonts w:eastAsia="Malgun Gothic" w:hint="eastAsia"/>
          <w:lang w:eastAsia="ko-KR"/>
        </w:rPr>
        <w:t xml:space="preserve">a PUSCH transmission including </w:t>
      </w:r>
      <w:r w:rsidRPr="005E4C14">
        <w:t>half-duplex guard subframe</w:t>
      </w:r>
      <w:r w:rsidRPr="005E4C14">
        <w:rPr>
          <w:rFonts w:eastAsia="Malgun Gothic" w:hint="eastAsia"/>
          <w:lang w:eastAsia="ko-KR"/>
        </w:rPr>
        <w:t xml:space="preserve"> without a corresponding MPDCCH </w:t>
      </w:r>
      <w:r w:rsidRPr="005E4C14">
        <w:rPr>
          <w:rFonts w:eastAsia="Malgun Gothic"/>
          <w:lang w:eastAsia="ko-KR"/>
        </w:rPr>
        <w:t>collides</w:t>
      </w:r>
      <w:r w:rsidRPr="005E4C14" w:rsidDel="00E148ED">
        <w:rPr>
          <w:rFonts w:eastAsia="Malgun Gothic" w:hint="eastAsia"/>
          <w:lang w:eastAsia="ko-KR"/>
        </w:rPr>
        <w:t xml:space="preserve"> </w:t>
      </w:r>
      <w:r w:rsidRPr="005E4C14">
        <w:rPr>
          <w:rFonts w:eastAsia="Malgun Gothic" w:hint="eastAsia"/>
          <w:lang w:eastAsia="ko-KR"/>
        </w:rPr>
        <w:t>partially or fully with a PDSCH transmission with a corresponding MPDCCH, the PUSCH transmission without a corresponding MPDCCH is dropped.</w:t>
      </w:r>
    </w:p>
    <w:p w:rsidR="00B02DFE" w:rsidRPr="00B02DFE" w:rsidRDefault="00B02DFE" w:rsidP="00CA088E">
      <w:pPr>
        <w:rPr>
          <w:rFonts w:eastAsia="SimSun"/>
          <w:lang w:eastAsia="zh-CN"/>
        </w:rPr>
      </w:pPr>
      <w:r w:rsidRPr="00B02DFE">
        <w:rPr>
          <w:rFonts w:eastAsia="Malgun Gothic"/>
          <w:lang w:eastAsia="ko-KR"/>
        </w:rPr>
        <w:t xml:space="preserve">For BL/CE UEs, and for a PUSCH transmission starting in subframe </w:t>
      </w:r>
      <w:r w:rsidRPr="00B02DFE">
        <w:rPr>
          <w:rFonts w:eastAsia="Malgun Gothic"/>
          <w:i/>
          <w:lang w:eastAsia="ko-KR"/>
        </w:rPr>
        <w:t>n+</w:t>
      </w:r>
      <w:r w:rsidRPr="00B02DFE">
        <w:rPr>
          <w:rFonts w:eastAsia="SimSun" w:hint="eastAsia"/>
          <w:i/>
          <w:lang w:eastAsia="zh-CN"/>
        </w:rPr>
        <w:t xml:space="preserve"> k</w:t>
      </w:r>
      <w:r w:rsidRPr="00B02DFE">
        <w:rPr>
          <w:rFonts w:eastAsia="SimSun"/>
          <w:i/>
          <w:vertAlign w:val="subscript"/>
          <w:lang w:eastAsia="zh-CN"/>
        </w:rPr>
        <w:t>0</w:t>
      </w:r>
      <w:r w:rsidRPr="00B02DFE">
        <w:rPr>
          <w:rFonts w:eastAsia="Malgun Gothic"/>
          <w:lang w:eastAsia="ko-KR"/>
        </w:rPr>
        <w:t xml:space="preserve"> without a corresponding MPDCCH, the UE shall adjust the PUSCH transmission </w:t>
      </w:r>
      <w:r w:rsidRPr="00B02DFE">
        <w:rPr>
          <w:rFonts w:eastAsia="SimSun" w:hint="eastAsia"/>
          <w:lang w:eastAsia="zh-CN"/>
        </w:rPr>
        <w:t xml:space="preserve">in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lang w:eastAsia="zh-CN"/>
        </w:rPr>
        <w:t xml:space="preserve"> with </w:t>
      </w:r>
      <w:r w:rsidRPr="00B02DFE">
        <w:rPr>
          <w:rFonts w:eastAsia="SimSun" w:hint="eastAsia"/>
          <w:i/>
          <w:lang w:eastAsia="zh-CN"/>
        </w:rPr>
        <w:t xml:space="preserve">i = 0, 1, </w:t>
      </w:r>
      <w:r w:rsidRPr="00B02DFE">
        <w:rPr>
          <w:rFonts w:eastAsia="SimSun"/>
          <w:i/>
          <w:lang w:eastAsia="zh-CN"/>
        </w:rPr>
        <w:t>…</w:t>
      </w:r>
      <w:r w:rsidRPr="00B02DFE">
        <w:rPr>
          <w:rFonts w:eastAsia="SimSun" w:hint="eastAsia"/>
          <w:i/>
          <w:lang w:eastAsia="zh-CN"/>
        </w:rPr>
        <w:t>, N-1</w:t>
      </w:r>
      <w:r w:rsidRPr="00B02DFE">
        <w:rPr>
          <w:rFonts w:eastAsia="SimSun"/>
          <w:i/>
          <w:lang w:eastAsia="zh-CN"/>
        </w:rPr>
        <w:t xml:space="preserve">, </w:t>
      </w:r>
      <w:r w:rsidRPr="00B02DFE">
        <w:rPr>
          <w:rFonts w:eastAsia="SimSun"/>
          <w:lang w:eastAsia="zh-CN"/>
        </w:rPr>
        <w:t xml:space="preserve">where </w:t>
      </w:r>
    </w:p>
    <w:p w:rsidR="00B02DFE" w:rsidRPr="00B02DFE" w:rsidRDefault="00B02DFE" w:rsidP="00CA088E">
      <w:pPr>
        <w:pStyle w:val="B1"/>
        <w:rPr>
          <w:rFonts w:eastAsia="SimSun"/>
          <w:i/>
          <w:lang w:eastAsia="zh-CN"/>
        </w:rPr>
      </w:pPr>
      <w:r w:rsidRPr="00B02DFE">
        <w:rPr>
          <w:rFonts w:eastAsia="SimSun"/>
          <w:i/>
          <w:lang w:eastAsia="zh-CN"/>
        </w:rPr>
        <w:t>-</w:t>
      </w:r>
      <w:r w:rsidRPr="00B02DFE">
        <w:rPr>
          <w:rFonts w:eastAsia="SimSun"/>
          <w:i/>
          <w:lang w:eastAsia="zh-CN"/>
        </w:rPr>
        <w:tab/>
        <w:t>0≤</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&lt;k</w:t>
      </w:r>
      <w:r w:rsidRPr="00B02DFE">
        <w:rPr>
          <w:rFonts w:eastAsia="SimSun" w:hint="eastAsia"/>
          <w:i/>
          <w:vertAlign w:val="subscript"/>
          <w:lang w:eastAsia="zh-CN"/>
        </w:rPr>
        <w:t>1</w:t>
      </w:r>
      <w:r w:rsidRPr="00B02DFE">
        <w:rPr>
          <w:rFonts w:eastAsia="SimSun" w:hint="eastAsia"/>
          <w:i/>
          <w:lang w:eastAsia="zh-CN"/>
        </w:rPr>
        <w:t>&lt;</w:t>
      </w:r>
      <w:r w:rsidRPr="00B02DFE">
        <w:rPr>
          <w:rFonts w:eastAsia="SimSun"/>
          <w:i/>
          <w:lang w:eastAsia="zh-CN"/>
        </w:rPr>
        <w:t>…</w:t>
      </w:r>
      <w:r w:rsidRPr="00B02DFE">
        <w:rPr>
          <w:rFonts w:eastAsia="SimSun" w:hint="eastAsia"/>
          <w:i/>
          <w:lang w:eastAsia="zh-CN"/>
        </w:rPr>
        <w:t>,k</w:t>
      </w:r>
      <w:r w:rsidRPr="00B02DFE">
        <w:rPr>
          <w:rFonts w:eastAsia="SimSun" w:hint="eastAsia"/>
          <w:i/>
          <w:vertAlign w:val="subscript"/>
          <w:lang w:eastAsia="zh-CN"/>
        </w:rPr>
        <w:t>N-1</w:t>
      </w:r>
      <w:r w:rsidRPr="00B02DFE">
        <w:rPr>
          <w:rFonts w:eastAsia="SimSun" w:hint="eastAsia"/>
          <w:lang w:eastAsia="zh-CN"/>
        </w:rPr>
        <w:t xml:space="preserve"> and the value of </w:t>
      </w:r>
      <w:r w:rsidR="00472CFA" w:rsidRPr="00B02DFE">
        <w:rPr>
          <w:rFonts w:eastAsia="SimSun"/>
          <w:noProof/>
          <w:position w:val="-12"/>
        </w:rPr>
        <w:drawing>
          <wp:inline distT="0" distB="0" distL="0" distR="0">
            <wp:extent cx="1152525" cy="2095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B02DFE">
        <w:rPr>
          <w:rFonts w:eastAsia="SimSun" w:hint="eastAsia"/>
          <w:lang w:eastAsia="zh-CN"/>
        </w:rPr>
        <w:t xml:space="preserve"> is determined by the </w:t>
      </w:r>
      <w:r w:rsidRPr="00B02DFE">
        <w:rPr>
          <w:rFonts w:eastAsia="SimSun" w:hint="eastAsia"/>
          <w:i/>
          <w:lang w:eastAsia="zh-CN"/>
        </w:rPr>
        <w:t>repetition number</w:t>
      </w:r>
      <w:r w:rsidRPr="00B02DFE">
        <w:rPr>
          <w:rFonts w:eastAsia="SimSun" w:hint="eastAsia"/>
          <w:lang w:eastAsia="zh-CN"/>
        </w:rPr>
        <w:t xml:space="preserve"> </w:t>
      </w:r>
      <w:r w:rsidRPr="00B02DFE">
        <w:rPr>
          <w:rFonts w:eastAsia="SimSun"/>
          <w:lang w:eastAsia="zh-CN"/>
        </w:rPr>
        <w:t xml:space="preserve">field </w:t>
      </w:r>
      <w:r w:rsidRPr="00B02DFE">
        <w:rPr>
          <w:rFonts w:eastAsia="SimSun" w:hint="eastAsia"/>
          <w:lang w:eastAsia="zh-CN"/>
        </w:rPr>
        <w:t xml:space="preserve">in the </w:t>
      </w:r>
      <w:r w:rsidRPr="00B02DFE">
        <w:rPr>
          <w:rFonts w:eastAsia="SimSun"/>
          <w:lang w:eastAsia="zh-CN"/>
        </w:rPr>
        <w:t>activation</w:t>
      </w:r>
      <w:r w:rsidRPr="00B02DFE">
        <w:rPr>
          <w:rFonts w:eastAsia="SimSun" w:hint="eastAsia"/>
          <w:lang w:eastAsia="zh-CN"/>
        </w:rPr>
        <w:t xml:space="preserve"> DCI</w:t>
      </w:r>
      <w:r w:rsidRPr="00B02DFE">
        <w:rPr>
          <w:rFonts w:eastAsia="SimSun"/>
          <w:lang w:eastAsia="zh-CN"/>
        </w:rPr>
        <w:t xml:space="preserve">, where </w:t>
      </w:r>
      <w:r w:rsidR="00472CFA" w:rsidRPr="00B02DFE">
        <w:rPr>
          <w:rFonts w:eastAsia="SimSun"/>
          <w:noProof/>
          <w:position w:val="-12"/>
        </w:rPr>
        <w:drawing>
          <wp:inline distT="0" distB="0" distL="0" distR="0">
            <wp:extent cx="819150" cy="22860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B02DFE">
        <w:rPr>
          <w:rFonts w:eastAsia="SimSun"/>
        </w:rPr>
        <w:t>are given in</w:t>
      </w:r>
      <w:r w:rsidRPr="00B02DFE">
        <w:rPr>
          <w:rFonts w:eastAsia="SimSun"/>
          <w:lang w:eastAsia="zh-CN"/>
        </w:rPr>
        <w:t xml:space="preserve"> Table 8-2b and Table 8-2c</w:t>
      </w:r>
      <w:r w:rsidRPr="00B02DFE">
        <w:rPr>
          <w:rFonts w:eastAsia="SimSun" w:hint="eastAsia"/>
          <w:lang w:eastAsia="zh-CN"/>
        </w:rPr>
        <w:t>; and</w:t>
      </w:r>
    </w:p>
    <w:p w:rsidR="00B02DFE" w:rsidRPr="00B02DFE" w:rsidRDefault="00B02DFE" w:rsidP="00CA088E">
      <w:pPr>
        <w:pStyle w:val="B1"/>
        <w:rPr>
          <w:rFonts w:eastAsia="SimSun"/>
          <w:lang w:eastAsia="zh-CN"/>
        </w:rPr>
      </w:pPr>
      <w:r w:rsidRPr="00B02DFE">
        <w:rPr>
          <w:rFonts w:eastAsia="SimSun"/>
          <w:lang w:eastAsia="zh-CN"/>
        </w:rPr>
        <w:t>-</w:t>
      </w:r>
      <w:r w:rsidRPr="00B02DFE">
        <w:rPr>
          <w:rFonts w:eastAsia="SimSun"/>
          <w:lang w:eastAsia="zh-CN"/>
        </w:rPr>
        <w:tab/>
      </w:r>
      <w:r w:rsidRPr="00B02DFE">
        <w:rPr>
          <w:rFonts w:eastAsia="SimSun" w:hint="eastAsia"/>
          <w:lang w:eastAsia="zh-CN"/>
        </w:rPr>
        <w:t xml:space="preserve">in case </w:t>
      </w:r>
      <w:r w:rsidRPr="00B02DFE">
        <w:rPr>
          <w:rFonts w:eastAsia="SimSun" w:hint="eastAsia"/>
          <w:i/>
          <w:lang w:eastAsia="zh-CN"/>
        </w:rPr>
        <w:t>N&gt;1</w:t>
      </w:r>
      <w:r w:rsidRPr="00B02DFE">
        <w:rPr>
          <w:rFonts w:eastAsia="SimSun" w:hint="eastAsia"/>
          <w:lang w:eastAsia="zh-CN"/>
        </w:rPr>
        <w:t xml:space="preserve">, subframe(s) </w:t>
      </w:r>
      <w:r w:rsidRPr="00B02DFE">
        <w:rPr>
          <w:rFonts w:eastAsia="SimSun" w:hint="eastAsia"/>
          <w:i/>
          <w:lang w:eastAsia="zh-CN"/>
        </w:rPr>
        <w:t>n+k</w:t>
      </w:r>
      <w:r w:rsidRPr="00B02DFE">
        <w:rPr>
          <w:rFonts w:eastAsia="SimSun" w:hint="eastAsia"/>
          <w:i/>
          <w:vertAlign w:val="subscript"/>
          <w:lang w:eastAsia="zh-CN"/>
        </w:rPr>
        <w:t>i</w:t>
      </w:r>
      <w:r w:rsidRPr="00B02DFE">
        <w:rPr>
          <w:rFonts w:eastAsia="SimSun" w:hint="eastAsia"/>
          <w:i/>
          <w:lang w:eastAsia="zh-CN"/>
        </w:rPr>
        <w:t xml:space="preserve"> </w:t>
      </w:r>
      <w:r w:rsidRPr="00B02DFE">
        <w:rPr>
          <w:rFonts w:eastAsia="SimSun" w:hint="eastAsia"/>
          <w:lang w:eastAsia="zh-CN"/>
        </w:rPr>
        <w:t xml:space="preserve">with </w:t>
      </w:r>
      <w:r w:rsidRPr="00B02DFE">
        <w:rPr>
          <w:rFonts w:eastAsia="SimSun" w:hint="eastAsia"/>
          <w:i/>
          <w:lang w:eastAsia="zh-CN"/>
        </w:rPr>
        <w:t>i=0,1,</w:t>
      </w:r>
      <w:r w:rsidRPr="00B02DFE">
        <w:rPr>
          <w:rFonts w:eastAsia="SimSun"/>
          <w:i/>
          <w:lang w:eastAsia="zh-CN"/>
        </w:rPr>
        <w:t>…</w:t>
      </w:r>
      <w:r w:rsidRPr="00B02DFE">
        <w:rPr>
          <w:rFonts w:eastAsia="SimSun" w:hint="eastAsia"/>
          <w:i/>
          <w:lang w:eastAsia="zh-CN"/>
        </w:rPr>
        <w:t>,N-1</w:t>
      </w:r>
      <w:r w:rsidRPr="00B02DFE">
        <w:rPr>
          <w:rFonts w:eastAsia="SimSun" w:hint="eastAsia"/>
          <w:lang w:eastAsia="zh-CN"/>
        </w:rPr>
        <w:t xml:space="preserve"> are </w:t>
      </w:r>
      <w:r w:rsidRPr="00B02DFE">
        <w:rPr>
          <w:rFonts w:eastAsia="SimSun" w:hint="eastAsia"/>
          <w:i/>
          <w:lang w:eastAsia="zh-CN"/>
        </w:rPr>
        <w:t>N</w:t>
      </w:r>
      <w:r w:rsidRPr="00B02DFE">
        <w:rPr>
          <w:rFonts w:eastAsia="SimSun" w:hint="eastAsia"/>
          <w:lang w:eastAsia="zh-CN"/>
        </w:rPr>
        <w:t xml:space="preserve"> consecutive </w:t>
      </w:r>
      <w:r w:rsidRPr="00B02DFE">
        <w:rPr>
          <w:rFonts w:eastAsia="SimSun"/>
          <w:lang w:eastAsia="zh-CN"/>
        </w:rPr>
        <w:t xml:space="preserve">BL/CE </w:t>
      </w:r>
      <w:r w:rsidRPr="00B02DFE">
        <w:rPr>
          <w:rFonts w:eastAsia="SimSun" w:hint="eastAsia"/>
          <w:lang w:eastAsia="zh-CN"/>
        </w:rPr>
        <w:t xml:space="preserve">UL subframe(s), and in case </w:t>
      </w:r>
      <w:r w:rsidRPr="00B02DFE">
        <w:rPr>
          <w:rFonts w:eastAsia="SimSun" w:hint="eastAsia"/>
          <w:i/>
          <w:lang w:eastAsia="zh-CN"/>
        </w:rPr>
        <w:t>N=1</w:t>
      </w:r>
      <w:r w:rsidRPr="00B02DFE">
        <w:rPr>
          <w:rFonts w:eastAsia="SimSun" w:hint="eastAsia"/>
          <w:lang w:eastAsia="zh-CN"/>
        </w:rPr>
        <w:t xml:space="preserve">, </w:t>
      </w:r>
      <w:r w:rsidRPr="00B02DFE">
        <w:rPr>
          <w:rFonts w:eastAsia="SimSun" w:hint="eastAsia"/>
          <w:i/>
          <w:lang w:eastAsia="zh-CN"/>
        </w:rPr>
        <w:t>k</w:t>
      </w:r>
      <w:r w:rsidRPr="00B02DFE">
        <w:rPr>
          <w:rFonts w:eastAsia="SimSun" w:hint="eastAsia"/>
          <w:i/>
          <w:vertAlign w:val="subscript"/>
          <w:lang w:eastAsia="zh-CN"/>
        </w:rPr>
        <w:t>0</w:t>
      </w:r>
      <w:r w:rsidRPr="00B02DFE">
        <w:rPr>
          <w:rFonts w:eastAsia="SimSun" w:hint="eastAsia"/>
          <w:i/>
          <w:lang w:eastAsia="zh-CN"/>
        </w:rPr>
        <w:t>=</w:t>
      </w:r>
      <w:r w:rsidRPr="00B02DFE">
        <w:rPr>
          <w:rFonts w:eastAsia="SimSun"/>
          <w:i/>
          <w:lang w:eastAsia="zh-CN"/>
        </w:rPr>
        <w:t>0</w:t>
      </w:r>
      <w:r>
        <w:rPr>
          <w:rFonts w:eastAsia="SimSun" w:hint="eastAsia"/>
          <w:lang w:eastAsia="zh-CN"/>
        </w:rPr>
        <w:t>;</w:t>
      </w:r>
    </w:p>
    <w:p w:rsidR="00570F12" w:rsidRPr="001830E7" w:rsidRDefault="00570F12" w:rsidP="00D650A3">
      <w:pPr>
        <w:rPr>
          <w:rFonts w:eastAsia="SimSun"/>
          <w:lang w:eastAsia="zh-CN"/>
        </w:rPr>
      </w:pPr>
    </w:p>
    <w:p w:rsidR="00570F12" w:rsidRDefault="00570F12" w:rsidP="00570F12">
      <w:pPr>
        <w:pStyle w:val="TH"/>
      </w:pPr>
      <w:r w:rsidRPr="00E9040D">
        <w:lastRenderedPageBreak/>
        <w:t xml:space="preserve">Table </w:t>
      </w:r>
      <w:r w:rsidR="00183CB7" w:rsidRPr="009C5F0F">
        <w:rPr>
          <w:rFonts w:hint="eastAsia"/>
          <w:lang w:eastAsia="zh-CN"/>
        </w:rPr>
        <w:t>8-2b</w:t>
      </w:r>
      <w:r w:rsidRPr="00E9040D">
        <w:t xml:space="preserve">: </w:t>
      </w:r>
      <w:r>
        <w:t>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9040D"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57250" cy="209550"/>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9040D"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{1,2,4,8}</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{1,4,8,16}</w:t>
            </w:r>
          </w:p>
        </w:tc>
      </w:tr>
      <w:tr w:rsidR="00570F12" w:rsidRPr="00E9040D"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15408A" w:rsidRDefault="00570F12" w:rsidP="00DA29E5">
            <w:pPr>
              <w:pStyle w:val="TAC"/>
              <w:rPr>
                <w:lang w:val="en-US" w:eastAsia="en-US"/>
              </w:rPr>
            </w:pPr>
            <w:r>
              <w:rPr>
                <w:lang w:eastAsia="en-US"/>
              </w:rPr>
              <w:t>{</w:t>
            </w:r>
            <w:r w:rsidRPr="0015408A">
              <w:rPr>
                <w:lang w:val="en-US" w:eastAsia="en-US"/>
              </w:rPr>
              <w:t xml:space="preserve">1,4,16,32 </w:t>
            </w:r>
            <w:r>
              <w:rPr>
                <w:lang w:eastAsia="en-US"/>
              </w:rPr>
              <w:t>}</w:t>
            </w:r>
          </w:p>
        </w:tc>
      </w:tr>
    </w:tbl>
    <w:p w:rsidR="00570F12" w:rsidRDefault="00570F12" w:rsidP="00570F12">
      <w:pPr>
        <w:pStyle w:val="TH"/>
      </w:pPr>
    </w:p>
    <w:p w:rsidR="00570F12" w:rsidRDefault="00570F12" w:rsidP="00570F12">
      <w:pPr>
        <w:pStyle w:val="TH"/>
      </w:pPr>
      <w:r>
        <w:t xml:space="preserve">Table </w:t>
      </w:r>
      <w:r w:rsidR="00183CB7" w:rsidRPr="009C5F0F">
        <w:rPr>
          <w:rFonts w:hint="eastAsia"/>
          <w:lang w:eastAsia="zh-CN"/>
        </w:rPr>
        <w:t>8-2c</w:t>
      </w:r>
      <w:r w:rsidRPr="00E9040D">
        <w:t xml:space="preserve">: </w:t>
      </w:r>
      <w:r>
        <w:t>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570F12" w:rsidRPr="00E9040D"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Default="00570F12" w:rsidP="00DA29E5">
            <w:pPr>
              <w:pStyle w:val="TAH"/>
              <w:rPr>
                <w:lang w:eastAsia="en-US"/>
              </w:rPr>
            </w:pPr>
            <w:r>
              <w:rPr>
                <w:lang w:eastAsia="en-US"/>
              </w:rPr>
              <w:t>Higher layer parameter</w:t>
            </w:r>
          </w:p>
          <w:p w:rsidR="00570F12" w:rsidRPr="00E9040D" w:rsidRDefault="00FD3AA6" w:rsidP="00DA29E5">
            <w:pPr>
              <w:pStyle w:val="TAH"/>
              <w:rPr>
                <w:rFonts w:ascii="Times New Roman" w:hAnsi="Times New Roman"/>
                <w:sz w:val="20"/>
                <w:lang w:eastAsia="en-US"/>
              </w:rPr>
            </w:pPr>
            <w:r>
              <w:rPr>
                <w:lang w:eastAsia="en-US"/>
              </w:rPr>
              <w:t>'</w:t>
            </w:r>
            <w:r w:rsidR="00570F12" w:rsidRPr="00FF3DAE">
              <w:rPr>
                <w:i/>
                <w:lang w:eastAsia="en-US"/>
              </w:rPr>
              <w:t>p</w:t>
            </w:r>
            <w:r w:rsidR="00570F12">
              <w:rPr>
                <w:i/>
                <w:lang w:eastAsia="en-US"/>
              </w:rPr>
              <w:t>u</w:t>
            </w:r>
            <w:r w:rsidR="00570F12" w:rsidRPr="00FF3DAE">
              <w:rPr>
                <w:i/>
                <w:lang w:eastAsia="en-US"/>
              </w:rPr>
              <w:t>sch-maxNumRepetitionCEmode</w:t>
            </w:r>
            <w:r w:rsidR="00570F12">
              <w:rPr>
                <w:i/>
                <w:lang w:eastAsia="en-US"/>
              </w:rPr>
              <w:t>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9040D" w:rsidRDefault="00472CFA" w:rsidP="00DA29E5">
            <w:pPr>
              <w:pStyle w:val="TAH"/>
              <w:rPr>
                <w:rFonts w:ascii="Times New Roman" w:hAnsi="Times New Roman"/>
                <w:sz w:val="20"/>
                <w:lang w:eastAsia="en-US"/>
              </w:rPr>
            </w:pPr>
            <w:r w:rsidRPr="00896E26">
              <w:rPr>
                <w:noProof/>
                <w:position w:val="-10"/>
              </w:rPr>
              <w:drawing>
                <wp:inline distT="0" distB="0" distL="0" distR="0">
                  <wp:extent cx="847725" cy="2095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570F12" w:rsidRPr="00E9040D"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sidRPr="0015408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9040D" w:rsidRDefault="00570F12" w:rsidP="00DA29E5">
            <w:pPr>
              <w:pStyle w:val="TAC"/>
              <w:rPr>
                <w:lang w:eastAsia="en-US"/>
              </w:rPr>
            </w:pPr>
            <w:r>
              <w:rPr>
                <w:lang w:eastAsia="en-US"/>
              </w:rPr>
              <w:t>{</w:t>
            </w:r>
            <w:r w:rsidRPr="0015408A">
              <w:rPr>
                <w:lang w:eastAsia="en-US"/>
              </w:rPr>
              <w:t>4,8,16,32,64,128,256,512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Pr>
                <w:lang w:eastAsia="en-US"/>
              </w:rPr>
              <w:t>{</w:t>
            </w:r>
            <w:r w:rsidRPr="00BC3786">
              <w:rPr>
                <w:lang w:eastAsia="en-US"/>
              </w:rPr>
              <w:t>1,4,8,16,32,64,128,192</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9040D" w:rsidRDefault="00570F12" w:rsidP="00DA29E5">
            <w:pPr>
              <w:pStyle w:val="TAC"/>
              <w:rPr>
                <w:lang w:eastAsia="en-US"/>
              </w:rPr>
            </w:pPr>
            <w:r w:rsidRPr="00BC3786">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15408A" w:rsidRDefault="00570F12" w:rsidP="00DA29E5">
            <w:pPr>
              <w:pStyle w:val="TAC"/>
              <w:rPr>
                <w:lang w:val="en-US" w:eastAsia="en-US"/>
              </w:rPr>
            </w:pPr>
            <w:r>
              <w:rPr>
                <w:lang w:eastAsia="en-US"/>
              </w:rPr>
              <w:t>{</w:t>
            </w:r>
            <w:r w:rsidRPr="00BC3786">
              <w:rPr>
                <w:lang w:eastAsia="en-US"/>
              </w:rPr>
              <w:t>4,8,16,32,64,128,192,256</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4,16,32,64,128,192,256,384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4,16,64,128,192,256,384,512</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8,32,128,192,256,384,512,768</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4,8,16,64,128,256,512,1024</w:t>
            </w:r>
            <w:r>
              <w:rPr>
                <w:lang w:eastAsia="en-US"/>
              </w:rPr>
              <w:t>}</w:t>
            </w:r>
            <w:r w:rsidRPr="00BC3786">
              <w:rPr>
                <w:lang w:eastAsia="en-US"/>
              </w:rPr>
              <w:t xml:space="preserve"> </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4,16,64,256,512,768,1024,1536</w:t>
            </w:r>
            <w:r>
              <w:rPr>
                <w:lang w:eastAsia="en-US"/>
              </w:rPr>
              <w:t>}</w:t>
            </w:r>
          </w:p>
        </w:tc>
      </w:tr>
      <w:tr w:rsidR="00570F12" w:rsidRPr="00E9040D"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sidRPr="00BC3786">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Default="00570F12" w:rsidP="00DA29E5">
            <w:pPr>
              <w:pStyle w:val="TAC"/>
              <w:rPr>
                <w:lang w:eastAsia="en-US"/>
              </w:rPr>
            </w:pPr>
            <w:r>
              <w:rPr>
                <w:lang w:eastAsia="en-US"/>
              </w:rPr>
              <w:t>{</w:t>
            </w:r>
            <w:r w:rsidRPr="00BC3786">
              <w:rPr>
                <w:lang w:eastAsia="en-US"/>
              </w:rPr>
              <w:t>4,16,64,128,256,512,1024,2048</w:t>
            </w:r>
            <w:r>
              <w:rPr>
                <w:lang w:eastAsia="en-US"/>
              </w:rPr>
              <w:t>}</w:t>
            </w:r>
          </w:p>
        </w:tc>
      </w:tr>
    </w:tbl>
    <w:p w:rsidR="00570F12" w:rsidRPr="00E9040D" w:rsidRDefault="00570F12">
      <w:pPr>
        <w:rPr>
          <w:lang w:val="en-US"/>
        </w:rPr>
      </w:pPr>
    </w:p>
    <w:p w:rsidR="000A357B" w:rsidRPr="00E9040D" w:rsidRDefault="00387856" w:rsidP="00400EE7">
      <w:r w:rsidRPr="00E9040D">
        <w:t>A UE is semi-statically configured via higher layer signalling to transmit PUSCH transmissions signalled via PDCCH</w:t>
      </w:r>
      <w:r w:rsidR="000A357B" w:rsidRPr="00E9040D">
        <w:rPr>
          <w:lang w:val="en-US"/>
        </w:rPr>
        <w:t>/EPDCCH</w:t>
      </w:r>
      <w:r w:rsidRPr="00E9040D">
        <w:t xml:space="preserve"> according to one of two uplink transmission modes, denoted mode 1 - 2.</w:t>
      </w:r>
    </w:p>
    <w:p w:rsidR="000A357B" w:rsidRPr="00E9040D" w:rsidRDefault="0093274D" w:rsidP="000A357B">
      <w:pPr>
        <w:rPr>
          <w:rFonts w:eastAsia="MS Mincho"/>
        </w:rPr>
      </w:pPr>
      <w:r w:rsidRPr="00E9040D">
        <w:rPr>
          <w:rFonts w:eastAsia="MS Mincho"/>
        </w:rPr>
        <w:t>If a UE is configured by higher layers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w:t>
      </w:r>
      <w:r w:rsidRPr="00E9040D">
        <w:t xml:space="preserve"> </w:t>
      </w:r>
      <w:r w:rsidR="00387856" w:rsidRPr="00E9040D">
        <w:rPr>
          <w:rFonts w:eastAsia="MS Mincho"/>
        </w:rPr>
        <w:t xml:space="preserve">Table </w:t>
      </w:r>
      <w:r w:rsidRPr="00E9040D">
        <w:rPr>
          <w:rFonts w:eastAsia="MS Mincho"/>
        </w:rPr>
        <w:t>8-</w:t>
      </w:r>
      <w:r w:rsidRPr="00E9040D">
        <w:rPr>
          <w:rFonts w:eastAsia="MS Mincho" w:hint="eastAsia"/>
        </w:rPr>
        <w:t>3</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PDCCH</w:t>
      </w:r>
      <w:r w:rsidRPr="00E9040D">
        <w:rPr>
          <w:rFonts w:eastAsia="Batang" w:hint="eastAsia"/>
        </w:rPr>
        <w:t>s</w:t>
      </w:r>
      <w:r w:rsidRPr="00E9040D">
        <w:rPr>
          <w:rFonts w:eastAsia="MS Mincho" w:hint="eastAsia"/>
        </w:rPr>
        <w:t xml:space="preserve"> and the PUSCH retransmission for the same transport block is by C-RNTI.</w:t>
      </w:r>
      <w:r w:rsidR="00387856" w:rsidRPr="00E9040D">
        <w:rPr>
          <w:rFonts w:eastAsia="MS Mincho"/>
        </w:rPr>
        <w:t xml:space="preserve"> </w:t>
      </w:r>
    </w:p>
    <w:p w:rsidR="000A357B" w:rsidRPr="00E9040D" w:rsidRDefault="000A357B" w:rsidP="000A357B">
      <w:pPr>
        <w:rPr>
          <w:rFonts w:eastAsia="MS Mincho"/>
        </w:rPr>
      </w:pPr>
      <w:r w:rsidRPr="00E9040D">
        <w:rPr>
          <w:rFonts w:eastAsia="MS Mincho"/>
        </w:rPr>
        <w:t>If a UE is configured by higher layers to decode EPDCCHs with the CRC scrambled by the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sidRPr="00E9040D">
        <w:rPr>
          <w:rFonts w:eastAsia="MS Mincho"/>
        </w:rPr>
        <w:t>A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570F12" w:rsidRPr="00E9040D" w:rsidRDefault="00570F12" w:rsidP="00570F12">
      <w:pPr>
        <w:rPr>
          <w:rFonts w:eastAsia="MS Mincho"/>
        </w:rPr>
      </w:pPr>
      <w:r w:rsidRPr="00E9040D">
        <w:rPr>
          <w:rFonts w:eastAsia="MS Mincho"/>
        </w:rPr>
        <w:t xml:space="preserve">If a UE is configured by higher layers to decode </w:t>
      </w:r>
      <w:r>
        <w:rPr>
          <w:rFonts w:eastAsia="SimSun" w:hint="eastAsia"/>
          <w:lang w:eastAsia="zh-CN"/>
        </w:rPr>
        <w:t>M</w:t>
      </w:r>
      <w:r w:rsidRPr="00E9040D">
        <w:rPr>
          <w:rFonts w:eastAsia="MS Mincho"/>
        </w:rPr>
        <w:t>PDCCHs with the CRC scrambled by the C-RNTI,</w:t>
      </w:r>
      <w:r w:rsidRPr="00E9040D">
        <w:t xml:space="preserve"> </w:t>
      </w:r>
      <w:r w:rsidRPr="00E9040D">
        <w:rPr>
          <w:rFonts w:eastAsia="MS Mincho"/>
        </w:rPr>
        <w:t>the</w:t>
      </w:r>
      <w:r>
        <w:t xml:space="preserve"> UE shall decode the </w:t>
      </w:r>
      <w:r>
        <w:rPr>
          <w:rFonts w:eastAsia="SimSun" w:hint="eastAsia"/>
          <w:lang w:eastAsia="zh-CN"/>
        </w:rPr>
        <w:t>M</w:t>
      </w:r>
      <w:r w:rsidRPr="00E9040D">
        <w:rPr>
          <w:rFonts w:eastAsia="MS Mincho"/>
        </w:rPr>
        <w:t>PDCCH according to the combination defined in</w:t>
      </w:r>
      <w:r w:rsidRPr="00E9040D">
        <w:t xml:space="preserve"> </w:t>
      </w:r>
      <w:r w:rsidRPr="00E9040D">
        <w:rPr>
          <w:rFonts w:eastAsia="MS Mincho"/>
        </w:rPr>
        <w:t>Table 8-</w:t>
      </w:r>
      <w:r w:rsidRPr="00E9040D">
        <w:rPr>
          <w:rFonts w:eastAsia="MS Mincho" w:hint="eastAsia"/>
        </w:rPr>
        <w:t>3</w:t>
      </w:r>
      <w:r>
        <w:rPr>
          <w:rFonts w:eastAsia="SimSun" w:hint="eastAsia"/>
          <w:lang w:eastAsia="zh-CN"/>
        </w:rPr>
        <w:t>B</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PUSCH corresponding to these </w:t>
      </w:r>
      <w:r>
        <w:rPr>
          <w:rFonts w:eastAsia="SimSun" w:hint="eastAsia"/>
          <w:lang w:eastAsia="zh-CN"/>
        </w:rPr>
        <w:t>M</w:t>
      </w:r>
      <w:r w:rsidRPr="00E9040D">
        <w:rPr>
          <w:rFonts w:eastAsia="MS Mincho" w:hint="eastAsia"/>
        </w:rPr>
        <w:t>PDCCH</w:t>
      </w:r>
      <w:r w:rsidRPr="00E9040D">
        <w:rPr>
          <w:rFonts w:eastAsia="Batang" w:hint="eastAsia"/>
        </w:rPr>
        <w:t>s</w:t>
      </w:r>
      <w:r w:rsidRPr="00E9040D">
        <w:rPr>
          <w:rFonts w:eastAsia="MS Mincho" w:hint="eastAsia"/>
        </w:rPr>
        <w:t xml:space="preserve"> and the PUSCH retransmission for the same transport block is by C-RNTI.</w:t>
      </w:r>
    </w:p>
    <w:p w:rsidR="00400EE7" w:rsidRPr="00E9040D" w:rsidRDefault="00387856" w:rsidP="00400EE7">
      <w:pPr>
        <w:rPr>
          <w:rFonts w:eastAsia="MS Mincho"/>
        </w:rPr>
      </w:pPr>
      <w:r w:rsidRPr="00E9040D">
        <w:rPr>
          <w:rFonts w:eastAsia="MS Mincho"/>
        </w:rPr>
        <w:t>Transmission mode 1 is the default uplink transmission mode for a UE until the UE is assigned an uplink transmission mode by higher layer signalling.</w:t>
      </w:r>
      <w:r w:rsidR="00400EE7" w:rsidRPr="00E9040D">
        <w:rPr>
          <w:rFonts w:eastAsia="MS Mincho"/>
        </w:rPr>
        <w:t xml:space="preserve"> </w:t>
      </w:r>
    </w:p>
    <w:p w:rsidR="00400EE7" w:rsidRPr="00E9040D" w:rsidRDefault="00400EE7" w:rsidP="00400EE7">
      <w:pPr>
        <w:rPr>
          <w:rFonts w:eastAsia="MS Mincho"/>
        </w:rPr>
      </w:pPr>
      <w:r w:rsidRPr="00E9040D">
        <w:t>When a UE configured in transmission mode 2 receives a DCI Format 0 uplink scheduling grant, it shall assume that the PUSCH transmission is associated with transport block 1 and that transport block 2 is disabled</w:t>
      </w:r>
      <w:r w:rsidRPr="00E9040D">
        <w:rPr>
          <w:rFonts w:eastAsia="MS Mincho" w:hint="eastAsia"/>
        </w:rPr>
        <w:t>.</w:t>
      </w: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sidRPr="00E9040D">
        <w:t xml:space="preserve">: PDCCH </w:t>
      </w:r>
      <w:r w:rsidR="00387856" w:rsidRPr="00E9040D">
        <w:t xml:space="preserve">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519"/>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Transmission</w:t>
            </w:r>
          </w:p>
          <w:p w:rsidR="00387856" w:rsidRPr="00E9040D" w:rsidRDefault="00387856" w:rsidP="00E65866">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E65866">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Default="00387856" w:rsidP="00E65866">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E65866">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E65866">
            <w:pPr>
              <w:pStyle w:val="TAC"/>
              <w:rPr>
                <w:rFonts w:eastAsia="MS Mincho"/>
              </w:rPr>
            </w:pPr>
            <w:r w:rsidRPr="00E9040D">
              <w:rPr>
                <w:rFonts w:hint="eastAsia"/>
              </w:rPr>
              <w:t>Mode 1</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rPr>
                <w:rFonts w:eastAsia="MS Mincho"/>
              </w:rPr>
            </w:pPr>
            <w:r w:rsidRPr="00E9040D">
              <w:t>Single-antenna port, port 1</w:t>
            </w:r>
            <w:r w:rsidRPr="00E9040D">
              <w:rPr>
                <w:rFonts w:eastAsia="MS Mincho" w:hint="eastAsia"/>
              </w:rPr>
              <w:t>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rsidTr="00BC3DAA">
        <w:trPr>
          <w:cantSplit/>
          <w:jc w:val="center"/>
        </w:trPr>
        <w:tc>
          <w:tcPr>
            <w:tcW w:w="0" w:type="auto"/>
            <w:vMerge w:val="restart"/>
            <w:shd w:val="clear" w:color="auto" w:fill="auto"/>
            <w:vAlign w:val="center"/>
          </w:tcPr>
          <w:p w:rsidR="00387856" w:rsidRPr="00E9040D" w:rsidRDefault="00387856" w:rsidP="00E65866">
            <w:pPr>
              <w:pStyle w:val="TAC"/>
              <w:rPr>
                <w:rFonts w:eastAsia="MS Mincho"/>
              </w:rPr>
            </w:pPr>
            <w:r w:rsidRPr="00E9040D">
              <w:rPr>
                <w:rFonts w:hint="eastAsia"/>
              </w:rPr>
              <w:t>Mode 2</w:t>
            </w:r>
          </w:p>
        </w:tc>
        <w:tc>
          <w:tcPr>
            <w:tcW w:w="0" w:type="auto"/>
            <w:shd w:val="clear" w:color="auto" w:fill="auto"/>
            <w:vAlign w:val="center"/>
          </w:tcPr>
          <w:p w:rsidR="00387856" w:rsidRPr="00E9040D" w:rsidRDefault="00387856" w:rsidP="00E65866">
            <w:pPr>
              <w:pStyle w:val="TAC"/>
            </w:pPr>
            <w:r w:rsidRPr="00E9040D">
              <w:t>DCI format 0</w:t>
            </w:r>
          </w:p>
        </w:tc>
        <w:tc>
          <w:tcPr>
            <w:tcW w:w="0" w:type="auto"/>
            <w:shd w:val="clear" w:color="auto" w:fill="auto"/>
            <w:vAlign w:val="center"/>
          </w:tcPr>
          <w:p w:rsidR="00387856" w:rsidRPr="00E9040D" w:rsidRDefault="00387856" w:rsidP="00E65866">
            <w:pPr>
              <w:pStyle w:val="TAC"/>
            </w:pPr>
            <w:r w:rsidRPr="00E9040D">
              <w:t>Common and</w:t>
            </w:r>
          </w:p>
          <w:p w:rsidR="00387856" w:rsidRPr="00E9040D" w:rsidRDefault="00387856" w:rsidP="00E65866">
            <w:pPr>
              <w:pStyle w:val="TAC"/>
            </w:pPr>
            <w:r w:rsidRPr="00E9040D">
              <w:t>UE specific by C-RNTI</w:t>
            </w:r>
          </w:p>
        </w:tc>
        <w:tc>
          <w:tcPr>
            <w:tcW w:w="0" w:type="auto"/>
            <w:shd w:val="clear" w:color="auto" w:fill="auto"/>
            <w:vAlign w:val="center"/>
          </w:tcPr>
          <w:p w:rsidR="00387856" w:rsidRPr="00E9040D" w:rsidRDefault="00387856" w:rsidP="00E65866">
            <w:pPr>
              <w:pStyle w:val="TAL"/>
            </w:pPr>
            <w:r w:rsidRPr="00E9040D">
              <w:t>Single-antenna port, port 10</w:t>
            </w:r>
            <w:r w:rsidRPr="00E9040D">
              <w:rPr>
                <w:rFonts w:eastAsia="MS Mincho"/>
              </w:rPr>
              <w:t xml:space="preserve"> (see </w:t>
            </w:r>
            <w:r w:rsidR="00DB4893">
              <w:rPr>
                <w:rFonts w:eastAsia="MS Mincho"/>
              </w:rPr>
              <w:t>subclause</w:t>
            </w:r>
            <w:r w:rsidRPr="00E9040D">
              <w:rPr>
                <w:rFonts w:eastAsia="MS Mincho"/>
              </w:rPr>
              <w:t xml:space="preserve"> 8.0.1)</w:t>
            </w:r>
          </w:p>
        </w:tc>
      </w:tr>
      <w:tr w:rsidR="00387856" w:rsidRPr="00E9040D">
        <w:trPr>
          <w:cantSplit/>
          <w:jc w:val="center"/>
        </w:trPr>
        <w:tc>
          <w:tcPr>
            <w:tcW w:w="0" w:type="auto"/>
            <w:vMerge/>
            <w:shd w:val="clear" w:color="auto" w:fill="FFCC99"/>
            <w:vAlign w:val="center"/>
          </w:tcPr>
          <w:p w:rsidR="00387856" w:rsidRPr="00E9040D" w:rsidRDefault="00387856" w:rsidP="00E65866">
            <w:pPr>
              <w:pStyle w:val="TAC"/>
              <w:rPr>
                <w:rFonts w:eastAsia="MS Mincho"/>
              </w:rPr>
            </w:pPr>
          </w:p>
        </w:tc>
        <w:tc>
          <w:tcPr>
            <w:tcW w:w="0" w:type="auto"/>
            <w:vAlign w:val="center"/>
          </w:tcPr>
          <w:p w:rsidR="00387856" w:rsidRPr="00E9040D" w:rsidRDefault="00387856" w:rsidP="00E65866">
            <w:pPr>
              <w:pStyle w:val="TAC"/>
            </w:pPr>
            <w:r w:rsidRPr="00E9040D">
              <w:t>DCI format 4</w:t>
            </w:r>
          </w:p>
        </w:tc>
        <w:tc>
          <w:tcPr>
            <w:tcW w:w="0" w:type="auto"/>
            <w:vAlign w:val="center"/>
          </w:tcPr>
          <w:p w:rsidR="00387856" w:rsidRPr="00E9040D" w:rsidRDefault="00387856" w:rsidP="00E65866">
            <w:pPr>
              <w:pStyle w:val="TAC"/>
            </w:pPr>
            <w:r w:rsidRPr="00E9040D">
              <w:t>UE specific by C-RNTI</w:t>
            </w:r>
          </w:p>
        </w:tc>
        <w:tc>
          <w:tcPr>
            <w:tcW w:w="0" w:type="auto"/>
            <w:vAlign w:val="center"/>
          </w:tcPr>
          <w:p w:rsidR="00387856" w:rsidRPr="00E9040D" w:rsidRDefault="00387856" w:rsidP="00E65866">
            <w:pPr>
              <w:pStyle w:val="TAL"/>
              <w:rPr>
                <w:rFonts w:eastAsia="MS Mincho"/>
              </w:rPr>
            </w:pPr>
            <w:r w:rsidRPr="00E9040D">
              <w:rPr>
                <w:rFonts w:eastAsia="MS Mincho"/>
              </w:rPr>
              <w:t>Closed-loop spatial multiplexing</w:t>
            </w:r>
            <w:r w:rsidR="00FD3AA6">
              <w:rPr>
                <w:rFonts w:eastAsia="MS Mincho" w:hint="eastAsia"/>
              </w:rPr>
              <w:t xml:space="preserve"> </w:t>
            </w:r>
            <w:r w:rsidRPr="00E9040D">
              <w:rPr>
                <w:rFonts w:eastAsia="MS Mincho"/>
              </w:rPr>
              <w:t xml:space="preserve">(see </w:t>
            </w:r>
            <w:r w:rsidR="00DB4893">
              <w:rPr>
                <w:rFonts w:eastAsia="MS Mincho"/>
              </w:rPr>
              <w:t>subclause</w:t>
            </w:r>
            <w:r w:rsidRPr="00E9040D">
              <w:rPr>
                <w:rFonts w:eastAsia="MS Mincho"/>
              </w:rPr>
              <w:t xml:space="preserve"> 8.0.2)</w:t>
            </w:r>
          </w:p>
        </w:tc>
      </w:tr>
    </w:tbl>
    <w:p w:rsidR="00E65866" w:rsidRPr="00E9040D" w:rsidRDefault="00E65866" w:rsidP="00E65866">
      <w:pPr>
        <w:rPr>
          <w:rFonts w:eastAsia="MS Mincho"/>
        </w:rPr>
      </w:pPr>
    </w:p>
    <w:p w:rsidR="000A357B" w:rsidRPr="00E9040D" w:rsidRDefault="000A357B" w:rsidP="008260B9">
      <w:pPr>
        <w:pStyle w:val="TH"/>
        <w:rPr>
          <w:rFonts w:eastAsia="MS Mincho"/>
        </w:rPr>
      </w:pPr>
      <w:r w:rsidRPr="00E9040D">
        <w:lastRenderedPageBreak/>
        <w:t xml:space="preserve">Table </w:t>
      </w:r>
      <w:r w:rsidRPr="00E9040D">
        <w:rPr>
          <w:rFonts w:eastAsia="MS Mincho"/>
        </w:rPr>
        <w:t>8</w:t>
      </w:r>
      <w:r w:rsidRPr="00E9040D">
        <w:t>-</w:t>
      </w:r>
      <w:r w:rsidRPr="00E9040D">
        <w:rPr>
          <w:rFonts w:eastAsia="MS Mincho" w:hint="eastAsia"/>
        </w:rPr>
        <w:t>3</w:t>
      </w:r>
      <w:r w:rsidRPr="00E9040D">
        <w:rPr>
          <w:rFonts w:eastAsia="MS Mincho"/>
        </w:rPr>
        <w:t>A</w:t>
      </w:r>
      <w:r w:rsidRPr="00E9040D">
        <w:t xml:space="preserve">: 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4041"/>
      </w:tblGrid>
      <w:tr w:rsidR="000A357B"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Transmission</w:t>
            </w:r>
          </w:p>
          <w:p w:rsidR="000A357B" w:rsidRPr="00E9040D" w:rsidRDefault="000A357B" w:rsidP="0016310B">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9040D" w:rsidRDefault="000A357B" w:rsidP="0016310B">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Default="000A357B" w:rsidP="0016310B">
            <w:pPr>
              <w:pStyle w:val="TAH"/>
            </w:pPr>
            <w:r w:rsidRPr="00E9040D">
              <w:t xml:space="preserve">Transmission </w:t>
            </w:r>
            <w:r w:rsidRPr="00E9040D">
              <w:rPr>
                <w:rFonts w:eastAsia="MS Mincho" w:hint="eastAsia"/>
              </w:rPr>
              <w:t>scheme</w:t>
            </w:r>
            <w:r w:rsidRPr="00E9040D">
              <w:t xml:space="preserve"> of PUSCH </w:t>
            </w:r>
          </w:p>
          <w:p w:rsidR="000A357B" w:rsidRPr="00E9040D" w:rsidRDefault="000A357B" w:rsidP="0016310B">
            <w:pPr>
              <w:pStyle w:val="TAH"/>
            </w:pPr>
            <w:r w:rsidRPr="00E9040D">
              <w:t>corresponding to EPDCCH</w:t>
            </w:r>
          </w:p>
        </w:tc>
      </w:tr>
      <w:tr w:rsidR="000A357B" w:rsidRPr="00E9040D" w:rsidTr="00BC3DAA">
        <w:trPr>
          <w:cantSplit/>
          <w:jc w:val="center"/>
        </w:trPr>
        <w:tc>
          <w:tcPr>
            <w:tcW w:w="0" w:type="auto"/>
            <w:shd w:val="clear" w:color="auto" w:fill="auto"/>
            <w:vAlign w:val="center"/>
          </w:tcPr>
          <w:p w:rsidR="000A357B" w:rsidRPr="00E9040D" w:rsidRDefault="000A357B" w:rsidP="0016310B">
            <w:pPr>
              <w:pStyle w:val="TAC"/>
              <w:rPr>
                <w:rFonts w:eastAsia="MS Mincho"/>
              </w:rPr>
            </w:pPr>
            <w:r w:rsidRPr="00E9040D">
              <w:rPr>
                <w:rFonts w:hint="eastAsia"/>
              </w:rPr>
              <w:t>Mode 1</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rsidTr="00BC3DAA">
        <w:trPr>
          <w:cantSplit/>
          <w:jc w:val="center"/>
        </w:trPr>
        <w:tc>
          <w:tcPr>
            <w:tcW w:w="0" w:type="auto"/>
            <w:vMerge w:val="restart"/>
            <w:shd w:val="clear" w:color="auto" w:fill="auto"/>
            <w:vAlign w:val="center"/>
          </w:tcPr>
          <w:p w:rsidR="000A357B" w:rsidRPr="00E9040D" w:rsidRDefault="000A357B" w:rsidP="0016310B">
            <w:pPr>
              <w:pStyle w:val="TAC"/>
              <w:rPr>
                <w:rFonts w:eastAsia="MS Mincho"/>
              </w:rPr>
            </w:pPr>
            <w:r w:rsidRPr="00E9040D">
              <w:rPr>
                <w:rFonts w:hint="eastAsia"/>
              </w:rPr>
              <w:t>Mode 2</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DCI format 0</w:t>
            </w:r>
          </w:p>
        </w:tc>
        <w:tc>
          <w:tcPr>
            <w:tcW w:w="0" w:type="auto"/>
            <w:shd w:val="clear" w:color="auto" w:fill="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0A357B" w:rsidRPr="00391C57" w:rsidRDefault="000A357B" w:rsidP="0016310B">
            <w:pPr>
              <w:pStyle w:val="TAC"/>
              <w:jc w:val="left"/>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0A357B" w:rsidRPr="00E9040D">
        <w:trPr>
          <w:cantSplit/>
          <w:jc w:val="center"/>
        </w:trPr>
        <w:tc>
          <w:tcPr>
            <w:tcW w:w="0" w:type="auto"/>
            <w:vMerge/>
            <w:shd w:val="clear" w:color="auto" w:fill="FFCC99"/>
            <w:vAlign w:val="center"/>
          </w:tcPr>
          <w:p w:rsidR="000A357B" w:rsidRPr="00E9040D" w:rsidRDefault="000A357B" w:rsidP="0016310B">
            <w:pPr>
              <w:pStyle w:val="TAC"/>
              <w:rPr>
                <w:rFonts w:eastAsia="MS Mincho"/>
              </w:rPr>
            </w:pPr>
          </w:p>
        </w:tc>
        <w:tc>
          <w:tcPr>
            <w:tcW w:w="0" w:type="auto"/>
            <w:vAlign w:val="center"/>
          </w:tcPr>
          <w:p w:rsidR="000A357B" w:rsidRPr="00391C57" w:rsidRDefault="000A357B" w:rsidP="0016310B">
            <w:pPr>
              <w:pStyle w:val="TAC"/>
              <w:rPr>
                <w:sz w:val="16"/>
                <w:szCs w:val="16"/>
              </w:rPr>
            </w:pPr>
            <w:r w:rsidRPr="00391C57">
              <w:rPr>
                <w:sz w:val="16"/>
                <w:szCs w:val="16"/>
              </w:rPr>
              <w:t>DCI format 4</w:t>
            </w:r>
          </w:p>
        </w:tc>
        <w:tc>
          <w:tcPr>
            <w:tcW w:w="0" w:type="auto"/>
            <w:vAlign w:val="center"/>
          </w:tcPr>
          <w:p w:rsidR="000A357B" w:rsidRPr="00391C57" w:rsidRDefault="000A357B" w:rsidP="0016310B">
            <w:pPr>
              <w:pStyle w:val="TAC"/>
              <w:rPr>
                <w:sz w:val="16"/>
                <w:szCs w:val="16"/>
              </w:rPr>
            </w:pPr>
            <w:r w:rsidRPr="00391C57">
              <w:rPr>
                <w:sz w:val="16"/>
                <w:szCs w:val="16"/>
              </w:rPr>
              <w:t>UE specific</w:t>
            </w:r>
            <w:r w:rsidR="00391C57" w:rsidRPr="00391C57">
              <w:rPr>
                <w:sz w:val="16"/>
                <w:szCs w:val="16"/>
              </w:rPr>
              <w:t xml:space="preserve"> by C-RNTI</w:t>
            </w:r>
          </w:p>
        </w:tc>
        <w:tc>
          <w:tcPr>
            <w:tcW w:w="0" w:type="auto"/>
            <w:vAlign w:val="center"/>
          </w:tcPr>
          <w:p w:rsidR="000A357B" w:rsidRPr="00391C57" w:rsidRDefault="000A357B" w:rsidP="0016310B">
            <w:pPr>
              <w:pStyle w:val="TAC"/>
              <w:jc w:val="left"/>
              <w:rPr>
                <w:rFonts w:eastAsia="MS Mincho"/>
                <w:sz w:val="16"/>
                <w:szCs w:val="16"/>
              </w:rPr>
            </w:pPr>
            <w:r w:rsidRPr="00391C57">
              <w:rPr>
                <w:rFonts w:eastAsia="MS Mincho"/>
                <w:sz w:val="16"/>
                <w:szCs w:val="16"/>
              </w:rPr>
              <w:t>Closed-loop spatial multiplexing</w:t>
            </w:r>
            <w:r w:rsidR="00FD3AA6">
              <w:rPr>
                <w:rFonts w:eastAsia="MS Mincho" w:hint="eastAsia"/>
                <w:sz w:val="16"/>
                <w:szCs w:val="16"/>
              </w:rPr>
              <w:t xml:space="preserve"> </w:t>
            </w:r>
            <w:r w:rsidRPr="00391C57">
              <w:rPr>
                <w:rFonts w:eastAsia="MS Mincho"/>
                <w:sz w:val="16"/>
                <w:szCs w:val="16"/>
              </w:rPr>
              <w:t xml:space="preserve">(see </w:t>
            </w:r>
            <w:r w:rsidR="00DB4893">
              <w:rPr>
                <w:rFonts w:eastAsia="MS Mincho"/>
                <w:sz w:val="16"/>
                <w:szCs w:val="16"/>
              </w:rPr>
              <w:t>subclause</w:t>
            </w:r>
            <w:r w:rsidRPr="00391C57">
              <w:rPr>
                <w:rFonts w:eastAsia="MS Mincho"/>
                <w:sz w:val="16"/>
                <w:szCs w:val="16"/>
              </w:rPr>
              <w:t xml:space="preserve"> 8.0.2)</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3</w:t>
      </w:r>
      <w:r>
        <w:rPr>
          <w:rFonts w:eastAsia="SimSun" w:hint="eastAsia"/>
          <w:lang w:eastAsia="zh-CN"/>
        </w:rPr>
        <w:t>B</w:t>
      </w:r>
      <w:r w:rsidRPr="00E9040D">
        <w:t xml:space="preserve">: </w:t>
      </w:r>
      <w:r>
        <w:rPr>
          <w:rFonts w:eastAsia="SimSun" w:hint="eastAsia"/>
          <w:lang w:eastAsia="zh-CN"/>
        </w:rPr>
        <w:t>M</w:t>
      </w:r>
      <w:r w:rsidRPr="00E9040D">
        <w:t xml:space="preserve">PDCCH and PUSCH </w:t>
      </w:r>
      <w:r w:rsidRPr="00E9040D">
        <w:rPr>
          <w:rFonts w:eastAsia="MS Mincho" w:hint="eastAsia"/>
        </w:rPr>
        <w:t xml:space="preserve">configured </w:t>
      </w:r>
      <w:r w:rsidRPr="00E9040D">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9040D"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Transmission</w:t>
            </w:r>
          </w:p>
          <w:p w:rsidR="00570F12" w:rsidRPr="00E9040D" w:rsidRDefault="00570F12" w:rsidP="00DA29E5">
            <w:pPr>
              <w:pStyle w:val="TAH"/>
              <w:rPr>
                <w:rFonts w:eastAsia="MS Mincho"/>
                <w:lang w:eastAsia="en-US"/>
              </w:rPr>
            </w:pPr>
            <w:r w:rsidRPr="00E9040D">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9040D" w:rsidRDefault="00570F12" w:rsidP="00DA29E5">
            <w:pPr>
              <w:pStyle w:val="TAH"/>
              <w:rPr>
                <w:lang w:eastAsia="en-US"/>
              </w:rPr>
            </w:pPr>
            <w:r w:rsidRPr="00E9040D">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Default="00570F12" w:rsidP="00DA29E5">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570F12" w:rsidRPr="00E9040D" w:rsidRDefault="00570F12" w:rsidP="00DA29E5">
            <w:pPr>
              <w:pStyle w:val="TAH"/>
              <w:rPr>
                <w:lang w:eastAsia="en-US"/>
              </w:rPr>
            </w:pPr>
            <w:r w:rsidRPr="00E9040D">
              <w:rPr>
                <w:lang w:eastAsia="en-US"/>
              </w:rPr>
              <w:t xml:space="preserve">corresponding to </w:t>
            </w:r>
            <w:r>
              <w:rPr>
                <w:lang w:eastAsia="en-US"/>
              </w:rPr>
              <w:t>M</w:t>
            </w:r>
            <w:r w:rsidRPr="00E9040D">
              <w:rPr>
                <w:lang w:eastAsia="en-US"/>
              </w:rPr>
              <w:t>PDCCH</w:t>
            </w:r>
          </w:p>
        </w:tc>
      </w:tr>
      <w:tr w:rsidR="00570F12" w:rsidRPr="00E9040D" w:rsidTr="00DA29E5">
        <w:trPr>
          <w:cantSplit/>
          <w:jc w:val="center"/>
        </w:trPr>
        <w:tc>
          <w:tcPr>
            <w:tcW w:w="0" w:type="auto"/>
            <w:shd w:val="clear" w:color="auto" w:fill="auto"/>
            <w:vAlign w:val="center"/>
          </w:tcPr>
          <w:p w:rsidR="00570F12" w:rsidRPr="00E9040D" w:rsidRDefault="00570F12" w:rsidP="00DA29E5">
            <w:pPr>
              <w:pStyle w:val="TAC"/>
              <w:rPr>
                <w:rFonts w:eastAsia="MS Mincho"/>
                <w:lang w:eastAsia="en-US"/>
              </w:rPr>
            </w:pPr>
            <w:r w:rsidRPr="00E9040D">
              <w:rPr>
                <w:rFonts w:hint="eastAsia"/>
                <w:lang w:eastAsia="en-US"/>
              </w:rPr>
              <w:t>Mode 1</w:t>
            </w:r>
          </w:p>
        </w:tc>
        <w:tc>
          <w:tcPr>
            <w:tcW w:w="2051" w:type="dxa"/>
            <w:shd w:val="clear" w:color="auto" w:fill="auto"/>
            <w:vAlign w:val="center"/>
          </w:tcPr>
          <w:p w:rsidR="00570F12" w:rsidRPr="001B6FB8" w:rsidRDefault="00570F12" w:rsidP="00DA29E5">
            <w:pPr>
              <w:pStyle w:val="TAC"/>
              <w:rPr>
                <w:rFonts w:eastAsia="SimSun"/>
                <w:sz w:val="16"/>
                <w:szCs w:val="16"/>
                <w:lang w:eastAsia="zh-CN"/>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 xml:space="preserve">0A or </w:t>
            </w:r>
            <w:r>
              <w:rPr>
                <w:rFonts w:eastAsia="SimSun"/>
                <w:sz w:val="16"/>
                <w:szCs w:val="16"/>
                <w:lang w:eastAsia="zh-CN"/>
              </w:rPr>
              <w:t>6-</w:t>
            </w:r>
            <w:r>
              <w:rPr>
                <w:rFonts w:eastAsia="SimSun" w:hint="eastAsia"/>
                <w:sz w:val="16"/>
                <w:szCs w:val="16"/>
                <w:lang w:eastAsia="zh-CN"/>
              </w:rPr>
              <w:t>0B</w:t>
            </w:r>
          </w:p>
        </w:tc>
        <w:tc>
          <w:tcPr>
            <w:tcW w:w="2520" w:type="dxa"/>
            <w:shd w:val="clear" w:color="auto" w:fill="auto"/>
            <w:vAlign w:val="center"/>
          </w:tcPr>
          <w:p w:rsidR="00570F12" w:rsidRPr="00391C57" w:rsidRDefault="00570F12" w:rsidP="00DA29E5">
            <w:pPr>
              <w:pStyle w:val="TAC"/>
              <w:rPr>
                <w:sz w:val="16"/>
                <w:szCs w:val="16"/>
                <w:lang w:eastAsia="en-US"/>
              </w:rPr>
            </w:pPr>
            <w:r>
              <w:rPr>
                <w:sz w:val="16"/>
                <w:szCs w:val="16"/>
                <w:lang w:eastAsia="en-US"/>
              </w:rPr>
              <w:t>Type0-common (only for 6-0A) and UE specific by C-RNTI</w:t>
            </w:r>
          </w:p>
        </w:tc>
        <w:tc>
          <w:tcPr>
            <w:tcW w:w="3899" w:type="dxa"/>
            <w:shd w:val="clear" w:color="auto" w:fill="auto"/>
            <w:vAlign w:val="center"/>
          </w:tcPr>
          <w:p w:rsidR="00570F12" w:rsidRPr="00391C57" w:rsidRDefault="00570F12" w:rsidP="00DA29E5">
            <w:pPr>
              <w:pStyle w:val="TAC"/>
              <w:jc w:val="left"/>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 xml:space="preserve">If a UE is configured by higher layers to decode 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4</w:t>
      </w:r>
      <w:r w:rsidRPr="00E9040D">
        <w:rPr>
          <w:rFonts w:eastAsia="MS Mincho"/>
        </w:rPr>
        <w:t>.</w:t>
      </w:r>
      <w:r w:rsidR="002603B7" w:rsidRPr="00E9040D">
        <w:rPr>
          <w:rFonts w:eastAsia="MS Mincho"/>
        </w:rPr>
        <w:t xml:space="preserve"> </w:t>
      </w:r>
    </w:p>
    <w:p w:rsidR="00570F12" w:rsidRDefault="002603B7" w:rsidP="00570F12">
      <w:pPr>
        <w:rPr>
          <w:rFonts w:eastAsia="MS Mincho"/>
        </w:rPr>
      </w:pPr>
      <w:r w:rsidRPr="00E9040D">
        <w:rPr>
          <w:rFonts w:eastAsia="MS Mincho"/>
        </w:rPr>
        <w:t xml:space="preserve">If a UE is configured by higher layers to decode 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4</w:t>
      </w:r>
      <w:r w:rsidRPr="00E9040D">
        <w:rPr>
          <w:rFonts w:eastAsia="MS Mincho"/>
        </w:rPr>
        <w:t>A.</w:t>
      </w:r>
      <w:r w:rsidR="00570F12" w:rsidRPr="00570F12">
        <w:rPr>
          <w:rFonts w:eastAsia="MS Mincho"/>
        </w:rPr>
        <w:t xml:space="preserve"> </w:t>
      </w:r>
    </w:p>
    <w:p w:rsidR="00570F12"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 xml:space="preserve">PDCCHs with the CRC scrambled by the C-RNTI and is also configured to receive random access procedures initiated by </w:t>
      </w:r>
      <w:r w:rsidR="00FD3AA6">
        <w:rPr>
          <w:rFonts w:eastAsia="MS Mincho"/>
        </w:rPr>
        <w:t>"</w:t>
      </w:r>
      <w:r w:rsidRPr="00E9040D">
        <w:rPr>
          <w:rFonts w:eastAsia="MS Mincho"/>
        </w:rPr>
        <w:t>PDCCH orders</w:t>
      </w:r>
      <w:r w:rsidR="00FD3AA6">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4</w:t>
      </w:r>
      <w:r>
        <w:rPr>
          <w:rFonts w:eastAsia="MS Mincho"/>
        </w:rPr>
        <w:t>B</w:t>
      </w:r>
      <w:r w:rsidRPr="00E9040D">
        <w:rPr>
          <w:rFonts w:eastAsia="MS Mincho"/>
        </w:rPr>
        <w:t>.</w:t>
      </w:r>
    </w:p>
    <w:p w:rsidR="00570F12" w:rsidRPr="00E9040D" w:rsidRDefault="00570F12" w:rsidP="00570F12">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t xml:space="preserve">: 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BB331F">
            <w:pPr>
              <w:pStyle w:val="TAH"/>
            </w:pPr>
            <w:r w:rsidRPr="00E9040D">
              <w:t>Search Space</w:t>
            </w:r>
          </w:p>
        </w:tc>
      </w:tr>
      <w:tr w:rsidR="0093274D" w:rsidRPr="00E9040D">
        <w:trPr>
          <w:cantSplit/>
          <w:jc w:val="center"/>
        </w:trPr>
        <w:tc>
          <w:tcPr>
            <w:tcW w:w="0" w:type="auto"/>
          </w:tcPr>
          <w:p w:rsidR="0093274D" w:rsidRPr="00391C57" w:rsidRDefault="0093274D" w:rsidP="00BB331F">
            <w:pPr>
              <w:pStyle w:val="TAL"/>
              <w:rPr>
                <w:rFonts w:eastAsia="MS Mincho"/>
                <w:sz w:val="16"/>
                <w:szCs w:val="16"/>
              </w:rPr>
            </w:pPr>
            <w:r w:rsidRPr="00391C57">
              <w:rPr>
                <w:sz w:val="16"/>
                <w:szCs w:val="16"/>
              </w:rPr>
              <w:t>DCI format 1A</w:t>
            </w:r>
          </w:p>
        </w:tc>
        <w:tc>
          <w:tcPr>
            <w:tcW w:w="0" w:type="auto"/>
          </w:tcPr>
          <w:p w:rsidR="0093274D" w:rsidRPr="00391C57" w:rsidRDefault="0093274D" w:rsidP="00BB331F">
            <w:pPr>
              <w:pStyle w:val="TAL"/>
              <w:rPr>
                <w:sz w:val="16"/>
                <w:szCs w:val="16"/>
              </w:rPr>
            </w:pPr>
            <w:r w:rsidRPr="00391C57">
              <w:rPr>
                <w:sz w:val="16"/>
                <w:szCs w:val="16"/>
              </w:rPr>
              <w:t>Common and</w:t>
            </w:r>
          </w:p>
          <w:p w:rsidR="0093274D" w:rsidRPr="00391C57" w:rsidRDefault="0093274D" w:rsidP="00BB331F">
            <w:pPr>
              <w:pStyle w:val="TAL"/>
              <w:rPr>
                <w:rFonts w:eastAsia="MS Mincho"/>
                <w:sz w:val="16"/>
                <w:szCs w:val="16"/>
              </w:rPr>
            </w:pPr>
            <w:r w:rsidRPr="00391C57">
              <w:rPr>
                <w:sz w:val="16"/>
                <w:szCs w:val="16"/>
              </w:rPr>
              <w:t>UE specific by C-RNTI</w:t>
            </w:r>
          </w:p>
        </w:tc>
      </w:tr>
    </w:tbl>
    <w:p w:rsidR="002603B7" w:rsidRPr="00E9040D" w:rsidRDefault="002603B7" w:rsidP="002603B7">
      <w:pPr>
        <w:rPr>
          <w:rFonts w:eastAsia="MS Mincho"/>
        </w:rPr>
      </w:pPr>
    </w:p>
    <w:p w:rsidR="002603B7" w:rsidRPr="00E9040D" w:rsidRDefault="002603B7"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sidRPr="00E9040D">
        <w:rPr>
          <w:rFonts w:eastAsia="MS Mincho"/>
        </w:rPr>
        <w:t>A</w:t>
      </w:r>
      <w:r w:rsidRPr="00E9040D">
        <w:t xml:space="preserve">: 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9040D">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9040D" w:rsidRDefault="002603B7" w:rsidP="00BB331F">
            <w:pPr>
              <w:pStyle w:val="TAH"/>
            </w:pPr>
            <w:r w:rsidRPr="00E9040D">
              <w:t>Search Space</w:t>
            </w:r>
          </w:p>
        </w:tc>
      </w:tr>
      <w:tr w:rsidR="002603B7" w:rsidRPr="00E9040D">
        <w:trPr>
          <w:cantSplit/>
          <w:jc w:val="center"/>
        </w:trPr>
        <w:tc>
          <w:tcPr>
            <w:tcW w:w="2403" w:type="pct"/>
          </w:tcPr>
          <w:p w:rsidR="002603B7" w:rsidRPr="00391C57" w:rsidRDefault="002603B7" w:rsidP="005A29E2">
            <w:pPr>
              <w:pStyle w:val="TAL"/>
              <w:rPr>
                <w:rFonts w:eastAsia="MS Mincho"/>
                <w:sz w:val="16"/>
                <w:szCs w:val="16"/>
              </w:rPr>
            </w:pPr>
            <w:r w:rsidRPr="00391C57">
              <w:rPr>
                <w:sz w:val="16"/>
                <w:szCs w:val="16"/>
              </w:rPr>
              <w:t>DCI format 1A</w:t>
            </w:r>
          </w:p>
        </w:tc>
        <w:tc>
          <w:tcPr>
            <w:tcW w:w="2597" w:type="pct"/>
          </w:tcPr>
          <w:p w:rsidR="002603B7" w:rsidRPr="00391C57" w:rsidRDefault="002603B7" w:rsidP="005A29E2">
            <w:pPr>
              <w:pStyle w:val="TAL"/>
              <w:rPr>
                <w:sz w:val="16"/>
                <w:szCs w:val="16"/>
              </w:rPr>
            </w:pPr>
            <w:r w:rsidRPr="00391C57">
              <w:rPr>
                <w:sz w:val="16"/>
                <w:szCs w:val="16"/>
              </w:rPr>
              <w:t>UE specific</w:t>
            </w:r>
            <w:r w:rsidR="00391C57" w:rsidRPr="00391C57">
              <w:rPr>
                <w:sz w:val="16"/>
                <w:szCs w:val="16"/>
              </w:rPr>
              <w:t xml:space="preserve"> by C-RNTI</w:t>
            </w:r>
          </w:p>
        </w:tc>
      </w:tr>
    </w:tbl>
    <w:p w:rsidR="0093274D" w:rsidRDefault="0093274D">
      <w:pPr>
        <w:rPr>
          <w:rFonts w:eastAsia="MS Mincho"/>
        </w:rPr>
      </w:pPr>
    </w:p>
    <w:p w:rsidR="00570F12" w:rsidRPr="00E9040D" w:rsidRDefault="00570F12" w:rsidP="00570F1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4</w:t>
      </w:r>
      <w:r>
        <w:rPr>
          <w:rFonts w:eastAsia="MS Mincho"/>
        </w:rPr>
        <w:t>B</w:t>
      </w:r>
      <w:r>
        <w:t>: M</w:t>
      </w:r>
      <w:r w:rsidRPr="00E9040D">
        <w:t xml:space="preserve">PDCCH </w:t>
      </w:r>
      <w:r w:rsidRPr="00E9040D">
        <w:rPr>
          <w:rFonts w:eastAsia="MS Mincho" w:hint="eastAsia"/>
        </w:rPr>
        <w:t xml:space="preserve">configured </w:t>
      </w:r>
      <w:r w:rsidRPr="00E9040D">
        <w:t xml:space="preserve">as </w:t>
      </w:r>
      <w:r w:rsidR="00FD3AA6">
        <w:t>"</w:t>
      </w:r>
      <w:r w:rsidRPr="00E9040D">
        <w:t>PDCCH order</w:t>
      </w:r>
      <w:r w:rsidR="00FD3AA6">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9040D"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9040D" w:rsidRDefault="00570F12" w:rsidP="00DA29E5">
            <w:pPr>
              <w:pStyle w:val="TAH"/>
              <w:rPr>
                <w:lang w:eastAsia="en-US"/>
              </w:rPr>
            </w:pPr>
            <w:r w:rsidRPr="00E9040D">
              <w:rPr>
                <w:lang w:eastAsia="en-US"/>
              </w:rPr>
              <w:t>Search Space</w:t>
            </w:r>
          </w:p>
        </w:tc>
      </w:tr>
      <w:tr w:rsidR="00570F12" w:rsidRPr="00E9040D" w:rsidTr="00DA29E5">
        <w:trPr>
          <w:cantSplit/>
          <w:jc w:val="center"/>
        </w:trPr>
        <w:tc>
          <w:tcPr>
            <w:tcW w:w="2202" w:type="pct"/>
          </w:tcPr>
          <w:p w:rsidR="00570F12" w:rsidRPr="00391C57" w:rsidRDefault="00570F12" w:rsidP="00DA29E5">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6-1A or 6-1B</w:t>
            </w:r>
          </w:p>
        </w:tc>
        <w:tc>
          <w:tcPr>
            <w:tcW w:w="2798" w:type="pct"/>
          </w:tcPr>
          <w:p w:rsidR="00570F12" w:rsidRPr="00391C57" w:rsidRDefault="00570F12" w:rsidP="00DA29E5">
            <w:pPr>
              <w:pStyle w:val="TAL"/>
              <w:jc w:val="center"/>
              <w:rPr>
                <w:sz w:val="16"/>
                <w:szCs w:val="16"/>
                <w:lang w:eastAsia="en-US"/>
              </w:rPr>
            </w:pPr>
            <w:r>
              <w:rPr>
                <w:sz w:val="16"/>
                <w:szCs w:val="16"/>
                <w:lang w:eastAsia="en-US"/>
              </w:rPr>
              <w:t xml:space="preserve">Type0-common (only for 6-1A) and </w:t>
            </w:r>
            <w:r w:rsidRPr="00391C57">
              <w:rPr>
                <w:sz w:val="16"/>
                <w:szCs w:val="16"/>
                <w:lang w:eastAsia="en-US"/>
              </w:rPr>
              <w:t>UE specific by C-RNTI</w:t>
            </w:r>
          </w:p>
        </w:tc>
      </w:tr>
    </w:tbl>
    <w:p w:rsidR="00570F12" w:rsidRPr="00E9040D" w:rsidRDefault="00570F12">
      <w:pPr>
        <w:rPr>
          <w:rFonts w:eastAsia="MS Mincho"/>
        </w:rPr>
      </w:pPr>
    </w:p>
    <w:p w:rsidR="002603B7" w:rsidRPr="00E9040D" w:rsidRDefault="0093274D" w:rsidP="002603B7">
      <w:pPr>
        <w:rPr>
          <w:rFonts w:eastAsia="MS Mincho"/>
        </w:rPr>
      </w:pPr>
      <w:r w:rsidRPr="00E9040D">
        <w:rPr>
          <w:rFonts w:eastAsia="MS Mincho"/>
        </w:rPr>
        <w:t>If a UE is configured by higher layers to decode PDCCHs with the CRC scrambled by the SPS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5</w:t>
      </w:r>
      <w:r w:rsidRPr="00E9040D">
        <w:rPr>
          <w:rFonts w:eastAsia="MS Mincho"/>
        </w:rPr>
        <w:t xml:space="preserve">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PDCCH and the PUSCH retransmission for the same transport block is </w:t>
      </w:r>
      <w:r w:rsidRPr="00E9040D">
        <w:rPr>
          <w:rFonts w:eastAsia="Batang" w:hint="eastAsia"/>
        </w:rPr>
        <w:t xml:space="preserve">by </w:t>
      </w:r>
      <w:r w:rsidRPr="00E9040D">
        <w:rPr>
          <w:rFonts w:eastAsia="MS Mincho" w:hint="eastAsia"/>
        </w:rPr>
        <w:t>SPS C-RNTI.</w:t>
      </w:r>
      <w:r w:rsidR="002603B7" w:rsidRPr="00E9040D">
        <w:rPr>
          <w:rFonts w:eastAsia="MS Mincho"/>
        </w:rPr>
        <w:t xml:space="preserve"> </w:t>
      </w:r>
    </w:p>
    <w:p w:rsidR="00570F12" w:rsidRDefault="002603B7" w:rsidP="00570F12">
      <w:pPr>
        <w:rPr>
          <w:rFonts w:eastAsia="MS Mincho"/>
        </w:rPr>
      </w:pPr>
      <w:r w:rsidRPr="00E9040D">
        <w:rPr>
          <w:rFonts w:eastAsia="MS Mincho"/>
        </w:rPr>
        <w:t>If a UE is configured by higher layers to decode EPDCCHs with the CRC scrambled by the SPS C-RNTI,</w:t>
      </w:r>
      <w:r w:rsidRPr="00E9040D">
        <w:t xml:space="preserve"> </w:t>
      </w:r>
      <w:r w:rsidRPr="00E9040D">
        <w:rPr>
          <w:rFonts w:eastAsia="MS Mincho"/>
        </w:rPr>
        <w:t>the</w:t>
      </w:r>
      <w:r w:rsidRPr="00E9040D">
        <w:t xml:space="preserve"> UE shall decode the E</w:t>
      </w:r>
      <w:r w:rsidRPr="00E9040D">
        <w:rPr>
          <w:rFonts w:eastAsia="MS Mincho"/>
        </w:rPr>
        <w:t>PDCCH according to the combination defined in Table 8-</w:t>
      </w:r>
      <w:r w:rsidRPr="00E9040D">
        <w:rPr>
          <w:rFonts w:eastAsia="MS Mincho" w:hint="eastAsia"/>
        </w:rPr>
        <w:t>5</w:t>
      </w:r>
      <w:r w:rsidRPr="00E9040D">
        <w:rPr>
          <w:rFonts w:eastAsia="MS Mincho"/>
        </w:rPr>
        <w:t>A and transmit the corresponding PUSCH.</w:t>
      </w:r>
      <w:r w:rsidRPr="00E9040D">
        <w:rPr>
          <w:rFonts w:eastAsia="MS Mincho" w:hint="eastAsia"/>
        </w:rPr>
        <w:t xml:space="preserve"> </w:t>
      </w:r>
      <w:r w:rsidR="00BB331F">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sidRPr="00E9040D">
        <w:rPr>
          <w:rFonts w:eastAsia="MS Mincho"/>
        </w:rPr>
        <w:t>E</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sidRPr="00E9040D">
        <w:rPr>
          <w:rFonts w:eastAsia="MS Mincho"/>
        </w:rPr>
        <w:t>E</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r w:rsidR="00570F12" w:rsidRPr="00570F12">
        <w:rPr>
          <w:rFonts w:eastAsia="MS Mincho"/>
        </w:rPr>
        <w:t xml:space="preserve"> </w:t>
      </w:r>
    </w:p>
    <w:p w:rsidR="0093274D" w:rsidRDefault="00570F12" w:rsidP="00570F1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SPS C-RNTI,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5</w:t>
      </w:r>
      <w:r>
        <w:rPr>
          <w:rFonts w:eastAsia="MS Mincho"/>
        </w:rPr>
        <w:t>B</w:t>
      </w:r>
      <w:r w:rsidRPr="00E9040D">
        <w:rPr>
          <w:rFonts w:eastAsia="MS Mincho"/>
        </w:rPr>
        <w:t xml:space="preserve"> and transmit the corresponding PUSCH.</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this PUSCH corresponding to these </w:t>
      </w:r>
      <w:r>
        <w:rPr>
          <w:rFonts w:eastAsia="MS Mincho"/>
        </w:rPr>
        <w:t>M</w:t>
      </w:r>
      <w:r w:rsidRPr="00E9040D">
        <w:rPr>
          <w:rFonts w:eastAsia="MS Mincho" w:hint="eastAsia"/>
        </w:rPr>
        <w:t xml:space="preserve">PDCCHs and PUSCH retransmission for the same transport block is by SPS C-RNTI. The scrambling </w:t>
      </w:r>
      <w:r w:rsidRPr="00E9040D">
        <w:rPr>
          <w:rFonts w:eastAsia="MS Mincho"/>
        </w:rPr>
        <w:t>initialization</w:t>
      </w:r>
      <w:r w:rsidRPr="00E9040D">
        <w:rPr>
          <w:rFonts w:eastAsia="MS Mincho" w:hint="eastAsia"/>
        </w:rPr>
        <w:t xml:space="preserve"> of initial transmission of this PUSCH without a corresponding </w:t>
      </w:r>
      <w:r>
        <w:rPr>
          <w:rFonts w:eastAsia="MS Mincho"/>
        </w:rPr>
        <w:t>M</w:t>
      </w:r>
      <w:r w:rsidRPr="00E9040D">
        <w:rPr>
          <w:rFonts w:eastAsia="MS Mincho" w:hint="eastAsia"/>
        </w:rPr>
        <w:t xml:space="preserve">PDCCH and the PUSCH retransmission for the same transport block is </w:t>
      </w:r>
      <w:r w:rsidRPr="00E9040D">
        <w:rPr>
          <w:rFonts w:eastAsia="Batang" w:hint="eastAsia"/>
        </w:rPr>
        <w:t xml:space="preserve">by </w:t>
      </w:r>
      <w:r w:rsidRPr="00E9040D">
        <w:rPr>
          <w:rFonts w:eastAsia="MS Mincho" w:hint="eastAsia"/>
        </w:rPr>
        <w:t>SPS C-RNTI.</w:t>
      </w:r>
    </w:p>
    <w:p w:rsidR="00570F12" w:rsidRPr="00E9040D" w:rsidRDefault="00570F12" w:rsidP="00570F12">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t xml:space="preserve">: PDCCH </w:t>
      </w:r>
      <w:r w:rsidR="00387856" w:rsidRPr="00E9040D">
        <w:t xml:space="preserve">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387856"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Transmission</w:t>
            </w:r>
          </w:p>
          <w:p w:rsidR="00387856" w:rsidRPr="00E9040D" w:rsidRDefault="00387856"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9040D" w:rsidRDefault="00387856"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387856" w:rsidP="00BB331F">
            <w:pPr>
              <w:pStyle w:val="TAH"/>
            </w:pPr>
            <w:r w:rsidRPr="00E9040D">
              <w:t xml:space="preserve">Transmission </w:t>
            </w:r>
            <w:r w:rsidRPr="00E9040D">
              <w:rPr>
                <w:rFonts w:eastAsia="MS Mincho" w:hint="eastAsia"/>
              </w:rPr>
              <w:t>scheme</w:t>
            </w:r>
            <w:r w:rsidRPr="00E9040D">
              <w:t xml:space="preserve"> of PUSCH</w:t>
            </w:r>
          </w:p>
          <w:p w:rsidR="00387856" w:rsidRPr="00E9040D" w:rsidRDefault="00387856" w:rsidP="00BB331F">
            <w:pPr>
              <w:pStyle w:val="TAH"/>
            </w:pPr>
            <w:r w:rsidRPr="00E9040D">
              <w:t xml:space="preserve"> corresponding to PDCCH</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1</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387856" w:rsidRPr="00E9040D" w:rsidTr="00BC3DAA">
        <w:trPr>
          <w:cantSplit/>
          <w:jc w:val="center"/>
        </w:trPr>
        <w:tc>
          <w:tcPr>
            <w:tcW w:w="0" w:type="auto"/>
            <w:shd w:val="clear" w:color="auto" w:fill="auto"/>
            <w:vAlign w:val="center"/>
          </w:tcPr>
          <w:p w:rsidR="00387856" w:rsidRPr="00E9040D" w:rsidRDefault="00387856" w:rsidP="006D7CEE">
            <w:pPr>
              <w:pStyle w:val="TAC"/>
              <w:rPr>
                <w:rFonts w:eastAsia="MS Mincho"/>
              </w:rPr>
            </w:pPr>
            <w:r w:rsidRPr="00E9040D">
              <w:rPr>
                <w:rFonts w:hint="eastAsia"/>
              </w:rPr>
              <w:t>Mode 2</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DCI format 0</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Common and</w:t>
            </w:r>
          </w:p>
          <w:p w:rsidR="00387856" w:rsidRPr="00391C57" w:rsidRDefault="00387856" w:rsidP="006D7CEE">
            <w:pPr>
              <w:pStyle w:val="TAC"/>
              <w:rPr>
                <w:sz w:val="16"/>
                <w:szCs w:val="16"/>
              </w:rPr>
            </w:pPr>
            <w:r w:rsidRPr="00391C57">
              <w:rPr>
                <w:sz w:val="16"/>
                <w:szCs w:val="16"/>
              </w:rPr>
              <w:t>UE specific by C-RNTI</w:t>
            </w:r>
          </w:p>
        </w:tc>
        <w:tc>
          <w:tcPr>
            <w:tcW w:w="0" w:type="auto"/>
            <w:shd w:val="clear" w:color="auto" w:fill="auto"/>
            <w:vAlign w:val="center"/>
          </w:tcPr>
          <w:p w:rsidR="00387856" w:rsidRPr="00391C57" w:rsidRDefault="00387856" w:rsidP="006D7CEE">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BB331F" w:rsidRPr="00E9040D" w:rsidRDefault="00BB331F" w:rsidP="00BB331F">
      <w:pPr>
        <w:rPr>
          <w:rFonts w:eastAsia="MS Mincho"/>
        </w:rPr>
      </w:pPr>
    </w:p>
    <w:p w:rsidR="002603B7" w:rsidRPr="00E9040D" w:rsidRDefault="002603B7" w:rsidP="008260B9">
      <w:pPr>
        <w:pStyle w:val="TH"/>
      </w:pPr>
      <w:r w:rsidRPr="00E9040D">
        <w:t xml:space="preserve">Table </w:t>
      </w:r>
      <w:r w:rsidRPr="00E9040D">
        <w:rPr>
          <w:rFonts w:eastAsia="MS Mincho"/>
        </w:rPr>
        <w:t>8</w:t>
      </w:r>
      <w:r w:rsidRPr="00E9040D">
        <w:t>-</w:t>
      </w:r>
      <w:r w:rsidRPr="00E9040D">
        <w:rPr>
          <w:rFonts w:eastAsia="MS Mincho" w:hint="eastAsia"/>
        </w:rPr>
        <w:t>5</w:t>
      </w:r>
      <w:r w:rsidRPr="00E9040D">
        <w:rPr>
          <w:rFonts w:eastAsia="MS Mincho"/>
        </w:rPr>
        <w:t>A</w:t>
      </w:r>
      <w:r w:rsidRPr="00E9040D">
        <w:t xml:space="preserve">: EPDCCH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774"/>
      </w:tblGrid>
      <w:tr w:rsidR="002603B7"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Transmission</w:t>
            </w:r>
          </w:p>
          <w:p w:rsidR="002603B7" w:rsidRPr="00E9040D" w:rsidRDefault="002603B7" w:rsidP="00BB331F">
            <w:pPr>
              <w:pStyle w:val="TAH"/>
              <w:rPr>
                <w:rFonts w:eastAsia="MS Mincho"/>
              </w:rPr>
            </w:pPr>
            <w:r w:rsidRPr="00E9040D">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9040D" w:rsidRDefault="002603B7" w:rsidP="00BB331F">
            <w:pPr>
              <w:pStyle w:val="TAH"/>
            </w:pPr>
            <w:r w:rsidRPr="00E9040D">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Default="002603B7" w:rsidP="00BB331F">
            <w:pPr>
              <w:pStyle w:val="TAH"/>
            </w:pPr>
            <w:r w:rsidRPr="00E9040D">
              <w:t xml:space="preserve">Transmission </w:t>
            </w:r>
            <w:r w:rsidRPr="00E9040D">
              <w:rPr>
                <w:rFonts w:eastAsia="MS Mincho" w:hint="eastAsia"/>
              </w:rPr>
              <w:t>scheme</w:t>
            </w:r>
            <w:r w:rsidRPr="00E9040D">
              <w:t xml:space="preserve"> of PUSCH </w:t>
            </w:r>
          </w:p>
          <w:p w:rsidR="002603B7" w:rsidRPr="00E9040D" w:rsidRDefault="002603B7" w:rsidP="00BB331F">
            <w:pPr>
              <w:pStyle w:val="TAH"/>
            </w:pPr>
            <w:r w:rsidRPr="00E9040D">
              <w:t>corresponding to PDCCH</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1</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rFonts w:eastAsia="MS Mincho"/>
                <w:sz w:val="16"/>
                <w:szCs w:val="16"/>
              </w:rPr>
            </w:pPr>
            <w:r w:rsidRPr="00391C57">
              <w:rPr>
                <w:sz w:val="16"/>
                <w:szCs w:val="16"/>
              </w:rPr>
              <w:t>Single-antenna port, port 1</w:t>
            </w:r>
            <w:r w:rsidRPr="00391C57">
              <w:rPr>
                <w:rFonts w:eastAsia="MS Mincho" w:hint="eastAsia"/>
                <w:sz w:val="16"/>
                <w:szCs w:val="16"/>
              </w:rPr>
              <w:t>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r w:rsidR="002603B7" w:rsidRPr="00E9040D" w:rsidTr="00BC3DAA">
        <w:trPr>
          <w:cantSplit/>
          <w:jc w:val="center"/>
        </w:trPr>
        <w:tc>
          <w:tcPr>
            <w:tcW w:w="0" w:type="auto"/>
            <w:shd w:val="clear" w:color="auto" w:fill="auto"/>
            <w:vAlign w:val="center"/>
          </w:tcPr>
          <w:p w:rsidR="002603B7" w:rsidRPr="00E9040D" w:rsidRDefault="002603B7" w:rsidP="00BB331F">
            <w:pPr>
              <w:pStyle w:val="TAC"/>
              <w:rPr>
                <w:rFonts w:eastAsia="MS Mincho"/>
              </w:rPr>
            </w:pPr>
            <w:r w:rsidRPr="00E9040D">
              <w:rPr>
                <w:rFonts w:hint="eastAsia"/>
              </w:rPr>
              <w:t>Mode 2</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DCI format 0</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UE specific</w:t>
            </w:r>
            <w:r w:rsidR="00391C57" w:rsidRPr="00391C57">
              <w:rPr>
                <w:sz w:val="16"/>
                <w:szCs w:val="16"/>
              </w:rPr>
              <w:t xml:space="preserve"> by C-RNTI</w:t>
            </w:r>
          </w:p>
        </w:tc>
        <w:tc>
          <w:tcPr>
            <w:tcW w:w="0" w:type="auto"/>
            <w:shd w:val="clear" w:color="auto" w:fill="auto"/>
            <w:vAlign w:val="center"/>
          </w:tcPr>
          <w:p w:rsidR="002603B7" w:rsidRPr="00391C57" w:rsidRDefault="002603B7" w:rsidP="00BB331F">
            <w:pPr>
              <w:pStyle w:val="TAC"/>
              <w:rPr>
                <w:sz w:val="16"/>
                <w:szCs w:val="16"/>
              </w:rPr>
            </w:pPr>
            <w:r w:rsidRPr="00391C57">
              <w:rPr>
                <w:sz w:val="16"/>
                <w:szCs w:val="16"/>
              </w:rPr>
              <w:t>Single-antenna port, port 10</w:t>
            </w:r>
            <w:r w:rsidRPr="00391C57">
              <w:rPr>
                <w:rFonts w:eastAsia="MS Mincho"/>
                <w:sz w:val="16"/>
                <w:szCs w:val="16"/>
              </w:rPr>
              <w:t xml:space="preserve"> (see </w:t>
            </w:r>
            <w:r w:rsidR="00DB4893">
              <w:rPr>
                <w:rFonts w:eastAsia="MS Mincho"/>
                <w:sz w:val="16"/>
                <w:szCs w:val="16"/>
              </w:rPr>
              <w:t>subclause</w:t>
            </w:r>
            <w:r w:rsidRPr="00391C57">
              <w:rPr>
                <w:rFonts w:eastAsia="MS Mincho"/>
                <w:sz w:val="16"/>
                <w:szCs w:val="16"/>
              </w:rPr>
              <w:t xml:space="preserve"> 8.0.1)</w:t>
            </w:r>
          </w:p>
        </w:tc>
      </w:tr>
    </w:tbl>
    <w:p w:rsidR="0093274D" w:rsidRDefault="0093274D">
      <w:pPr>
        <w:rPr>
          <w:rFonts w:eastAsia="MS Mincho"/>
        </w:rPr>
      </w:pPr>
    </w:p>
    <w:p w:rsidR="00807992" w:rsidRPr="00E9040D" w:rsidRDefault="00807992" w:rsidP="00807992">
      <w:pPr>
        <w:pStyle w:val="TH"/>
      </w:pPr>
      <w:r w:rsidRPr="00E9040D">
        <w:t xml:space="preserve">Table </w:t>
      </w:r>
      <w:r w:rsidRPr="00E9040D">
        <w:rPr>
          <w:rFonts w:eastAsia="MS Mincho"/>
        </w:rPr>
        <w:t>8</w:t>
      </w:r>
      <w:r w:rsidRPr="00E9040D">
        <w:t>-</w:t>
      </w:r>
      <w:r w:rsidRPr="00E9040D">
        <w:rPr>
          <w:rFonts w:eastAsia="MS Mincho" w:hint="eastAsia"/>
        </w:rPr>
        <w:t>5</w:t>
      </w:r>
      <w:r>
        <w:rPr>
          <w:rFonts w:eastAsia="MS Mincho"/>
        </w:rPr>
        <w:t>B</w:t>
      </w:r>
      <w:r w:rsidRPr="00E9040D">
        <w:t xml:space="preserve">: </w:t>
      </w:r>
      <w:r>
        <w:t>MPDCCH</w:t>
      </w:r>
      <w:r w:rsidRPr="00E9040D">
        <w:t xml:space="preserve"> and PUSCH </w:t>
      </w:r>
      <w:r w:rsidRPr="00E9040D">
        <w:rPr>
          <w:rFonts w:eastAsia="MS Mincho" w:hint="eastAsia"/>
        </w:rPr>
        <w:t>configured</w:t>
      </w:r>
      <w:r w:rsidRPr="00E9040D">
        <w:t xml:space="preserve"> by SPS</w:t>
      </w:r>
      <w:r w:rsidRPr="00E9040D">
        <w:rPr>
          <w:rFonts w:eastAsia="MS Mincho"/>
        </w:rPr>
        <w:t xml:space="preserve"> C-</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9040D"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Transmission</w:t>
            </w:r>
          </w:p>
          <w:p w:rsidR="00807992" w:rsidRPr="00E9040D" w:rsidRDefault="00807992" w:rsidP="003B5CA8">
            <w:pPr>
              <w:pStyle w:val="TAH"/>
              <w:rPr>
                <w:rFonts w:eastAsia="MS Mincho"/>
                <w:lang w:eastAsia="en-US"/>
              </w:rPr>
            </w:pPr>
            <w:r w:rsidRPr="00E9040D">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Default="00807992" w:rsidP="003B5CA8">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PUSCH </w:t>
            </w:r>
          </w:p>
          <w:p w:rsidR="00807992" w:rsidRPr="00E9040D" w:rsidRDefault="00807992" w:rsidP="003B5CA8">
            <w:pPr>
              <w:pStyle w:val="TAH"/>
              <w:rPr>
                <w:lang w:eastAsia="en-US"/>
              </w:rPr>
            </w:pPr>
            <w:r w:rsidRPr="00E9040D">
              <w:rPr>
                <w:lang w:eastAsia="en-US"/>
              </w:rPr>
              <w:t>corresponding to PDCCH</w:t>
            </w:r>
          </w:p>
        </w:tc>
      </w:tr>
      <w:tr w:rsidR="00807992" w:rsidRPr="00E9040D" w:rsidTr="003B5CA8">
        <w:trPr>
          <w:cantSplit/>
          <w:jc w:val="center"/>
        </w:trPr>
        <w:tc>
          <w:tcPr>
            <w:tcW w:w="925" w:type="dxa"/>
            <w:shd w:val="clear" w:color="auto" w:fill="auto"/>
            <w:vAlign w:val="center"/>
          </w:tcPr>
          <w:p w:rsidR="00807992" w:rsidRPr="00E9040D" w:rsidRDefault="00807992" w:rsidP="003B5CA8">
            <w:pPr>
              <w:pStyle w:val="TAC"/>
              <w:rPr>
                <w:rFonts w:eastAsia="MS Mincho"/>
                <w:lang w:eastAsia="en-US"/>
              </w:rPr>
            </w:pPr>
            <w:r w:rsidRPr="00E9040D">
              <w:rPr>
                <w:rFonts w:hint="eastAsia"/>
                <w:lang w:eastAsia="en-US"/>
              </w:rPr>
              <w:t>Mode 1</w:t>
            </w:r>
          </w:p>
        </w:tc>
        <w:tc>
          <w:tcPr>
            <w:tcW w:w="0" w:type="auto"/>
            <w:shd w:val="clear" w:color="auto" w:fill="auto"/>
            <w:vAlign w:val="center"/>
          </w:tcPr>
          <w:p w:rsidR="00807992" w:rsidRPr="00391C57" w:rsidRDefault="00807992" w:rsidP="003B5CA8">
            <w:pPr>
              <w:pStyle w:val="TAC"/>
              <w:rPr>
                <w:sz w:val="16"/>
                <w:szCs w:val="16"/>
                <w:lang w:eastAsia="en-US"/>
              </w:rPr>
            </w:pPr>
            <w:r>
              <w:rPr>
                <w:sz w:val="16"/>
                <w:szCs w:val="16"/>
                <w:lang w:eastAsia="en-US"/>
              </w:rPr>
              <w:t xml:space="preserve">DCI format </w:t>
            </w:r>
            <w:r>
              <w:rPr>
                <w:rFonts w:eastAsia="SimSun"/>
                <w:sz w:val="16"/>
                <w:szCs w:val="16"/>
                <w:lang w:eastAsia="zh-CN"/>
              </w:rPr>
              <w:t>6-</w:t>
            </w:r>
            <w:r>
              <w:rPr>
                <w:rFonts w:eastAsia="SimSun" w:hint="eastAsia"/>
                <w:sz w:val="16"/>
                <w:szCs w:val="16"/>
                <w:lang w:eastAsia="zh-CN"/>
              </w:rPr>
              <w:t>0A</w:t>
            </w:r>
          </w:p>
        </w:tc>
        <w:tc>
          <w:tcPr>
            <w:tcW w:w="2647" w:type="dxa"/>
            <w:shd w:val="clear" w:color="auto" w:fill="auto"/>
            <w:vAlign w:val="center"/>
          </w:tcPr>
          <w:p w:rsidR="00807992" w:rsidRPr="00391C57" w:rsidRDefault="00807992" w:rsidP="003B5CA8">
            <w:pPr>
              <w:pStyle w:val="TAC"/>
              <w:rPr>
                <w:sz w:val="16"/>
                <w:szCs w:val="16"/>
                <w:lang w:eastAsia="en-US"/>
              </w:rPr>
            </w:pPr>
            <w:r>
              <w:rPr>
                <w:sz w:val="16"/>
                <w:szCs w:val="16"/>
                <w:lang w:eastAsia="en-US"/>
              </w:rPr>
              <w:t>Type0-common (only for 6-0A) and UE specific by C-RNTI</w:t>
            </w:r>
          </w:p>
        </w:tc>
        <w:tc>
          <w:tcPr>
            <w:tcW w:w="3150" w:type="dxa"/>
            <w:shd w:val="clear" w:color="auto" w:fill="auto"/>
            <w:vAlign w:val="center"/>
          </w:tcPr>
          <w:p w:rsidR="00807992" w:rsidRPr="00391C57" w:rsidRDefault="00807992" w:rsidP="003B5CA8">
            <w:pPr>
              <w:pStyle w:val="TAC"/>
              <w:rPr>
                <w:rFonts w:eastAsia="MS Mincho"/>
                <w:sz w:val="16"/>
                <w:szCs w:val="16"/>
                <w:lang w:eastAsia="en-US"/>
              </w:rPr>
            </w:pPr>
            <w:r w:rsidRPr="00391C57">
              <w:rPr>
                <w:sz w:val="16"/>
                <w:szCs w:val="16"/>
                <w:lang w:eastAsia="en-US"/>
              </w:rPr>
              <w:t>Single-antenna port, port 1</w:t>
            </w:r>
            <w:r w:rsidRPr="00391C57">
              <w:rPr>
                <w:rFonts w:eastAsia="MS Mincho" w:hint="eastAsia"/>
                <w:sz w:val="16"/>
                <w:szCs w:val="16"/>
                <w:lang w:eastAsia="en-US"/>
              </w:rPr>
              <w:t>0</w:t>
            </w:r>
            <w:r w:rsidRPr="00391C57">
              <w:rPr>
                <w:rFonts w:eastAsia="MS Mincho"/>
                <w:sz w:val="16"/>
                <w:szCs w:val="16"/>
                <w:lang w:eastAsia="en-US"/>
              </w:rPr>
              <w:t xml:space="preserve"> (see </w:t>
            </w:r>
            <w:r>
              <w:rPr>
                <w:rFonts w:eastAsia="MS Mincho"/>
                <w:sz w:val="16"/>
                <w:szCs w:val="16"/>
                <w:lang w:eastAsia="en-US"/>
              </w:rPr>
              <w:t>subclause</w:t>
            </w:r>
            <w:r w:rsidRPr="00391C57">
              <w:rPr>
                <w:rFonts w:eastAsia="MS Mincho"/>
                <w:sz w:val="16"/>
                <w:szCs w:val="16"/>
                <w:lang w:eastAsia="en-US"/>
              </w:rPr>
              <w:t xml:space="preserve"> 8.0.1)</w:t>
            </w:r>
          </w:p>
        </w:tc>
      </w:tr>
    </w:tbl>
    <w:p w:rsidR="00807992" w:rsidRPr="00E9040D" w:rsidRDefault="00807992">
      <w:pPr>
        <w:rPr>
          <w:rFonts w:eastAsia="MS Mincho"/>
        </w:rPr>
      </w:pPr>
    </w:p>
    <w:p w:rsidR="0093274D" w:rsidRPr="00E9040D" w:rsidRDefault="0093274D">
      <w:pPr>
        <w:rPr>
          <w:rFonts w:eastAsia="MS Mincho"/>
        </w:rPr>
      </w:pPr>
      <w:r w:rsidRPr="00E9040D">
        <w:rPr>
          <w:rFonts w:eastAsia="MS Mincho"/>
        </w:rPr>
        <w:t>If a UE is configured by higher layers to decode 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not configured to decode PDCCHs with the CRC scrambled by the C-RNTI,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387856" w:rsidRPr="00E9040D">
        <w:rPr>
          <w:rFonts w:eastAsia="MS Mincho"/>
        </w:rPr>
        <w:t xml:space="preserve">Table </w:t>
      </w:r>
      <w:r w:rsidRPr="00E9040D">
        <w:rPr>
          <w:rFonts w:eastAsia="MS Mincho"/>
        </w:rPr>
        <w:t>8-</w:t>
      </w:r>
      <w:r w:rsidRPr="00E9040D">
        <w:rPr>
          <w:rFonts w:eastAsia="MS Mincho" w:hint="eastAsia"/>
        </w:rPr>
        <w:t>6</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PDCCH is by Temporary C-RNTI.</w:t>
      </w:r>
    </w:p>
    <w:p w:rsidR="00807992" w:rsidRPr="00E9040D" w:rsidRDefault="00807992" w:rsidP="00807992">
      <w:pPr>
        <w:rPr>
          <w:rFonts w:eastAsia="MS Mincho"/>
        </w:rPr>
      </w:pPr>
      <w:r w:rsidRPr="00E9040D">
        <w:rPr>
          <w:rFonts w:eastAsia="MS Mincho"/>
        </w:rPr>
        <w:t xml:space="preserve">If a UE is configured by higher layers to decode </w:t>
      </w:r>
      <w:r>
        <w:rPr>
          <w:rFonts w:eastAsia="MS Mincho"/>
        </w:rPr>
        <w:t>M</w:t>
      </w:r>
      <w:r w:rsidRPr="00E9040D">
        <w:rPr>
          <w:rFonts w:eastAsia="MS Mincho"/>
        </w:rPr>
        <w:t>PDCCHs with the CRC scrambled by the Temporary C-RNTI</w:t>
      </w:r>
      <w:r w:rsidRPr="00E9040D">
        <w:rPr>
          <w:rFonts w:eastAsia="MS Mincho" w:hint="eastAsia"/>
        </w:rPr>
        <w:t xml:space="preserve"> regardless of whether</w:t>
      </w:r>
      <w:r w:rsidRPr="00E9040D">
        <w:rPr>
          <w:rFonts w:eastAsia="MS Mincho"/>
        </w:rPr>
        <w:t xml:space="preserve"> UE is </w:t>
      </w:r>
      <w:r w:rsidRPr="00E9040D">
        <w:rPr>
          <w:rFonts w:eastAsia="MS Mincho" w:hint="eastAsia"/>
        </w:rPr>
        <w:t xml:space="preserve">configured or </w:t>
      </w:r>
      <w:r w:rsidRPr="00E9040D">
        <w:rPr>
          <w:rFonts w:eastAsia="MS Mincho"/>
        </w:rPr>
        <w:t xml:space="preserve">not configured to decode </w:t>
      </w:r>
      <w:r>
        <w:rPr>
          <w:rFonts w:eastAsia="MS Mincho"/>
        </w:rPr>
        <w:t>M</w:t>
      </w:r>
      <w:r w:rsidRPr="00E9040D">
        <w:rPr>
          <w:rFonts w:eastAsia="MS Mincho"/>
        </w:rPr>
        <w:t>PDCCHs with the CRC scrambled by the C-RNTI</w:t>
      </w:r>
      <w:r w:rsidR="004C5AAF">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6</w:t>
      </w:r>
      <w:r>
        <w:rPr>
          <w:rFonts w:eastAsia="MS Mincho"/>
        </w:rPr>
        <w:t>A</w:t>
      </w:r>
      <w:r w:rsidRPr="00E9040D">
        <w:rPr>
          <w:rFonts w:eastAsia="MS Mincho"/>
        </w:rPr>
        <w:t xml:space="preserve"> and transmit the corresponding 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PUSCH corresponding to these </w:t>
      </w:r>
      <w:r>
        <w:rPr>
          <w:rFonts w:eastAsia="MS Mincho"/>
        </w:rPr>
        <w:t>M</w:t>
      </w:r>
      <w:r w:rsidRPr="00E9040D">
        <w:rPr>
          <w:rFonts w:eastAsia="MS Mincho" w:hint="eastAsia"/>
        </w:rPr>
        <w:t>PDCCH is by Temporary C-RNTI.</w:t>
      </w:r>
    </w:p>
    <w:p w:rsidR="0093274D" w:rsidRDefault="0093274D">
      <w:r w:rsidRPr="00E9040D">
        <w:rPr>
          <w:rFonts w:eastAsia="MS Mincho"/>
        </w:rPr>
        <w:t>If a Temporary C-RNTI is set by higher layers, t</w:t>
      </w:r>
      <w:r w:rsidRPr="00E9040D">
        <w:rPr>
          <w:rFonts w:eastAsia="MS Mincho" w:hint="eastAsia"/>
        </w:rPr>
        <w:t xml:space="preserve">he scrambling of PUSCH corresponding </w:t>
      </w:r>
      <w:r w:rsidRPr="00E9040D">
        <w:rPr>
          <w:rFonts w:eastAsia="MS Mincho"/>
        </w:rPr>
        <w:t>to the Random Access Response Gran</w:t>
      </w:r>
      <w:r w:rsidRPr="00E9040D">
        <w:rPr>
          <w:rFonts w:eastAsia="MS Mincho" w:hint="eastAsia"/>
        </w:rPr>
        <w:t>t</w:t>
      </w:r>
      <w:r w:rsidRPr="00E9040D">
        <w:rPr>
          <w:rFonts w:eastAsia="MS Mincho"/>
        </w:rPr>
        <w:t xml:space="preserve"> in </w:t>
      </w:r>
      <w:r w:rsidR="00DB4893">
        <w:rPr>
          <w:rFonts w:eastAsia="MS Mincho"/>
        </w:rPr>
        <w:t>subclause</w:t>
      </w:r>
      <w:r w:rsidRPr="00E9040D">
        <w:rPr>
          <w:rFonts w:eastAsia="MS Mincho"/>
        </w:rPr>
        <w:t xml:space="preserve"> 6.2 </w:t>
      </w:r>
      <w:r w:rsidRPr="00E9040D">
        <w:rPr>
          <w:rFonts w:eastAsia="Batang" w:hint="eastAsia"/>
        </w:rPr>
        <w:t xml:space="preserve">and the PUSCH retransmission for the same transport block </w:t>
      </w:r>
      <w:r w:rsidRPr="00E9040D">
        <w:rPr>
          <w:rFonts w:eastAsia="MS Mincho"/>
        </w:rPr>
        <w:t xml:space="preserve">is by </w:t>
      </w:r>
      <w:r w:rsidRPr="00E9040D">
        <w:rPr>
          <w:rFonts w:eastAsia="MS Mincho" w:hint="eastAsia"/>
        </w:rPr>
        <w:t>T</w:t>
      </w:r>
      <w:r w:rsidRPr="00E9040D">
        <w:rPr>
          <w:rFonts w:eastAsia="MS Mincho"/>
        </w:rPr>
        <w:t xml:space="preserve">emporary C-RNTI. </w:t>
      </w:r>
      <w:r w:rsidRPr="00E9040D">
        <w:t xml:space="preserve">Else, the scrambling of PUSCH corresponding to the Random Access Response Grant in </w:t>
      </w:r>
      <w:r w:rsidR="00DB4893">
        <w:t>subclause</w:t>
      </w:r>
      <w:r w:rsidRPr="00E9040D">
        <w:t xml:space="preserve"> 6.2 and the PUSCH retransmission for the same transport block is by C-RNTI.</w:t>
      </w:r>
    </w:p>
    <w:p w:rsidR="004C5AAF" w:rsidRPr="00E9040D" w:rsidRDefault="004C5AAF" w:rsidP="004C5AAF">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M</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M</w:t>
      </w:r>
      <w:r w:rsidRPr="00E9040D">
        <w:rPr>
          <w:rFonts w:eastAsia="MS Mincho"/>
        </w:rPr>
        <w:t xml:space="preserve">PDCCH according to the combination defined in Table </w:t>
      </w:r>
      <w:r>
        <w:rPr>
          <w:rFonts w:eastAsia="MS Mincho"/>
        </w:rPr>
        <w:t>8-6A</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P</w:t>
      </w:r>
      <w:r>
        <w:rPr>
          <w:rFonts w:eastAsia="MS Mincho"/>
        </w:rPr>
        <w:t>U</w:t>
      </w:r>
      <w:r w:rsidRPr="00E9040D">
        <w:rPr>
          <w:rFonts w:eastAsia="MS Mincho" w:hint="eastAsia"/>
        </w:rPr>
        <w:t xml:space="preserve">SCH corresponding to these </w:t>
      </w:r>
      <w:r>
        <w:rPr>
          <w:rFonts w:eastAsia="MS Mincho"/>
        </w:rPr>
        <w:t>M</w:t>
      </w:r>
      <w:r w:rsidRPr="00E9040D">
        <w:rPr>
          <w:rFonts w:eastAsia="MS Mincho" w:hint="eastAsia"/>
        </w:rPr>
        <w:t>PDCCH is by C-RNTI.</w:t>
      </w:r>
    </w:p>
    <w:p w:rsidR="004C5AAF" w:rsidRPr="00E9040D" w:rsidRDefault="004C5AAF">
      <w:pPr>
        <w:rPr>
          <w:rFonts w:eastAsia="MS Mincho"/>
        </w:rPr>
      </w:pPr>
    </w:p>
    <w:p w:rsidR="0093274D" w:rsidRPr="00E9040D" w:rsidRDefault="0093274D" w:rsidP="008260B9">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sidRPr="00E9040D">
        <w:t xml:space="preserve">: PDCCH </w:t>
      </w:r>
      <w:r w:rsidRPr="00E9040D">
        <w:rPr>
          <w:rFonts w:eastAsia="MS Mincho" w:hint="eastAsia"/>
        </w:rPr>
        <w:t>configured</w:t>
      </w:r>
      <w:r w:rsidRPr="00E9040D">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pPr>
              <w:pStyle w:val="TAL"/>
              <w:rPr>
                <w:rFonts w:eastAsia="MS Mincho"/>
                <w:sz w:val="16"/>
                <w:szCs w:val="16"/>
              </w:rPr>
            </w:pPr>
            <w:r w:rsidRPr="00391C57">
              <w:rPr>
                <w:sz w:val="16"/>
                <w:szCs w:val="16"/>
              </w:rPr>
              <w:t>DCI format 0</w:t>
            </w:r>
          </w:p>
        </w:tc>
        <w:tc>
          <w:tcPr>
            <w:tcW w:w="0" w:type="auto"/>
            <w:vAlign w:val="center"/>
          </w:tcPr>
          <w:p w:rsidR="0093274D" w:rsidRPr="00391C57" w:rsidRDefault="0093274D">
            <w:pPr>
              <w:pStyle w:val="TAL"/>
              <w:rPr>
                <w:rFonts w:eastAsia="MS Mincho"/>
                <w:sz w:val="16"/>
                <w:szCs w:val="16"/>
              </w:rPr>
            </w:pPr>
            <w:r w:rsidRPr="00391C57">
              <w:rPr>
                <w:sz w:val="16"/>
                <w:szCs w:val="16"/>
              </w:rPr>
              <w:t>Common</w:t>
            </w:r>
          </w:p>
        </w:tc>
      </w:tr>
    </w:tbl>
    <w:p w:rsidR="0093274D" w:rsidRDefault="0093274D" w:rsidP="00BB331F">
      <w:pPr>
        <w:rPr>
          <w:rFonts w:eastAsia="MS Mincho"/>
        </w:rPr>
      </w:pPr>
    </w:p>
    <w:p w:rsidR="00807992" w:rsidRPr="00E9040D" w:rsidRDefault="00807992" w:rsidP="00807992">
      <w:pPr>
        <w:pStyle w:val="TH"/>
        <w:rPr>
          <w:rFonts w:eastAsia="MS Mincho"/>
        </w:rPr>
      </w:pPr>
      <w:r w:rsidRPr="00E9040D">
        <w:t xml:space="preserve">Table </w:t>
      </w:r>
      <w:r w:rsidRPr="00E9040D">
        <w:rPr>
          <w:rFonts w:eastAsia="MS Mincho"/>
        </w:rPr>
        <w:t>8</w:t>
      </w:r>
      <w:r w:rsidRPr="00E9040D">
        <w:t>-</w:t>
      </w:r>
      <w:r w:rsidRPr="00E9040D">
        <w:rPr>
          <w:rFonts w:eastAsia="MS Mincho" w:hint="eastAsia"/>
        </w:rPr>
        <w:t>6</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Temporary C-RNTI</w:t>
      </w:r>
      <w:r w:rsidR="004C5AAF" w:rsidRPr="004C5AAF">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9040D"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9040D" w:rsidRDefault="00807992" w:rsidP="003B5CA8">
            <w:pPr>
              <w:pStyle w:val="TAH"/>
              <w:rPr>
                <w:lang w:eastAsia="en-US"/>
              </w:rPr>
            </w:pPr>
            <w:r w:rsidRPr="00E9040D">
              <w:rPr>
                <w:lang w:eastAsia="en-US"/>
              </w:rPr>
              <w:t>Search Space</w:t>
            </w:r>
          </w:p>
        </w:tc>
      </w:tr>
      <w:tr w:rsidR="00807992" w:rsidRPr="00E9040D" w:rsidTr="003B5CA8">
        <w:trPr>
          <w:cantSplit/>
          <w:jc w:val="center"/>
        </w:trPr>
        <w:tc>
          <w:tcPr>
            <w:tcW w:w="0" w:type="auto"/>
            <w:vAlign w:val="center"/>
          </w:tcPr>
          <w:p w:rsidR="00807992" w:rsidRPr="00391C57" w:rsidRDefault="00807992" w:rsidP="003B5CA8">
            <w:pPr>
              <w:pStyle w:val="TAL"/>
              <w:rPr>
                <w:rFonts w:eastAsia="MS Mincho"/>
                <w:sz w:val="16"/>
                <w:szCs w:val="16"/>
                <w:lang w:eastAsia="en-US"/>
              </w:rPr>
            </w:pPr>
            <w:r w:rsidRPr="00391C57">
              <w:rPr>
                <w:sz w:val="16"/>
                <w:szCs w:val="16"/>
                <w:lang w:eastAsia="en-US"/>
              </w:rPr>
              <w:t xml:space="preserve">DCI format </w:t>
            </w:r>
            <w:r>
              <w:rPr>
                <w:sz w:val="16"/>
                <w:szCs w:val="16"/>
                <w:lang w:eastAsia="en-US"/>
              </w:rPr>
              <w:t>6-</w:t>
            </w:r>
            <w:r w:rsidRPr="00391C57">
              <w:rPr>
                <w:sz w:val="16"/>
                <w:szCs w:val="16"/>
                <w:lang w:eastAsia="en-US"/>
              </w:rPr>
              <w:t>0</w:t>
            </w:r>
            <w:r>
              <w:rPr>
                <w:sz w:val="16"/>
                <w:szCs w:val="16"/>
                <w:lang w:eastAsia="en-US"/>
              </w:rPr>
              <w:t>A, 6-0B</w:t>
            </w:r>
          </w:p>
        </w:tc>
        <w:tc>
          <w:tcPr>
            <w:tcW w:w="0" w:type="auto"/>
            <w:vAlign w:val="center"/>
          </w:tcPr>
          <w:p w:rsidR="00807992" w:rsidRPr="00391C57" w:rsidRDefault="00807992" w:rsidP="003B5CA8">
            <w:pPr>
              <w:pStyle w:val="TAL"/>
              <w:rPr>
                <w:rFonts w:eastAsia="MS Mincho"/>
                <w:sz w:val="16"/>
                <w:szCs w:val="16"/>
                <w:lang w:eastAsia="en-US"/>
              </w:rPr>
            </w:pPr>
            <w:r>
              <w:rPr>
                <w:sz w:val="16"/>
                <w:szCs w:val="16"/>
                <w:lang w:eastAsia="en-US"/>
              </w:rPr>
              <w:t>Type2-</w:t>
            </w:r>
            <w:r w:rsidRPr="00391C57">
              <w:rPr>
                <w:sz w:val="16"/>
                <w:szCs w:val="16"/>
                <w:lang w:eastAsia="en-US"/>
              </w:rPr>
              <w:t>Common</w:t>
            </w:r>
          </w:p>
        </w:tc>
      </w:tr>
    </w:tbl>
    <w:p w:rsidR="00BB331F" w:rsidRPr="00E9040D" w:rsidRDefault="00BB331F" w:rsidP="00BB331F">
      <w:pPr>
        <w:rPr>
          <w:rFonts w:eastAsia="MS Mincho"/>
        </w:rPr>
      </w:pPr>
    </w:p>
    <w:p w:rsidR="00D030BF" w:rsidRDefault="0093274D" w:rsidP="00D030BF">
      <w:r w:rsidRPr="00E9040D">
        <w:rPr>
          <w:rFonts w:eastAsia="MS Mincho"/>
        </w:rPr>
        <w:t>If a UE is configured by higher layers to decode PDCCHs with the CRC scrambled by the TPC-PUCCH-RNTI,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7</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lastRenderedPageBreak/>
        <w:t xml:space="preserve">If a UE is configured by higher layers to decode </w:t>
      </w:r>
      <w:r>
        <w:rPr>
          <w:rFonts w:eastAsia="MS Mincho"/>
        </w:rPr>
        <w:t>M</w:t>
      </w:r>
      <w:r w:rsidRPr="00E9040D">
        <w:rPr>
          <w:rFonts w:eastAsia="MS Mincho"/>
        </w:rPr>
        <w:t>PDCCHs with the CRC scrambled by the TPC-PUCCH-RNTI,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7</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7</w:t>
      </w:r>
      <w:r w:rsidRPr="00E9040D">
        <w:t xml:space="preserve">: 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C"/>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C"/>
              <w:rPr>
                <w:sz w:val="16"/>
                <w:szCs w:val="16"/>
              </w:rPr>
            </w:pPr>
            <w:r w:rsidRPr="00391C57">
              <w:rPr>
                <w:sz w:val="16"/>
                <w:szCs w:val="16"/>
              </w:rPr>
              <w:t>Common</w:t>
            </w:r>
          </w:p>
        </w:tc>
      </w:tr>
    </w:tbl>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7</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C"/>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C"/>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BB331F" w:rsidRPr="00E9040D" w:rsidRDefault="00BB331F">
      <w:pPr>
        <w:rPr>
          <w:rFonts w:eastAsia="MS Mincho"/>
        </w:rPr>
      </w:pPr>
    </w:p>
    <w:p w:rsidR="00D030BF" w:rsidRDefault="0093274D" w:rsidP="00D030BF">
      <w:r w:rsidRPr="00E9040D">
        <w:rPr>
          <w:rFonts w:eastAsia="MS Mincho"/>
        </w:rPr>
        <w:t>If a UE is configured by higher layers to decode PDCCHs with the CRC scrambled by the TPC-PUSCH-RNTI,</w:t>
      </w:r>
      <w:r w:rsidRPr="00E9040D">
        <w:t xml:space="preserve"> </w:t>
      </w:r>
      <w:r w:rsidRPr="00E9040D">
        <w:rPr>
          <w:rFonts w:eastAsia="MS Mincho"/>
        </w:rPr>
        <w:t>the</w:t>
      </w:r>
      <w:r w:rsidRPr="00E9040D">
        <w:t xml:space="preserve"> UE shall decode the </w:t>
      </w:r>
      <w:r w:rsidRPr="00E9040D">
        <w:rPr>
          <w:rFonts w:eastAsia="MS Mincho"/>
        </w:rPr>
        <w:t>PDCCH according to the combination defined in table 8.</w:t>
      </w:r>
      <w:r w:rsidRPr="00E9040D">
        <w:rPr>
          <w:rFonts w:eastAsia="MS Mincho" w:hint="eastAsia"/>
        </w:rPr>
        <w:t>8</w:t>
      </w:r>
      <w:r w:rsidRPr="00E9040D">
        <w:rPr>
          <w:rFonts w:eastAsia="MS Mincho"/>
        </w:rPr>
        <w:t xml:space="preserve">. </w:t>
      </w:r>
      <w:r w:rsidRPr="00E9040D">
        <w:t>The notation 3/3A implies that the UE shall receive either DCI format 3 or DCI format 3A depending on the configuration.</w:t>
      </w:r>
      <w:r w:rsidR="00D030BF" w:rsidRPr="00D030BF">
        <w:t xml:space="preserve"> </w:t>
      </w:r>
    </w:p>
    <w:p w:rsidR="0093274D" w:rsidRDefault="00D030BF" w:rsidP="00D030BF">
      <w:r w:rsidRPr="00E9040D">
        <w:rPr>
          <w:rFonts w:eastAsia="MS Mincho"/>
        </w:rPr>
        <w:t xml:space="preserve">If a UE is configured by higher layers to decode </w:t>
      </w:r>
      <w:r>
        <w:rPr>
          <w:rFonts w:eastAsia="MS Mincho"/>
        </w:rPr>
        <w:t>M</w:t>
      </w:r>
      <w:r w:rsidRPr="00E9040D">
        <w:rPr>
          <w:rFonts w:eastAsia="MS Mincho"/>
        </w:rPr>
        <w:t>PDCCHs with the CRC scrambled by the TPC-PUSCH-RNTI,</w:t>
      </w:r>
      <w:r w:rsidRPr="00E9040D">
        <w:t xml:space="preserve"> </w:t>
      </w:r>
      <w:r w:rsidRPr="00E9040D">
        <w:rPr>
          <w:rFonts w:eastAsia="MS Mincho"/>
        </w:rPr>
        <w:t>the</w:t>
      </w:r>
      <w:r w:rsidRPr="00E9040D">
        <w:t xml:space="preserve"> UE shall decode the </w:t>
      </w:r>
      <w:r>
        <w:t>M</w:t>
      </w:r>
      <w:r w:rsidRPr="00E9040D">
        <w:rPr>
          <w:rFonts w:eastAsia="MS Mincho"/>
        </w:rPr>
        <w:t>PDCCH according to the combination defined in table 8.</w:t>
      </w:r>
      <w:r w:rsidRPr="00E9040D">
        <w:rPr>
          <w:rFonts w:eastAsia="MS Mincho" w:hint="eastAsia"/>
        </w:rPr>
        <w:t>8</w:t>
      </w:r>
      <w:r>
        <w:rPr>
          <w:rFonts w:eastAsia="MS Mincho"/>
        </w:rPr>
        <w:t>A</w:t>
      </w:r>
      <w:r w:rsidRPr="00E9040D">
        <w:rPr>
          <w:rFonts w:eastAsia="MS Mincho"/>
        </w:rPr>
        <w:t xml:space="preserve">. </w:t>
      </w:r>
      <w:r w:rsidRPr="00E9040D">
        <w:t>The notation 3/3A implies that the UE shall receive either DCI format 3 or DCI format 3A depending on the configuration.</w:t>
      </w:r>
    </w:p>
    <w:p w:rsidR="00D030BF" w:rsidRPr="00E9040D" w:rsidRDefault="00D030BF" w:rsidP="00D030BF">
      <w:pPr>
        <w:rPr>
          <w:rFonts w:eastAsia="MS Mincho"/>
        </w:rPr>
      </w:pPr>
    </w:p>
    <w:p w:rsidR="0093274D" w:rsidRPr="00E9040D" w:rsidRDefault="0093274D" w:rsidP="008260B9">
      <w:pPr>
        <w:pStyle w:val="TH"/>
      </w:pPr>
      <w:r w:rsidRPr="00E9040D">
        <w:t xml:space="preserve">Table </w:t>
      </w:r>
      <w:r w:rsidRPr="00E9040D">
        <w:rPr>
          <w:rFonts w:eastAsia="MS Mincho"/>
        </w:rPr>
        <w:t>8</w:t>
      </w:r>
      <w:r w:rsidRPr="00E9040D">
        <w:t>-</w:t>
      </w:r>
      <w:r w:rsidRPr="00E9040D">
        <w:rPr>
          <w:rFonts w:eastAsia="MS Mincho" w:hint="eastAsia"/>
        </w:rPr>
        <w:t>8</w:t>
      </w:r>
      <w:r w:rsidRPr="00E9040D">
        <w:t xml:space="preserve">: 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BB331F">
            <w:pPr>
              <w:pStyle w:val="TAH"/>
            </w:pPr>
            <w:r w:rsidRPr="00E9040D">
              <w:t>Search Space</w:t>
            </w:r>
          </w:p>
        </w:tc>
      </w:tr>
      <w:tr w:rsidR="0093274D" w:rsidRPr="00E9040D">
        <w:trPr>
          <w:cantSplit/>
          <w:jc w:val="center"/>
        </w:trPr>
        <w:tc>
          <w:tcPr>
            <w:tcW w:w="0" w:type="auto"/>
            <w:vAlign w:val="center"/>
          </w:tcPr>
          <w:p w:rsidR="0093274D" w:rsidRPr="00391C57" w:rsidRDefault="0093274D" w:rsidP="00BB331F">
            <w:pPr>
              <w:pStyle w:val="TAL"/>
              <w:rPr>
                <w:rFonts w:eastAsia="MS Mincho"/>
                <w:sz w:val="16"/>
                <w:szCs w:val="16"/>
              </w:rPr>
            </w:pPr>
            <w:r w:rsidRPr="00391C57">
              <w:rPr>
                <w:sz w:val="16"/>
                <w:szCs w:val="16"/>
              </w:rPr>
              <w:t>DCI format 3/3A</w:t>
            </w:r>
          </w:p>
        </w:tc>
        <w:tc>
          <w:tcPr>
            <w:tcW w:w="0" w:type="auto"/>
            <w:vAlign w:val="center"/>
          </w:tcPr>
          <w:p w:rsidR="0093274D" w:rsidRPr="00391C57" w:rsidRDefault="0093274D" w:rsidP="00BB331F">
            <w:pPr>
              <w:pStyle w:val="TAL"/>
              <w:rPr>
                <w:sz w:val="16"/>
                <w:szCs w:val="16"/>
              </w:rPr>
            </w:pPr>
            <w:r w:rsidRPr="00391C57">
              <w:rPr>
                <w:sz w:val="16"/>
                <w:szCs w:val="16"/>
              </w:rPr>
              <w:t>Common</w:t>
            </w:r>
          </w:p>
        </w:tc>
      </w:tr>
    </w:tbl>
    <w:p w:rsidR="00D030BF" w:rsidRDefault="00D030BF" w:rsidP="00D030BF">
      <w:pPr>
        <w:rPr>
          <w:lang w:val="en-US"/>
        </w:rPr>
      </w:pPr>
    </w:p>
    <w:p w:rsidR="00D030BF" w:rsidRPr="00E9040D" w:rsidRDefault="00D030BF" w:rsidP="00D030BF">
      <w:pPr>
        <w:pStyle w:val="TH"/>
      </w:pPr>
      <w:r w:rsidRPr="00E9040D">
        <w:t xml:space="preserve">Table </w:t>
      </w:r>
      <w:r w:rsidRPr="00E9040D">
        <w:rPr>
          <w:rFonts w:eastAsia="MS Mincho"/>
        </w:rPr>
        <w:t>8</w:t>
      </w:r>
      <w:r w:rsidRPr="00E9040D">
        <w:t>-</w:t>
      </w:r>
      <w:r w:rsidRPr="00E9040D">
        <w:rPr>
          <w:rFonts w:eastAsia="MS Mincho" w:hint="eastAsia"/>
        </w:rPr>
        <w:t>8</w:t>
      </w:r>
      <w:r>
        <w:rPr>
          <w:rFonts w:eastAsia="MS Mincho"/>
        </w:rPr>
        <w:t>A</w:t>
      </w:r>
      <w:r w:rsidRPr="00E9040D">
        <w:t xml:space="preserve">: </w:t>
      </w:r>
      <w:r>
        <w:t>M</w:t>
      </w:r>
      <w:r w:rsidRPr="00E9040D">
        <w:t xml:space="preserve">PDCCH </w:t>
      </w:r>
      <w:r w:rsidRPr="00E9040D">
        <w:rPr>
          <w:rFonts w:eastAsia="MS Mincho" w:hint="eastAsia"/>
        </w:rPr>
        <w:t>configured</w:t>
      </w:r>
      <w:r w:rsidRPr="00E9040D">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9040D"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9040D" w:rsidRDefault="00D030BF" w:rsidP="003C3EAD">
            <w:pPr>
              <w:pStyle w:val="TAH"/>
              <w:rPr>
                <w:lang w:eastAsia="en-US"/>
              </w:rPr>
            </w:pPr>
            <w:r w:rsidRPr="00E9040D">
              <w:rPr>
                <w:lang w:eastAsia="en-US"/>
              </w:rPr>
              <w:t>Search Space</w:t>
            </w:r>
          </w:p>
        </w:tc>
      </w:tr>
      <w:tr w:rsidR="00D030BF" w:rsidRPr="00E9040D" w:rsidTr="003C3EAD">
        <w:trPr>
          <w:cantSplit/>
          <w:jc w:val="center"/>
        </w:trPr>
        <w:tc>
          <w:tcPr>
            <w:tcW w:w="0" w:type="auto"/>
            <w:vAlign w:val="center"/>
          </w:tcPr>
          <w:p w:rsidR="00D030BF" w:rsidRPr="00391C57" w:rsidRDefault="00D030BF" w:rsidP="003C3EAD">
            <w:pPr>
              <w:pStyle w:val="TAL"/>
              <w:rPr>
                <w:rFonts w:eastAsia="MS Mincho"/>
                <w:sz w:val="16"/>
                <w:szCs w:val="16"/>
                <w:lang w:eastAsia="en-US"/>
              </w:rPr>
            </w:pPr>
            <w:r w:rsidRPr="00391C57">
              <w:rPr>
                <w:sz w:val="16"/>
                <w:szCs w:val="16"/>
                <w:lang w:eastAsia="en-US"/>
              </w:rPr>
              <w:t>DCI format 3/3A</w:t>
            </w:r>
          </w:p>
        </w:tc>
        <w:tc>
          <w:tcPr>
            <w:tcW w:w="0" w:type="auto"/>
            <w:vAlign w:val="center"/>
          </w:tcPr>
          <w:p w:rsidR="00D030BF" w:rsidRPr="00391C57" w:rsidRDefault="00D030BF" w:rsidP="003C3EAD">
            <w:pPr>
              <w:pStyle w:val="TAL"/>
              <w:rPr>
                <w:sz w:val="16"/>
                <w:szCs w:val="16"/>
                <w:lang w:eastAsia="en-US"/>
              </w:rPr>
            </w:pPr>
            <w:r>
              <w:rPr>
                <w:sz w:val="16"/>
                <w:szCs w:val="16"/>
                <w:lang w:eastAsia="en-US"/>
              </w:rPr>
              <w:t>Type0-</w:t>
            </w:r>
            <w:r w:rsidRPr="00391C57">
              <w:rPr>
                <w:sz w:val="16"/>
                <w:szCs w:val="16"/>
                <w:lang w:eastAsia="en-US"/>
              </w:rPr>
              <w:t>Common</w:t>
            </w:r>
            <w:r>
              <w:rPr>
                <w:sz w:val="16"/>
                <w:szCs w:val="16"/>
                <w:lang w:eastAsia="en-US"/>
              </w:rPr>
              <w:t xml:space="preserve"> (for CEModeA only)</w:t>
            </w:r>
          </w:p>
        </w:tc>
      </w:tr>
    </w:tbl>
    <w:p w:rsidR="00D030BF" w:rsidRPr="00E9040D" w:rsidRDefault="00D030BF">
      <w:pPr>
        <w:rPr>
          <w:lang w:val="en-US"/>
        </w:rPr>
      </w:pPr>
    </w:p>
    <w:p w:rsidR="00387856" w:rsidRPr="00E9040D" w:rsidRDefault="00387856" w:rsidP="00387856">
      <w:pPr>
        <w:pStyle w:val="Heading3"/>
      </w:pPr>
      <w:bookmarkStart w:id="2" w:name="_Toc415085487"/>
      <w:r w:rsidRPr="00E9040D">
        <w:t>8.0.1</w:t>
      </w:r>
      <w:r w:rsidRPr="00E9040D">
        <w:tab/>
        <w:t>Single-antenna port scheme</w:t>
      </w:r>
      <w:bookmarkEnd w:id="2"/>
    </w:p>
    <w:p w:rsidR="00387856" w:rsidRPr="00E9040D" w:rsidRDefault="00387856" w:rsidP="00387856">
      <w:pPr>
        <w:rPr>
          <w:rFonts w:eastAsia="SimSun"/>
          <w:kern w:val="2"/>
          <w:lang w:eastAsia="zh-CN"/>
        </w:rPr>
      </w:pPr>
      <w:r w:rsidRPr="00E9040D">
        <w:t xml:space="preserve">For the single-antenna port transmission schemes (port 10) of the PUSCH, the UE transmission on the PUSCH is performed according to </w:t>
      </w:r>
      <w:r w:rsidR="00DB4893">
        <w:t>subclause</w:t>
      </w:r>
      <w:r w:rsidRPr="00E9040D">
        <w:t xml:space="preserve"> 5.3.2A.1 of </w:t>
      </w:r>
      <w:r w:rsidRPr="00E9040D">
        <w:rPr>
          <w:rFonts w:eastAsia="SimSun"/>
          <w:kern w:val="2"/>
          <w:lang w:eastAsia="zh-CN"/>
        </w:rPr>
        <w:t>[3].</w:t>
      </w:r>
    </w:p>
    <w:p w:rsidR="00387856" w:rsidRPr="00E9040D" w:rsidRDefault="00387856" w:rsidP="00387856">
      <w:pPr>
        <w:pStyle w:val="Heading3"/>
      </w:pPr>
      <w:bookmarkStart w:id="3" w:name="_Toc415085488"/>
      <w:r w:rsidRPr="00E9040D">
        <w:t>8.0.2</w:t>
      </w:r>
      <w:r w:rsidRPr="00E9040D">
        <w:tab/>
        <w:t>Closed-loop spatial multiplexing scheme</w:t>
      </w:r>
      <w:bookmarkEnd w:id="3"/>
    </w:p>
    <w:p w:rsidR="00387856" w:rsidRPr="00E9040D" w:rsidRDefault="00387856" w:rsidP="00387856">
      <w:pPr>
        <w:spacing w:after="120"/>
        <w:rPr>
          <w:rFonts w:eastAsia="SimSun"/>
          <w:kern w:val="2"/>
          <w:lang w:eastAsia="zh-CN"/>
        </w:rPr>
      </w:pPr>
      <w:r w:rsidRPr="00E9040D">
        <w:t xml:space="preserve">For the closed-loop spatial multiplexing transmission scheme of the PUSCH, the UE transmission on the PUSCH is performed according to the applicable number of transmission layers as defined in </w:t>
      </w:r>
      <w:r w:rsidR="00DB4893">
        <w:t>subclause</w:t>
      </w:r>
      <w:r w:rsidRPr="00E9040D">
        <w:t xml:space="preserve"> 5.3.2A.2 of </w:t>
      </w:r>
      <w:r w:rsidRPr="00E9040D">
        <w:rPr>
          <w:rFonts w:eastAsia="SimSun"/>
          <w:kern w:val="2"/>
          <w:lang w:eastAsia="zh-CN"/>
        </w:rPr>
        <w:t>[3].</w:t>
      </w:r>
    </w:p>
    <w:p w:rsidR="0093274D" w:rsidRPr="00E9040D" w:rsidRDefault="00D75DE3">
      <w:pPr>
        <w:pStyle w:val="Heading2"/>
      </w:pPr>
      <w:r>
        <w:br w:type="page"/>
      </w:r>
      <w:bookmarkStart w:id="4" w:name="_Toc415085489"/>
      <w:r w:rsidR="0093274D" w:rsidRPr="00E9040D">
        <w:lastRenderedPageBreak/>
        <w:t>8.1</w:t>
      </w:r>
      <w:r w:rsidR="0093274D" w:rsidRPr="00E9040D">
        <w:tab/>
        <w:t xml:space="preserve">Resource </w:t>
      </w:r>
      <w:r w:rsidR="00BB331F">
        <w:t>a</w:t>
      </w:r>
      <w:r w:rsidR="0093274D" w:rsidRPr="00E9040D">
        <w:t>llocation for PDCCH</w:t>
      </w:r>
      <w:r w:rsidR="002603B7" w:rsidRPr="00E9040D">
        <w:t>/EPDCCH</w:t>
      </w:r>
      <w:r w:rsidR="0093274D" w:rsidRPr="00E9040D">
        <w:t xml:space="preserve"> </w:t>
      </w:r>
      <w:r w:rsidR="00387856" w:rsidRPr="00E9040D">
        <w:t xml:space="preserve">with uplink </w:t>
      </w:r>
      <w:r w:rsidR="0093274D" w:rsidRPr="00E9040D">
        <w:t xml:space="preserve">DCI </w:t>
      </w:r>
      <w:r w:rsidR="00BB331F">
        <w:t>f</w:t>
      </w:r>
      <w:r w:rsidR="0093274D" w:rsidRPr="00E9040D">
        <w:t>ormat</w:t>
      </w:r>
      <w:bookmarkEnd w:id="4"/>
    </w:p>
    <w:p w:rsidR="001B31D1" w:rsidRPr="00E9040D" w:rsidRDefault="00387856" w:rsidP="001B31D1">
      <w:r w:rsidRPr="00E9040D">
        <w:t>Two resource allocation schemes Type 0 and Type 1 are supported for PDCCH</w:t>
      </w:r>
      <w:r w:rsidR="002355B6" w:rsidRPr="00E9040D">
        <w:t>/EPDCCH</w:t>
      </w:r>
      <w:r w:rsidRPr="00E9040D">
        <w:t xml:space="preserve"> with uplink DCI format</w:t>
      </w:r>
      <w:r w:rsidR="001B31D1" w:rsidRPr="00E9040D">
        <w:t>.</w:t>
      </w:r>
    </w:p>
    <w:p w:rsidR="00C1336F" w:rsidRPr="00B2433D" w:rsidRDefault="00C1336F" w:rsidP="00C1336F">
      <w:pPr>
        <w:rPr>
          <w:rFonts w:eastAsia="SimSun"/>
          <w:lang w:eastAsia="zh-CN"/>
        </w:rPr>
      </w:pPr>
      <w:r>
        <w:rPr>
          <w:rFonts w:eastAsia="SimSun" w:hint="eastAsia"/>
          <w:lang w:eastAsia="zh-CN"/>
        </w:rPr>
        <w:t>Resource allocation scheme Type 0</w:t>
      </w:r>
      <w:r>
        <w:rPr>
          <w:rFonts w:eastAsia="SimSun"/>
          <w:lang w:eastAsia="zh-CN"/>
        </w:rPr>
        <w:t xml:space="preserve"> or Type 2</w:t>
      </w:r>
      <w:r>
        <w:rPr>
          <w:rFonts w:eastAsia="SimSun" w:hint="eastAsia"/>
          <w:lang w:eastAsia="zh-CN"/>
        </w:rPr>
        <w:t xml:space="preserve"> </w:t>
      </w:r>
      <w:r>
        <w:rPr>
          <w:rFonts w:eastAsia="SimSun"/>
          <w:lang w:eastAsia="zh-CN"/>
        </w:rPr>
        <w:t>are</w:t>
      </w:r>
      <w:r>
        <w:rPr>
          <w:rFonts w:eastAsia="SimSun" w:hint="eastAsia"/>
          <w:lang w:eastAsia="zh-CN"/>
        </w:rPr>
        <w:t xml:space="preserve"> supported for MPDCCH with uplink DCI format.</w:t>
      </w:r>
    </w:p>
    <w:p w:rsidR="001B31D1" w:rsidRPr="00E9040D" w:rsidRDefault="001B31D1" w:rsidP="001B31D1">
      <w:r w:rsidRPr="00E9040D">
        <w:t>If the resource allocation type bit is not present in the uplink DCI format, only resource allocation type 0 is supported.</w:t>
      </w:r>
    </w:p>
    <w:p w:rsidR="00387856" w:rsidRPr="00E9040D" w:rsidRDefault="001B31D1" w:rsidP="001B31D1">
      <w:r w:rsidRPr="00E9040D">
        <w:t>If the resource allocation type bit is present in the uplink DCI format,</w:t>
      </w:r>
      <w:r w:rsidR="00387856" w:rsidRPr="00E9040D">
        <w:t xml:space="preserve"> the selected resource allocation type for a decoded PDCCH</w:t>
      </w:r>
      <w:r w:rsidR="002355B6" w:rsidRPr="00E9040D">
        <w:t>/EPDCCH</w:t>
      </w:r>
      <w:r w:rsidR="00387856" w:rsidRPr="00E9040D">
        <w:t xml:space="preserve"> is indicated by a resource allocation type bit </w:t>
      </w:r>
      <w:r w:rsidR="00387856" w:rsidRPr="00E9040D">
        <w:rPr>
          <w:rFonts w:hint="eastAsia"/>
        </w:rPr>
        <w:t>where type 0 is indicated by 0 value and type 1 is indicated otherwise</w:t>
      </w:r>
      <w:r w:rsidR="00387856" w:rsidRPr="00E9040D">
        <w:t>. The UE shall interpret the resource allocation field depending on the resource allocation type bit in the PDCCH</w:t>
      </w:r>
      <w:r w:rsidR="002355B6" w:rsidRPr="00E9040D">
        <w:t>/EPDCCH with uplink</w:t>
      </w:r>
      <w:r w:rsidR="00387856" w:rsidRPr="00E9040D">
        <w:t xml:space="preserve"> DCI format detected. </w:t>
      </w:r>
    </w:p>
    <w:p w:rsidR="00387856" w:rsidRPr="00E9040D" w:rsidRDefault="00387856" w:rsidP="00D650A3">
      <w:pPr>
        <w:pStyle w:val="Heading3"/>
      </w:pPr>
      <w:bookmarkStart w:id="5" w:name="_Toc415085490"/>
      <w:r w:rsidRPr="00E9040D">
        <w:t>8.1.1</w:t>
      </w:r>
      <w:r w:rsidRPr="00E9040D">
        <w:tab/>
        <w:t xml:space="preserve">Uplink </w:t>
      </w:r>
      <w:r w:rsidR="00BB331F">
        <w:t>r</w:t>
      </w:r>
      <w:r w:rsidRPr="00E9040D">
        <w:t>esource allocation type 0</w:t>
      </w:r>
      <w:bookmarkEnd w:id="5"/>
    </w:p>
    <w:p w:rsidR="00BB5235" w:rsidRDefault="0093274D">
      <w:r w:rsidRPr="00E9040D">
        <w:rPr>
          <w:rFonts w:hint="eastAsia"/>
        </w:rPr>
        <w:t>The resource allocation information</w:t>
      </w:r>
      <w:r w:rsidR="00387856" w:rsidRPr="00E9040D">
        <w:t xml:space="preserve"> for uplink resource allocation type 0</w:t>
      </w:r>
      <w:r w:rsidRPr="00E9040D">
        <w:rPr>
          <w:rFonts w:hint="eastAsia"/>
        </w:rPr>
        <w:t xml:space="preserve"> indicates to a scheduled UE a set of contiguously allocated virtual resource block</w:t>
      </w:r>
      <w:r w:rsidRPr="00E9040D">
        <w:t xml:space="preserve"> indices denoted by </w:t>
      </w:r>
      <w:r w:rsidR="00472CFA">
        <w:rPr>
          <w:noProof/>
          <w:position w:val="-10"/>
        </w:rPr>
        <w:drawing>
          <wp:inline distT="0" distB="0" distL="0" distR="0">
            <wp:extent cx="285750" cy="19050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hint="eastAsia"/>
        </w:rPr>
        <w:t>.</w:t>
      </w:r>
      <w:r w:rsidRPr="00E9040D">
        <w:t xml:space="preserve"> A resource allocation field in the scheduling grant consists of a resource indication value (</w:t>
      </w:r>
      <w:r w:rsidRPr="00E9040D">
        <w:rPr>
          <w:i/>
        </w:rPr>
        <w:t>RIV</w:t>
      </w:r>
      <w:r w:rsidRPr="00E9040D">
        <w:t>) corresponding to a starting resource block (</w:t>
      </w:r>
      <w:r w:rsidR="00472CFA">
        <w:rPr>
          <w:noProof/>
          <w:position w:val="-10"/>
        </w:rPr>
        <w:drawing>
          <wp:inline distT="0" distB="0" distL="0" distR="0">
            <wp:extent cx="495300" cy="19050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 and a length in terms of contiguously allocated resource blocks (</w:t>
      </w:r>
      <w:r w:rsidR="00472CFA">
        <w:rPr>
          <w:noProof/>
          <w:position w:val="-10"/>
        </w:rPr>
        <w:drawing>
          <wp:inline distT="0" distB="0" distL="0" distR="0">
            <wp:extent cx="342900" cy="190500"/>
            <wp:effectExtent l="0" t="0" r="0" b="0"/>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rPr>
          <w:rFonts w:hint="eastAsia"/>
        </w:rPr>
        <w:sym w:font="Symbol" w:char="F0B3"/>
      </w:r>
      <w:r w:rsidRPr="00E9040D">
        <w:t xml:space="preserve"> 1). </w:t>
      </w:r>
    </w:p>
    <w:p w:rsidR="00BB5235" w:rsidRDefault="00C1336F">
      <w:r>
        <w:t xml:space="preserve">For a BL/CE UE, </w:t>
      </w:r>
    </w:p>
    <w:p w:rsidR="00BB5235" w:rsidRDefault="00BB5235" w:rsidP="004231C3">
      <w:pPr>
        <w:pStyle w:val="B1"/>
      </w:pPr>
      <w:r>
        <w:t>-</w:t>
      </w:r>
      <w:r>
        <w:tab/>
      </w:r>
      <w:r w:rsidR="00C1336F">
        <w:t>uplink resource allocation type 0 is only applicable for UE configured with CEModeA</w:t>
      </w:r>
      <w:r>
        <w:t>, and</w:t>
      </w:r>
    </w:p>
    <w:p w:rsidR="00BB5235" w:rsidRDefault="00BB5235" w:rsidP="004231C3">
      <w:pPr>
        <w:pStyle w:val="B1"/>
      </w:pPr>
      <w:r>
        <w:t>-</w:t>
      </w:r>
      <w:r>
        <w:tab/>
      </w:r>
      <w:r w:rsidRPr="00E9040D">
        <w:rPr>
          <w:position w:val="-10"/>
        </w:rPr>
        <w:object w:dxaOrig="480" w:dyaOrig="360">
          <v:shape id="_x0000_i1028" type="#_x0000_t75" style="width:24pt;height:18pt" o:ole="">
            <v:imagedata r:id="rId23" o:title=""/>
          </v:shape>
          <o:OLEObject Type="Embed" ProgID="Equation.3" ShapeID="_x0000_i1028" DrawAspect="Content" ObjectID="_1592594034" r:id="rId24"/>
        </w:object>
      </w:r>
      <w:r>
        <w:t xml:space="preserve"> is always set to 6 in this subclause regardless of the system bandwidth</w:t>
      </w:r>
      <w:r w:rsidR="00C1336F">
        <w:t>.</w:t>
      </w:r>
      <w:r w:rsidR="0093274D" w:rsidRPr="00E9040D">
        <w:t xml:space="preserve"> </w:t>
      </w:r>
    </w:p>
    <w:p w:rsidR="0093274D" w:rsidRPr="00E9040D" w:rsidRDefault="0093274D" w:rsidP="00BB5235">
      <w:r w:rsidRPr="00E9040D">
        <w:t xml:space="preserve">The resource indication value is defined by </w:t>
      </w:r>
    </w:p>
    <w:p w:rsidR="0093274D" w:rsidRPr="00E9040D" w:rsidRDefault="0093274D">
      <w:pPr>
        <w:ind w:firstLine="284"/>
      </w:pPr>
      <w:r w:rsidRPr="00E9040D">
        <w:t xml:space="preserve">if </w:t>
      </w:r>
      <w:r w:rsidR="00472CFA">
        <w:rPr>
          <w:noProof/>
          <w:position w:val="-10"/>
        </w:rPr>
        <w:drawing>
          <wp:inline distT="0" distB="0" distL="0" distR="0">
            <wp:extent cx="1247775" cy="257175"/>
            <wp:effectExtent l="0" t="0" r="0" b="0"/>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9040D">
        <w:t xml:space="preserve"> then</w:t>
      </w:r>
    </w:p>
    <w:p w:rsidR="0093274D" w:rsidRPr="00E9040D" w:rsidRDefault="00472CFA">
      <w:pPr>
        <w:ind w:left="284" w:firstLine="284"/>
      </w:pPr>
      <w:r>
        <w:rPr>
          <w:noProof/>
          <w:position w:val="-10"/>
        </w:rPr>
        <w:drawing>
          <wp:inline distT="0" distB="0" distL="0" distR="0">
            <wp:extent cx="1790700" cy="2095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9040D" w:rsidRDefault="0093274D">
      <w:pPr>
        <w:ind w:firstLine="284"/>
      </w:pPr>
      <w:r w:rsidRPr="00E9040D">
        <w:t xml:space="preserve">else </w:t>
      </w:r>
    </w:p>
    <w:p w:rsidR="0093274D" w:rsidRPr="00E9040D" w:rsidRDefault="00472CFA">
      <w:pPr>
        <w:ind w:left="284" w:firstLine="284"/>
      </w:pPr>
      <w:r>
        <w:rPr>
          <w:noProof/>
          <w:position w:val="-10"/>
        </w:rPr>
        <w:drawing>
          <wp:inline distT="0" distB="0" distL="0" distR="0">
            <wp:extent cx="2809875" cy="2095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9040D" w:rsidRDefault="006D7CEE" w:rsidP="00D650A3">
      <w:pPr>
        <w:pStyle w:val="Heading3"/>
      </w:pPr>
      <w:bookmarkStart w:id="6" w:name="_Toc415085491"/>
      <w:bookmarkStart w:id="7" w:name="OLE_LINK31"/>
      <w:bookmarkStart w:id="8" w:name="OLE_LINK32"/>
      <w:r w:rsidRPr="00E9040D">
        <w:t>8.1.2</w:t>
      </w:r>
      <w:r w:rsidRPr="00E9040D">
        <w:tab/>
        <w:t xml:space="preserve">Uplink </w:t>
      </w:r>
      <w:r w:rsidR="00BB331F">
        <w:t>r</w:t>
      </w:r>
      <w:r w:rsidRPr="00E9040D">
        <w:t>esource allocation type 1</w:t>
      </w:r>
      <w:bookmarkEnd w:id="6"/>
    </w:p>
    <w:p w:rsidR="005E53DE" w:rsidRPr="00E9040D" w:rsidRDefault="006D7CEE" w:rsidP="005E53DE">
      <w:r w:rsidRPr="00E9040D">
        <w:t xml:space="preserve">The resource allocation information for uplink resource allocation type 1 indicates to a scheduled UE two sets of resource blocks with each set including one or more consecutive resource block groups of size </w:t>
      </w:r>
      <w:r w:rsidRPr="00E9040D">
        <w:rPr>
          <w:i/>
        </w:rPr>
        <w:t>P</w:t>
      </w:r>
      <w:r w:rsidRPr="00E9040D">
        <w:t xml:space="preserve"> as given in table 7.1.6.1-1 </w:t>
      </w:r>
      <w:r w:rsidR="005E53DE" w:rsidRPr="00E9040D">
        <w:t xml:space="preserve">assuming </w:t>
      </w:r>
      <w:r w:rsidR="00472CFA">
        <w:rPr>
          <w:noProof/>
          <w:position w:val="-10"/>
        </w:rPr>
        <w:drawing>
          <wp:inline distT="0" distB="0" distL="0" distR="0">
            <wp:extent cx="304800"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9040D">
        <w:t xml:space="preserve"> as the system bandwidth</w:t>
      </w:r>
      <w:r w:rsidRPr="00E9040D">
        <w:t xml:space="preserve">. A </w:t>
      </w:r>
      <w:r w:rsidR="005E53DE" w:rsidRPr="00E9040D">
        <w:t xml:space="preserve">combinatorial index </w:t>
      </w:r>
      <w:r w:rsidR="005E53DE" w:rsidRPr="00E9040D">
        <w:rPr>
          <w:i/>
        </w:rPr>
        <w:t>r</w:t>
      </w:r>
      <w:r w:rsidR="005E53DE" w:rsidRPr="00E9040D">
        <w:t xml:space="preserve"> consists of </w:t>
      </w:r>
      <w:r w:rsidR="00472CFA">
        <w:rPr>
          <w:noProof/>
          <w:position w:val="-34"/>
        </w:rPr>
        <w:drawing>
          <wp:inline distT="0" distB="0" distL="0" distR="0">
            <wp:extent cx="1285875" cy="49530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9040D">
        <w:t xml:space="preserve"> bits. The bits from the </w:t>
      </w:r>
      <w:r w:rsidRPr="00E9040D">
        <w:t xml:space="preserve">resource allocation field in the scheduling grant </w:t>
      </w:r>
      <w:r w:rsidR="005E53DE" w:rsidRPr="00E9040D">
        <w:t xml:space="preserve">represent </w:t>
      </w:r>
      <w:r w:rsidR="005E53DE" w:rsidRPr="00E9040D">
        <w:rPr>
          <w:i/>
        </w:rPr>
        <w:t>r</w:t>
      </w:r>
      <w:r w:rsidR="005E53DE" w:rsidRPr="00E9040D">
        <w:t xml:space="preserve"> unless the number of bits in the resource allocation field in the scheduling grant is</w:t>
      </w:r>
    </w:p>
    <w:p w:rsidR="005E53DE" w:rsidRPr="00E9040D" w:rsidRDefault="005E53DE" w:rsidP="005E53DE">
      <w:pPr>
        <w:pStyle w:val="B1"/>
      </w:pPr>
      <w:r w:rsidRPr="00E9040D">
        <w:t>-</w:t>
      </w:r>
      <w:r w:rsidRPr="00E9040D">
        <w:tab/>
        <w:t xml:space="preserve">smaller than required to fully represent </w:t>
      </w:r>
      <w:r w:rsidRPr="00E9040D">
        <w:rPr>
          <w:i/>
        </w:rPr>
        <w:t>r</w:t>
      </w:r>
      <w:r w:rsidRPr="00E9040D">
        <w:t xml:space="preserve">, in which case the bits in the resource allocation field in the scheduling grant occupy the LSBs of </w:t>
      </w:r>
      <w:r w:rsidRPr="00E9040D">
        <w:rPr>
          <w:i/>
        </w:rPr>
        <w:t>r</w:t>
      </w:r>
      <w:r w:rsidRPr="00E9040D">
        <w:t xml:space="preserve"> and the value of the remaining bits of </w:t>
      </w:r>
      <w:r w:rsidRPr="00E9040D">
        <w:rPr>
          <w:i/>
        </w:rPr>
        <w:t>r</w:t>
      </w:r>
      <w:r w:rsidRPr="00E9040D">
        <w:t xml:space="preserve"> shall be assumed to be 0; or</w:t>
      </w:r>
    </w:p>
    <w:p w:rsidR="005E53DE" w:rsidRPr="00E9040D" w:rsidRDefault="005E53DE" w:rsidP="005E53DE">
      <w:pPr>
        <w:pStyle w:val="B1"/>
      </w:pPr>
      <w:r w:rsidRPr="00E9040D">
        <w:t>-</w:t>
      </w:r>
      <w:r w:rsidRPr="00E9040D">
        <w:tab/>
        <w:t xml:space="preserve">larger than required to fully represent </w:t>
      </w:r>
      <w:r w:rsidRPr="00E9040D">
        <w:rPr>
          <w:i/>
        </w:rPr>
        <w:t>r</w:t>
      </w:r>
      <w:r w:rsidRPr="00E9040D">
        <w:t xml:space="preserve">, in which case </w:t>
      </w:r>
      <w:r w:rsidRPr="00E9040D">
        <w:rPr>
          <w:i/>
        </w:rPr>
        <w:t>r</w:t>
      </w:r>
      <w:r w:rsidRPr="00E9040D">
        <w:t xml:space="preserve"> occupies the LSBs of the resource allocation field in the scheduling grant.</w:t>
      </w:r>
    </w:p>
    <w:p w:rsidR="00C1336F" w:rsidRDefault="005E53DE" w:rsidP="00C1336F">
      <w:r w:rsidRPr="00E9040D">
        <w:t>The</w:t>
      </w:r>
      <w:r w:rsidR="006D7CEE" w:rsidRPr="00E9040D">
        <w:t xml:space="preserve"> combinatorial index </w:t>
      </w:r>
      <w:r w:rsidR="006D7CEE" w:rsidRPr="00E9040D">
        <w:rPr>
          <w:i/>
        </w:rPr>
        <w:t>r</w:t>
      </w:r>
      <w:r w:rsidR="006D7CEE" w:rsidRPr="00E9040D">
        <w:t xml:space="preserve"> </w:t>
      </w:r>
      <w:r w:rsidRPr="00E9040D">
        <w:t xml:space="preserve">corresponds </w:t>
      </w:r>
      <w:r w:rsidR="006D7CEE" w:rsidRPr="00E9040D">
        <w:t xml:space="preserve">to a starting and ending RBG index of resource block set 1, </w:t>
      </w:r>
      <w:r w:rsidR="00472CFA">
        <w:rPr>
          <w:noProof/>
          <w:position w:val="-10"/>
        </w:rPr>
        <w:drawing>
          <wp:inline distT="0" distB="0" distL="0" distR="0">
            <wp:extent cx="152400" cy="19050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04800" cy="190500"/>
            <wp:effectExtent l="0" t="0" r="0" b="0"/>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9040D">
        <w:t xml:space="preserve">, and resource block set 2, </w:t>
      </w:r>
      <w:r w:rsidR="00472CFA">
        <w:rPr>
          <w:noProof/>
          <w:position w:val="-10"/>
        </w:rPr>
        <w:drawing>
          <wp:inline distT="0" distB="0" distL="0" distR="0">
            <wp:extent cx="152400" cy="19050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9040D">
        <w:t xml:space="preserve">and </w:t>
      </w:r>
      <w:r w:rsidR="00472CFA">
        <w:rPr>
          <w:noProof/>
          <w:position w:val="-10"/>
        </w:rPr>
        <w:drawing>
          <wp:inline distT="0" distB="0" distL="0" distR="0">
            <wp:extent cx="314325" cy="19050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9040D">
        <w:t xml:space="preserve"> respectively, where </w:t>
      </w:r>
      <w:r w:rsidR="006D7CEE" w:rsidRPr="00E9040D">
        <w:rPr>
          <w:i/>
        </w:rPr>
        <w:t>r</w:t>
      </w:r>
      <w:r w:rsidR="006D7CEE" w:rsidRPr="00E9040D">
        <w:t xml:space="preserve"> is given by equation </w:t>
      </w:r>
      <w:r w:rsidR="00472CFA">
        <w:rPr>
          <w:noProof/>
          <w:position w:val="-26"/>
        </w:rPr>
        <w:drawing>
          <wp:inline distT="0" distB="0" distL="0" distR="0">
            <wp:extent cx="847725" cy="390525"/>
            <wp:effectExtent l="0" t="0" r="0" b="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9040D">
        <w:t xml:space="preserve"> defined in </w:t>
      </w:r>
      <w:r w:rsidR="00DB4893">
        <w:t>subclause</w:t>
      </w:r>
      <w:r w:rsidR="006D7CEE" w:rsidRPr="00E9040D">
        <w:t xml:space="preserve"> 7.2.1 with </w:t>
      </w:r>
      <w:r w:rsidR="006D7CEE" w:rsidRPr="00E9040D">
        <w:rPr>
          <w:i/>
        </w:rPr>
        <w:t>M</w:t>
      </w:r>
      <w:r w:rsidR="006D7CEE" w:rsidRPr="00E9040D">
        <w:t xml:space="preserve">=4 and </w:t>
      </w:r>
      <w:r w:rsidR="00472CFA">
        <w:rPr>
          <w:noProof/>
          <w:position w:val="-16"/>
        </w:rPr>
        <w:drawing>
          <wp:inline distT="0" distB="0" distL="0" distR="0">
            <wp:extent cx="990600" cy="304800"/>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9040D">
        <w:t>.</w:t>
      </w:r>
      <w:r w:rsidR="00FD3AA6">
        <w:t xml:space="preserve"> </w:t>
      </w:r>
      <w:r w:rsidR="00DB4893">
        <w:t>subclause</w:t>
      </w:r>
      <w:r w:rsidR="006D7CEE" w:rsidRPr="00E9040D">
        <w:t xml:space="preserve"> 7.2.1 also defines ordering properties and range of values that </w:t>
      </w:r>
      <w:r w:rsidR="00472CFA">
        <w:rPr>
          <w:noProof/>
          <w:position w:val="-10"/>
        </w:rPr>
        <w:drawing>
          <wp:inline distT="0" distB="0" distL="0" distR="0">
            <wp:extent cx="142875" cy="190500"/>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9040D">
        <w:t xml:space="preserve"> </w:t>
      </w:r>
      <w:r w:rsidR="006D7CEE" w:rsidRPr="00E9040D">
        <w:lastRenderedPageBreak/>
        <w:t>(RBG indices) map to. Only a single RBG is allocated for a set at the starting RBG index if the corresponding ending RBG index equals the starting RBG index</w:t>
      </w:r>
      <w:bookmarkEnd w:id="7"/>
      <w:bookmarkEnd w:id="8"/>
      <w:r w:rsidR="006D7CEE" w:rsidRPr="00E9040D">
        <w:t xml:space="preserve">. </w:t>
      </w:r>
    </w:p>
    <w:p w:rsidR="00C1336F" w:rsidRPr="00E9040D" w:rsidRDefault="00C1336F" w:rsidP="00D650A3">
      <w:pPr>
        <w:pStyle w:val="Heading3"/>
      </w:pPr>
      <w:r w:rsidRPr="00E9040D">
        <w:t>8.1.</w:t>
      </w:r>
      <w:r>
        <w:t>3</w:t>
      </w:r>
      <w:r w:rsidRPr="00E9040D">
        <w:tab/>
        <w:t xml:space="preserve">Uplink </w:t>
      </w:r>
      <w:r>
        <w:t>r</w:t>
      </w:r>
      <w:r w:rsidRPr="00E9040D">
        <w:t xml:space="preserve">esource allocation type </w:t>
      </w:r>
      <w:r>
        <w:t>2</w:t>
      </w:r>
    </w:p>
    <w:p w:rsidR="00C1336F" w:rsidRPr="00E9040D" w:rsidRDefault="00C1336F" w:rsidP="00C1336F">
      <w:r>
        <w:t xml:space="preserve">Uplink resource allocation type 2 is only applicable for BL/CE UE configured with CEModeB. </w:t>
      </w:r>
      <w:r w:rsidRPr="00E9040D">
        <w:rPr>
          <w:rFonts w:hint="eastAsia"/>
        </w:rPr>
        <w:t>The resource allocation information</w:t>
      </w:r>
      <w:r w:rsidRPr="00E9040D">
        <w:t xml:space="preserve"> for uplink resource allocation type </w:t>
      </w:r>
      <w:r>
        <w:t>2</w:t>
      </w:r>
      <w:r w:rsidRPr="00E9040D">
        <w:rPr>
          <w:rFonts w:hint="eastAsia"/>
        </w:rPr>
        <w:t xml:space="preserve"> indicates to a scheduled UE a set of contiguously allocated resource block</w:t>
      </w:r>
      <w:r>
        <w:t>s within a narrowband as given in Table 8.1.3-1</w:t>
      </w:r>
    </w:p>
    <w:p w:rsidR="00C1336F" w:rsidRPr="005777CA" w:rsidRDefault="00C1336F" w:rsidP="00C1336F">
      <w:pPr>
        <w:pStyle w:val="TH"/>
        <w:rPr>
          <w:rFonts w:cs="Arial"/>
        </w:rPr>
      </w:pPr>
      <w:r w:rsidRPr="005777CA">
        <w:rPr>
          <w:rFonts w:cs="Arial"/>
        </w:rPr>
        <w:t xml:space="preserve">Table </w:t>
      </w:r>
      <w:r>
        <w:rPr>
          <w:rFonts w:cs="Arial"/>
        </w:rPr>
        <w:t>8.1.3</w:t>
      </w:r>
      <w:r w:rsidRPr="005777CA">
        <w:rPr>
          <w:rFonts w:cs="Arial"/>
        </w:rPr>
        <w:t xml:space="preserve">-1: </w:t>
      </w:r>
      <w:r>
        <w:rPr>
          <w:rFonts w:hint="eastAsia"/>
          <w:lang w:eastAsia="zh-CN"/>
        </w:rPr>
        <w:t xml:space="preserve">Resource </w:t>
      </w:r>
      <w:r>
        <w:rPr>
          <w:lang w:eastAsia="zh-CN"/>
        </w:rPr>
        <w:t xml:space="preserve">block(s) </w:t>
      </w:r>
      <w:r>
        <w:rPr>
          <w:rFonts w:hint="eastAsia"/>
          <w:lang w:eastAsia="zh-CN"/>
        </w:rPr>
        <w:t>allocation</w:t>
      </w:r>
      <w:r>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F57E98" w:rsidTr="00F167B7">
        <w:trPr>
          <w:tblCellSpacing w:w="0" w:type="dxa"/>
          <w:jc w:val="center"/>
        </w:trPr>
        <w:tc>
          <w:tcPr>
            <w:tcW w:w="0" w:type="auto"/>
          </w:tcPr>
          <w:p w:rsidR="00C1336F" w:rsidRPr="005777CA" w:rsidRDefault="00C1336F" w:rsidP="00F167B7">
            <w:pPr>
              <w:pStyle w:val="TAH"/>
              <w:rPr>
                <w:lang w:eastAsia="en-US"/>
              </w:rPr>
            </w:pPr>
            <w:r>
              <w:rPr>
                <w:lang w:eastAsia="en-US"/>
              </w:rPr>
              <w:t xml:space="preserve">Value of </w:t>
            </w:r>
            <w:r w:rsidRPr="00E9040D">
              <w:rPr>
                <w:lang w:eastAsia="en-US"/>
              </w:rPr>
              <w:t xml:space="preserve">resource allocation field </w:t>
            </w:r>
          </w:p>
        </w:tc>
        <w:tc>
          <w:tcPr>
            <w:tcW w:w="0" w:type="auto"/>
          </w:tcPr>
          <w:p w:rsidR="00C1336F" w:rsidRPr="005777CA" w:rsidRDefault="00C1336F" w:rsidP="00F167B7">
            <w:pPr>
              <w:pStyle w:val="TAH"/>
              <w:rPr>
                <w:lang w:eastAsia="zh-CN"/>
              </w:rPr>
            </w:pPr>
            <w:r>
              <w:rPr>
                <w:lang w:eastAsia="zh-CN"/>
              </w:rPr>
              <w:t xml:space="preserve">Allocated </w:t>
            </w:r>
            <w:r w:rsidRPr="00E9040D">
              <w:rPr>
                <w:lang w:eastAsia="en-US"/>
              </w:rPr>
              <w:t>resource blocks</w:t>
            </w:r>
            <w:r>
              <w:rPr>
                <w:lang w:eastAsia="zh-CN"/>
              </w:rPr>
              <w:t xml:space="preserve"> </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2</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FA2882">
              <w:rPr>
                <w:rFonts w:ascii="Arial" w:hAnsi="Arial" w:cs="Arial"/>
                <w:bCs/>
                <w:iCs/>
                <w:sz w:val="18"/>
                <w:szCs w:val="18"/>
              </w:rPr>
              <w:t>0</w:t>
            </w:r>
            <w:r w:rsidR="00C1336F">
              <w:rPr>
                <w:rFonts w:ascii="Arial" w:hAnsi="Arial" w:cs="Arial"/>
                <w:bCs/>
                <w:iCs/>
                <w:sz w:val="18"/>
                <w:szCs w:val="18"/>
              </w:rPr>
              <w:t>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3</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lang w:eastAsia="zh-CN"/>
              </w:rPr>
              <w:t>4</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101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110</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lang w:eastAsia="zh-CN"/>
              </w:rPr>
            </w:pPr>
            <w:r>
              <w:rPr>
                <w:rFonts w:ascii="Arial" w:hAnsi="Arial" w:cs="Arial"/>
                <w:iCs/>
                <w:sz w:val="18"/>
                <w:szCs w:val="18"/>
              </w:rPr>
              <w:t>0 and 1</w:t>
            </w:r>
          </w:p>
        </w:tc>
      </w:tr>
      <w:tr w:rsidR="00C1336F" w:rsidRPr="00F57E98" w:rsidTr="00F167B7">
        <w:trPr>
          <w:tblCellSpacing w:w="0" w:type="dxa"/>
          <w:jc w:val="center"/>
        </w:trPr>
        <w:tc>
          <w:tcPr>
            <w:tcW w:w="0" w:type="auto"/>
          </w:tcPr>
          <w:p w:rsidR="00C1336F" w:rsidRPr="00FA2882" w:rsidRDefault="00FD3AA6"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Pr>
                <w:rFonts w:ascii="Arial" w:hAnsi="Arial" w:cs="Arial"/>
                <w:bCs/>
                <w:iCs/>
                <w:sz w:val="18"/>
                <w:szCs w:val="18"/>
              </w:rPr>
              <w:t>111</w:t>
            </w:r>
            <w:r>
              <w:rPr>
                <w:rFonts w:ascii="Arial" w:hAnsi="Arial" w:cs="Arial"/>
                <w:bCs/>
                <w:iCs/>
                <w:sz w:val="18"/>
                <w:szCs w:val="18"/>
              </w:rPr>
              <w:t>'</w:t>
            </w:r>
          </w:p>
        </w:tc>
        <w:tc>
          <w:tcPr>
            <w:tcW w:w="0" w:type="auto"/>
          </w:tcPr>
          <w:p w:rsidR="00C1336F" w:rsidRPr="00FA2882" w:rsidRDefault="00C1336F" w:rsidP="00F167B7">
            <w:pPr>
              <w:spacing w:after="0"/>
              <w:ind w:left="1440" w:hanging="1440"/>
              <w:jc w:val="center"/>
              <w:rPr>
                <w:rFonts w:ascii="Arial" w:hAnsi="Arial" w:cs="Arial"/>
                <w:iCs/>
                <w:sz w:val="18"/>
                <w:szCs w:val="18"/>
              </w:rPr>
            </w:pPr>
            <w:r>
              <w:rPr>
                <w:rFonts w:ascii="Arial" w:hAnsi="Arial" w:cs="Arial"/>
                <w:iCs/>
                <w:sz w:val="18"/>
                <w:szCs w:val="18"/>
              </w:rPr>
              <w:t>2 and 3</w:t>
            </w:r>
          </w:p>
        </w:tc>
      </w:tr>
    </w:tbl>
    <w:p w:rsidR="006D7CEE" w:rsidRPr="00E9040D" w:rsidRDefault="006D7CEE" w:rsidP="006D7CEE"/>
    <w:p w:rsidR="0093274D" w:rsidRPr="00E9040D" w:rsidRDefault="00D75DE3">
      <w:pPr>
        <w:pStyle w:val="Heading2"/>
      </w:pPr>
      <w:r>
        <w:br w:type="page"/>
      </w:r>
      <w:bookmarkStart w:id="9" w:name="_Toc415085492"/>
      <w:r w:rsidR="0093274D" w:rsidRPr="00E9040D">
        <w:lastRenderedPageBreak/>
        <w:t>8.2</w:t>
      </w:r>
      <w:r w:rsidR="0093274D" w:rsidRPr="00E9040D">
        <w:tab/>
        <w:t>UE sounding</w:t>
      </w:r>
      <w:r w:rsidR="0093274D" w:rsidRPr="00E9040D">
        <w:rPr>
          <w:rFonts w:hint="eastAsia"/>
        </w:rPr>
        <w:t xml:space="preserve"> </w:t>
      </w:r>
      <w:r w:rsidR="0093274D" w:rsidRPr="00E9040D">
        <w:t>procedure</w:t>
      </w:r>
      <w:bookmarkEnd w:id="9"/>
    </w:p>
    <w:p w:rsidR="00627398" w:rsidRDefault="00627398" w:rsidP="00627398">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627398" w:rsidRPr="00B84698" w:rsidRDefault="00627398" w:rsidP="00F167B7">
      <w:pPr>
        <w:pStyle w:val="B1"/>
        <w:numPr>
          <w:ilvl w:val="0"/>
          <w:numId w:val="10"/>
        </w:numPr>
        <w:tabs>
          <w:tab w:val="clear" w:pos="644"/>
        </w:tabs>
        <w:ind w:left="576" w:hanging="288"/>
      </w:pPr>
      <w:r w:rsidRPr="00B84698">
        <w:t xml:space="preserve">When the procedures are applied for </w:t>
      </w:r>
      <w:r>
        <w:rPr>
          <w:rFonts w:eastAsia="SimSun" w:hint="eastAsia"/>
          <w:lang w:eastAsia="zh-CN"/>
        </w:rPr>
        <w:t>the primary PUCCH group</w:t>
      </w:r>
      <w:r w:rsidRPr="00B60377">
        <w:t xml:space="preserve">, the terms </w:t>
      </w:r>
      <w:r w:rsidR="00FD3AA6">
        <w:rPr>
          <w:lang w:val="en-US"/>
        </w:rPr>
        <w:t>'</w:t>
      </w:r>
      <w:r w:rsidRPr="00B60377">
        <w:rPr>
          <w:lang w:val="en-US"/>
        </w:rPr>
        <w:t>secondary cell</w:t>
      </w:r>
      <w:r w:rsidR="00FD3AA6">
        <w:rPr>
          <w:lang w:val="en-US"/>
        </w:rPr>
        <w:t>'</w:t>
      </w:r>
      <w:r w:rsidRPr="00B60377">
        <w:rPr>
          <w:lang w:val="en-US"/>
        </w:rPr>
        <w:t xml:space="preserve">, </w:t>
      </w:r>
      <w:r w:rsidR="00FD3AA6">
        <w:rPr>
          <w:lang w:val="en-US"/>
        </w:rPr>
        <w:t>'</w:t>
      </w:r>
      <w:r w:rsidRPr="00B60377">
        <w:rPr>
          <w:lang w:val="en-US"/>
        </w:rPr>
        <w:t>secondary cells</w:t>
      </w:r>
      <w:r w:rsidR="00FD3AA6">
        <w:rPr>
          <w:lang w:val="en-US"/>
        </w:rPr>
        <w:t>'</w:t>
      </w:r>
      <w:r w:rsidRPr="00B60377">
        <w:rPr>
          <w:lang w:val="en-US"/>
        </w:rPr>
        <w:t xml:space="preserve">, </w:t>
      </w:r>
      <w:r w:rsidR="00FD3AA6">
        <w:t>'</w:t>
      </w:r>
      <w:r w:rsidRPr="00097BB3">
        <w:t>serving cell</w:t>
      </w:r>
      <w:r w:rsidR="00FD3AA6">
        <w:t>'</w:t>
      </w:r>
      <w:r w:rsidRPr="00097BB3">
        <w:rPr>
          <w:lang w:val="en-US"/>
        </w:rPr>
        <w:t xml:space="preserve">, and </w:t>
      </w:r>
      <w:r w:rsidR="00FD3AA6">
        <w:t>'</w:t>
      </w:r>
      <w:r w:rsidRPr="001E1F2A">
        <w:t>serving cells</w:t>
      </w:r>
      <w:r w:rsidR="00FD3AA6">
        <w:t>'</w:t>
      </w:r>
      <w:r w:rsidRPr="001E1F2A">
        <w:t xml:space="preserve">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627398" w:rsidRDefault="00627398" w:rsidP="00F167B7">
      <w:pPr>
        <w:pStyle w:val="B1"/>
        <w:numPr>
          <w:ilvl w:val="0"/>
          <w:numId w:val="10"/>
        </w:numPr>
        <w:tabs>
          <w:tab w:val="clear" w:pos="644"/>
        </w:tabs>
        <w:ind w:left="576" w:hanging="288"/>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00FD3AA6">
        <w:rPr>
          <w:lang w:val="en-US"/>
        </w:rPr>
        <w:t>'</w:t>
      </w:r>
      <w:r w:rsidRPr="00EE7B58">
        <w:rPr>
          <w:lang w:val="en-US"/>
        </w:rPr>
        <w:t>secondary cell</w:t>
      </w:r>
      <w:r w:rsidR="00FD3AA6">
        <w:rPr>
          <w:lang w:val="en-US"/>
        </w:rPr>
        <w:t>'</w:t>
      </w:r>
      <w:r w:rsidRPr="00EE7B58">
        <w:rPr>
          <w:lang w:val="en-US"/>
        </w:rPr>
        <w:t xml:space="preserve">, </w:t>
      </w:r>
      <w:r w:rsidR="00FD3AA6">
        <w:rPr>
          <w:lang w:val="en-US"/>
        </w:rPr>
        <w:t>'</w:t>
      </w:r>
      <w:r w:rsidRPr="00EE7B58">
        <w:rPr>
          <w:lang w:val="en-US"/>
        </w:rPr>
        <w:t>secondary cells</w:t>
      </w:r>
      <w:r w:rsidR="00FD3AA6">
        <w:rPr>
          <w:lang w:val="en-US"/>
        </w:rPr>
        <w:t>'</w:t>
      </w:r>
      <w:r w:rsidRPr="00EE7B58">
        <w:rPr>
          <w:lang w:val="en-US"/>
        </w:rPr>
        <w:t xml:space="preserve">, </w:t>
      </w:r>
      <w:r w:rsidR="00FD3AA6">
        <w:t>'</w:t>
      </w:r>
      <w:r w:rsidRPr="002B3265">
        <w:t>serving cell</w:t>
      </w:r>
      <w:r w:rsidR="00FD3AA6">
        <w:t>'</w:t>
      </w:r>
      <w:r w:rsidRPr="002B3265">
        <w:t xml:space="preserve"> and </w:t>
      </w:r>
      <w:r w:rsidR="00FD3AA6">
        <w:t>'</w:t>
      </w:r>
      <w:r w:rsidRPr="002B3265">
        <w:t>serving cells</w:t>
      </w:r>
      <w:r w:rsidR="00FD3AA6">
        <w:t>'</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w:t>
      </w:r>
      <w:r w:rsidR="00FD3AA6">
        <w:t>'</w:t>
      </w:r>
      <w:r w:rsidRPr="00ED0681">
        <w:t>primary cell</w:t>
      </w:r>
      <w:r w:rsidR="00FD3AA6">
        <w:t>'</w:t>
      </w:r>
      <w:r w:rsidRPr="00ED0681">
        <w:t xml:space="preserve">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6D7CEE" w:rsidRPr="00E9040D" w:rsidRDefault="006D7CEE" w:rsidP="006D7CEE">
      <w:r w:rsidRPr="00E9040D">
        <w:t xml:space="preserve">A UE shall transmit Sounding Reference Symbol (SRS) on per serving cell SRS resources based on two trigger types: </w:t>
      </w:r>
    </w:p>
    <w:p w:rsidR="006D7CEE" w:rsidRPr="00E9040D" w:rsidRDefault="00627398" w:rsidP="00627398">
      <w:pPr>
        <w:pStyle w:val="B1"/>
      </w:pPr>
      <w:r>
        <w:t>-</w:t>
      </w:r>
      <w:r>
        <w:tab/>
      </w:r>
      <w:r w:rsidR="006D7CEE" w:rsidRPr="00E9040D">
        <w:t xml:space="preserve">trigger type 0: higher layer signalling </w:t>
      </w:r>
    </w:p>
    <w:p w:rsidR="00400EE7" w:rsidRPr="00E9040D" w:rsidRDefault="00627398" w:rsidP="00627398">
      <w:pPr>
        <w:pStyle w:val="B1"/>
      </w:pPr>
      <w:r>
        <w:t>-</w:t>
      </w:r>
      <w:r>
        <w:tab/>
      </w:r>
      <w:r w:rsidR="006D7CEE" w:rsidRPr="00E9040D">
        <w:t>trigger type 1: DCI formats</w:t>
      </w:r>
      <w:r w:rsidR="00400EE7" w:rsidRPr="00E9040D">
        <w:t xml:space="preserve"> 0/4/1A</w:t>
      </w:r>
      <w:r w:rsidR="00C1336F">
        <w:t>/6-0A/6-1A</w:t>
      </w:r>
      <w:r w:rsidR="00400EE7" w:rsidRPr="00E9040D">
        <w:t xml:space="preserve"> for FDD and TDD and DCI formats 2B/2C</w:t>
      </w:r>
      <w:r w:rsidR="00B6690C" w:rsidRPr="00E9040D">
        <w:t>/2D</w:t>
      </w:r>
      <w:r w:rsidR="00400EE7" w:rsidRPr="00E9040D">
        <w:t xml:space="preserve"> for TDD. </w:t>
      </w:r>
    </w:p>
    <w:p w:rsidR="006D7CEE" w:rsidRPr="00E9040D" w:rsidRDefault="00400EE7" w:rsidP="00400EE7">
      <w:r w:rsidRPr="00E9040D">
        <w:t>In case both trigger type 0 and trigger type 1 SRS transmissions would occur in the same subframe</w:t>
      </w:r>
      <w:r w:rsidR="000A6F3D" w:rsidRPr="00E9040D">
        <w:rPr>
          <w:rFonts w:hint="eastAsia"/>
        </w:rPr>
        <w:t xml:space="preserve"> in the same serving cell</w:t>
      </w:r>
      <w:r w:rsidRPr="00E9040D">
        <w:t>, the UE shall only transmit the trigger type 1 SRS transmission.</w:t>
      </w:r>
    </w:p>
    <w:p w:rsidR="0093274D" w:rsidRDefault="006D7CEE" w:rsidP="006D7CEE">
      <w:r w:rsidRPr="00E9040D">
        <w:t xml:space="preserve">A UE may be configured with SRS parameters for trigger type 0 and trigger type 1 on each serving cell. </w:t>
      </w:r>
      <w:r w:rsidR="00C1336F">
        <w:rPr>
          <w:rFonts w:eastAsia="SimSun" w:hint="eastAsia"/>
          <w:lang w:eastAsia="zh-CN"/>
        </w:rPr>
        <w:t xml:space="preserve">A </w:t>
      </w:r>
      <w:r w:rsidR="00C1336F">
        <w:rPr>
          <w:rFonts w:eastAsia="SimSun"/>
          <w:lang w:eastAsia="zh-CN"/>
        </w:rPr>
        <w:t xml:space="preserve">BL/CE </w:t>
      </w:r>
      <w:r w:rsidR="00C1336F">
        <w:rPr>
          <w:rFonts w:eastAsia="SimSun" w:hint="eastAsia"/>
          <w:lang w:eastAsia="zh-CN"/>
        </w:rPr>
        <w:t>UE</w:t>
      </w:r>
      <w:r w:rsidR="00C1336F">
        <w:rPr>
          <w:rFonts w:eastAsia="SimSun"/>
          <w:lang w:eastAsia="zh-CN"/>
        </w:rPr>
        <w:t xml:space="preserve"> configured with CEModeB</w:t>
      </w:r>
      <w:r w:rsidR="00C1336F">
        <w:rPr>
          <w:rFonts w:eastAsia="SimSun" w:hint="eastAsia"/>
          <w:lang w:eastAsia="zh-CN"/>
        </w:rPr>
        <w:t xml:space="preserve"> is not expected to be configured with SRS parameters for trigger type 0 and trigger type 1.</w:t>
      </w:r>
      <w:r w:rsidR="00C1336F">
        <w:rPr>
          <w:rFonts w:eastAsia="SimSun"/>
          <w:lang w:eastAsia="zh-CN"/>
        </w:rPr>
        <w:t xml:space="preserve"> </w:t>
      </w:r>
      <w:r w:rsidR="0093274D" w:rsidRPr="00E9040D">
        <w:t xml:space="preserve">The following SRS parameters are </w:t>
      </w:r>
      <w:r w:rsidRPr="00E9040D">
        <w:t xml:space="preserve">serving cell </w:t>
      </w:r>
      <w:r w:rsidR="0093274D" w:rsidRPr="00E9040D">
        <w:t xml:space="preserve">specific </w:t>
      </w:r>
      <w:r w:rsidRPr="00E9040D">
        <w:t xml:space="preserve">and </w:t>
      </w:r>
      <w:r w:rsidR="0093274D" w:rsidRPr="00E9040D">
        <w:t>semi-statically configurable by higher layers</w:t>
      </w:r>
      <w:r w:rsidRPr="00E9040D">
        <w:t xml:space="preserve"> for trigger type 0 and for trigger type 1.</w:t>
      </w:r>
    </w:p>
    <w:p w:rsidR="004E7F1E" w:rsidRPr="00E9040D" w:rsidRDefault="004E7F1E" w:rsidP="00D93FBC">
      <w:pPr>
        <w:pStyle w:val="B1"/>
      </w:pPr>
      <w:r>
        <w:t>-</w:t>
      </w:r>
      <w:r>
        <w:tab/>
        <w:t xml:space="preserve">Number of combs </w:t>
      </w:r>
      <w:r w:rsidRPr="00425B80">
        <w:rPr>
          <w:position w:val="-10"/>
        </w:rPr>
        <w:object w:dxaOrig="420" w:dyaOrig="300">
          <v:shape id="_x0000_i1029" type="#_x0000_t75" style="width:21pt;height:15pt" o:ole="">
            <v:imagedata r:id="rId37" o:title=""/>
          </v:shape>
          <o:OLEObject Type="Embed" ProgID="Equation.3" ShapeID="_x0000_i1029" DrawAspect="Content" ObjectID="_1592594035" r:id="rId38"/>
        </w:object>
      </w:r>
      <w:r w:rsidRPr="00E9040D">
        <w:t xml:space="preserve"> as defined in </w:t>
      </w:r>
      <w:r>
        <w:t>subclause</w:t>
      </w:r>
      <w:r w:rsidRPr="00E9040D">
        <w:t xml:space="preserve"> 5.5.3.2 of [3] for trigger type 0 and each configuration of trigger type 1</w:t>
      </w:r>
      <w:r>
        <w:t>, if configured</w:t>
      </w:r>
    </w:p>
    <w:p w:rsidR="008E5B45" w:rsidRDefault="00627398" w:rsidP="00627398">
      <w:pPr>
        <w:pStyle w:val="B1"/>
      </w:pPr>
      <w:r>
        <w:t>-</w:t>
      </w:r>
      <w:r>
        <w:tab/>
      </w:r>
      <w:r w:rsidR="008E5B45" w:rsidRPr="00B85337">
        <w:t>srs-UpPtsAdd</w:t>
      </w:r>
      <w:r w:rsidR="008E5B45">
        <w:t xml:space="preserve">: two or four additional SC-FDMA symbols in UpPTS </w:t>
      </w:r>
      <w:r w:rsidR="008E5B45" w:rsidRPr="00E9040D">
        <w:t>as defined in [</w:t>
      </w:r>
      <w:r w:rsidR="008E5B45">
        <w:t>11</w:t>
      </w:r>
      <w:r w:rsidR="008E5B45" w:rsidRPr="00E9040D">
        <w:t>] for trigger type 0 and trigger type 1</w:t>
      </w:r>
      <w:r w:rsidR="008E5B45">
        <w:t>, if configured</w:t>
      </w:r>
      <w:r w:rsidR="008E5B45" w:rsidRPr="00E9040D">
        <w:t xml:space="preserve"> </w:t>
      </w:r>
    </w:p>
    <w:p w:rsidR="0093274D" w:rsidRPr="00E9040D" w:rsidRDefault="008E5B45" w:rsidP="008E5B45">
      <w:pPr>
        <w:pStyle w:val="B1"/>
      </w:pPr>
      <w:r>
        <w:t>-</w:t>
      </w:r>
      <w:r>
        <w:tab/>
      </w:r>
      <w:r w:rsidR="0093274D" w:rsidRPr="00E9040D">
        <w:t xml:space="preserve">Transmission comb </w:t>
      </w:r>
      <w:r w:rsidR="00472CFA">
        <w:rPr>
          <w:noProof/>
          <w:position w:val="-12"/>
        </w:rPr>
        <w:drawing>
          <wp:inline distT="0" distB="0" distL="0" distR="0">
            <wp:extent cx="247650" cy="247650"/>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Starting physical resource block assignment </w:t>
      </w:r>
      <w:r w:rsidR="00472CFA">
        <w:rPr>
          <w:noProof/>
          <w:position w:val="-12"/>
        </w:rPr>
        <w:drawing>
          <wp:inline distT="0" distB="0" distL="0" distR="0">
            <wp:extent cx="304800" cy="2381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rPr>
          <w:i/>
          <w:sz w:val="19"/>
          <w:szCs w:val="19"/>
        </w:rPr>
        <w:t>-</w:t>
      </w:r>
      <w:r>
        <w:rPr>
          <w:i/>
          <w:sz w:val="19"/>
          <w:szCs w:val="19"/>
        </w:rPr>
        <w:tab/>
      </w:r>
      <w:r w:rsidR="0093274D" w:rsidRPr="00E9040D">
        <w:rPr>
          <w:i/>
          <w:sz w:val="19"/>
          <w:szCs w:val="19"/>
        </w:rPr>
        <w:t>duration</w:t>
      </w:r>
      <w:r w:rsidR="0093274D" w:rsidRPr="00E9040D">
        <w:t>: single or indefinite (until disabled), as defined in [11]</w:t>
      </w:r>
      <w:r w:rsidR="006D7CEE" w:rsidRPr="00E9040D">
        <w:t xml:space="preserve"> for trigger type 0</w:t>
      </w:r>
    </w:p>
    <w:p w:rsidR="0093274D" w:rsidRPr="00E9040D" w:rsidRDefault="00627398" w:rsidP="00627398">
      <w:pPr>
        <w:pStyle w:val="B1"/>
      </w:pPr>
      <w:r>
        <w:rPr>
          <w:i/>
        </w:rPr>
        <w:t>-</w:t>
      </w:r>
      <w:r>
        <w:rPr>
          <w:i/>
        </w:rPr>
        <w:tab/>
      </w:r>
      <w:r w:rsidR="0093274D" w:rsidRPr="00E9040D">
        <w:rPr>
          <w:i/>
        </w:rPr>
        <w:t>srs-ConfigIndex</w:t>
      </w:r>
      <w:r w:rsidR="0093274D" w:rsidRPr="00E9040D">
        <w:t xml:space="preserve"> I</w:t>
      </w:r>
      <w:r w:rsidR="0093274D" w:rsidRPr="00E9040D">
        <w:rPr>
          <w:vertAlign w:val="subscript"/>
        </w:rPr>
        <w:t>SRS</w:t>
      </w:r>
      <w:r w:rsidR="0093274D" w:rsidRPr="00E9040D">
        <w:t xml:space="preserve"> for SRS periodicity </w:t>
      </w:r>
      <w:r w:rsidR="00472CFA">
        <w:rPr>
          <w:noProof/>
          <w:position w:val="-10"/>
        </w:rPr>
        <w:drawing>
          <wp:inline distT="0" distB="0" distL="0" distR="0">
            <wp:extent cx="247650" cy="180975"/>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9040D">
        <w:rPr>
          <w:lang w:val="en-US"/>
        </w:rPr>
        <w:t xml:space="preserve"> </w:t>
      </w:r>
      <w:r w:rsidR="0093274D" w:rsidRPr="00E9040D">
        <w:t xml:space="preserve">and SRS subframe offset </w:t>
      </w:r>
      <w:r w:rsidR="00472CFA">
        <w:rPr>
          <w:noProof/>
          <w:position w:val="-14"/>
        </w:rPr>
        <w:drawing>
          <wp:inline distT="0" distB="0" distL="0" distR="0">
            <wp:extent cx="314325" cy="24765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9040D">
        <w:t>, as defined in Table 8.2-1 and Table 8.2-2</w:t>
      </w:r>
      <w:r w:rsidR="00400EE7" w:rsidRPr="00E9040D">
        <w:t xml:space="preserve"> for trigger type 0 and SRS periodicity </w:t>
      </w:r>
      <w:r w:rsidR="00472CFA">
        <w:rPr>
          <w:noProof/>
          <w:position w:val="-14"/>
        </w:rPr>
        <w:drawing>
          <wp:inline distT="0" distB="0" distL="0" distR="0">
            <wp:extent cx="295275" cy="21907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9040D">
        <w:t xml:space="preserve"> and SRS subframe offset </w:t>
      </w:r>
      <w:r w:rsidR="00472CFA">
        <w:rPr>
          <w:noProof/>
          <w:position w:val="-14"/>
        </w:rPr>
        <w:drawing>
          <wp:inline distT="0" distB="0" distL="0" distR="0">
            <wp:extent cx="371475" cy="2476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9040D">
        <w:t>, as defined in Table 8.2-4 and Table 8.2-5 trigger type 1</w:t>
      </w:r>
    </w:p>
    <w:p w:rsidR="0093274D" w:rsidRPr="00E9040D" w:rsidRDefault="00627398" w:rsidP="00627398">
      <w:pPr>
        <w:pStyle w:val="B1"/>
      </w:pPr>
      <w:r>
        <w:t>-</w:t>
      </w:r>
      <w:r>
        <w:tab/>
      </w:r>
      <w:r w:rsidR="0093274D" w:rsidRPr="00E9040D">
        <w:rPr>
          <w:rFonts w:hint="eastAsia"/>
        </w:rPr>
        <w:t>SRS bandwidth</w:t>
      </w:r>
      <w:r w:rsidR="0093274D" w:rsidRPr="00E9040D">
        <w:t xml:space="preserve"> </w:t>
      </w:r>
      <w:r w:rsidR="00472CFA">
        <w:rPr>
          <w:noProof/>
          <w:position w:val="-12"/>
        </w:rPr>
        <w:drawing>
          <wp:inline distT="0" distB="0" distL="0" distR="0">
            <wp:extent cx="304800" cy="238125"/>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400EE7" w:rsidRPr="00E9040D">
        <w:t xml:space="preserve"> for trigger type 0 and each configuration of trigger type 1</w:t>
      </w:r>
    </w:p>
    <w:p w:rsidR="0093274D" w:rsidRPr="00E9040D" w:rsidRDefault="00627398" w:rsidP="00627398">
      <w:pPr>
        <w:pStyle w:val="B1"/>
      </w:pPr>
      <w:r>
        <w:t>-</w:t>
      </w:r>
      <w:r>
        <w:tab/>
      </w:r>
      <w:r w:rsidR="0093274D" w:rsidRPr="00E9040D">
        <w:t xml:space="preserve">Frequency hopping bandwidth, </w:t>
      </w:r>
      <w:r w:rsidR="00472CFA">
        <w:rPr>
          <w:noProof/>
          <w:position w:val="-14"/>
        </w:rPr>
        <w:drawing>
          <wp:inline distT="0" distB="0" distL="0" distR="0">
            <wp:extent cx="257175" cy="247650"/>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5.5.3.2 of [3]</w:t>
      </w:r>
      <w:r w:rsidR="006D7CEE" w:rsidRPr="00E9040D">
        <w:t xml:space="preserve"> for trigger type 0</w:t>
      </w:r>
    </w:p>
    <w:p w:rsidR="0093274D" w:rsidRPr="00E9040D" w:rsidRDefault="00627398" w:rsidP="00627398">
      <w:pPr>
        <w:pStyle w:val="B1"/>
      </w:pPr>
      <w:r>
        <w:t>-</w:t>
      </w:r>
      <w:r>
        <w:tab/>
      </w:r>
      <w:r w:rsidR="0093274D" w:rsidRPr="00E9040D">
        <w:t xml:space="preserve">Cyclic shift </w:t>
      </w:r>
      <w:r w:rsidR="00472CFA">
        <w:rPr>
          <w:noProof/>
          <w:position w:val="-12"/>
        </w:rPr>
        <w:drawing>
          <wp:inline distT="0" distB="0" distL="0" distR="0">
            <wp:extent cx="276225" cy="2476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5.5.3.1 of [3]</w:t>
      </w:r>
      <w:r w:rsidR="00400EE7" w:rsidRPr="00E9040D">
        <w:t xml:space="preserve"> for trigger type 0 and each configuration of trigger type 1</w:t>
      </w:r>
    </w:p>
    <w:p w:rsidR="006D7CEE" w:rsidRPr="00E9040D" w:rsidRDefault="00627398" w:rsidP="00627398">
      <w:pPr>
        <w:pStyle w:val="B1"/>
      </w:pPr>
      <w:r>
        <w:t>-</w:t>
      </w:r>
      <w:r>
        <w:tab/>
      </w:r>
      <w:r w:rsidR="006D7CEE" w:rsidRPr="00E9040D">
        <w:t>Number of antenna ports</w:t>
      </w:r>
      <w:r w:rsidR="00400EE7" w:rsidRPr="00E9040D">
        <w:t xml:space="preserve"> </w:t>
      </w:r>
      <w:r w:rsidR="00472CFA">
        <w:rPr>
          <w:noProof/>
          <w:position w:val="-14"/>
          <w:sz w:val="24"/>
          <w:szCs w:val="24"/>
        </w:rPr>
        <w:drawing>
          <wp:inline distT="0" distB="0" distL="0" distR="0">
            <wp:extent cx="20955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9040D">
        <w:t xml:space="preserve"> for trigger type 0 and each configuration of trigger type 1</w:t>
      </w:r>
    </w:p>
    <w:p w:rsidR="002116C3" w:rsidRDefault="008E5B45" w:rsidP="008E5B45">
      <w:pPr>
        <w:rPr>
          <w:lang w:eastAsia="ko-KR"/>
        </w:rPr>
      </w:pPr>
      <w:r>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8E5B45" w:rsidRPr="00E9040D" w:rsidRDefault="008E5B45" w:rsidP="008E5B45">
      <w:r>
        <w:lastRenderedPageBreak/>
        <w:t xml:space="preserve">For trigger type </w:t>
      </w:r>
      <w:r>
        <w:rPr>
          <w:rFonts w:hint="eastAsia"/>
          <w:lang w:eastAsia="ko-KR"/>
        </w:rPr>
        <w:t>1</w:t>
      </w:r>
      <w:r>
        <w:t>,</w:t>
      </w:r>
      <w:r>
        <w:rPr>
          <w:rFonts w:hint="eastAsia"/>
          <w:lang w:eastAsia="ko-KR"/>
        </w:rPr>
        <w:t xml:space="preserve"> i</w:t>
      </w:r>
      <w:r>
        <w:t xml:space="preserve">f </w:t>
      </w:r>
      <w:r w:rsidRPr="00E40964">
        <w:rPr>
          <w:i/>
        </w:rPr>
        <w:t>SoundingRS-UL-ConfigDedicatedAperiodicUpPTsExt</w:t>
      </w:r>
      <w:r>
        <w:rPr>
          <w:rFonts w:hint="eastAsia"/>
          <w:lang w:eastAsia="ko-KR"/>
        </w:rPr>
        <w:t xml:space="preserve"> </w:t>
      </w:r>
      <w:r>
        <w:t xml:space="preserve">is configured, the SRS parameters in </w:t>
      </w:r>
      <w:r w:rsidR="002116C3">
        <w:rPr>
          <w:i/>
          <w:iCs/>
          <w:color w:val="FF0000"/>
        </w:rPr>
        <w:t>SoundingRS-UL-ConfigDedicatedAperiodicUpPTsExt</w:t>
      </w:r>
      <w:r>
        <w:rPr>
          <w:rFonts w:hint="eastAsia"/>
          <w:lang w:eastAsia="ko-KR"/>
        </w:rPr>
        <w:t xml:space="preserve"> </w:t>
      </w:r>
      <w:r>
        <w:t xml:space="preserve">shall be used; </w:t>
      </w:r>
      <w:r>
        <w:rPr>
          <w:rFonts w:hint="eastAsia"/>
          <w:lang w:eastAsia="ko-KR"/>
        </w:rPr>
        <w:t>o</w:t>
      </w:r>
      <w:r>
        <w:t xml:space="preserve">therwise, </w:t>
      </w:r>
      <w:r w:rsidR="002116C3">
        <w:rPr>
          <w:i/>
          <w:iCs/>
          <w:color w:val="FF0000"/>
        </w:rPr>
        <w:t>SoundingRS-UL</w:t>
      </w:r>
      <w:r w:rsidR="002116C3" w:rsidRPr="00FB7BC9">
        <w:rPr>
          <w:i/>
          <w:iCs/>
          <w:color w:val="FF0000"/>
        </w:rPr>
        <w:t>-</w:t>
      </w:r>
      <w:r w:rsidR="002116C3">
        <w:rPr>
          <w:i/>
          <w:iCs/>
          <w:color w:val="FF0000"/>
        </w:rPr>
        <w:t>ConfigDedicatedAperiodic</w:t>
      </w:r>
      <w:r>
        <w:t xml:space="preserve"> </w:t>
      </w:r>
      <w:r>
        <w:rPr>
          <w:rFonts w:hint="eastAsia"/>
          <w:lang w:eastAsia="ko-KR"/>
        </w:rPr>
        <w:t>shall be used.</w:t>
      </w:r>
    </w:p>
    <w:p w:rsidR="006D7CEE" w:rsidRPr="00E9040D" w:rsidRDefault="006D7CEE" w:rsidP="006D7CEE">
      <w:r w:rsidRPr="00E9040D">
        <w:t>For trigger type 1 and DCI format 4 three sets of SRS parameters</w:t>
      </w:r>
      <w:r w:rsidR="00FD5E7D" w:rsidRPr="00E9040D">
        <w:rPr>
          <w:rFonts w:eastAsia="MS Mincho" w:hint="eastAsia"/>
          <w:lang w:eastAsia="ja-JP"/>
        </w:rPr>
        <w:t xml:space="preserve">, </w:t>
      </w:r>
      <w:r w:rsidR="00FD5E7D" w:rsidRPr="00E9040D">
        <w:rPr>
          <w:i/>
        </w:rPr>
        <w:t>srs-ConfigApDCI-Format4</w:t>
      </w:r>
      <w:r w:rsidR="00FD5E7D" w:rsidRPr="00E9040D">
        <w:rPr>
          <w:rFonts w:eastAsia="MS Mincho" w:hint="eastAsia"/>
          <w:lang w:eastAsia="ja-JP"/>
        </w:rPr>
        <w:t>,</w:t>
      </w:r>
      <w:r w:rsidR="00FD5E7D" w:rsidRPr="00E9040D">
        <w:t xml:space="preserve"> </w:t>
      </w:r>
      <w:r w:rsidRPr="00E9040D">
        <w:t xml:space="preserve">are configured by higher layer signalling. The </w:t>
      </w:r>
      <w:r w:rsidR="006C58C9" w:rsidRPr="00E9040D">
        <w:t xml:space="preserve">2-bit </w:t>
      </w:r>
      <w:r w:rsidRPr="00E9040D">
        <w:t xml:space="preserve">SRS request field </w:t>
      </w:r>
      <w:r w:rsidR="006C58C9" w:rsidRPr="00E9040D">
        <w:t xml:space="preserve">[4] </w:t>
      </w:r>
      <w:r w:rsidRPr="00E9040D">
        <w:t>in DCI format 4 indicates the SRS parameter set given in Table 8.1-1. For trigger type 1</w:t>
      </w:r>
      <w:r w:rsidR="00FD5E7D" w:rsidRPr="00E9040D">
        <w:rPr>
          <w:rFonts w:hint="eastAsia"/>
          <w:lang w:eastAsia="zh-CN"/>
        </w:rPr>
        <w:t xml:space="preserve"> and DCI format 0</w:t>
      </w:r>
      <w:r w:rsidR="00C1336F">
        <w:rPr>
          <w:lang w:eastAsia="zh-CN"/>
        </w:rPr>
        <w:t>/6-0A</w:t>
      </w:r>
      <w:r w:rsidR="006C58C9" w:rsidRPr="00E9040D">
        <w:t>,</w:t>
      </w:r>
      <w:r w:rsidRPr="00E9040D">
        <w:t xml:space="preserve"> a single set of SRS parameters</w:t>
      </w:r>
      <w:r w:rsidR="00FD5E7D" w:rsidRPr="00E9040D">
        <w:rPr>
          <w:rFonts w:eastAsia="MS Mincho" w:hint="eastAsia"/>
          <w:lang w:eastAsia="ja-JP"/>
        </w:rPr>
        <w:t xml:space="preserve">, </w:t>
      </w:r>
      <w:r w:rsidR="00FD5E7D" w:rsidRPr="00E9040D">
        <w:rPr>
          <w:i/>
        </w:rPr>
        <w:t>srs-ConfigApDCI-Format0</w:t>
      </w:r>
      <w:r w:rsidR="00FD5E7D" w:rsidRPr="00E9040D">
        <w:rPr>
          <w:rFonts w:eastAsia="MS Mincho" w:hint="eastAsia"/>
          <w:lang w:eastAsia="ja-JP"/>
        </w:rPr>
        <w:t>,</w:t>
      </w:r>
      <w:r w:rsidR="00FD5E7D" w:rsidRPr="00E9040D">
        <w:t xml:space="preserve"> </w:t>
      </w:r>
      <w:r w:rsidRPr="00E9040D">
        <w:t>is configured by higher layer signalling</w:t>
      </w:r>
      <w:r w:rsidR="00666089" w:rsidRPr="00E9040D">
        <w:t>.</w:t>
      </w:r>
      <w:r w:rsidR="00666089" w:rsidRPr="00E9040D">
        <w:rPr>
          <w:rFonts w:hint="eastAsia"/>
          <w:lang w:eastAsia="zh-CN"/>
        </w:rPr>
        <w:t xml:space="preserve"> For trigger type 1 and DCI formats</w:t>
      </w:r>
      <w:r w:rsidR="00666089" w:rsidRPr="00E9040D">
        <w:t xml:space="preserve"> 1A/2B/2C</w:t>
      </w:r>
      <w:r w:rsidR="00B6690C" w:rsidRPr="00E9040D">
        <w:t>/2D</w:t>
      </w:r>
      <w:r w:rsidR="00C1336F">
        <w:t>/6-1A</w:t>
      </w:r>
      <w:r w:rsidR="00666089" w:rsidRPr="00E9040D">
        <w:rPr>
          <w:rFonts w:hint="eastAsia"/>
          <w:lang w:eastAsia="zh-CN"/>
        </w:rPr>
        <w:t>,</w:t>
      </w:r>
      <w:r w:rsidR="00666089" w:rsidRPr="00E9040D">
        <w:t xml:space="preserve"> </w:t>
      </w:r>
      <w:r w:rsidR="00666089" w:rsidRPr="00E9040D">
        <w:rPr>
          <w:rFonts w:hint="eastAsia"/>
          <w:lang w:eastAsia="zh-CN"/>
        </w:rPr>
        <w:t>a single common set of SRS parameters</w:t>
      </w:r>
      <w:r w:rsidR="00666089" w:rsidRPr="00E9040D">
        <w:rPr>
          <w:rFonts w:eastAsia="MS Mincho" w:hint="eastAsia"/>
          <w:lang w:eastAsia="ja-JP"/>
        </w:rPr>
        <w:t xml:space="preserve">, </w:t>
      </w:r>
      <w:r w:rsidR="00666089" w:rsidRPr="00E9040D">
        <w:rPr>
          <w:rFonts w:eastAsia="MS Mincho" w:hint="eastAsia"/>
          <w:i/>
          <w:lang w:eastAsia="ja-JP"/>
        </w:rPr>
        <w:t>s</w:t>
      </w:r>
      <w:r w:rsidR="00666089" w:rsidRPr="00E9040D">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9040D">
          <w:rPr>
            <w:i/>
            <w:lang w:val="en-US"/>
          </w:rPr>
          <w:t>1a</w:t>
        </w:r>
      </w:smartTag>
      <w:r w:rsidR="00666089" w:rsidRPr="00E9040D">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9040D">
          <w:rPr>
            <w:i/>
            <w:lang w:val="en-US"/>
          </w:rPr>
          <w:t>2c</w:t>
        </w:r>
      </w:smartTag>
      <w:r w:rsidR="00666089" w:rsidRPr="00E9040D">
        <w:rPr>
          <w:rFonts w:eastAsia="MS Mincho" w:hint="eastAsia"/>
          <w:lang w:val="en-US" w:eastAsia="ja-JP"/>
        </w:rPr>
        <w:t>,</w:t>
      </w:r>
      <w:r w:rsidR="00666089" w:rsidRPr="00E9040D">
        <w:rPr>
          <w:rFonts w:hint="eastAsia"/>
          <w:lang w:eastAsia="zh-CN"/>
        </w:rPr>
        <w:t xml:space="preserve"> is configured by higher layer signalling</w:t>
      </w:r>
      <w:r w:rsidR="006C58C9" w:rsidRPr="00E9040D">
        <w:t>. The SRS request field is 1 bit [4] for DCI formats 0/1A/2B/2C</w:t>
      </w:r>
      <w:r w:rsidR="00B6690C" w:rsidRPr="00E9040D">
        <w:t>/2D</w:t>
      </w:r>
      <w:r w:rsidR="00C1336F">
        <w:t>/6-0A/6-1A</w:t>
      </w:r>
      <w:r w:rsidR="006C58C9" w:rsidRPr="00E9040D">
        <w:t xml:space="preserve">, with a type 1 SRS triggered if the value of the SRS request field is set to </w:t>
      </w:r>
      <w:r w:rsidR="00FD3AA6">
        <w:t>'</w:t>
      </w:r>
      <w:r w:rsidR="006C58C9" w:rsidRPr="00E9040D">
        <w:t>1</w:t>
      </w:r>
      <w:r w:rsidR="00FD3AA6">
        <w:t>'</w:t>
      </w:r>
      <w:r w:rsidR="006C58C9" w:rsidRPr="00E9040D">
        <w:t xml:space="preserve">. </w:t>
      </w:r>
      <w:r w:rsidR="00BB331F">
        <w:br/>
      </w:r>
      <w:r w:rsidR="006C58C9" w:rsidRPr="00E9040D">
        <w:t xml:space="preserve">A 1-bit SRS request field shall be included in DCI formats </w:t>
      </w:r>
      <w:r w:rsidR="00666089" w:rsidRPr="00E9040D">
        <w:rPr>
          <w:rFonts w:eastAsia="MS Mincho" w:hint="eastAsia"/>
          <w:lang w:eastAsia="ja-JP"/>
        </w:rPr>
        <w:t>0/1A for</w:t>
      </w:r>
      <w:r w:rsidR="00666089" w:rsidRPr="00E9040D">
        <w:rPr>
          <w:rFonts w:hint="eastAsia"/>
          <w:lang w:eastAsia="zh-CN"/>
        </w:rPr>
        <w:t xml:space="preserve"> frame structure type 1 </w:t>
      </w:r>
      <w:r w:rsidR="00666089" w:rsidRPr="00E9040D">
        <w:rPr>
          <w:rFonts w:eastAsia="MS Mincho" w:hint="eastAsia"/>
          <w:lang w:eastAsia="ja-JP"/>
        </w:rPr>
        <w:t xml:space="preserve">and </w:t>
      </w:r>
      <w:r w:rsidR="00666089" w:rsidRPr="00E9040D">
        <w:t>0/1A/2B/2C</w:t>
      </w:r>
      <w:r w:rsidR="00B6690C" w:rsidRPr="00E9040D">
        <w:t>/2D</w:t>
      </w:r>
      <w:r w:rsidR="00666089" w:rsidRPr="00E9040D">
        <w:t xml:space="preserve"> </w:t>
      </w:r>
      <w:r w:rsidR="00666089" w:rsidRPr="00E9040D">
        <w:rPr>
          <w:rFonts w:eastAsia="MS Mincho" w:hint="eastAsia"/>
          <w:lang w:eastAsia="ja-JP"/>
        </w:rPr>
        <w:t>for</w:t>
      </w:r>
      <w:r w:rsidR="00666089" w:rsidRPr="00E9040D">
        <w:rPr>
          <w:rFonts w:hint="eastAsia"/>
          <w:lang w:eastAsia="zh-CN"/>
        </w:rPr>
        <w:t xml:space="preserve"> </w:t>
      </w:r>
      <w:r w:rsidR="00666089" w:rsidRPr="00E9040D">
        <w:rPr>
          <w:rFonts w:eastAsia="MS Mincho"/>
          <w:lang w:eastAsia="ja-JP"/>
        </w:rPr>
        <w:t>frame structure type 2</w:t>
      </w:r>
      <w:r w:rsidR="00666089" w:rsidRPr="00E9040D">
        <w:rPr>
          <w:rFonts w:eastAsia="MS Mincho" w:hint="eastAsia"/>
          <w:lang w:eastAsia="ja-JP"/>
        </w:rPr>
        <w:t xml:space="preserve"> </w:t>
      </w:r>
      <w:r w:rsidR="006C58C9" w:rsidRPr="00E9040D">
        <w:t>if the UE is configured with SRS parameters for DCI formats 0/1A/2B/2C</w:t>
      </w:r>
      <w:r w:rsidR="00B6690C" w:rsidRPr="00E9040D">
        <w:t>/2D</w:t>
      </w:r>
      <w:r w:rsidR="006C58C9" w:rsidRPr="00E9040D">
        <w:t xml:space="preserve"> by higher-layer</w:t>
      </w:r>
      <w:r w:rsidR="00666089" w:rsidRPr="00E9040D">
        <w:t xml:space="preserve"> signalling</w:t>
      </w:r>
      <w:r w:rsidRPr="00E9040D">
        <w:t xml:space="preserve">. </w:t>
      </w:r>
      <w:r w:rsidR="00B86F8F">
        <w:t>A 1-bit SRS request field shall be included in DCI formats 6-0A/6-1A, the value of which is reserved if the UE is not configured with SRS parameters for DCI formats 6-0A/6-1A by higher layer signalling.</w:t>
      </w:r>
      <w:r w:rsidRPr="00E9040D">
        <w:t xml:space="preserve"> </w:t>
      </w:r>
    </w:p>
    <w:p w:rsidR="006D7CEE" w:rsidRPr="00E9040D" w:rsidRDefault="006D7CEE" w:rsidP="006D7CEE">
      <w:pPr>
        <w:pStyle w:val="TH"/>
      </w:pPr>
      <w:r w:rsidRPr="00E9040D">
        <w:t>Table 8.1-1: SRS request value for trigger type 1 in DCI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9040D">
        <w:trPr>
          <w:cantSplit/>
          <w:jc w:val="center"/>
        </w:trPr>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Value of SRS request field</w:t>
            </w:r>
          </w:p>
        </w:tc>
        <w:tc>
          <w:tcPr>
            <w:tcW w:w="0" w:type="auto"/>
            <w:shd w:val="clear" w:color="auto" w:fill="E0E0E0"/>
            <w:vAlign w:val="center"/>
          </w:tcPr>
          <w:p w:rsidR="006D7CEE" w:rsidRPr="00E9040D" w:rsidRDefault="006D7CEE" w:rsidP="00BB331F">
            <w:pPr>
              <w:pStyle w:val="TAH"/>
              <w:rPr>
                <w:rFonts w:ascii="Times New Roman" w:hAnsi="Times New Roman"/>
                <w:sz w:val="20"/>
              </w:rPr>
            </w:pPr>
            <w:r w:rsidRPr="00E9040D">
              <w:t>Description</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00</w:t>
            </w:r>
            <w:r>
              <w:t>'</w:t>
            </w:r>
          </w:p>
        </w:tc>
        <w:tc>
          <w:tcPr>
            <w:tcW w:w="0" w:type="auto"/>
            <w:vAlign w:val="center"/>
          </w:tcPr>
          <w:p w:rsidR="006D7CEE" w:rsidRPr="00E9040D" w:rsidRDefault="006D7CEE" w:rsidP="00BB331F">
            <w:pPr>
              <w:pStyle w:val="TAC"/>
            </w:pPr>
            <w:r w:rsidRPr="00E9040D">
              <w:t>No type 1 SRS trigger</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01</w:t>
            </w:r>
            <w:r>
              <w:t>'</w:t>
            </w:r>
          </w:p>
        </w:tc>
        <w:tc>
          <w:tcPr>
            <w:tcW w:w="0" w:type="auto"/>
            <w:vAlign w:val="center"/>
          </w:tcPr>
          <w:p w:rsidR="006D7CEE" w:rsidRPr="00E9040D" w:rsidRDefault="006D7CEE" w:rsidP="00BB331F">
            <w:pPr>
              <w:pStyle w:val="TAC"/>
            </w:pPr>
            <w:r w:rsidRPr="00E9040D">
              <w:t>The 1</w:t>
            </w:r>
            <w:r w:rsidRPr="00E9040D">
              <w:rPr>
                <w:vertAlign w:val="superscript"/>
              </w:rPr>
              <w:t>st</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10</w:t>
            </w:r>
            <w:r>
              <w:t>'</w:t>
            </w:r>
          </w:p>
        </w:tc>
        <w:tc>
          <w:tcPr>
            <w:tcW w:w="0" w:type="auto"/>
            <w:vAlign w:val="center"/>
          </w:tcPr>
          <w:p w:rsidR="006D7CEE" w:rsidRPr="00E9040D" w:rsidRDefault="006D7CEE" w:rsidP="00BB331F">
            <w:pPr>
              <w:pStyle w:val="TAC"/>
            </w:pPr>
            <w:r w:rsidRPr="00E9040D">
              <w:t>The 2</w:t>
            </w:r>
            <w:r w:rsidRPr="00E9040D">
              <w:rPr>
                <w:vertAlign w:val="superscript"/>
              </w:rPr>
              <w:t>nd</w:t>
            </w:r>
            <w:r w:rsidRPr="00E9040D">
              <w:t xml:space="preserve"> SRS parameter set configured by higher layers</w:t>
            </w:r>
          </w:p>
        </w:tc>
      </w:tr>
      <w:tr w:rsidR="006D7CEE" w:rsidRPr="00E9040D">
        <w:trPr>
          <w:cantSplit/>
          <w:jc w:val="center"/>
        </w:trPr>
        <w:tc>
          <w:tcPr>
            <w:tcW w:w="0" w:type="auto"/>
            <w:vAlign w:val="center"/>
          </w:tcPr>
          <w:p w:rsidR="006D7CEE" w:rsidRPr="00E9040D" w:rsidRDefault="00FD3AA6" w:rsidP="00BB331F">
            <w:pPr>
              <w:pStyle w:val="TAC"/>
            </w:pPr>
            <w:r>
              <w:t>'</w:t>
            </w:r>
            <w:r w:rsidR="006D7CEE" w:rsidRPr="00E9040D">
              <w:t>11</w:t>
            </w:r>
            <w:r>
              <w:t>'</w:t>
            </w:r>
          </w:p>
        </w:tc>
        <w:tc>
          <w:tcPr>
            <w:tcW w:w="0" w:type="auto"/>
            <w:vAlign w:val="center"/>
          </w:tcPr>
          <w:p w:rsidR="006D7CEE" w:rsidRPr="00E9040D" w:rsidRDefault="006D7CEE" w:rsidP="00BB331F">
            <w:pPr>
              <w:pStyle w:val="TAC"/>
            </w:pPr>
            <w:r w:rsidRPr="00E9040D">
              <w:t>The 3</w:t>
            </w:r>
            <w:r w:rsidRPr="00E9040D">
              <w:rPr>
                <w:vertAlign w:val="superscript"/>
              </w:rPr>
              <w:t>rd</w:t>
            </w:r>
            <w:r w:rsidRPr="00E9040D">
              <w:t xml:space="preserve"> SRS parameter set configured by higher layers</w:t>
            </w:r>
          </w:p>
        </w:tc>
      </w:tr>
    </w:tbl>
    <w:p w:rsidR="006D7CEE" w:rsidRPr="00E9040D" w:rsidRDefault="006D7CEE" w:rsidP="006D7CEE"/>
    <w:p w:rsidR="0093274D" w:rsidRPr="00E9040D" w:rsidRDefault="0093274D">
      <w:r w:rsidRPr="00E9040D">
        <w:t xml:space="preserve">The </w:t>
      </w:r>
      <w:r w:rsidR="009847C4" w:rsidRPr="00E9040D">
        <w:t xml:space="preserve">serving </w:t>
      </w:r>
      <w:r w:rsidRPr="00E9040D">
        <w:t xml:space="preserve">cell specific SRS transmission bandwidths </w:t>
      </w:r>
      <w:r w:rsidR="00472CFA">
        <w:rPr>
          <w:noProof/>
          <w:position w:val="-12"/>
        </w:rPr>
        <w:drawing>
          <wp:inline distT="0" distB="0" distL="0" distR="0">
            <wp:extent cx="304800" cy="23812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t xml:space="preserve"> are configured by higher layers. The allowable values are given in </w:t>
      </w:r>
      <w:r w:rsidR="00DB4893">
        <w:t>subclause</w:t>
      </w:r>
      <w:r w:rsidRPr="00E9040D">
        <w:t xml:space="preserve"> 5.5.3.2 of [3]. </w:t>
      </w:r>
    </w:p>
    <w:p w:rsidR="004A1EEF" w:rsidRDefault="0093274D" w:rsidP="004A1EEF">
      <w:pPr>
        <w:jc w:val="both"/>
      </w:pPr>
      <w:r w:rsidRPr="00E9040D">
        <w:t xml:space="preserve">The </w:t>
      </w:r>
      <w:r w:rsidR="009847C4" w:rsidRPr="00E9040D">
        <w:t xml:space="preserve">serving </w:t>
      </w:r>
      <w:r w:rsidRPr="00E9040D">
        <w:t xml:space="preserve">cell specific SRS transmission sub-frames are configured by higher layers. The allowable values are given in </w:t>
      </w:r>
      <w:r w:rsidR="00DB4893">
        <w:t>subclause</w:t>
      </w:r>
      <w:r w:rsidRPr="00E9040D">
        <w:t xml:space="preserve"> 5.5.3.3 of [3].</w:t>
      </w:r>
      <w:r w:rsidR="004A1EEF" w:rsidRPr="004A1EEF">
        <w:t xml:space="preserve"> </w:t>
      </w:r>
    </w:p>
    <w:p w:rsidR="0093274D" w:rsidRPr="00E9040D" w:rsidRDefault="004A1EEF" w:rsidP="004A1EEF">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93274D" w:rsidRPr="00E9040D" w:rsidRDefault="0093274D">
      <w:pPr>
        <w:jc w:val="both"/>
      </w:pPr>
      <w:r w:rsidRPr="00E9040D">
        <w:rPr>
          <w:rFonts w:hint="eastAsia"/>
        </w:rPr>
        <w:t xml:space="preserve">When </w:t>
      </w:r>
      <w:r w:rsidR="007D5067">
        <w:t xml:space="preserve">closed-loop UE transmit </w:t>
      </w:r>
      <w:r w:rsidRPr="00E9040D">
        <w:rPr>
          <w:rFonts w:hint="eastAsia"/>
        </w:rPr>
        <w:t xml:space="preserve">antenna selection is enabled </w:t>
      </w:r>
      <w:r w:rsidR="009847C4" w:rsidRPr="00E9040D">
        <w:t xml:space="preserve">for a given serving cell </w:t>
      </w:r>
      <w:r w:rsidRPr="00E9040D">
        <w:rPr>
          <w:rFonts w:hint="eastAsia"/>
        </w:rPr>
        <w:t>for a</w:t>
      </w:r>
      <w:r w:rsidRPr="00E9040D">
        <w:t xml:space="preserve"> UE that supports transmit antenna selection, the index </w:t>
      </w:r>
      <w:r w:rsidR="00472CFA">
        <w:rPr>
          <w:noProof/>
          <w:position w:val="-10"/>
          <w:sz w:val="24"/>
          <w:szCs w:val="24"/>
        </w:rPr>
        <w:drawing>
          <wp:inline distT="0" distB="0" distL="0" distR="0">
            <wp:extent cx="419100" cy="190500"/>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93274D" w:rsidRPr="00E9040D" w:rsidRDefault="00472CFA">
      <w:pPr>
        <w:jc w:val="both"/>
      </w:pPr>
      <w:r>
        <w:rPr>
          <w:noProof/>
          <w:position w:val="-10"/>
          <w:sz w:val="24"/>
          <w:szCs w:val="24"/>
        </w:rPr>
        <w:drawing>
          <wp:inline distT="0" distB="0" distL="0" distR="0">
            <wp:extent cx="109537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9040D">
        <w:rPr>
          <w:sz w:val="24"/>
          <w:szCs w:val="24"/>
        </w:rPr>
        <w:t xml:space="preserve">, </w:t>
      </w:r>
      <w:r w:rsidR="0093274D" w:rsidRPr="00E9040D">
        <w:rPr>
          <w:rFonts w:hint="eastAsia"/>
        </w:rPr>
        <w:t>for both partial and full sounding bandwidth</w:t>
      </w:r>
      <w:r w:rsidR="0093274D" w:rsidRPr="00E9040D">
        <w:rPr>
          <w:rFonts w:hint="eastAsia"/>
          <w:sz w:val="24"/>
          <w:szCs w:val="24"/>
        </w:rPr>
        <w:t xml:space="preserve">, </w:t>
      </w:r>
      <w:r w:rsidR="0093274D" w:rsidRPr="00E9040D">
        <w:rPr>
          <w:rFonts w:hint="eastAsia"/>
        </w:rPr>
        <w:t xml:space="preserve">and </w:t>
      </w:r>
      <w:r w:rsidR="0093274D" w:rsidRPr="00E9040D">
        <w:t>when frequency hopping is disabled</w:t>
      </w:r>
      <w:r w:rsidR="0093274D" w:rsidRPr="00E9040D">
        <w:rPr>
          <w:rFonts w:ascii="MS Mincho" w:eastAsia="MS Mincho" w:hAnsi="MS Mincho" w:hint="eastAsia"/>
        </w:rPr>
        <w:t xml:space="preserve"> </w:t>
      </w:r>
      <w:r w:rsidR="0093274D" w:rsidRPr="00E9040D">
        <w:rPr>
          <w:rFonts w:hint="eastAsia"/>
        </w:rPr>
        <w:t>(i.e.,</w:t>
      </w:r>
      <w:r w:rsidR="00FD3AA6">
        <w:t xml:space="preserve"> </w:t>
      </w:r>
      <w:r>
        <w:rPr>
          <w:rFonts w:eastAsia="MS Mincho" w:cs="Arial"/>
          <w:noProof/>
          <w:position w:val="-14"/>
        </w:rPr>
        <w:drawing>
          <wp:inline distT="0" distB="0" distL="0" distR="0">
            <wp:extent cx="695325" cy="247650"/>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9040D">
        <w:rPr>
          <w:rFonts w:eastAsia="MS Mincho" w:cs="Arial" w:hint="eastAsia"/>
        </w:rPr>
        <w:t>)</w:t>
      </w:r>
      <w:r w:rsidR="0093274D" w:rsidRPr="00E9040D">
        <w:t>,</w:t>
      </w:r>
    </w:p>
    <w:p w:rsidR="0093274D" w:rsidRPr="00E9040D" w:rsidRDefault="00472CFA">
      <w:pPr>
        <w:jc w:val="both"/>
        <w:rPr>
          <w:rFonts w:ascii="Batang"/>
          <w:kern w:val="2"/>
          <w:szCs w:val="24"/>
        </w:rPr>
      </w:pPr>
      <w:r>
        <w:rPr>
          <w:rFonts w:ascii="Batang"/>
          <w:noProof/>
          <w:kern w:val="2"/>
          <w:position w:val="-28"/>
          <w:szCs w:val="24"/>
        </w:rPr>
        <w:drawing>
          <wp:inline distT="0" distB="0" distL="0" distR="0">
            <wp:extent cx="3438525" cy="41910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9040D">
        <w:rPr>
          <w:rFonts w:ascii="Batang" w:hint="eastAsia"/>
          <w:kern w:val="2"/>
          <w:szCs w:val="24"/>
        </w:rPr>
        <w:t>,</w:t>
      </w:r>
      <w:r>
        <w:rPr>
          <w:rFonts w:ascii="Batang"/>
          <w:noProof/>
          <w:kern w:val="2"/>
          <w:position w:val="-26"/>
          <w:szCs w:val="24"/>
        </w:rPr>
        <w:drawing>
          <wp:inline distT="0" distB="0" distL="0" distR="0">
            <wp:extent cx="1590675" cy="390525"/>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9040D">
        <w:rPr>
          <w:rFonts w:ascii="Batang" w:hint="eastAsia"/>
          <w:kern w:val="2"/>
          <w:szCs w:val="24"/>
        </w:rPr>
        <w:tab/>
        <w:t xml:space="preserve"> </w:t>
      </w:r>
    </w:p>
    <w:p w:rsidR="0093274D" w:rsidRPr="00E9040D" w:rsidRDefault="0093274D">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sidR="00472CFA">
        <w:rPr>
          <w:rFonts w:eastAsia="MS Mincho" w:cs="Arial"/>
          <w:noProof/>
          <w:position w:val="-14"/>
        </w:rPr>
        <w:drawing>
          <wp:inline distT="0" distB="0" distL="0" distR="0">
            <wp:extent cx="695325" cy="24765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9040D">
        <w:rPr>
          <w:rFonts w:eastAsia="MS Mincho" w:cs="Arial" w:hint="eastAsia"/>
        </w:rPr>
        <w:t>)</w:t>
      </w:r>
      <w:r w:rsidRPr="00E9040D">
        <w:t>,</w:t>
      </w:r>
    </w:p>
    <w:p w:rsidR="00AB53CD" w:rsidRPr="00E9040D" w:rsidRDefault="0093274D" w:rsidP="00AB53CD">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r w:rsidRPr="00E9040D">
        <w:rPr>
          <w:rFonts w:eastAsia="MS Mincho" w:hint="eastAsia"/>
          <w:i/>
        </w:rPr>
        <w:t>b</w:t>
      </w:r>
      <w:r w:rsidRPr="00E9040D">
        <w:rPr>
          <w:rFonts w:eastAsia="MS Mincho" w:hint="eastAsia"/>
          <w:vertAlign w:val="subscript"/>
        </w:rPr>
        <w:t>hop</w:t>
      </w:r>
      <w:r w:rsidRPr="00E9040D">
        <w:rPr>
          <w:rFonts w:eastAsia="MS Mincho" w:hint="eastAsia"/>
        </w:rPr>
        <w:t>,</w:t>
      </w:r>
      <w:r w:rsidRPr="00E9040D">
        <w:rPr>
          <w:rFonts w:hint="eastAsia"/>
        </w:rPr>
        <w:t xml:space="preserve"> </w:t>
      </w:r>
      <w:r w:rsidRPr="00E9040D">
        <w:rPr>
          <w:rFonts w:hint="eastAsia"/>
          <w:i/>
        </w:rPr>
        <w:t>N</w:t>
      </w:r>
      <w:r w:rsidRPr="00E9040D">
        <w:rPr>
          <w:rFonts w:hint="eastAsia"/>
          <w:vertAlign w:val="subscript"/>
        </w:rPr>
        <w:t>b</w:t>
      </w:r>
      <w:r w:rsidRPr="00E9040D">
        <w:rPr>
          <w:rFonts w:eastAsia="MS Mincho" w:hint="eastAsia"/>
        </w:rPr>
        <w:t xml:space="preserve">, </w:t>
      </w:r>
      <w:r w:rsidRPr="00E9040D">
        <w:rPr>
          <w:rFonts w:hint="eastAsia"/>
        </w:rPr>
        <w:t xml:space="preserve">and </w:t>
      </w:r>
      <w:r w:rsidRPr="00E9040D">
        <w:rPr>
          <w:rFonts w:hint="eastAsia"/>
          <w:i/>
        </w:rPr>
        <w:t>n</w:t>
      </w:r>
      <w:r w:rsidRPr="00E9040D">
        <w:rPr>
          <w:rFonts w:hint="eastAsia"/>
          <w:vertAlign w:val="subscript"/>
        </w:rPr>
        <w:t>SRS</w:t>
      </w:r>
      <w:r w:rsidRPr="00E9040D">
        <w:rPr>
          <w:rFonts w:hint="eastAsia"/>
        </w:rPr>
        <w:t xml:space="preserve"> are given in </w:t>
      </w:r>
      <w:r w:rsidR="00DB4893">
        <w:rPr>
          <w:rFonts w:hint="eastAsia"/>
        </w:rPr>
        <w:t>subclause</w:t>
      </w:r>
      <w:r w:rsidRPr="00E9040D">
        <w:rPr>
          <w:rFonts w:hint="eastAsia"/>
        </w:rPr>
        <w:t xml:space="preserve"> 5.5.3.2 of [3], and</w:t>
      </w:r>
      <w:r w:rsidRPr="00E9040D">
        <w:rPr>
          <w:rFonts w:ascii="MS Mincho" w:eastAsia="MS Mincho" w:hAnsi="MS Mincho" w:hint="eastAsia"/>
        </w:rPr>
        <w:t xml:space="preserve"> </w:t>
      </w:r>
      <w:r w:rsidR="00472CFA">
        <w:rPr>
          <w:rFonts w:ascii="Batang"/>
          <w:noProof/>
          <w:kern w:val="2"/>
          <w:position w:val="-34"/>
          <w:szCs w:val="24"/>
        </w:rPr>
        <w:drawing>
          <wp:inline distT="0" distB="0" distL="0" distR="0">
            <wp:extent cx="790575" cy="4762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sidR="00472CFA">
        <w:rPr>
          <w:noProof/>
          <w:position w:val="-16"/>
        </w:rPr>
        <w:drawing>
          <wp:inline distT="0" distB="0" distL="0" distR="0">
            <wp:extent cx="5334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9040D">
        <w:t xml:space="preserve"> regardless of the </w:t>
      </w:r>
      <w:r w:rsidR="00472CFA">
        <w:rPr>
          <w:noProof/>
          <w:position w:val="-12"/>
        </w:rPr>
        <w:drawing>
          <wp:inline distT="0" distB="0" distL="0" distR="0">
            <wp:extent cx="200025" cy="219075"/>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except when a single SRS transmission is configured for the UE.</w:t>
      </w:r>
      <w:r w:rsidR="009847C4" w:rsidRPr="00E9040D">
        <w:t xml:space="preserve"> </w:t>
      </w:r>
      <w:r w:rsidR="00AB53CD" w:rsidRPr="00E9040D">
        <w:t xml:space="preserve">If </w:t>
      </w:r>
      <w:r w:rsidR="00AB53CD" w:rsidRPr="00E9040D">
        <w:rPr>
          <w:rFonts w:hint="eastAsia"/>
          <w:lang w:eastAsia="zh-CN"/>
        </w:rPr>
        <w:t xml:space="preserve">a </w:t>
      </w:r>
      <w:r w:rsidR="00AB53CD"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AB53CD" w:rsidRPr="00E9040D">
        <w:t xml:space="preserve"> the UE is not expected to transmit </w:t>
      </w:r>
      <w:r w:rsidR="00AB53CD" w:rsidRPr="00E9040D">
        <w:rPr>
          <w:rFonts w:hint="eastAsia"/>
          <w:lang w:eastAsia="zh-CN"/>
        </w:rPr>
        <w:t xml:space="preserve">SRS </w:t>
      </w:r>
      <w:r w:rsidR="00AB53CD" w:rsidRPr="00E9040D">
        <w:t xml:space="preserve">on different antenna ports </w:t>
      </w:r>
      <w:r w:rsidR="00AB53CD" w:rsidRPr="00E9040D">
        <w:rPr>
          <w:rFonts w:hint="eastAsia"/>
          <w:lang w:eastAsia="zh-CN"/>
        </w:rPr>
        <w:t>simultaneously</w:t>
      </w:r>
      <w:r w:rsidR="00AB53CD" w:rsidRPr="00E9040D">
        <w:t>.</w:t>
      </w:r>
      <w:r w:rsidR="00B51858">
        <w:t xml:space="preserve"> </w:t>
      </w:r>
      <w:r w:rsidR="00B51858" w:rsidRPr="00E9040D">
        <w:t xml:space="preserve">If </w:t>
      </w:r>
      <w:r w:rsidR="00B51858" w:rsidRPr="00E9040D">
        <w:rPr>
          <w:rFonts w:hint="eastAsia"/>
          <w:lang w:eastAsia="zh-CN"/>
        </w:rPr>
        <w:t xml:space="preserve">a </w:t>
      </w:r>
      <w:r w:rsidR="00B51858" w:rsidRPr="00E9040D">
        <w:t>UE is configured with more than one serving cell,</w:t>
      </w:r>
      <w:r w:rsidR="00B51858">
        <w:t xml:space="preserve"> and for a group of cells belonging to bands that are signalled to be switched together in </w:t>
      </w:r>
      <w:r w:rsidR="00B51858" w:rsidRPr="00CA088E">
        <w:rPr>
          <w:i/>
        </w:rPr>
        <w:t>txAntennaSwitchUL</w:t>
      </w:r>
      <w:r w:rsidR="00B51858" w:rsidRPr="00E9040D">
        <w:t xml:space="preserve"> the UE is not expected to transmit </w:t>
      </w:r>
      <w:r w:rsidR="00B51858" w:rsidRPr="00E9040D">
        <w:rPr>
          <w:rFonts w:hint="eastAsia"/>
          <w:lang w:eastAsia="zh-CN"/>
        </w:rPr>
        <w:t xml:space="preserve">SRS </w:t>
      </w:r>
      <w:r w:rsidR="00B51858">
        <w:rPr>
          <w:lang w:eastAsia="zh-CN"/>
        </w:rPr>
        <w:t xml:space="preserve">and PUSCH </w:t>
      </w:r>
      <w:r w:rsidR="00B51858" w:rsidRPr="00E9040D">
        <w:t xml:space="preserve">on different antenna ports </w:t>
      </w:r>
      <w:r w:rsidR="00B51858" w:rsidRPr="00E9040D">
        <w:rPr>
          <w:rFonts w:hint="eastAsia"/>
          <w:lang w:eastAsia="zh-CN"/>
        </w:rPr>
        <w:t>simultaneously</w:t>
      </w:r>
      <w:r w:rsidR="00B51858" w:rsidRPr="00E9040D">
        <w:t>.</w:t>
      </w:r>
    </w:p>
    <w:p w:rsidR="009847C4" w:rsidRPr="00E9040D" w:rsidRDefault="009847C4" w:rsidP="009847C4">
      <w:pPr>
        <w:jc w:val="both"/>
      </w:pPr>
    </w:p>
    <w:p w:rsidR="009847C4" w:rsidRPr="00E9040D" w:rsidRDefault="009847C4" w:rsidP="009847C4">
      <w:r w:rsidRPr="00E9040D">
        <w:t xml:space="preserve">A UE may be configured to transmit SRS on </w:t>
      </w:r>
      <w:r w:rsidR="00472CFA">
        <w:rPr>
          <w:noProof/>
          <w:position w:val="-14"/>
          <w:sz w:val="24"/>
          <w:szCs w:val="24"/>
        </w:rPr>
        <w:drawing>
          <wp:inline distT="0" distB="0" distL="0" distR="0">
            <wp:extent cx="209550" cy="2095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antenna ports of a serving cell where</w:t>
      </w:r>
      <w:r w:rsidR="00472CFA">
        <w:rPr>
          <w:noProof/>
          <w:position w:val="-14"/>
          <w:sz w:val="24"/>
          <w:szCs w:val="24"/>
        </w:rPr>
        <w:drawing>
          <wp:inline distT="0" distB="0" distL="0" distR="0">
            <wp:extent cx="209550" cy="2095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9040D">
        <w:t xml:space="preserve"> may be configured by higher layer signalling. For PUSCH transmission mode 1 </w:t>
      </w:r>
      <w:r w:rsidR="00472CFA">
        <w:rPr>
          <w:noProof/>
          <w:position w:val="-14"/>
          <w:sz w:val="24"/>
          <w:szCs w:val="24"/>
        </w:rPr>
        <w:drawing>
          <wp:inline distT="0" distB="0" distL="0" distR="0">
            <wp:extent cx="77152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9040D">
        <w:t xml:space="preserve">and for PUSCH transmission mode 2 </w:t>
      </w:r>
      <w:r w:rsidR="00472CFA">
        <w:rPr>
          <w:noProof/>
          <w:position w:val="-14"/>
          <w:sz w:val="24"/>
          <w:szCs w:val="24"/>
        </w:rPr>
        <w:lastRenderedPageBreak/>
        <w:drawing>
          <wp:inline distT="0" distB="0" distL="0" distR="0">
            <wp:extent cx="666750"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472CFA">
        <w:rPr>
          <w:noProof/>
          <w:position w:val="-14"/>
          <w:sz w:val="24"/>
          <w:szCs w:val="24"/>
        </w:rPr>
        <w:drawing>
          <wp:inline distT="0" distB="0" distL="0" distR="0">
            <wp:extent cx="666750" cy="2095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FD3AA6">
        <w:t xml:space="preserve"> </w:t>
      </w:r>
      <w:r w:rsidR="00BB331F">
        <w:br/>
      </w:r>
      <w:r w:rsidRPr="00E9040D">
        <w:t>The SRS transmission bandwidth and starting physical resource block assignment are the same for all the configured antenna ports of a given serving cell.</w:t>
      </w:r>
      <w:r w:rsidR="004E7F1E">
        <w:t xml:space="preserve"> The UE does not support a value of </w:t>
      </w:r>
      <w:r w:rsidR="004E7F1E" w:rsidRPr="00425B80">
        <w:rPr>
          <w:position w:val="-10"/>
        </w:rPr>
        <w:object w:dxaOrig="420" w:dyaOrig="300">
          <v:shape id="_x0000_i1030" type="#_x0000_t75" style="width:21pt;height:15pt" o:ole="">
            <v:imagedata r:id="rId37" o:title=""/>
          </v:shape>
          <o:OLEObject Type="Embed" ProgID="Equation.3" ShapeID="_x0000_i1030" DrawAspect="Content" ObjectID="_1592594036" r:id="rId62"/>
        </w:object>
      </w:r>
      <w:r w:rsidR="004E7F1E" w:rsidRPr="00E9040D">
        <w:t xml:space="preserve"> </w:t>
      </w:r>
      <w:r w:rsidR="004E7F1E">
        <w:t xml:space="preserve">set to </w:t>
      </w:r>
      <w:r w:rsidR="00FD3AA6">
        <w:t>'</w:t>
      </w:r>
      <w:r w:rsidR="004E7F1E">
        <w:t>4</w:t>
      </w:r>
      <w:r w:rsidR="00FD3AA6">
        <w:t>'</w:t>
      </w:r>
      <w:r w:rsidR="004E7F1E">
        <w:t xml:space="preserve">, if the UE is configured for </w:t>
      </w:r>
      <w:r w:rsidR="004E7F1E" w:rsidRPr="00E9040D">
        <w:t xml:space="preserve">SRS transmission on </w:t>
      </w:r>
      <w:r w:rsidR="004E7F1E">
        <w:t>4</w:t>
      </w:r>
      <w:r w:rsidR="004E7F1E" w:rsidRPr="00E9040D">
        <w:t xml:space="preserve"> antenna ports of a serving cell</w:t>
      </w:r>
      <w:r w:rsidR="004E7F1E">
        <w:t>.</w:t>
      </w:r>
    </w:p>
    <w:p w:rsidR="006C58C9" w:rsidRPr="00E9040D" w:rsidRDefault="0036180B" w:rsidP="006C58C9">
      <w:r>
        <w:t>If a</w:t>
      </w:r>
      <w:r w:rsidRPr="00E9040D">
        <w:t xml:space="preserve"> </w:t>
      </w:r>
      <w:r w:rsidR="006C58C9" w:rsidRPr="00E9040D">
        <w:t>UE</w:t>
      </w:r>
      <w:r>
        <w:t xml:space="preserve"> is</w:t>
      </w:r>
      <w:r w:rsidR="006C58C9" w:rsidRPr="00E9040D">
        <w:t xml:space="preserve"> </w:t>
      </w:r>
      <w:r w:rsidR="0046740F" w:rsidRPr="00E9040D">
        <w:t xml:space="preserve">not </w:t>
      </w:r>
      <w:r w:rsidR="00B6690C" w:rsidRPr="00E9040D">
        <w:t xml:space="preserve">configured with </w:t>
      </w:r>
      <w:r w:rsidR="0046740F" w:rsidRPr="00E9040D">
        <w:t>multiple TAGs</w:t>
      </w:r>
      <w:r w:rsidR="00B6690C"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6C58C9" w:rsidRPr="00E9040D">
        <w:t xml:space="preserve">shall not transmit SRS </w:t>
      </w:r>
      <w:r w:rsidR="00402E1E">
        <w:rPr>
          <w:lang w:eastAsia="ko-KR"/>
        </w:rPr>
        <w:t xml:space="preserve">in a symbol </w:t>
      </w:r>
      <w:r w:rsidR="006C58C9" w:rsidRPr="00E9040D">
        <w:t xml:space="preserve">whenever SRS and PUSCH transmissions happen to </w:t>
      </w:r>
      <w:r w:rsidR="002355B6" w:rsidRPr="00E9040D">
        <w:t xml:space="preserve">overlap </w:t>
      </w:r>
      <w:r w:rsidR="006C58C9" w:rsidRPr="00E9040D">
        <w:t>in the same symbol.</w:t>
      </w:r>
      <w:r w:rsidR="00971365" w:rsidRPr="00971365">
        <w:t xml:space="preserve"> </w:t>
      </w:r>
      <w:r w:rsidR="00971365">
        <w:t>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9040D" w:rsidRDefault="0093274D">
      <w:pPr>
        <w:jc w:val="both"/>
        <w:rPr>
          <w:rFonts w:eastAsia="SimSun"/>
          <w:lang w:eastAsia="zh-CN"/>
        </w:rPr>
      </w:pPr>
      <w:r w:rsidRPr="00E9040D">
        <w:rPr>
          <w:rFonts w:eastAsia="SimSun"/>
          <w:lang w:eastAsia="zh-CN"/>
        </w:rPr>
        <w:t>For TDD</w:t>
      </w:r>
      <w:r w:rsidR="004A1EEF">
        <w:rPr>
          <w:rFonts w:eastAsia="SimSun"/>
          <w:lang w:eastAsia="zh-CN"/>
        </w:rPr>
        <w:t xml:space="preserve"> serving cell</w:t>
      </w:r>
      <w:r w:rsidR="004E7F1E">
        <w:rPr>
          <w:rFonts w:eastAsia="SimSun"/>
          <w:lang w:eastAsia="zh-CN"/>
        </w:rPr>
        <w:t xml:space="preserve">, and UE </w:t>
      </w:r>
      <w:r w:rsidR="004E7F1E">
        <w:t>not configured with additional SC-FDMA symbols in UpPTS</w:t>
      </w:r>
      <w:r w:rsidRPr="00E9040D">
        <w:rPr>
          <w:rFonts w:eastAsia="SimSun"/>
          <w:lang w:eastAsia="zh-CN"/>
        </w:rPr>
        <w:t>, when one SC-FDMA symbol exists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it can be used for SRS transmission</w:t>
      </w:r>
      <w:r w:rsidR="004E7F1E">
        <w:rPr>
          <w:rFonts w:eastAsia="SimSun"/>
          <w:lang w:eastAsia="zh-CN"/>
        </w:rPr>
        <w:t>,</w:t>
      </w:r>
      <w:r w:rsidR="004E7F1E" w:rsidRPr="00E9040D">
        <w:rPr>
          <w:rFonts w:eastAsia="SimSun"/>
          <w:lang w:eastAsia="zh-CN"/>
        </w:rPr>
        <w:t xml:space="preserve"> </w:t>
      </w:r>
      <w:r w:rsidR="004E7F1E">
        <w:rPr>
          <w:rFonts w:eastAsia="SimSun"/>
          <w:lang w:eastAsia="zh-CN"/>
        </w:rPr>
        <w:t>w</w:t>
      </w:r>
      <w:r w:rsidR="004E7F1E" w:rsidRPr="00E9040D">
        <w:rPr>
          <w:rFonts w:eastAsia="SimSun"/>
          <w:lang w:eastAsia="zh-CN"/>
        </w:rPr>
        <w:t xml:space="preserve">hen </w:t>
      </w:r>
      <w:r w:rsidRPr="00E9040D">
        <w:rPr>
          <w:rFonts w:eastAsia="SimSun"/>
          <w:lang w:eastAsia="zh-CN"/>
        </w:rPr>
        <w:t>two SC-FDMA symbols exist in UpPTS</w:t>
      </w:r>
      <w:r w:rsidR="00AB1BEF" w:rsidRPr="00E9040D">
        <w:rPr>
          <w:rFonts w:eastAsia="SimSun"/>
          <w:lang w:eastAsia="zh-CN"/>
        </w:rPr>
        <w:t xml:space="preserve"> of </w:t>
      </w:r>
      <w:r w:rsidR="004A1EEF">
        <w:rPr>
          <w:rFonts w:eastAsia="SimSun"/>
          <w:lang w:eastAsia="zh-CN"/>
        </w:rPr>
        <w:t>the</w:t>
      </w:r>
      <w:r w:rsidR="004A1EEF" w:rsidRPr="00E9040D">
        <w:rPr>
          <w:rFonts w:eastAsia="SimSun"/>
          <w:lang w:eastAsia="zh-CN"/>
        </w:rPr>
        <w:t xml:space="preserve"> </w:t>
      </w:r>
      <w:r w:rsidR="00AB1BEF" w:rsidRPr="00E9040D">
        <w:rPr>
          <w:rFonts w:eastAsia="SimSun"/>
          <w:lang w:eastAsia="zh-CN"/>
        </w:rPr>
        <w:t>given serving cell</w:t>
      </w:r>
      <w:r w:rsidRPr="00E9040D">
        <w:rPr>
          <w:rFonts w:eastAsia="SimSun"/>
          <w:lang w:eastAsia="zh-CN"/>
        </w:rPr>
        <w:t xml:space="preserve">, both can be used for SRS transmission and </w:t>
      </w:r>
      <w:r w:rsidR="002F66AE">
        <w:rPr>
          <w:rFonts w:eastAsia="SimSun"/>
          <w:lang w:eastAsia="zh-CN"/>
        </w:rPr>
        <w:t>for trigger type 0 SRS</w:t>
      </w:r>
      <w:r w:rsidR="002F66AE" w:rsidRPr="00E9040D">
        <w:rPr>
          <w:rFonts w:eastAsia="SimSun"/>
          <w:lang w:eastAsia="zh-CN"/>
        </w:rPr>
        <w:t xml:space="preserve"> </w:t>
      </w:r>
      <w:r w:rsidRPr="00E9040D">
        <w:rPr>
          <w:rFonts w:eastAsia="SimSun"/>
          <w:lang w:eastAsia="zh-CN"/>
        </w:rPr>
        <w:t>both can be assigned to the same UE.</w:t>
      </w:r>
      <w:r w:rsidR="004E7F1E" w:rsidRPr="004E7F1E">
        <w:rPr>
          <w:rFonts w:eastAsia="SimSun"/>
          <w:lang w:eastAsia="zh-CN"/>
        </w:rPr>
        <w:t xml:space="preserve"> </w:t>
      </w:r>
      <w:r w:rsidR="004E7F1E" w:rsidRPr="00E9040D">
        <w:rPr>
          <w:rFonts w:eastAsia="SimSun"/>
          <w:lang w:eastAsia="zh-CN"/>
        </w:rPr>
        <w:t>For TDD</w:t>
      </w:r>
      <w:r w:rsidR="004E7F1E">
        <w:rPr>
          <w:rFonts w:eastAsia="SimSun"/>
          <w:lang w:eastAsia="zh-CN"/>
        </w:rPr>
        <w:t xml:space="preserve"> serving cell, and </w:t>
      </w:r>
      <w:r w:rsidR="004E7F1E">
        <w:t>if the UE is configured with two or four additional SC-FDMA symbols in UpPTS</w:t>
      </w:r>
      <w:r w:rsidR="004E7F1E" w:rsidRPr="00472FB4">
        <w:rPr>
          <w:rFonts w:eastAsia="SimSun"/>
          <w:lang w:eastAsia="zh-CN"/>
        </w:rPr>
        <w:t xml:space="preserve"> </w:t>
      </w:r>
      <w:r w:rsidR="004E7F1E" w:rsidRPr="00E9040D">
        <w:rPr>
          <w:rFonts w:eastAsia="SimSun"/>
          <w:lang w:eastAsia="zh-CN"/>
        </w:rPr>
        <w:t xml:space="preserve">of </w:t>
      </w:r>
      <w:r w:rsidR="004E7F1E">
        <w:rPr>
          <w:rFonts w:eastAsia="SimSun"/>
          <w:lang w:eastAsia="zh-CN"/>
        </w:rPr>
        <w:t>the</w:t>
      </w:r>
      <w:r w:rsidR="004E7F1E" w:rsidRPr="00E9040D">
        <w:rPr>
          <w:rFonts w:eastAsia="SimSun"/>
          <w:lang w:eastAsia="zh-CN"/>
        </w:rPr>
        <w:t xml:space="preserve"> given serving cell, </w:t>
      </w:r>
      <w:r w:rsidR="004E7F1E">
        <w:rPr>
          <w:rFonts w:eastAsia="SimSun"/>
          <w:lang w:eastAsia="zh-CN"/>
        </w:rPr>
        <w:t>all</w:t>
      </w:r>
      <w:r w:rsidR="004E7F1E" w:rsidRPr="00E9040D">
        <w:rPr>
          <w:rFonts w:eastAsia="SimSun"/>
          <w:lang w:eastAsia="zh-CN"/>
        </w:rPr>
        <w:t xml:space="preserve"> can be used for SRS transmission and </w:t>
      </w:r>
      <w:r w:rsidR="004E7F1E">
        <w:rPr>
          <w:rFonts w:eastAsia="SimSun"/>
          <w:lang w:eastAsia="zh-CN"/>
        </w:rPr>
        <w:t>for trigger type 0 SRS</w:t>
      </w:r>
      <w:r w:rsidR="004E7F1E" w:rsidRPr="00E9040D">
        <w:rPr>
          <w:rFonts w:eastAsia="SimSun"/>
          <w:lang w:eastAsia="zh-CN"/>
        </w:rPr>
        <w:t xml:space="preserve"> </w:t>
      </w:r>
      <w:r w:rsidR="004E7F1E">
        <w:rPr>
          <w:rFonts w:eastAsia="SimSun"/>
          <w:lang w:eastAsia="zh-CN"/>
        </w:rPr>
        <w:t xml:space="preserve">at most </w:t>
      </w:r>
      <w:r w:rsidR="008E5B45">
        <w:rPr>
          <w:rFonts w:hint="eastAsia"/>
          <w:lang w:eastAsia="zh-CN"/>
        </w:rPr>
        <w:t xml:space="preserve">two SC-FDMA symbols </w:t>
      </w:r>
      <w:r w:rsidR="008E5B45">
        <w:rPr>
          <w:lang w:eastAsia="zh-CN"/>
        </w:rPr>
        <w:t>out of</w:t>
      </w:r>
      <w:r w:rsidR="008E5B45">
        <w:rPr>
          <w:rFonts w:hint="eastAsia"/>
          <w:lang w:eastAsia="zh-CN"/>
        </w:rPr>
        <w:t xml:space="preserve"> the configured additional SC-FDMA symbols in UpPTS</w:t>
      </w:r>
      <w:r w:rsidR="004E7F1E" w:rsidRPr="00E9040D">
        <w:rPr>
          <w:rFonts w:eastAsia="SimSun"/>
          <w:lang w:eastAsia="zh-CN"/>
        </w:rPr>
        <w:t xml:space="preserve"> can be assigned to the same UE</w:t>
      </w:r>
      <w:r w:rsidR="004E7F1E">
        <w:rPr>
          <w:rFonts w:eastAsia="SimSun"/>
          <w:lang w:eastAsia="zh-CN"/>
        </w:rPr>
        <w:t>.</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w:t>
      </w:r>
    </w:p>
    <w:p w:rsidR="00B8734C" w:rsidRDefault="00B8734C" w:rsidP="008260B9">
      <w:pPr>
        <w:pStyle w:val="B1"/>
      </w:pPr>
      <w:r>
        <w:t>-</w:t>
      </w:r>
      <w:r>
        <w:tab/>
        <w:t>The UE</w:t>
      </w:r>
      <w:r w:rsidR="0093274D" w:rsidRPr="00E9040D">
        <w:t xml:space="preserve"> shall not transmit </w:t>
      </w:r>
      <w:r w:rsidR="00C55159" w:rsidRPr="00E9040D">
        <w:rPr>
          <w:rFonts w:hint="eastAsia"/>
          <w:lang w:eastAsia="zh-CN"/>
        </w:rPr>
        <w:t>type</w:t>
      </w:r>
      <w:r w:rsidR="00C55159" w:rsidRPr="00E9040D">
        <w:rPr>
          <w:lang w:val="en-US" w:eastAsia="zh-CN"/>
        </w:rPr>
        <w:t xml:space="preserve"> 0 triggered </w:t>
      </w:r>
      <w:r w:rsidR="0093274D" w:rsidRPr="00E9040D">
        <w:t xml:space="preserve">SRS whenever </w:t>
      </w:r>
      <w:r w:rsidR="00C55159" w:rsidRPr="00E9040D">
        <w:rPr>
          <w:rFonts w:hint="eastAsia"/>
          <w:lang w:eastAsia="zh-CN"/>
        </w:rPr>
        <w:t>type</w:t>
      </w:r>
      <w:r w:rsidR="00C55159" w:rsidRPr="00E9040D">
        <w:rPr>
          <w:lang w:val="en-US" w:eastAsia="zh-CN"/>
        </w:rPr>
        <w:t xml:space="preserve"> 0 triggered </w:t>
      </w:r>
      <w:r w:rsidR="0093274D" w:rsidRPr="00E9040D">
        <w:t>SRS and PUCCH format 2/2a/2b transmissions happen to coincide in the same subframe</w:t>
      </w:r>
      <w:r>
        <w:t>;</w:t>
      </w:r>
    </w:p>
    <w:p w:rsidR="00B8734C" w:rsidRDefault="00B8734C" w:rsidP="008260B9">
      <w:pPr>
        <w:pStyle w:val="B1"/>
      </w:pPr>
      <w:r>
        <w:t>-</w:t>
      </w:r>
      <w:r>
        <w:tab/>
        <w:t>The</w:t>
      </w:r>
      <w:r w:rsidRPr="00E9040D">
        <w:t xml:space="preserve"> </w:t>
      </w:r>
      <w:r w:rsidR="00C55159" w:rsidRPr="00E9040D">
        <w:t>UE shall not transmit type 1 triggered SRS whenever type 1 triggered SRS and PUCCH format 2a/2b or format 2 with HARQ-ACK transmissions happen to coincide in the same subframe</w:t>
      </w:r>
      <w:r>
        <w:t>;</w:t>
      </w:r>
    </w:p>
    <w:p w:rsidR="0093274D" w:rsidRPr="00E9040D" w:rsidRDefault="00B8734C" w:rsidP="008260B9">
      <w:pPr>
        <w:pStyle w:val="B1"/>
      </w:pPr>
      <w:r>
        <w:t>-</w:t>
      </w:r>
      <w:r>
        <w:tab/>
        <w:t>The</w:t>
      </w:r>
      <w:r w:rsidRPr="00E9040D">
        <w:t xml:space="preserve"> </w:t>
      </w:r>
      <w:r w:rsidR="00C55159" w:rsidRPr="00E9040D">
        <w:t>UE shall not transmit PUCCH format 2 without HARQ-ACK whenever type 1 triggered SRS and PUCCH format 2 without HARQ-ACK transmissions happen to coincide in the same subframe.</w:t>
      </w:r>
    </w:p>
    <w:p w:rsidR="00B8734C" w:rsidRDefault="00B8734C" w:rsidP="00B8734C">
      <w:r>
        <w:t>If a</w:t>
      </w:r>
      <w:r w:rsidRPr="00E9040D">
        <w:t xml:space="preserve"> </w:t>
      </w:r>
      <w:r w:rsidR="0046740F" w:rsidRPr="00E9040D">
        <w:t xml:space="preserve">UE </w:t>
      </w:r>
      <w:r>
        <w:t xml:space="preserve">is </w:t>
      </w:r>
      <w:r w:rsidR="0046740F" w:rsidRPr="00E9040D">
        <w:t>not configured with multiple TAGs</w:t>
      </w:r>
      <w:r w:rsidR="0036180B">
        <w:t xml:space="preserve"> and the UE not is configured with the parameter </w:t>
      </w:r>
      <w:r w:rsidR="0036180B">
        <w:rPr>
          <w:i/>
        </w:rPr>
        <w:t>srs-UpPtsAdd</w:t>
      </w:r>
      <w:r w:rsidR="0036180B">
        <w:t xml:space="preserve"> for trigger type 1, or</w:t>
      </w:r>
      <w:r w:rsidR="0036180B" w:rsidRPr="008B1F83">
        <w:t xml:space="preserve"> </w:t>
      </w:r>
      <w:r w:rsidR="0036180B">
        <w:t>if a UE is not configured with multiple TAGs and the UE is not configured with more than one serving cell of different CPs</w:t>
      </w:r>
      <w:r>
        <w:t>,</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xml:space="preserve">, </w:t>
      </w:r>
    </w:p>
    <w:p w:rsidR="00402E1E" w:rsidRDefault="00B8734C" w:rsidP="00402E1E">
      <w:pPr>
        <w:pStyle w:val="B1"/>
        <w:rPr>
          <w:lang w:eastAsia="ko-KR"/>
        </w:rPr>
      </w:pPr>
      <w:r>
        <w:t>-</w:t>
      </w:r>
      <w:r>
        <w:tab/>
        <w:t>The UE</w:t>
      </w:r>
      <w:r w:rsidR="0093274D" w:rsidRPr="00E9040D">
        <w:t xml:space="preserve"> shall not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SR 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FALSE</w:t>
      </w:r>
      <w:r>
        <w:t>;</w:t>
      </w:r>
      <w:r w:rsidR="00402E1E" w:rsidRPr="00402E1E">
        <w:rPr>
          <w:lang w:eastAsia="ko-KR"/>
        </w:rPr>
        <w:t xml:space="preserve"> </w:t>
      </w:r>
    </w:p>
    <w:p w:rsidR="00B8734C" w:rsidRDefault="00402E1E" w:rsidP="00402E1E">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w:t>
      </w:r>
      <w:r w:rsidR="00627398">
        <w:rPr>
          <w:lang w:val="en-US" w:eastAsia="ko-KR"/>
        </w:rPr>
        <w:t>,</w:t>
      </w:r>
      <w:r>
        <w:rPr>
          <w:lang w:val="en-US" w:eastAsia="ko-KR"/>
        </w:rPr>
        <w:t xml:space="preserve"> 5.4.2A</w:t>
      </w:r>
      <w:r w:rsidR="00627398">
        <w:rPr>
          <w:lang w:val="en-US" w:eastAsia="ko-KR"/>
        </w:rPr>
        <w:t>, 5.4.2B, and 5.4.2C</w:t>
      </w:r>
      <w:r>
        <w:rPr>
          <w:lang w:val="en-US" w:eastAsia="ko-KR"/>
        </w:rPr>
        <w:t xml:space="preserve">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93274D" w:rsidRPr="00E9040D" w:rsidRDefault="00B8734C" w:rsidP="008260B9">
      <w:pPr>
        <w:pStyle w:val="B1"/>
      </w:pPr>
      <w:r>
        <w:t>-</w:t>
      </w:r>
      <w:r>
        <w:tab/>
      </w:r>
      <w:r w:rsidRPr="0049120C">
        <w:t>Unless otherwise prohibited</w:t>
      </w:r>
      <w:r>
        <w:t>, the</w:t>
      </w:r>
      <w:r w:rsidR="0093274D" w:rsidRPr="00E9040D">
        <w:t xml:space="preserve"> UE shall transmit SRS whenever SRS transmission and PUCCH transmission carrying </w:t>
      </w:r>
      <w:r w:rsidR="006C58C9" w:rsidRPr="00E9040D">
        <w:t>HARQ-ACK</w:t>
      </w:r>
      <w:r w:rsidR="009B7099" w:rsidRPr="00E9040D">
        <w:t xml:space="preserve"> </w:t>
      </w:r>
      <w:r w:rsidR="0093274D" w:rsidRPr="00E9040D">
        <w:t>and/or positive</w:t>
      </w:r>
      <w:r w:rsidR="0093274D" w:rsidRPr="00E9040D">
        <w:rPr>
          <w:rFonts w:hint="eastAsia"/>
        </w:rPr>
        <w:t xml:space="preserve"> </w:t>
      </w:r>
      <w:r w:rsidR="0093274D" w:rsidRPr="00E9040D">
        <w:t xml:space="preserve">SR </w:t>
      </w:r>
      <w:r w:rsidR="009B7099" w:rsidRPr="00E9040D">
        <w:rPr>
          <w:rFonts w:eastAsia="Malgun Gothic" w:hint="eastAsia"/>
        </w:rPr>
        <w:t xml:space="preserve">using shortened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3274D" w:rsidRPr="00E9040D">
        <w:t>happen to coincide in the same subframe</w:t>
      </w:r>
      <w:r w:rsidR="0093274D" w:rsidRPr="00E9040D">
        <w:rPr>
          <w:rFonts w:hint="eastAsia"/>
        </w:rPr>
        <w:t xml:space="preserve"> </w:t>
      </w:r>
      <w:r w:rsidR="0093274D" w:rsidRPr="00E9040D">
        <w:t xml:space="preserve">if the parameter </w:t>
      </w:r>
      <w:r w:rsidR="0093274D" w:rsidRPr="00E9040D">
        <w:rPr>
          <w:i/>
          <w:sz w:val="19"/>
          <w:szCs w:val="19"/>
        </w:rPr>
        <w:t>ackNackSRS-SimultaneousTransmission</w:t>
      </w:r>
      <w:r w:rsidR="0093274D" w:rsidRPr="00E9040D">
        <w:rPr>
          <w:sz w:val="19"/>
          <w:szCs w:val="19"/>
        </w:rPr>
        <w:t xml:space="preserve"> </w:t>
      </w:r>
      <w:r w:rsidR="0093274D" w:rsidRPr="00E9040D">
        <w:t xml:space="preserve">is </w:t>
      </w:r>
      <w:r w:rsidR="0093274D" w:rsidRPr="00E9040D">
        <w:rPr>
          <w:i/>
        </w:rPr>
        <w:t>TRUE</w:t>
      </w:r>
      <w:r w:rsidR="0093274D" w:rsidRPr="00E9040D">
        <w:t>.</w:t>
      </w:r>
    </w:p>
    <w:p w:rsidR="009B7099" w:rsidRPr="00E9040D" w:rsidRDefault="0036180B">
      <w:pPr>
        <w:rPr>
          <w:rFonts w:eastAsia="Malgun Gothic"/>
        </w:rPr>
      </w:pPr>
      <w:r>
        <w:t>If a</w:t>
      </w:r>
      <w:r w:rsidRPr="00E9040D">
        <w:t xml:space="preserve"> </w:t>
      </w:r>
      <w:r w:rsidR="0046740F" w:rsidRPr="00E9040D">
        <w:t xml:space="preserve">UE </w:t>
      </w:r>
      <w:r>
        <w:t xml:space="preserve">is </w:t>
      </w:r>
      <w:r w:rsidR="0046740F" w:rsidRPr="00E9040D">
        <w:t>not configured with multiple TAGs</w:t>
      </w:r>
      <w:r w:rsidR="009B7099" w:rsidRPr="00E9040D">
        <w:t xml:space="preserve"> </w:t>
      </w:r>
      <w:r>
        <w:t xml:space="preserve">and the UE not is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009B7099" w:rsidRPr="00E9040D">
        <w:t xml:space="preserve">shall </w:t>
      </w:r>
      <w:r w:rsidR="009B7099" w:rsidRPr="00E9040D">
        <w:rPr>
          <w:rFonts w:eastAsia="Malgun Gothic" w:hint="eastAsia"/>
        </w:rPr>
        <w:t xml:space="preserve">not </w:t>
      </w:r>
      <w:r w:rsidR="009B7099" w:rsidRPr="00E9040D">
        <w:t xml:space="preserve">transmit SRS whenever SRS transmission </w:t>
      </w:r>
      <w:r w:rsidR="009B7099" w:rsidRPr="00E9040D">
        <w:rPr>
          <w:rFonts w:eastAsia="Malgun Gothic" w:hint="eastAsia"/>
        </w:rPr>
        <w:t xml:space="preserve">on any serving cells </w:t>
      </w:r>
      <w:r w:rsidR="009B7099" w:rsidRPr="00E9040D">
        <w:t>and PUCCH transmission carrying HARQ-ACK</w:t>
      </w:r>
      <w:r w:rsidR="009B7099" w:rsidRPr="00E9040D">
        <w:rPr>
          <w:rFonts w:eastAsia="Malgun Gothic" w:hint="eastAsia"/>
        </w:rPr>
        <w:t xml:space="preserve"> </w:t>
      </w:r>
      <w:r w:rsidR="009B7099" w:rsidRPr="00E9040D">
        <w:t xml:space="preserve">and/or </w:t>
      </w:r>
      <w:r w:rsidR="009B7099" w:rsidRPr="00E9040D">
        <w:rPr>
          <w:rFonts w:eastAsia="Malgun Gothic" w:hint="eastAsia"/>
        </w:rPr>
        <w:t xml:space="preserve">positive </w:t>
      </w:r>
      <w:r w:rsidR="009B7099" w:rsidRPr="00E9040D">
        <w:t xml:space="preserve">SR </w:t>
      </w:r>
      <w:r w:rsidR="009B7099" w:rsidRPr="00E9040D">
        <w:rPr>
          <w:rFonts w:eastAsia="Malgun Gothic" w:hint="eastAsia"/>
        </w:rPr>
        <w:t xml:space="preserve">using normal PUCCH format </w:t>
      </w:r>
      <w:r w:rsidR="009B7099" w:rsidRPr="00E9040D">
        <w:rPr>
          <w:lang w:val="en-US"/>
        </w:rPr>
        <w:t>as</w:t>
      </w:r>
      <w:r w:rsidR="009B7099" w:rsidRPr="00E9040D">
        <w:rPr>
          <w:rFonts w:hint="eastAsia"/>
          <w:lang w:val="en-US"/>
        </w:rPr>
        <w:t xml:space="preserve"> defined in </w:t>
      </w:r>
      <w:r w:rsidR="00DB4893">
        <w:rPr>
          <w:rFonts w:hint="eastAsia"/>
          <w:lang w:val="en-US"/>
        </w:rPr>
        <w:t>subclause</w:t>
      </w:r>
      <w:r w:rsidR="009B7099" w:rsidRPr="00E9040D">
        <w:rPr>
          <w:rFonts w:eastAsia="Malgun Gothic" w:hint="eastAsia"/>
          <w:lang w:val="en-US"/>
        </w:rPr>
        <w:t>s</w:t>
      </w:r>
      <w:r w:rsidR="009B7099" w:rsidRPr="00E9040D">
        <w:rPr>
          <w:rFonts w:hint="eastAsia"/>
          <w:lang w:val="en-US"/>
        </w:rPr>
        <w:t xml:space="preserve"> 5.4.1 </w:t>
      </w:r>
      <w:r w:rsidR="009B7099" w:rsidRPr="00E9040D">
        <w:rPr>
          <w:rFonts w:eastAsia="Malgun Gothic" w:hint="eastAsia"/>
          <w:lang w:val="en-US"/>
        </w:rPr>
        <w:t xml:space="preserve">and 5.4.2A </w:t>
      </w:r>
      <w:r w:rsidR="009B7099" w:rsidRPr="00E9040D">
        <w:rPr>
          <w:rFonts w:hint="eastAsia"/>
          <w:lang w:val="en-US"/>
        </w:rPr>
        <w:t>of [3]</w:t>
      </w:r>
      <w:r w:rsidR="009B7099" w:rsidRPr="00E9040D">
        <w:rPr>
          <w:rFonts w:eastAsia="Malgun Gothic" w:hint="eastAsia"/>
        </w:rPr>
        <w:t xml:space="preserve"> </w:t>
      </w:r>
      <w:r w:rsidR="009B7099" w:rsidRPr="00E9040D">
        <w:t>happen to coincide in the same subframe</w:t>
      </w:r>
      <w:r w:rsidR="009B7099" w:rsidRPr="00E9040D">
        <w:rPr>
          <w:rFonts w:eastAsia="Malgun Gothic" w:hint="eastAsia"/>
        </w:rPr>
        <w:t>.</w:t>
      </w:r>
    </w:p>
    <w:p w:rsidR="0093274D" w:rsidRPr="00E9040D" w:rsidRDefault="0093274D">
      <w:r w:rsidRPr="00E9040D">
        <w:rPr>
          <w:rFonts w:hint="eastAsia"/>
        </w:rPr>
        <w:t xml:space="preserve">In UpPTS,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w:t>
      </w:r>
      <w:r w:rsidR="00AB1BEF" w:rsidRPr="00E9040D">
        <w:t xml:space="preserve">serving </w:t>
      </w:r>
      <w:r w:rsidRPr="00E9040D">
        <w:t>cell</w:t>
      </w:r>
      <w:r w:rsidRPr="00E9040D">
        <w:rPr>
          <w:rFonts w:hint="eastAsia"/>
        </w:rPr>
        <w:t xml:space="preserve">, the UE shall </w:t>
      </w:r>
      <w:r w:rsidRPr="00E9040D">
        <w:t>not transmit SRS</w:t>
      </w:r>
      <w:r w:rsidRPr="00E9040D">
        <w:rPr>
          <w:rFonts w:hint="eastAsia"/>
        </w:rPr>
        <w:t>.</w:t>
      </w:r>
    </w:p>
    <w:p w:rsidR="00C315FF" w:rsidRDefault="0093274D" w:rsidP="00C315FF">
      <w:pPr>
        <w:rPr>
          <w:lang w:val="en-US" w:eastAsia="zh-CN"/>
        </w:rPr>
      </w:pPr>
      <w:r w:rsidRPr="00E9040D">
        <w:t xml:space="preserve">The parameter </w:t>
      </w:r>
      <w:r w:rsidRPr="00D650A3">
        <w:rPr>
          <w:i/>
        </w:rPr>
        <w:t>ackNackSRS-SimultaneousTransmission</w:t>
      </w:r>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w:t>
      </w:r>
      <w:r w:rsidR="006C58C9" w:rsidRPr="00E9040D">
        <w:t xml:space="preserve">HARQ-ACK </w:t>
      </w:r>
      <w:r w:rsidRPr="00E9040D">
        <w:t xml:space="preserve">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w:t>
      </w:r>
      <w:r w:rsidRPr="00E9040D">
        <w:rPr>
          <w:rFonts w:hint="eastAsia"/>
          <w:lang w:val="en-US"/>
        </w:rPr>
        <w:lastRenderedPageBreak/>
        <w:t xml:space="preserve">transmission of </w:t>
      </w:r>
      <w:r w:rsidR="006C58C9"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 xml:space="preserve">in the cell specific SRS subframes </w:t>
      </w:r>
      <w:r w:rsidR="009B7099" w:rsidRPr="00E9040D">
        <w:rPr>
          <w:rFonts w:eastAsia="Malgun Gothic" w:hint="eastAsia"/>
          <w:lang w:val="en-US"/>
        </w:rPr>
        <w:t>of the primary cell</w:t>
      </w:r>
      <w:r w:rsidR="00C315FF">
        <w:rPr>
          <w:rFonts w:hint="eastAsia"/>
          <w:lang w:val="en-US" w:eastAsia="zh-CN"/>
        </w:rPr>
        <w:t>,</w:t>
      </w:r>
    </w:p>
    <w:p w:rsidR="00C315FF" w:rsidRDefault="00C315FF" w:rsidP="006A6735">
      <w:pPr>
        <w:pStyle w:val="B1"/>
        <w:rPr>
          <w:lang w:val="en-US" w:eastAsia="zh-CN"/>
        </w:rPr>
      </w:pPr>
      <w:r>
        <w:rPr>
          <w:lang w:val="en-US" w:eastAsia="zh-CN"/>
        </w:rPr>
        <w:t>-</w:t>
      </w:r>
      <w:r>
        <w:rPr>
          <w:lang w:val="en-US" w:eastAsia="zh-CN"/>
        </w:rPr>
        <w:tab/>
      </w:r>
      <w:r>
        <w:rPr>
          <w:rFonts w:hint="eastAsia"/>
          <w:lang w:val="en-US" w:eastAsia="zh-CN"/>
        </w:rPr>
        <w:t>if the UE transmits PUCCH format 1/1a/1b/3, the</w:t>
      </w:r>
      <w:r w:rsidR="009B7099" w:rsidRPr="00E9040D">
        <w:rPr>
          <w:rFonts w:eastAsia="Malgun Gothic" w:hint="eastAsia"/>
          <w:lang w:val="en-US"/>
        </w:rPr>
        <w:t xml:space="preserve"> </w:t>
      </w:r>
      <w:r w:rsidR="0093274D" w:rsidRPr="00E9040D">
        <w:rPr>
          <w:lang w:val="en-US"/>
        </w:rPr>
        <w:t>UE shall</w:t>
      </w:r>
      <w:r w:rsidR="0093274D" w:rsidRPr="00E9040D">
        <w:rPr>
          <w:rFonts w:hint="eastAsia"/>
          <w:lang w:val="en-US"/>
        </w:rPr>
        <w:t xml:space="preserve"> </w:t>
      </w:r>
      <w:r w:rsidR="0093274D" w:rsidRPr="00E9040D">
        <w:rPr>
          <w:lang w:val="en-US"/>
        </w:rPr>
        <w:t xml:space="preserve">transmit </w:t>
      </w:r>
      <w:r w:rsidR="006C58C9" w:rsidRPr="00E9040D">
        <w:t xml:space="preserve">HARQ-ACK </w:t>
      </w:r>
      <w:r w:rsidR="0093274D" w:rsidRPr="00E9040D">
        <w:rPr>
          <w:rFonts w:hint="eastAsia"/>
          <w:lang w:val="en-US"/>
        </w:rPr>
        <w:t>and SR</w:t>
      </w:r>
      <w:r w:rsidR="0093274D" w:rsidRPr="00E9040D">
        <w:rPr>
          <w:lang w:val="en-US"/>
        </w:rPr>
        <w:t xml:space="preserve"> using </w:t>
      </w:r>
      <w:r w:rsidR="0093274D" w:rsidRPr="00E9040D">
        <w:rPr>
          <w:rFonts w:hint="eastAsia"/>
          <w:lang w:val="en-US"/>
        </w:rPr>
        <w:t>the</w:t>
      </w:r>
      <w:r w:rsidR="0093274D" w:rsidRPr="00E9040D">
        <w:rPr>
          <w:lang w:val="en-US"/>
        </w:rPr>
        <w:t xml:space="preserve"> shortened PUCCH format as</w:t>
      </w:r>
      <w:r w:rsidR="0093274D" w:rsidRPr="00E9040D">
        <w:rPr>
          <w:rFonts w:hint="eastAsia"/>
          <w:lang w:val="en-US"/>
        </w:rPr>
        <w:t xml:space="preserve"> defined in </w:t>
      </w:r>
      <w:r w:rsidR="00DB4893">
        <w:rPr>
          <w:rFonts w:hint="eastAsia"/>
          <w:lang w:val="en-US"/>
        </w:rPr>
        <w:t>subclause</w:t>
      </w:r>
      <w:r w:rsidR="009B7099" w:rsidRPr="00E9040D">
        <w:rPr>
          <w:lang w:val="en-US"/>
        </w:rPr>
        <w:t>s</w:t>
      </w:r>
      <w:r w:rsidR="0093274D" w:rsidRPr="00E9040D">
        <w:rPr>
          <w:rFonts w:hint="eastAsia"/>
          <w:lang w:val="en-US"/>
        </w:rPr>
        <w:t xml:space="preserve"> 5.4.1</w:t>
      </w:r>
      <w:r>
        <w:rPr>
          <w:lang w:val="en-US"/>
        </w:rPr>
        <w:t xml:space="preserve"> and </w:t>
      </w:r>
      <w:r w:rsidR="00627398">
        <w:rPr>
          <w:lang w:val="en-US"/>
        </w:rPr>
        <w:t>5.4.2A</w:t>
      </w:r>
      <w:r w:rsidR="009B7099" w:rsidRPr="00E9040D">
        <w:rPr>
          <w:rFonts w:eastAsia="Malgun Gothic" w:hint="eastAsia"/>
          <w:lang w:val="en-US"/>
        </w:rPr>
        <w:t xml:space="preserve"> </w:t>
      </w:r>
      <w:r w:rsidR="0093274D" w:rsidRPr="00E9040D">
        <w:rPr>
          <w:rFonts w:hint="eastAsia"/>
          <w:lang w:val="en-US"/>
        </w:rPr>
        <w:t xml:space="preserve">of [3], </w:t>
      </w:r>
      <w:r w:rsidR="0093274D" w:rsidRPr="00E9040D">
        <w:rPr>
          <w:lang w:val="en-US"/>
        </w:rPr>
        <w:t xml:space="preserve">where the </w:t>
      </w:r>
      <w:r w:rsidR="006C58C9" w:rsidRPr="00E9040D">
        <w:t xml:space="preserve">HARQ-ACK </w:t>
      </w:r>
      <w:r w:rsidR="0093274D" w:rsidRPr="00E9040D">
        <w:rPr>
          <w:rFonts w:hint="eastAsia"/>
          <w:lang w:val="en-US"/>
        </w:rPr>
        <w:t>or the SR</w:t>
      </w:r>
      <w:r w:rsidR="0093274D" w:rsidRPr="00E9040D">
        <w:rPr>
          <w:lang w:val="en-US"/>
        </w:rPr>
        <w:t xml:space="preserve"> symbol corresponding to the SRS location </w:t>
      </w:r>
      <w:r w:rsidR="0093274D" w:rsidRPr="00E9040D">
        <w:rPr>
          <w:rFonts w:hint="eastAsia"/>
          <w:lang w:val="en-US"/>
        </w:rPr>
        <w:t>is</w:t>
      </w:r>
      <w:r w:rsidR="0093274D" w:rsidRPr="00E9040D">
        <w:rPr>
          <w:lang w:val="en-US"/>
        </w:rPr>
        <w:t xml:space="preserve"> punctured</w:t>
      </w:r>
      <w:r w:rsidR="0093274D" w:rsidRPr="00E9040D">
        <w:rPr>
          <w:rFonts w:hint="eastAsia"/>
          <w:lang w:val="en-US"/>
        </w:rPr>
        <w:t>.</w:t>
      </w:r>
      <w:r w:rsidR="0093274D" w:rsidRPr="00E9040D">
        <w:rPr>
          <w:lang w:val="en-US"/>
        </w:rPr>
        <w:t xml:space="preserve"> </w:t>
      </w:r>
    </w:p>
    <w:p w:rsidR="00C315FF" w:rsidRPr="00E213FC" w:rsidRDefault="00C315FF" w:rsidP="006A6735">
      <w:pPr>
        <w:pStyle w:val="B1"/>
        <w:rPr>
          <w:rFonts w:eastAsia="Malgun Gothic"/>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eastAsia="Malgun Gothic"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w:t>
      </w:r>
      <w:r w:rsidRPr="00E323E8">
        <w:rPr>
          <w:rFonts w:eastAsia="Malgun Gothic" w:hint="eastAsia"/>
          <w:lang w:val="en-US"/>
        </w:rPr>
        <w:t>of the primary cell</w:t>
      </w:r>
      <w:r>
        <w:rPr>
          <w:rFonts w:eastAsia="Malgun Gothic" w:hint="eastAsia"/>
          <w:lang w:val="en-US" w:eastAsia="ko-KR"/>
        </w:rPr>
        <w:t>,</w:t>
      </w:r>
      <w:r w:rsidRPr="00E323E8">
        <w:rPr>
          <w:rFonts w:eastAsia="Malgun Gothic" w:hint="eastAsia"/>
          <w:lang w:val="en-US"/>
        </w:rPr>
        <w:t xml:space="preserve"> </w:t>
      </w:r>
      <w:r>
        <w:rPr>
          <w:rFonts w:eastAsia="Malgun Gothic"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eastAsia="Malgun Gothic"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subclause</w:t>
      </w:r>
      <w:r w:rsidRPr="00E323E8">
        <w:rPr>
          <w:lang w:val="en-US"/>
        </w:rPr>
        <w:t>s</w:t>
      </w:r>
      <w:r w:rsidRPr="00E323E8">
        <w:rPr>
          <w:rFonts w:hint="eastAsia"/>
          <w:lang w:val="en-US"/>
        </w:rPr>
        <w:t xml:space="preserve"> 5.4.</w:t>
      </w:r>
      <w:r w:rsidRPr="00605D85">
        <w:rPr>
          <w:rFonts w:eastAsia="Malgun Gothic" w:hint="eastAsia"/>
          <w:lang w:val="en-US" w:eastAsia="ko-KR"/>
        </w:rPr>
        <w:t>2B</w:t>
      </w:r>
      <w:r w:rsidRPr="00E323E8">
        <w:rPr>
          <w:rFonts w:eastAsia="Malgun Gothic" w:hint="eastAsia"/>
          <w:lang w:val="en-US" w:eastAsia="ko-KR"/>
        </w:rPr>
        <w:t xml:space="preserve"> and</w:t>
      </w:r>
      <w:r w:rsidRPr="00E323E8">
        <w:rPr>
          <w:lang w:val="en-US"/>
        </w:rPr>
        <w:t xml:space="preserve"> 5.4.2</w:t>
      </w:r>
      <w:r w:rsidRPr="00605D85">
        <w:rPr>
          <w:rFonts w:eastAsia="Malgun Gothic" w:hint="eastAsia"/>
          <w:lang w:val="en-US" w:eastAsia="ko-KR"/>
        </w:rPr>
        <w:t>C</w:t>
      </w:r>
      <w:r w:rsidRPr="00E323E8">
        <w:rPr>
          <w:rFonts w:eastAsia="Malgun Gothic" w:hint="eastAsia"/>
          <w:lang w:val="en-US" w:eastAsia="ko-KR"/>
        </w:rPr>
        <w:t xml:space="preserve"> </w:t>
      </w:r>
      <w:r w:rsidRPr="00E323E8">
        <w:rPr>
          <w:rFonts w:hint="eastAsia"/>
          <w:lang w:val="en-US"/>
        </w:rPr>
        <w:t>of [3].</w:t>
      </w:r>
    </w:p>
    <w:p w:rsidR="0093274D" w:rsidRPr="00E9040D" w:rsidRDefault="00C315FF" w:rsidP="00C315FF">
      <w:pPr>
        <w:rPr>
          <w:lang w:val="en-US"/>
        </w:rPr>
      </w:pPr>
      <w:r>
        <w:rPr>
          <w:rFonts w:hint="eastAsia"/>
          <w:lang w:val="en-US" w:eastAsia="zh-CN"/>
        </w:rPr>
        <w:t xml:space="preserve">For PUCCH format 1/1a/1b/3, </w:t>
      </w:r>
      <w:r>
        <w:rPr>
          <w:lang w:val="en-US"/>
        </w:rPr>
        <w:t>t</w:t>
      </w:r>
      <w:r w:rsidRPr="00E9040D">
        <w:rPr>
          <w:rFonts w:hint="eastAsia"/>
          <w:lang w:val="en-US"/>
        </w:rPr>
        <w:t xml:space="preserve">his </w:t>
      </w:r>
      <w:r w:rsidR="0093274D" w:rsidRPr="00E9040D">
        <w:rPr>
          <w:rFonts w:hint="eastAsia"/>
          <w:lang w:val="en-US"/>
        </w:rPr>
        <w:t xml:space="preserve">shortened PUCCH format shall be used in a cell specific SRS subframe </w:t>
      </w:r>
      <w:r w:rsidR="009B7099" w:rsidRPr="00E9040D">
        <w:rPr>
          <w:rFonts w:eastAsia="Malgun Gothic" w:hint="eastAsia"/>
          <w:lang w:val="en-US"/>
        </w:rPr>
        <w:t xml:space="preserve">of the primary cell </w:t>
      </w:r>
      <w:r w:rsidR="0093274D" w:rsidRPr="00E9040D">
        <w:rPr>
          <w:rFonts w:hint="eastAsia"/>
          <w:lang w:val="en-US"/>
        </w:rPr>
        <w:t xml:space="preserve">even if the UE does not transmit SRS in that subframe. </w:t>
      </w:r>
      <w:r w:rsidR="002B50EC">
        <w:rPr>
          <w:rFonts w:hint="eastAsia"/>
          <w:lang w:val="en-US" w:eastAsia="zh-CN"/>
        </w:rPr>
        <w:t>For PUCCH format 4/5, this shortened PUCCH format</w:t>
      </w:r>
      <w:r w:rsidR="002B50EC" w:rsidRPr="00605D85">
        <w:rPr>
          <w:rFonts w:eastAsia="Malgun Gothic" w:hint="eastAsia"/>
          <w:lang w:val="en-US" w:eastAsia="ko-KR"/>
        </w:rPr>
        <w:t xml:space="preserve"> shall be used </w:t>
      </w:r>
      <w:r w:rsidR="002B50EC">
        <w:t xml:space="preserve">if the </w:t>
      </w:r>
      <w:r w:rsidR="002B50EC" w:rsidRPr="00734C16">
        <w:rPr>
          <w:rFonts w:eastAsia="Malgun Gothic" w:hint="eastAsia"/>
          <w:lang w:eastAsia="ko-KR"/>
        </w:rPr>
        <w:t>PUCCH</w:t>
      </w:r>
      <w:r w:rsidR="002B50EC">
        <w:t xml:space="preserve"> transmission partly or fully overlaps with the cell-specific SRS bandwidth</w:t>
      </w:r>
      <w:r w:rsidR="002B50EC" w:rsidRPr="00E323E8">
        <w:rPr>
          <w:rFonts w:hint="eastAsia"/>
          <w:lang w:val="en-US"/>
        </w:rPr>
        <w:t xml:space="preserve"> in the cell specific SRS subframes </w:t>
      </w:r>
      <w:r w:rsidR="002B50EC" w:rsidRPr="00E323E8">
        <w:rPr>
          <w:rFonts w:eastAsia="Malgun Gothic" w:hint="eastAsia"/>
          <w:lang w:val="en-US"/>
        </w:rPr>
        <w:t>of the primary cell</w:t>
      </w:r>
      <w:r w:rsidR="002B50EC">
        <w:rPr>
          <w:rFonts w:eastAsia="Malgun Gothic" w:hint="eastAsia"/>
          <w:lang w:val="en-US" w:eastAsia="ko-KR"/>
        </w:rPr>
        <w:t xml:space="preserve"> </w:t>
      </w:r>
      <w:r w:rsidR="002B50EC" w:rsidRPr="00E323E8">
        <w:rPr>
          <w:rFonts w:hint="eastAsia"/>
          <w:lang w:val="en-US"/>
        </w:rPr>
        <w:t>even if the UE does not transmit SRS in that subframe</w:t>
      </w:r>
      <w:r w:rsidR="003536F1">
        <w:rPr>
          <w:lang w:val="en-US"/>
        </w:rPr>
        <w:t>, or if the UE transmits SRS in that subframe even if the PUCCH format 4/5 does not partly or fully overlap with the cell-specific SRS</w:t>
      </w:r>
      <w:r w:rsidR="002B50EC" w:rsidRPr="00E9040D">
        <w:rPr>
          <w:rFonts w:hint="eastAsia"/>
          <w:lang w:val="en-US"/>
        </w:rPr>
        <w:t>.</w:t>
      </w:r>
      <w:r w:rsidR="003536F1">
        <w:rPr>
          <w:lang w:val="en-US"/>
        </w:rPr>
        <w:t xml:space="preserve"> </w:t>
      </w:r>
      <w:r w:rsidR="0093274D" w:rsidRPr="00E9040D">
        <w:rPr>
          <w:rFonts w:hint="eastAsia"/>
          <w:lang w:val="en-US"/>
        </w:rPr>
        <w:t xml:space="preserve">The cell specific SRS subframes are defined in </w:t>
      </w:r>
      <w:r w:rsidR="00DB4893">
        <w:rPr>
          <w:rFonts w:hint="eastAsia"/>
          <w:lang w:val="en-US"/>
        </w:rPr>
        <w:t>subclause</w:t>
      </w:r>
      <w:r w:rsidR="0093274D" w:rsidRPr="00E9040D">
        <w:rPr>
          <w:rFonts w:hint="eastAsia"/>
          <w:lang w:val="en-US"/>
        </w:rPr>
        <w:t xml:space="preserve"> 5.5.3.3 of [3]. </w:t>
      </w:r>
      <w:r w:rsidR="0093274D" w:rsidRPr="00E9040D">
        <w:rPr>
          <w:lang w:val="en-US"/>
        </w:rPr>
        <w:t xml:space="preserve">Otherwise, the UE shall </w:t>
      </w:r>
      <w:r w:rsidR="0093274D" w:rsidRPr="00E9040D">
        <w:rPr>
          <w:rFonts w:hint="eastAsia"/>
          <w:lang w:val="en-US"/>
        </w:rPr>
        <w:t xml:space="preserve">use </w:t>
      </w:r>
      <w:r w:rsidR="0093274D" w:rsidRPr="00E9040D">
        <w:rPr>
          <w:lang w:val="en-US"/>
        </w:rPr>
        <w:t xml:space="preserve">the normal PUCCH format </w:t>
      </w:r>
      <w:r w:rsidR="0093274D" w:rsidRPr="00E9040D">
        <w:rPr>
          <w:rFonts w:hint="eastAsia"/>
          <w:lang w:val="en-US"/>
        </w:rPr>
        <w:t>1/1a/1b</w:t>
      </w:r>
      <w:r w:rsidR="0093274D" w:rsidRPr="00E9040D">
        <w:rPr>
          <w:lang w:val="en-US"/>
        </w:rPr>
        <w:t xml:space="preserve"> as defined in </w:t>
      </w:r>
      <w:r w:rsidR="00DB4893">
        <w:rPr>
          <w:lang w:val="en-US"/>
        </w:rPr>
        <w:t>subclause</w:t>
      </w:r>
      <w:r w:rsidR="0093274D" w:rsidRPr="00E9040D">
        <w:rPr>
          <w:lang w:val="en-US"/>
        </w:rPr>
        <w:t xml:space="preserve"> 5.4.1 of [3]</w:t>
      </w:r>
      <w:r w:rsidR="0093274D" w:rsidRPr="00E9040D">
        <w:rPr>
          <w:rFonts w:hint="eastAsia"/>
          <w:lang w:val="en-US"/>
        </w:rPr>
        <w:t xml:space="preserve"> </w:t>
      </w:r>
      <w:r w:rsidR="009B7099" w:rsidRPr="00E9040D">
        <w:rPr>
          <w:rFonts w:eastAsia="Malgun Gothic" w:hint="eastAsia"/>
          <w:lang w:val="en-US"/>
        </w:rPr>
        <w:t xml:space="preserve">or normal PUCCH format 3 as defined in </w:t>
      </w:r>
      <w:r w:rsidR="00DB4893">
        <w:rPr>
          <w:rFonts w:eastAsia="Malgun Gothic" w:hint="eastAsia"/>
          <w:lang w:val="en-US"/>
        </w:rPr>
        <w:t>subclause</w:t>
      </w:r>
      <w:r w:rsidR="009B7099" w:rsidRPr="00E9040D">
        <w:rPr>
          <w:rFonts w:eastAsia="Malgun Gothic" w:hint="eastAsia"/>
          <w:lang w:val="en-US"/>
        </w:rPr>
        <w:t xml:space="preserve"> 5.4.2A</w:t>
      </w:r>
      <w:r w:rsidR="00627398">
        <w:rPr>
          <w:rFonts w:eastAsia="Malgun Gothic"/>
          <w:lang w:val="en-US"/>
        </w:rPr>
        <w:t xml:space="preserve"> or </w:t>
      </w:r>
      <w:r w:rsidR="00627398" w:rsidRPr="00E9040D">
        <w:rPr>
          <w:rFonts w:eastAsia="Malgun Gothic" w:hint="eastAsia"/>
          <w:lang w:val="en-US"/>
        </w:rPr>
        <w:t xml:space="preserve">normal PUCCH format </w:t>
      </w:r>
      <w:r w:rsidR="00627398">
        <w:rPr>
          <w:rFonts w:eastAsia="SimSun" w:hint="eastAsia"/>
          <w:lang w:val="en-US" w:eastAsia="zh-CN"/>
        </w:rPr>
        <w:t>4</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 xml:space="preserve">B or </w:t>
      </w:r>
      <w:r w:rsidR="00627398" w:rsidRPr="00E9040D">
        <w:rPr>
          <w:rFonts w:eastAsia="Malgun Gothic" w:hint="eastAsia"/>
          <w:lang w:val="en-US"/>
        </w:rPr>
        <w:t xml:space="preserve">normal PUCCH format </w:t>
      </w:r>
      <w:r w:rsidR="00627398">
        <w:rPr>
          <w:rFonts w:eastAsia="SimSun" w:hint="eastAsia"/>
          <w:lang w:val="en-US" w:eastAsia="zh-CN"/>
        </w:rPr>
        <w:t>5</w:t>
      </w:r>
      <w:r w:rsidR="00627398" w:rsidRPr="00E9040D">
        <w:rPr>
          <w:rFonts w:eastAsia="Malgun Gothic" w:hint="eastAsia"/>
          <w:lang w:val="en-US"/>
        </w:rPr>
        <w:t xml:space="preserve"> as defined in </w:t>
      </w:r>
      <w:r w:rsidR="00627398">
        <w:rPr>
          <w:rFonts w:eastAsia="Malgun Gothic" w:hint="eastAsia"/>
          <w:lang w:val="en-US"/>
        </w:rPr>
        <w:t>subclause</w:t>
      </w:r>
      <w:r w:rsidR="00627398" w:rsidRPr="00E9040D">
        <w:rPr>
          <w:rFonts w:eastAsia="Malgun Gothic" w:hint="eastAsia"/>
          <w:lang w:val="en-US"/>
        </w:rPr>
        <w:t xml:space="preserve"> 5.4.2</w:t>
      </w:r>
      <w:r w:rsidR="00627398">
        <w:rPr>
          <w:rFonts w:eastAsia="SimSun" w:hint="eastAsia"/>
          <w:lang w:val="en-US" w:eastAsia="zh-CN"/>
        </w:rPr>
        <w:t>C</w:t>
      </w:r>
      <w:r w:rsidR="009B7099" w:rsidRPr="00E9040D">
        <w:rPr>
          <w:rFonts w:eastAsia="Malgun Gothic" w:hint="eastAsia"/>
          <w:lang w:val="en-US"/>
        </w:rPr>
        <w:t xml:space="preserve"> of [3]</w:t>
      </w:r>
      <w:r w:rsidR="0093274D" w:rsidRPr="00E9040D">
        <w:rPr>
          <w:lang w:val="en-US"/>
        </w:rPr>
        <w:t>.</w:t>
      </w:r>
    </w:p>
    <w:p w:rsidR="00C1336F" w:rsidRPr="001F58DD" w:rsidRDefault="00C1336F" w:rsidP="00C1336F">
      <w:pPr>
        <w:rPr>
          <w:rFonts w:eastAsia="SimSun"/>
          <w:lang w:val="en-US" w:eastAsia="zh-CN"/>
        </w:rPr>
      </w:pPr>
      <w:r w:rsidRPr="003536F1">
        <w:rPr>
          <w:rFonts w:eastAsia="SimSun" w:hint="eastAsia"/>
          <w:lang w:val="en-US" w:eastAsia="zh-CN"/>
        </w:rPr>
        <w:t xml:space="preserve">For a BL/CE UE, for a SRS transmission in subframe </w:t>
      </w:r>
      <w:r w:rsidRPr="003536F1">
        <w:rPr>
          <w:rFonts w:eastAsia="SimSun" w:hint="eastAsia"/>
          <w:i/>
          <w:lang w:val="en-US" w:eastAsia="zh-CN"/>
        </w:rPr>
        <w:t>n</w:t>
      </w:r>
      <w:r w:rsidRPr="003536F1">
        <w:rPr>
          <w:rFonts w:eastAsia="SimSun" w:hint="eastAsia"/>
          <w:lang w:val="en-US" w:eastAsia="zh-CN"/>
        </w:rPr>
        <w:t xml:space="preserve"> and if the UE transmits PUSCH/PUCCH in subframe </w:t>
      </w:r>
      <w:r w:rsidRPr="003536F1">
        <w:rPr>
          <w:rFonts w:eastAsia="SimSun" w:hint="eastAsia"/>
          <w:i/>
          <w:lang w:val="en-US" w:eastAsia="zh-CN"/>
        </w:rPr>
        <w:t>n</w:t>
      </w:r>
      <w:r w:rsidRPr="003536F1">
        <w:rPr>
          <w:rFonts w:eastAsia="SimSun" w:hint="eastAsia"/>
          <w:lang w:val="en-US" w:eastAsia="zh-CN"/>
        </w:rPr>
        <w:t xml:space="preserve"> and/or </w:t>
      </w:r>
      <w:r w:rsidRPr="003536F1">
        <w:rPr>
          <w:rFonts w:eastAsia="SimSun" w:hint="eastAsia"/>
          <w:i/>
          <w:lang w:val="en-US" w:eastAsia="zh-CN"/>
        </w:rPr>
        <w:t>n+1</w:t>
      </w:r>
      <w:r w:rsidRPr="003536F1">
        <w:rPr>
          <w:rFonts w:eastAsia="SimSun" w:hint="eastAsia"/>
          <w:lang w:val="en-US" w:eastAsia="zh-CN"/>
        </w:rPr>
        <w:t xml:space="preserve">, the UE shall not transmit the SRS in subframe </w:t>
      </w:r>
      <w:r w:rsidRPr="003536F1">
        <w:rPr>
          <w:rFonts w:eastAsia="SimSun" w:hint="eastAsia"/>
          <w:i/>
          <w:lang w:val="en-US" w:eastAsia="zh-CN"/>
        </w:rPr>
        <w:t>n</w:t>
      </w:r>
      <w:r w:rsidRPr="003536F1">
        <w:rPr>
          <w:rFonts w:eastAsia="SimSun" w:hint="eastAsia"/>
          <w:lang w:val="en-US" w:eastAsia="zh-CN"/>
        </w:rPr>
        <w:t xml:space="preserve"> if </w:t>
      </w:r>
      <w:r w:rsidR="007320D2" w:rsidRPr="001F58DD">
        <w:t xml:space="preserve">the SRS transmission bandwidth in subframe </w:t>
      </w:r>
      <w:r w:rsidR="007320D2" w:rsidRPr="001F58DD">
        <w:rPr>
          <w:i/>
          <w:iCs/>
        </w:rPr>
        <w:t>n</w:t>
      </w:r>
      <w:r w:rsidR="007320D2" w:rsidRPr="001F58DD">
        <w:t xml:space="preserve"> is not completely within</w:t>
      </w:r>
      <w:r w:rsidR="007320D2" w:rsidRPr="003536F1">
        <w:rPr>
          <w:rFonts w:hint="eastAsia"/>
          <w:lang w:val="en-US" w:eastAsia="zh-CN"/>
        </w:rPr>
        <w:t xml:space="preserve"> </w:t>
      </w:r>
      <w:r w:rsidRPr="001F58DD">
        <w:rPr>
          <w:rFonts w:eastAsia="SimSun" w:hint="eastAsia"/>
          <w:lang w:val="en-US" w:eastAsia="zh-CN"/>
        </w:rPr>
        <w:t xml:space="preserve">the narrowband of PUSCH/PUCCH in subframe </w:t>
      </w:r>
      <w:r w:rsidRPr="001F58DD">
        <w:rPr>
          <w:rFonts w:eastAsia="SimSun" w:hint="eastAsia"/>
          <w:i/>
          <w:lang w:val="en-US" w:eastAsia="zh-CN"/>
        </w:rPr>
        <w:t>n</w:t>
      </w:r>
      <w:r w:rsidRPr="001F58DD">
        <w:rPr>
          <w:rFonts w:eastAsia="SimSun" w:hint="eastAsia"/>
          <w:lang w:val="en-US" w:eastAsia="zh-CN"/>
        </w:rPr>
        <w:t xml:space="preserve"> and/or </w:t>
      </w:r>
      <w:r w:rsidRPr="001F58DD">
        <w:rPr>
          <w:rFonts w:eastAsia="SimSun" w:hint="eastAsia"/>
          <w:i/>
          <w:lang w:val="en-US" w:eastAsia="zh-CN"/>
        </w:rPr>
        <w:t>n+1</w:t>
      </w:r>
      <w:r w:rsidRPr="001F58DD">
        <w:rPr>
          <w:rFonts w:eastAsia="SimSun" w:hint="eastAsia"/>
          <w:lang w:val="en-US" w:eastAsia="zh-CN"/>
        </w:rPr>
        <w:t xml:space="preserve"> </w:t>
      </w:r>
    </w:p>
    <w:p w:rsidR="00C1336F" w:rsidRDefault="00C1336F" w:rsidP="00C1336F">
      <w:pPr>
        <w:rPr>
          <w:rFonts w:eastAsia="SimSun"/>
          <w:lang w:val="en-US" w:eastAsia="zh-CN"/>
        </w:rPr>
      </w:pPr>
      <w:r>
        <w:rPr>
          <w:rFonts w:eastAsia="SimSun"/>
          <w:lang w:val="en-US" w:eastAsia="zh-CN"/>
        </w:rPr>
        <w:t>A BL/CE UE shall not transmit SRS in UpPTS if SRS frequency location is different from DwPTS reception narrowband in the same special subframe.</w:t>
      </w:r>
    </w:p>
    <w:p w:rsidR="00AB1BEF" w:rsidRPr="00E9040D" w:rsidRDefault="006C58C9" w:rsidP="00AB1BEF">
      <w:r w:rsidRPr="00E9040D">
        <w:t xml:space="preserve">Trigger type 0 </w:t>
      </w:r>
      <w:r w:rsidR="0093274D" w:rsidRPr="00E9040D">
        <w:t xml:space="preserve">SRS configuration </w:t>
      </w:r>
      <w:r w:rsidR="00AB1BEF" w:rsidRPr="00E9040D">
        <w:t xml:space="preserve">of a UE in a serving cell </w:t>
      </w:r>
      <w:r w:rsidR="0093274D" w:rsidRPr="00E9040D">
        <w:t>for SRS periodicity,</w:t>
      </w:r>
      <w:r w:rsidR="00472CFA">
        <w:rPr>
          <w:noProof/>
          <w:position w:val="-10"/>
        </w:rPr>
        <w:drawing>
          <wp:inline distT="0" distB="0" distL="0" distR="0">
            <wp:extent cx="247650" cy="180975"/>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en-US"/>
        </w:rPr>
        <w:t>,</w:t>
      </w:r>
      <w:r w:rsidR="0093274D" w:rsidRPr="00E9040D">
        <w:t xml:space="preserve"> and SRS subframe offset,</w:t>
      </w:r>
      <w:r w:rsidR="00472CFA">
        <w:rPr>
          <w:noProof/>
          <w:position w:val="-14"/>
        </w:rPr>
        <w:drawing>
          <wp:inline distT="0" distB="0" distL="0" distR="0">
            <wp:extent cx="314325" cy="238125"/>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9040D">
        <w:t>, is defined in Table 8.2-1 and Table 8.2-2, for FDD and TDD</w:t>
      </w:r>
      <w:r w:rsidR="004A1EEF">
        <w:t xml:space="preserve"> serving cell</w:t>
      </w:r>
      <w:r w:rsidR="0093274D" w:rsidRPr="00E9040D">
        <w:t xml:space="preserve">, respectively. The periodicity </w:t>
      </w:r>
      <w:r w:rsidR="00472CFA">
        <w:rPr>
          <w:noProof/>
          <w:position w:val="-10"/>
        </w:rPr>
        <w:drawing>
          <wp:inline distT="0" distB="0" distL="0" distR="0">
            <wp:extent cx="247650" cy="180975"/>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rPr>
          <w:lang w:val="fi-FI"/>
        </w:rPr>
        <w:t xml:space="preserve"> </w:t>
      </w:r>
      <w:r w:rsidR="0093274D" w:rsidRPr="00E9040D">
        <w:t xml:space="preserve">of the SRS transmission </w:t>
      </w:r>
      <w:r w:rsidR="00AB1BEF" w:rsidRPr="00E9040D">
        <w:t xml:space="preserve">is serving cell specific and </w:t>
      </w:r>
      <w:r w:rsidR="0093274D" w:rsidRPr="00E9040D">
        <w:t xml:space="preserve">is selected from the set {2, 5, 10, 20, 40, 80, 160, 320} ms or subframes. </w:t>
      </w:r>
      <w:r w:rsidR="00BB331F">
        <w:br/>
      </w:r>
      <w:r w:rsidR="0093274D" w:rsidRPr="00E9040D">
        <w:t xml:space="preserve">For the SRS periodicity </w:t>
      </w:r>
      <w:r w:rsidR="00472CFA">
        <w:rPr>
          <w:noProof/>
          <w:position w:val="-10"/>
        </w:rPr>
        <w:drawing>
          <wp:inline distT="0" distB="0" distL="0" distR="0">
            <wp:extent cx="247650" cy="180975"/>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9040D">
        <w:t xml:space="preserve"> of 2 ms in TDD</w:t>
      </w:r>
      <w:r w:rsidR="004A1EEF">
        <w:t xml:space="preserve"> serving cell</w:t>
      </w:r>
      <w:r w:rsidR="0093274D" w:rsidRPr="00E9040D">
        <w:t>, two SRS resources are configured in a half frame containing UL subframe(s)</w:t>
      </w:r>
      <w:r w:rsidR="00AB1BEF" w:rsidRPr="00E9040D">
        <w:t xml:space="preserve"> of </w:t>
      </w:r>
      <w:r w:rsidR="004A1EEF">
        <w:t>the</w:t>
      </w:r>
      <w:r w:rsidR="004A1EEF" w:rsidRPr="00E9040D">
        <w:t xml:space="preserve"> </w:t>
      </w:r>
      <w:r w:rsidR="00AB1BEF" w:rsidRPr="00E9040D">
        <w:t xml:space="preserve">given serving cell. </w:t>
      </w:r>
    </w:p>
    <w:p w:rsidR="00AB1BEF" w:rsidRPr="00E9040D" w:rsidRDefault="00AB1BEF" w:rsidP="00AB1BEF">
      <w:r w:rsidRPr="00E9040D">
        <w:t xml:space="preserve">Type 0 triggered </w:t>
      </w:r>
      <w:r w:rsidR="0093274D" w:rsidRPr="00E9040D">
        <w:t xml:space="preserve">SRS transmission instances </w:t>
      </w:r>
      <w:r w:rsidRPr="00E9040D">
        <w:t xml:space="preserve">in a given serving cell </w:t>
      </w:r>
      <w:r w:rsidR="0093274D" w:rsidRPr="00E9040D">
        <w:t xml:space="preserve">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and for FDD </w:t>
      </w:r>
      <w:r w:rsidR="004A1EEF">
        <w:t>serving cell</w:t>
      </w:r>
      <w:r w:rsidR="004A1EEF" w:rsidRPr="00E9040D">
        <w:t xml:space="preserve"> </w:t>
      </w:r>
      <w:r w:rsidR="0093274D" w:rsidRPr="00E9040D">
        <w:t>are the subframes satisfying</w:t>
      </w:r>
      <w:r w:rsidR="00FD3AA6">
        <w:t xml:space="preserve"> </w:t>
      </w:r>
      <w:r w:rsidR="00472CFA">
        <w:rPr>
          <w:noProof/>
          <w:position w:val="-14"/>
        </w:rPr>
        <w:drawing>
          <wp:inline distT="0" distB="0" distL="0" distR="0">
            <wp:extent cx="1809750" cy="2000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9040D">
        <w:t xml:space="preserve">, where for FDD </w:t>
      </w:r>
      <w:r w:rsidR="00472CFA">
        <w:rPr>
          <w:noProof/>
          <w:position w:val="-12"/>
        </w:rPr>
        <w:drawing>
          <wp:inline distT="0" distB="0" distL="0" distR="0">
            <wp:extent cx="857250" cy="2000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9040D">
        <w:t xml:space="preserve"> is the subframe index within the frame, for TDD</w:t>
      </w:r>
      <w:r w:rsidR="004A1EEF">
        <w:t xml:space="preserve"> serving cell</w:t>
      </w:r>
      <w:r w:rsidR="004E7F1E">
        <w:t xml:space="preserve">, if the UE is configured with </w:t>
      </w:r>
      <w:r w:rsidR="008E5B45">
        <w:t xml:space="preserve">the parameter </w:t>
      </w:r>
      <w:r w:rsidR="008E5B45" w:rsidRPr="006A6735">
        <w:rPr>
          <w:i/>
        </w:rPr>
        <w:t>srs-UpPtsAdd</w:t>
      </w:r>
      <w:r w:rsidR="008E5B45">
        <w:t xml:space="preserve"> for trigger type 0</w:t>
      </w:r>
      <w:r w:rsidR="004E7F1E">
        <w:t xml:space="preserve">, </w:t>
      </w:r>
      <w:r w:rsidR="00472CFA">
        <w:rPr>
          <w:noProof/>
          <w:position w:val="-12"/>
        </w:rPr>
        <w:drawing>
          <wp:inline distT="0" distB="0" distL="0" distR="0">
            <wp:extent cx="276225" cy="238125"/>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0093274D" w:rsidRPr="00E9040D">
        <w:t xml:space="preserve"> </w:t>
      </w:r>
      <w:r w:rsidR="00472CFA">
        <w:rPr>
          <w:noProof/>
          <w:position w:val="-12"/>
        </w:rPr>
        <w:drawing>
          <wp:inline distT="0" distB="0" distL="0" distR="0">
            <wp:extent cx="276225" cy="238125"/>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is defined in Table 8.2-3. The SRS transmission instances for TDD </w:t>
      </w:r>
      <w:r w:rsidR="004A1EEF">
        <w:t>serving cell</w:t>
      </w:r>
      <w:r w:rsidR="004A1EEF" w:rsidRPr="00E9040D">
        <w:t xml:space="preserve"> </w:t>
      </w:r>
      <w:r w:rsidR="0093274D" w:rsidRPr="00E9040D">
        <w:t xml:space="preserve">with </w:t>
      </w:r>
      <w:r w:rsidR="00472CFA">
        <w:rPr>
          <w:noProof/>
          <w:position w:val="-10"/>
        </w:rPr>
        <w:drawing>
          <wp:inline distT="0" distB="0" distL="0" distR="0">
            <wp:extent cx="438150" cy="18097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9040D">
        <w:t xml:space="preserve"> are the subframes satisfying </w:t>
      </w:r>
      <w:r w:rsidR="00472CFA">
        <w:rPr>
          <w:noProof/>
          <w:position w:val="-14"/>
        </w:rPr>
        <w:drawing>
          <wp:inline distT="0" distB="0" distL="0" distR="0">
            <wp:extent cx="1228725" cy="2000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9040D">
        <w:t xml:space="preserve">. </w:t>
      </w:r>
    </w:p>
    <w:p w:rsidR="004A1EEF" w:rsidRDefault="004A1EEF" w:rsidP="004A1EEF">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00FA38E5"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s described in section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007918EE" w:rsidRPr="00BE14A5">
        <w:rPr>
          <w:i/>
          <w:lang w:eastAsia="zh-CN"/>
        </w:rPr>
        <w:t>eimta-HARQ-ReferenceConfig</w:t>
      </w:r>
      <w:r w:rsidR="00FA38E5"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8E5B45" w:rsidRDefault="006C58C9" w:rsidP="008E5B45">
      <w:r w:rsidRPr="00E9040D">
        <w:t>Trigger type 1 SRS configuration of a UE in a serving cell for SRS periodicity,</w:t>
      </w:r>
      <w:r w:rsidR="00472CFA">
        <w:rPr>
          <w:noProof/>
          <w:position w:val="-14"/>
        </w:rPr>
        <w:drawing>
          <wp:inline distT="0" distB="0" distL="0" distR="0">
            <wp:extent cx="295275" cy="219075"/>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w:t>
      </w:r>
      <w:r w:rsidRPr="00E9040D">
        <w:t xml:space="preserve"> and SRS subframe offset,</w:t>
      </w:r>
      <w:r w:rsidR="00472CFA">
        <w:rPr>
          <w:noProof/>
          <w:position w:val="-14"/>
        </w:rPr>
        <w:drawing>
          <wp:inline distT="0" distB="0" distL="0" distR="0">
            <wp:extent cx="371475" cy="2476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t>, is defined in Table 8.2-4 and Table 8.2-5, for FDD and TDD</w:t>
      </w:r>
      <w:r w:rsidR="00E12BB5">
        <w:t xml:space="preserve"> serving cell</w:t>
      </w:r>
      <w:r w:rsidRPr="00E9040D">
        <w:t xml:space="preserve">, respectively. The periodicity </w:t>
      </w:r>
      <w:r w:rsidR="00472CFA">
        <w:rPr>
          <w:noProof/>
          <w:position w:val="-14"/>
        </w:rPr>
        <w:drawing>
          <wp:inline distT="0" distB="0" distL="0" distR="0">
            <wp:extent cx="295275" cy="21907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ms or subframes. </w:t>
      </w:r>
      <w:r w:rsidR="00C15EE1">
        <w:br/>
      </w:r>
      <w:r w:rsidRPr="00E9040D">
        <w:t xml:space="preserve">For the SRS periodicity </w:t>
      </w:r>
      <w:r w:rsidR="00472CFA">
        <w:rPr>
          <w:noProof/>
          <w:position w:val="-14"/>
        </w:rPr>
        <w:drawing>
          <wp:inline distT="0" distB="0" distL="0" distR="0">
            <wp:extent cx="295275" cy="219075"/>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 in TDD</w:t>
      </w:r>
      <w:r w:rsidR="00E12BB5">
        <w:t xml:space="preserve"> serving cell</w:t>
      </w:r>
      <w:r w:rsidRPr="00E9040D">
        <w:t xml:space="preserve">, two SRS resources are configured in a half frame containing UL subframe(s) of </w:t>
      </w:r>
      <w:r w:rsidR="00E12BB5">
        <w:t>the</w:t>
      </w:r>
      <w:r w:rsidR="00E12BB5" w:rsidRPr="00E9040D">
        <w:t xml:space="preserve"> </w:t>
      </w:r>
      <w:r w:rsidRPr="00E9040D">
        <w:t xml:space="preserve">given serving cell. </w:t>
      </w:r>
    </w:p>
    <w:p w:rsidR="006C58C9" w:rsidRPr="00E9040D" w:rsidRDefault="008E5B45" w:rsidP="008E5B45">
      <w:r>
        <w:t xml:space="preserve">For TDD serving cell,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r w:rsidRPr="006A6735">
        <w:rPr>
          <w:i/>
        </w:rPr>
        <w:t>srs-UpPtsAdd</w:t>
      </w:r>
      <w:r>
        <w:t>, the UE is not expected to receive t</w:t>
      </w:r>
      <w:r w:rsidRPr="00E9040D">
        <w:t>rigger type 1</w:t>
      </w:r>
      <w:r>
        <w:t xml:space="preserve"> SRS configurations with </w:t>
      </w:r>
      <w:r w:rsidRPr="00E9040D">
        <w:t xml:space="preserve">SRS periodicity </w:t>
      </w:r>
      <w:r w:rsidR="00472CFA">
        <w:rPr>
          <w:noProof/>
          <w:position w:val="-14"/>
        </w:rPr>
        <w:drawing>
          <wp:inline distT="0" distB="0" distL="0" distR="0">
            <wp:extent cx="295275" cy="219075"/>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of 2 ms</w:t>
      </w:r>
      <w:r>
        <w:t>.</w:t>
      </w:r>
    </w:p>
    <w:p w:rsidR="006C58C9" w:rsidRPr="00E9040D" w:rsidRDefault="006C58C9" w:rsidP="006C58C9">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00C1336F">
        <w:rPr>
          <w:lang w:val="en-US"/>
        </w:rPr>
        <w:t>/MPDCCH</w:t>
      </w:r>
      <w:r w:rsidRPr="00E9040D">
        <w:rPr>
          <w:lang w:val="en-US"/>
        </w:rPr>
        <w:t xml:space="preserve"> scheduling PUSCH/PDSCH </w:t>
      </w:r>
      <w:r w:rsidRPr="00E9040D">
        <w:t xml:space="preserve">on serving cell </w:t>
      </w:r>
      <w:r w:rsidRPr="00E9040D">
        <w:rPr>
          <w:i/>
        </w:rPr>
        <w:t>c</w:t>
      </w:r>
      <w:r w:rsidRPr="00E9040D">
        <w:t>.</w:t>
      </w:r>
    </w:p>
    <w:p w:rsidR="006C58C9" w:rsidRPr="00E9040D" w:rsidRDefault="006C58C9" w:rsidP="006C58C9">
      <w:r w:rsidRPr="00E9040D">
        <w:rPr>
          <w:lang w:val="en-US"/>
        </w:rPr>
        <w:lastRenderedPageBreak/>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w:t>
      </w:r>
      <w:r w:rsidR="002355B6" w:rsidRPr="00E9040D">
        <w:rPr>
          <w:lang w:val="en-US"/>
        </w:rPr>
        <w:t>/EPDCCH</w:t>
      </w:r>
      <w:r w:rsidRPr="00E9040D">
        <w:rPr>
          <w:lang w:val="en-US"/>
        </w:rPr>
        <w:t xml:space="preserve">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B1BEF" w:rsidRPr="00E9040D" w:rsidRDefault="00AB1BEF" w:rsidP="00AB1BEF">
      <w:r w:rsidRPr="00E9040D">
        <w:rPr>
          <w:lang w:val="en-US"/>
        </w:rPr>
        <w:t xml:space="preserve">A </w:t>
      </w:r>
      <w:r w:rsidR="00C1336F">
        <w:rPr>
          <w:lang w:val="en-US"/>
        </w:rPr>
        <w:t>non-BL/CE</w:t>
      </w:r>
      <w:r w:rsidR="00C1336F" w:rsidRPr="00E9040D">
        <w:rPr>
          <w:lang w:val="en-US"/>
        </w:rPr>
        <w:t xml:space="preserve"> </w:t>
      </w:r>
      <w:r w:rsidRPr="00E9040D">
        <w:rPr>
          <w:lang w:val="en-US"/>
        </w:rPr>
        <w:t xml:space="preserve">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9040D">
        <w:rPr>
          <w:lang w:val="en-US"/>
        </w:rPr>
        <w:t xml:space="preserve"> </w:t>
      </w:r>
      <w:r w:rsidRPr="00E9040D">
        <w:rPr>
          <w:lang w:val="en-US"/>
        </w:rPr>
        <w:t>and</w:t>
      </w:r>
      <w:r w:rsidRPr="00E9040D">
        <w:rPr>
          <w:i/>
          <w:lang w:val="en-US"/>
        </w:rPr>
        <w:t xml:space="preserve"> </w:t>
      </w:r>
    </w:p>
    <w:p w:rsidR="00AB1BEF" w:rsidRPr="00E9040D" w:rsidRDefault="00472CFA" w:rsidP="00AB1BEF">
      <w:r>
        <w:rPr>
          <w:noProof/>
          <w:position w:val="-14"/>
        </w:rPr>
        <w:drawing>
          <wp:inline distT="0" distB="0" distL="0" distR="0">
            <wp:extent cx="1933575" cy="190500"/>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42925" cy="180975"/>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9040D">
        <w:t xml:space="preserve"> and for FDD</w:t>
      </w:r>
      <w:r w:rsidR="00E12BB5" w:rsidRPr="00E12BB5">
        <w:t xml:space="preserve"> </w:t>
      </w:r>
      <w:r w:rsidR="00E12BB5">
        <w:t>serving cell</w:t>
      </w:r>
      <w:r w:rsidR="00E12BB5" w:rsidRPr="00D01ED2">
        <w:rPr>
          <w:i/>
        </w:rPr>
        <w:t xml:space="preserve"> </w:t>
      </w:r>
      <w:r w:rsidR="00E12BB5" w:rsidRPr="00E9040D">
        <w:rPr>
          <w:i/>
        </w:rPr>
        <w:t>c</w:t>
      </w:r>
      <w:r w:rsidR="00AB1BEF" w:rsidRPr="00E9040D">
        <w:t xml:space="preserve">, </w:t>
      </w:r>
    </w:p>
    <w:p w:rsidR="00AB1BEF" w:rsidRPr="00E9040D" w:rsidRDefault="00472CFA" w:rsidP="00AB1BEF">
      <w:pPr>
        <w:rPr>
          <w:lang w:val="fi-FI"/>
        </w:rPr>
      </w:pPr>
      <w:r>
        <w:rPr>
          <w:noProof/>
          <w:position w:val="-14"/>
        </w:rPr>
        <w:drawing>
          <wp:inline distT="0" distB="0" distL="0" distR="0">
            <wp:extent cx="1285875"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9040D">
        <w:t xml:space="preserve"> for TDD </w:t>
      </w:r>
      <w:r w:rsidR="00E12BB5">
        <w:t>serving cell</w:t>
      </w:r>
      <w:r w:rsidR="00E12BB5" w:rsidRPr="00D01ED2">
        <w:rPr>
          <w:i/>
        </w:rPr>
        <w:t xml:space="preserve"> </w:t>
      </w:r>
      <w:r w:rsidR="00E12BB5" w:rsidRPr="00E9040D">
        <w:rPr>
          <w:i/>
        </w:rPr>
        <w:t>c</w:t>
      </w:r>
      <w:r w:rsidR="00E12BB5">
        <w:t xml:space="preserve"> </w:t>
      </w:r>
      <w:r w:rsidR="00AB1BEF" w:rsidRPr="00E9040D">
        <w:t xml:space="preserve">with </w:t>
      </w:r>
      <w:r>
        <w:rPr>
          <w:noProof/>
          <w:position w:val="-12"/>
        </w:rPr>
        <w:drawing>
          <wp:inline distT="0" distB="0" distL="0" distR="0">
            <wp:extent cx="523875" cy="18097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AB1BEF" w:rsidRPr="00E9040D" w:rsidRDefault="00AB1BEF" w:rsidP="00AB1BEF">
      <w:r w:rsidRPr="00E9040D">
        <w:t>where for FDD</w:t>
      </w:r>
      <w:r w:rsidR="00722DDB" w:rsidRPr="00722DDB">
        <w:t xml:space="preserve"> </w:t>
      </w:r>
      <w:r w:rsidR="00722DDB">
        <w:t>serving cell</w:t>
      </w:r>
      <w:r w:rsidR="00722DDB" w:rsidRPr="00D01ED2">
        <w:rPr>
          <w:i/>
        </w:rPr>
        <w:t xml:space="preserve"> </w:t>
      </w:r>
      <w:r w:rsidR="00722DDB" w:rsidRPr="00E9040D">
        <w:rPr>
          <w:i/>
        </w:rPr>
        <w:t>c</w:t>
      </w:r>
      <w:r w:rsidRPr="00E9040D">
        <w:t xml:space="preserve"> </w:t>
      </w:r>
      <w:r w:rsidR="00472CFA">
        <w:rPr>
          <w:noProof/>
          <w:position w:val="-12"/>
        </w:rPr>
        <w:drawing>
          <wp:inline distT="0" distB="0" distL="0" distR="0">
            <wp:extent cx="857250" cy="200025"/>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9040D">
        <w:t xml:space="preserve"> is the subframe index within the frame </w:t>
      </w:r>
      <w:r w:rsidR="00472CFA">
        <w:rPr>
          <w:noProof/>
          <w:position w:val="-14"/>
        </w:rPr>
        <w:drawing>
          <wp:inline distT="0" distB="0" distL="0" distR="0">
            <wp:extent cx="171450" cy="19050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for TDD</w:t>
      </w:r>
      <w:r w:rsidR="00722DDB" w:rsidRPr="00722DDB">
        <w:t xml:space="preserve"> </w:t>
      </w:r>
      <w:r w:rsidR="00722DDB">
        <w:t>serving cell</w:t>
      </w:r>
      <w:r w:rsidR="00722DDB" w:rsidRPr="00D01ED2">
        <w:rPr>
          <w:i/>
        </w:rPr>
        <w:t xml:space="preserve"> </w:t>
      </w:r>
      <w:r w:rsidR="00722DDB" w:rsidRPr="00E9040D">
        <w:rPr>
          <w:i/>
        </w:rPr>
        <w:t>c</w:t>
      </w:r>
      <w:r w:rsidR="004E7F1E">
        <w:t xml:space="preserve">, if the UE is configured with </w:t>
      </w:r>
      <w:r w:rsidR="008E5B45">
        <w:t xml:space="preserve">the parameter </w:t>
      </w:r>
      <w:r w:rsidR="008E5B45" w:rsidRPr="00E715E3">
        <w:rPr>
          <w:i/>
        </w:rPr>
        <w:t>srs-UpPtsAdd</w:t>
      </w:r>
      <w:r w:rsidR="008E5B45">
        <w:t xml:space="preserve"> for trigger type 1</w:t>
      </w:r>
      <w:r w:rsidR="004E7F1E">
        <w:t xml:space="preserve">, </w:t>
      </w:r>
      <w:r w:rsidR="00472CFA">
        <w:rPr>
          <w:noProof/>
          <w:position w:val="-12"/>
        </w:rPr>
        <w:drawing>
          <wp:inline distT="0" distB="0" distL="0" distR="0">
            <wp:extent cx="276225" cy="238125"/>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t xml:space="preserve"> is defined in Table 8.2-</w:t>
      </w:r>
      <w:r w:rsidR="004E7F1E">
        <w:t>6; otherwise</w:t>
      </w:r>
      <w:r w:rsidRPr="00E9040D">
        <w:t xml:space="preserve"> </w:t>
      </w:r>
      <w:r w:rsidR="00472CFA">
        <w:rPr>
          <w:noProof/>
          <w:position w:val="-12"/>
        </w:rPr>
        <w:drawing>
          <wp:inline distT="0" distB="0" distL="0" distR="0">
            <wp:extent cx="276225" cy="238125"/>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is defined in Table 8.2-3.</w:t>
      </w:r>
    </w:p>
    <w:p w:rsidR="00C1336F" w:rsidRPr="00E9040D" w:rsidRDefault="00C1336F" w:rsidP="00C1336F">
      <w:r w:rsidRPr="00E9040D">
        <w:rPr>
          <w:lang w:val="en-US"/>
        </w:rPr>
        <w:t>A</w:t>
      </w:r>
      <w:r>
        <w:rPr>
          <w:rFonts w:eastAsia="SimSun" w:hint="eastAsia"/>
          <w:lang w:val="en-US" w:eastAsia="zh-CN"/>
        </w:rPr>
        <w:t xml:space="preserve"> 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w:t>
      </w:r>
      <w:r w:rsidRPr="00E9040D">
        <w:t>of serving cell</w:t>
      </w:r>
      <w:r w:rsidRPr="00E9040D">
        <w:rPr>
          <w:i/>
        </w:rPr>
        <w:t xml:space="preserve"> c</w:t>
      </w:r>
      <w:r w:rsidRPr="00E9040D">
        <w:rPr>
          <w:lang w:val="en-US"/>
        </w:rPr>
        <w:t xml:space="preserve"> shall commence SRS transmission in the first subframe satisfying </w:t>
      </w:r>
      <w:r w:rsidR="00472CFA">
        <w:rPr>
          <w:noProof/>
          <w:position w:val="-8"/>
        </w:rPr>
        <w:drawing>
          <wp:inline distT="0" distB="0" distL="0" distR="0">
            <wp:extent cx="552450" cy="152400"/>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Pr>
          <w:rFonts w:eastAsia="SimSun" w:hint="eastAsia"/>
          <w:lang w:val="en-US" w:eastAsia="zh-CN"/>
        </w:rPr>
        <w:t xml:space="preserve">, where subframe </w:t>
      </w:r>
      <w:r w:rsidRPr="004C7CC3">
        <w:rPr>
          <w:rFonts w:eastAsia="SimSun" w:hint="eastAsia"/>
          <w:i/>
          <w:lang w:val="en-US" w:eastAsia="zh-CN"/>
        </w:rPr>
        <w:t>n</w:t>
      </w:r>
      <w:r>
        <w:rPr>
          <w:rFonts w:eastAsia="SimSun" w:hint="eastAsia"/>
          <w:lang w:val="en-US" w:eastAsia="zh-CN"/>
        </w:rPr>
        <w:t xml:space="preserve"> is the last subframe in which the DCI </w:t>
      </w:r>
      <w:r>
        <w:rPr>
          <w:rFonts w:eastAsia="SimSun"/>
          <w:lang w:val="en-US" w:eastAsia="zh-CN"/>
        </w:rPr>
        <w:t>format</w:t>
      </w:r>
      <w:r>
        <w:rPr>
          <w:rFonts w:eastAsia="SimSun" w:hint="eastAsia"/>
          <w:lang w:val="en-US" w:eastAsia="zh-CN"/>
        </w:rPr>
        <w:t xml:space="preserve"> 6-0A/6-1A with the positive SRS request is transmitted, </w:t>
      </w:r>
      <w:r w:rsidRPr="00E9040D">
        <w:rPr>
          <w:lang w:val="en-US"/>
        </w:rPr>
        <w:t>and</w:t>
      </w:r>
      <w:r w:rsidRPr="00E9040D">
        <w:rPr>
          <w:i/>
          <w:lang w:val="en-US"/>
        </w:rPr>
        <w:t xml:space="preserve"> </w:t>
      </w:r>
    </w:p>
    <w:p w:rsidR="00C1336F" w:rsidRPr="00E9040D" w:rsidRDefault="00472CFA" w:rsidP="00C1336F">
      <w:r>
        <w:rPr>
          <w:noProof/>
          <w:position w:val="-14"/>
        </w:rPr>
        <w:drawing>
          <wp:inline distT="0" distB="0" distL="0" distR="0">
            <wp:extent cx="1933575" cy="190500"/>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42925" cy="180975"/>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9040D">
        <w:t xml:space="preserve"> and for FDD</w:t>
      </w:r>
      <w:r w:rsidR="00C1336F" w:rsidRPr="00E12BB5">
        <w:t xml:space="preserve"> </w:t>
      </w:r>
      <w:r w:rsidR="00C1336F">
        <w:t>serving cell</w:t>
      </w:r>
      <w:r w:rsidR="00C1336F" w:rsidRPr="00D01ED2">
        <w:rPr>
          <w:i/>
        </w:rPr>
        <w:t xml:space="preserve"> </w:t>
      </w:r>
      <w:r w:rsidR="00C1336F" w:rsidRPr="00E9040D">
        <w:rPr>
          <w:i/>
        </w:rPr>
        <w:t>c</w:t>
      </w:r>
      <w:r w:rsidR="00C1336F" w:rsidRPr="00E9040D">
        <w:t xml:space="preserve">, </w:t>
      </w:r>
    </w:p>
    <w:p w:rsidR="00C1336F" w:rsidRPr="00B50AD4" w:rsidRDefault="00472CFA" w:rsidP="00C1336F">
      <w:pPr>
        <w:rPr>
          <w:rFonts w:eastAsia="SimSun"/>
          <w:lang w:eastAsia="zh-CN"/>
        </w:rPr>
      </w:pPr>
      <w:r>
        <w:rPr>
          <w:noProof/>
          <w:position w:val="-14"/>
        </w:rPr>
        <w:drawing>
          <wp:inline distT="0" distB="0" distL="0" distR="0">
            <wp:extent cx="1285875" cy="19050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9040D">
        <w:t xml:space="preserve"> for TDD </w:t>
      </w:r>
      <w:r w:rsidR="00C1336F">
        <w:t>serving cell</w:t>
      </w:r>
      <w:r w:rsidR="00C1336F" w:rsidRPr="00D01ED2">
        <w:rPr>
          <w:i/>
        </w:rPr>
        <w:t xml:space="preserve"> </w:t>
      </w:r>
      <w:r w:rsidR="00C1336F" w:rsidRPr="00E9040D">
        <w:rPr>
          <w:i/>
        </w:rPr>
        <w:t>c</w:t>
      </w:r>
      <w:r w:rsidR="00C1336F">
        <w:t xml:space="preserve"> </w:t>
      </w:r>
      <w:r w:rsidR="00C1336F" w:rsidRPr="00E9040D">
        <w:t xml:space="preserve">with </w:t>
      </w:r>
      <w:r>
        <w:rPr>
          <w:noProof/>
          <w:position w:val="-12"/>
        </w:rPr>
        <w:drawing>
          <wp:inline distT="0" distB="0" distL="0" distR="0">
            <wp:extent cx="523875" cy="180975"/>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Pr>
          <w:lang w:val="fi-FI"/>
        </w:rPr>
        <w:t xml:space="preserve"> </w:t>
      </w:r>
      <w:r w:rsidR="00C1336F" w:rsidRPr="00E9040D">
        <w:t>where for FDD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857250" cy="2000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9040D">
        <w:t xml:space="preserve"> is the subframe index within the frame </w:t>
      </w:r>
      <w:r>
        <w:rPr>
          <w:noProof/>
          <w:position w:val="-14"/>
        </w:rPr>
        <w:drawing>
          <wp:inline distT="0" distB="0" distL="0" distR="0">
            <wp:extent cx="171450" cy="190500"/>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9040D">
        <w:t>, for TDD</w:t>
      </w:r>
      <w:r w:rsidR="00C1336F" w:rsidRPr="00722DDB">
        <w:t xml:space="preserve"> </w:t>
      </w:r>
      <w:r w:rsidR="00C1336F">
        <w:t>serving cell</w:t>
      </w:r>
      <w:r w:rsidR="00C1336F" w:rsidRPr="00D01ED2">
        <w:rPr>
          <w:i/>
        </w:rPr>
        <w:t xml:space="preserve"> </w:t>
      </w:r>
      <w:r w:rsidR="00C1336F" w:rsidRPr="00E9040D">
        <w:rPr>
          <w:i/>
        </w:rPr>
        <w:t>c</w:t>
      </w:r>
      <w:r w:rsidR="00C1336F" w:rsidRPr="00E9040D">
        <w:t xml:space="preserve"> </w:t>
      </w:r>
      <w:r>
        <w:rPr>
          <w:noProof/>
          <w:position w:val="-12"/>
        </w:rPr>
        <w:drawing>
          <wp:inline distT="0" distB="0" distL="0" distR="0">
            <wp:extent cx="276225"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9040D">
        <w:t xml:space="preserve"> is defined in Table 8.2-3.</w:t>
      </w:r>
    </w:p>
    <w:p w:rsidR="00FD7E8B" w:rsidRPr="00E9040D" w:rsidRDefault="00FD7E8B">
      <w:r w:rsidRPr="00E9040D">
        <w:t>A UE configured for type 1 triggered SRS transmission is not expected to receive type 1 SRS triggering event</w:t>
      </w:r>
      <w:r w:rsidR="005E11AD" w:rsidRPr="00E9040D">
        <w:t>s associated with different values of trigger type 1 SRS transmission parameters, as configured by higher layer signalling,</w:t>
      </w:r>
      <w:r w:rsidRPr="00E9040D">
        <w:t xml:space="preserve"> for the same subframe</w:t>
      </w:r>
      <w:r w:rsidR="005E11AD" w:rsidRPr="00E9040D">
        <w:t xml:space="preserve"> and the same serving cell</w:t>
      </w:r>
      <w:r w:rsidRPr="00E9040D">
        <w:t>.</w:t>
      </w:r>
    </w:p>
    <w:p w:rsidR="00722DDB" w:rsidRPr="00E9040D" w:rsidRDefault="00722DDB" w:rsidP="00722DDB">
      <w:r>
        <w:t>For TDD</w:t>
      </w:r>
      <w:r w:rsidRPr="00B911EA">
        <w:t xml:space="preserve"> </w:t>
      </w:r>
      <w:r>
        <w:t>serving cell</w:t>
      </w:r>
      <w:r w:rsidRPr="00D01ED2">
        <w:rPr>
          <w:i/>
        </w:rPr>
        <w:t xml:space="preserve"> </w:t>
      </w:r>
      <w:r w:rsidRPr="00E9040D">
        <w:rPr>
          <w:i/>
        </w:rPr>
        <w:t>c</w:t>
      </w:r>
      <w:r>
        <w:t xml:space="preserve">, </w:t>
      </w:r>
      <w:r w:rsidRPr="000772A3">
        <w:t>and</w:t>
      </w:r>
      <w:r>
        <w:t xml:space="preserve"> a</w:t>
      </w:r>
      <w:r w:rsidRPr="000772A3">
        <w:t xml:space="preserve"> UE configured with </w:t>
      </w:r>
      <w:r w:rsidR="00FA38E5" w:rsidRPr="00622395">
        <w:rPr>
          <w:i/>
        </w:rPr>
        <w:t>EIMTA-MainConfigServCell-r12</w:t>
      </w:r>
      <w:r>
        <w:rPr>
          <w:i/>
        </w:rPr>
        <w:t xml:space="preserve"> </w:t>
      </w:r>
      <w:r w:rsidRPr="000772A3">
        <w:t xml:space="preserve">for </w:t>
      </w:r>
      <w:r>
        <w:t xml:space="preserve">a </w:t>
      </w:r>
      <w:r w:rsidRPr="003651A0">
        <w:t xml:space="preserve">serving cell </w:t>
      </w:r>
      <w:r w:rsidRPr="003651A0">
        <w:rPr>
          <w:i/>
        </w:rPr>
        <w:t>c</w:t>
      </w:r>
      <w:r>
        <w:t xml:space="preserve">, the UE shall not transmit SRS in a subframe of a radio frame </w:t>
      </w:r>
      <w:r w:rsidRPr="00162F69">
        <w:t xml:space="preserve">that </w:t>
      </w:r>
      <w:r>
        <w:t>is</w:t>
      </w:r>
      <w:r w:rsidRPr="00162F69">
        <w:t xml:space="preserve"> indicated by </w:t>
      </w:r>
      <w:r>
        <w:t xml:space="preserve">the corresponding </w:t>
      </w:r>
      <w:r w:rsidR="00FA38E5">
        <w:rPr>
          <w:rFonts w:eastAsia="SimSun" w:hint="eastAsia"/>
          <w:lang w:eastAsia="zh-CN"/>
        </w:rPr>
        <w:t>eIMTA</w:t>
      </w:r>
      <w:r>
        <w:t>-</w:t>
      </w:r>
      <w:r w:rsidRPr="00796DA0">
        <w:t>UL/DL</w:t>
      </w:r>
      <w:r w:rsidR="00FA38E5">
        <w:rPr>
          <w:rFonts w:eastAsia="SimSun" w:hint="eastAsia"/>
          <w:lang w:eastAsia="zh-CN"/>
        </w:rPr>
        <w:t>-</w:t>
      </w:r>
      <w:r w:rsidRPr="00796DA0">
        <w:t xml:space="preserve">configuration </w:t>
      </w:r>
      <w:r w:rsidRPr="00162F69">
        <w:t xml:space="preserve">as </w:t>
      </w:r>
      <w:r>
        <w:t>a downlink subframe.</w:t>
      </w:r>
    </w:p>
    <w:p w:rsidR="0093274D" w:rsidRPr="00E9040D" w:rsidRDefault="0093274D">
      <w:pPr>
        <w:rPr>
          <w:rFonts w:eastAsia="MS Mincho"/>
        </w:rPr>
      </w:pPr>
      <w:r w:rsidRPr="00E9040D">
        <w:rPr>
          <w:rFonts w:eastAsia="MS Mincho"/>
        </w:rPr>
        <w:t xml:space="preserve">A </w:t>
      </w:r>
      <w:r w:rsidRPr="00E9040D">
        <w:rPr>
          <w:rFonts w:eastAsia="MS Mincho" w:hint="eastAsia"/>
        </w:rPr>
        <w:t>UE shall not transmit SRS</w:t>
      </w:r>
      <w:r w:rsidRPr="00E9040D">
        <w:rPr>
          <w:rFonts w:eastAsia="MS Mincho"/>
        </w:rPr>
        <w:t xml:space="preserve"> whenever SRS and a</w:t>
      </w:r>
      <w:r w:rsidRPr="00E9040D">
        <w:rPr>
          <w:rFonts w:eastAsia="MS Mincho" w:hint="eastAsia"/>
        </w:rPr>
        <w:t xml:space="preserve"> </w:t>
      </w:r>
      <w:r w:rsidRPr="00E9040D">
        <w:rPr>
          <w:rFonts w:eastAsia="MS Mincho"/>
        </w:rPr>
        <w:t>PUSCH transmission corresponding to a Random Access Response Grant or a retransmission of the same transport block as part of the contention based random access procedure coincide in the same subframe</w:t>
      </w:r>
      <w:r w:rsidRPr="00E9040D">
        <w:rPr>
          <w:rFonts w:eastAsia="MS Mincho" w:hint="eastAsia"/>
        </w:rPr>
        <w:t>.</w:t>
      </w:r>
    </w:p>
    <w:p w:rsidR="0093274D" w:rsidRPr="00E9040D" w:rsidRDefault="0093274D"/>
    <w:p w:rsidR="0093274D" w:rsidRPr="00E9040D" w:rsidRDefault="0093274D">
      <w:pPr>
        <w:pStyle w:val="TH"/>
        <w:rPr>
          <w:lang w:val="en-US"/>
        </w:rPr>
      </w:pPr>
      <w:r w:rsidRPr="00E9040D">
        <w:rPr>
          <w:lang w:val="en-US"/>
        </w:rPr>
        <w:t xml:space="preserve">Table 8.2-1: UE Specific SRS </w:t>
      </w:r>
      <w:r w:rsidRPr="00E9040D">
        <w:t xml:space="preserve">Periodicity </w:t>
      </w:r>
      <w:r w:rsidR="00472CFA">
        <w:rPr>
          <w:noProof/>
          <w:position w:val="-10"/>
        </w:rPr>
        <w:drawing>
          <wp:inline distT="0" distB="0" distL="0" distR="0">
            <wp:extent cx="247650" cy="18097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E9040D">
        <w:trPr>
          <w:cantSplit/>
          <w:jc w:val="center"/>
        </w:trPr>
        <w:tc>
          <w:tcPr>
            <w:tcW w:w="0" w:type="auto"/>
            <w:shd w:val="clear" w:color="auto" w:fill="E0E0E0"/>
            <w:vAlign w:val="center"/>
          </w:tcPr>
          <w:p w:rsidR="0093274D" w:rsidRPr="00E9040D" w:rsidRDefault="0093274D" w:rsidP="00C15EE1">
            <w:pPr>
              <w:pStyle w:val="TAH"/>
              <w:rPr>
                <w:lang w:val="en-US"/>
              </w:rPr>
            </w:pPr>
            <w:r w:rsidRPr="00E9040D">
              <w:rPr>
                <w:lang w:val="en-US"/>
              </w:rPr>
              <w:t>SRS Configuration Index I</w:t>
            </w:r>
            <w:r w:rsidRPr="00E9040D">
              <w:rPr>
                <w:vertAlign w:val="subscript"/>
                <w:lang w:val="en-US"/>
              </w:rPr>
              <w:t>SRS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w:t>
            </w:r>
            <w:r w:rsidRPr="00E9040D">
              <w:t xml:space="preserve">Periodicity </w:t>
            </w:r>
            <w:r w:rsidR="00472CFA">
              <w:rPr>
                <w:noProof/>
                <w:position w:val="-10"/>
              </w:rPr>
              <w:drawing>
                <wp:inline distT="0" distB="0" distL="0" distR="0">
                  <wp:extent cx="247650" cy="18097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93274D" w:rsidRPr="00E9040D" w:rsidRDefault="0093274D" w:rsidP="00C15EE1">
            <w:pPr>
              <w:pStyle w:val="TAH"/>
              <w:rPr>
                <w:lang w:val="en-US"/>
              </w:rPr>
            </w:pPr>
            <w:r w:rsidRPr="00E9040D">
              <w:rPr>
                <w:lang w:val="en-US"/>
              </w:rPr>
              <w:t xml:space="preserve">SRS Subframe Offset </w:t>
            </w:r>
            <w:r w:rsidR="00472CFA">
              <w:rPr>
                <w:noProof/>
                <w:position w:val="-14"/>
              </w:rPr>
              <w:drawing>
                <wp:inline distT="0" distB="0" distL="0" distR="0">
                  <wp:extent cx="314325" cy="238125"/>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 – 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 – 6</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 – 16</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17 – 36</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37 – 76</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37</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77 – 156</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77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157 – 316</w:t>
            </w:r>
          </w:p>
        </w:tc>
        <w:tc>
          <w:tcPr>
            <w:tcW w:w="0" w:type="auto"/>
            <w:vAlign w:val="center"/>
          </w:tcPr>
          <w:p w:rsidR="0093274D" w:rsidRPr="00E9040D" w:rsidRDefault="0093274D" w:rsidP="00C15EE1">
            <w:pPr>
              <w:pStyle w:val="TAC"/>
              <w:rPr>
                <w:lang w:val="en-US"/>
              </w:rPr>
            </w:pPr>
            <w:r w:rsidRPr="00E9040D">
              <w:t>160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157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317 – 636</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317</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637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rPr>
          <w:lang w:val="en-US"/>
        </w:rPr>
      </w:pPr>
      <w:r w:rsidRPr="00E9040D">
        <w:rPr>
          <w:lang w:val="en-US"/>
        </w:rPr>
        <w:lastRenderedPageBreak/>
        <w:t xml:space="preserve">Table 8.2-2: UE Specific SRS </w:t>
      </w:r>
      <w:r w:rsidRPr="00E9040D">
        <w:t xml:space="preserve">Periodicity </w:t>
      </w:r>
      <w:r w:rsidR="00472CFA">
        <w:rPr>
          <w:noProof/>
          <w:position w:val="-10"/>
        </w:rPr>
        <w:drawing>
          <wp:inline distT="0" distB="0" distL="0" distR="0">
            <wp:extent cx="247650" cy="180975"/>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14325" cy="2381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br/>
      </w:r>
      <w:r w:rsidR="00FD7E8B" w:rsidRPr="00E9040D">
        <w:t xml:space="preserve"> for trigger type 0</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9040D">
        <w:trPr>
          <w:cantSplit/>
          <w:jc w:val="center"/>
        </w:trPr>
        <w:tc>
          <w:tcPr>
            <w:tcW w:w="0" w:type="auto"/>
            <w:shd w:val="clear" w:color="auto" w:fill="E0E0E0"/>
            <w:vAlign w:val="center"/>
          </w:tcPr>
          <w:p w:rsidR="00C15EE1" w:rsidRDefault="0093274D" w:rsidP="00C15EE1">
            <w:pPr>
              <w:pStyle w:val="TAH"/>
            </w:pPr>
            <w:r w:rsidRPr="00E9040D">
              <w:t>SRS Configuration Index</w:t>
            </w:r>
          </w:p>
          <w:p w:rsidR="0093274D" w:rsidRPr="00E9040D" w:rsidRDefault="0093274D" w:rsidP="00C15EE1">
            <w:pPr>
              <w:pStyle w:val="TAH"/>
              <w:rPr>
                <w:lang w:val="en-US"/>
              </w:rPr>
            </w:pP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C15EE1" w:rsidRDefault="0093274D" w:rsidP="00C15EE1">
            <w:pPr>
              <w:pStyle w:val="TAH"/>
            </w:pPr>
            <w:r w:rsidRPr="00E9040D">
              <w:t>SRS Periodicity</w:t>
            </w:r>
          </w:p>
          <w:p w:rsidR="0093274D" w:rsidRPr="00E9040D" w:rsidRDefault="0093274D" w:rsidP="00C15EE1">
            <w:pPr>
              <w:pStyle w:val="TAH"/>
              <w:rPr>
                <w:lang w:val="en-US"/>
              </w:rPr>
            </w:pPr>
            <w:r w:rsidRPr="00E9040D">
              <w:t xml:space="preserve"> </w:t>
            </w:r>
            <w:r w:rsidR="00472CFA">
              <w:rPr>
                <w:noProof/>
                <w:position w:val="-10"/>
              </w:rPr>
              <w:drawing>
                <wp:inline distT="0" distB="0" distL="0" distR="0">
                  <wp:extent cx="247650" cy="18097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C15EE1" w:rsidRDefault="0093274D" w:rsidP="00C15EE1">
            <w:pPr>
              <w:pStyle w:val="TAH"/>
            </w:pPr>
            <w:r w:rsidRPr="00E9040D">
              <w:t>SRS Subframe Offset</w:t>
            </w:r>
          </w:p>
          <w:p w:rsidR="0093274D" w:rsidRPr="00E9040D" w:rsidRDefault="0093274D" w:rsidP="00C15EE1">
            <w:pPr>
              <w:pStyle w:val="TAH"/>
              <w:rPr>
                <w:lang w:val="en-US"/>
              </w:rPr>
            </w:pPr>
            <w:r w:rsidRPr="00E9040D">
              <w:t xml:space="preserve"> </w:t>
            </w:r>
            <w:r w:rsidR="00472CFA">
              <w:rPr>
                <w:noProof/>
                <w:position w:val="-14"/>
              </w:rPr>
              <w:drawing>
                <wp:inline distT="0" distB="0" distL="0" distR="0">
                  <wp:extent cx="314325" cy="238125"/>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0</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0, 1</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1, 2</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3</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0, 4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6</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1, 4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7</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2, 3</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2, 4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9</w:t>
            </w:r>
          </w:p>
        </w:tc>
        <w:tc>
          <w:tcPr>
            <w:tcW w:w="0" w:type="auto"/>
            <w:vAlign w:val="center"/>
          </w:tcPr>
          <w:p w:rsidR="0093274D" w:rsidRPr="00E9040D" w:rsidRDefault="0093274D" w:rsidP="00C15EE1">
            <w:pPr>
              <w:pStyle w:val="TAC"/>
              <w:rPr>
                <w:lang w:val="de-DE"/>
              </w:rPr>
            </w:pPr>
            <w:r w:rsidRPr="00E9040D">
              <w:rPr>
                <w:lang w:val="de-DE"/>
              </w:rPr>
              <w:t>2</w:t>
            </w:r>
          </w:p>
        </w:tc>
        <w:tc>
          <w:tcPr>
            <w:tcW w:w="0" w:type="auto"/>
            <w:vAlign w:val="center"/>
          </w:tcPr>
          <w:p w:rsidR="0093274D" w:rsidRPr="00E9040D" w:rsidRDefault="0093274D" w:rsidP="00C15EE1">
            <w:pPr>
              <w:pStyle w:val="TAC"/>
              <w:rPr>
                <w:lang w:val="de-DE"/>
              </w:rPr>
            </w:pPr>
            <w:r w:rsidRPr="00E9040D">
              <w:rPr>
                <w:lang w:val="de-DE"/>
              </w:rPr>
              <w:t>3, 4</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10 – 14</w:t>
            </w:r>
          </w:p>
        </w:tc>
        <w:tc>
          <w:tcPr>
            <w:tcW w:w="0" w:type="auto"/>
            <w:vAlign w:val="center"/>
          </w:tcPr>
          <w:p w:rsidR="0093274D" w:rsidRPr="00E9040D" w:rsidRDefault="0093274D" w:rsidP="00C15EE1">
            <w:pPr>
              <w:pStyle w:val="TAC"/>
              <w:rPr>
                <w:lang w:val="de-DE"/>
              </w:rPr>
            </w:pPr>
            <w:r w:rsidRPr="00E9040D">
              <w:rPr>
                <w:lang w:val="de-DE"/>
              </w:rPr>
              <w:t>5</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15 – 24</w:t>
            </w:r>
          </w:p>
        </w:tc>
        <w:tc>
          <w:tcPr>
            <w:tcW w:w="0" w:type="auto"/>
            <w:vAlign w:val="center"/>
          </w:tcPr>
          <w:p w:rsidR="0093274D" w:rsidRPr="00E9040D" w:rsidRDefault="0093274D" w:rsidP="00C15EE1">
            <w:pPr>
              <w:pStyle w:val="TAC"/>
              <w:rPr>
                <w:lang w:val="de-DE"/>
              </w:rPr>
            </w:pPr>
            <w:r w:rsidRPr="00E9040D">
              <w:rPr>
                <w:lang w:val="de-DE"/>
              </w:rPr>
              <w:t>10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25 – 44</w:t>
            </w:r>
          </w:p>
        </w:tc>
        <w:tc>
          <w:tcPr>
            <w:tcW w:w="0" w:type="auto"/>
            <w:vAlign w:val="center"/>
          </w:tcPr>
          <w:p w:rsidR="0093274D" w:rsidRPr="00E9040D" w:rsidRDefault="0093274D" w:rsidP="00C15EE1">
            <w:pPr>
              <w:pStyle w:val="TAC"/>
              <w:rPr>
                <w:lang w:val="de-DE"/>
              </w:rPr>
            </w:pPr>
            <w:r w:rsidRPr="00E9040D">
              <w:rPr>
                <w:lang w:val="de-DE"/>
              </w:rPr>
              <w:t>20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25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45 – 84</w:t>
            </w:r>
          </w:p>
        </w:tc>
        <w:tc>
          <w:tcPr>
            <w:tcW w:w="0" w:type="auto"/>
            <w:vAlign w:val="center"/>
          </w:tcPr>
          <w:p w:rsidR="0093274D" w:rsidRPr="00E9040D" w:rsidRDefault="0093274D" w:rsidP="00C15EE1">
            <w:pPr>
              <w:pStyle w:val="TAC"/>
              <w:rPr>
                <w:lang w:val="de-DE"/>
              </w:rPr>
            </w:pPr>
            <w:r w:rsidRPr="00E9040D">
              <w:rPr>
                <w:lang w:val="de-DE"/>
              </w:rPr>
              <w:t>40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45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85 – 164</w:t>
            </w:r>
          </w:p>
        </w:tc>
        <w:tc>
          <w:tcPr>
            <w:tcW w:w="0" w:type="auto"/>
            <w:vAlign w:val="center"/>
          </w:tcPr>
          <w:p w:rsidR="0093274D" w:rsidRPr="00E9040D" w:rsidRDefault="0093274D" w:rsidP="00C15EE1">
            <w:pPr>
              <w:pStyle w:val="TAC"/>
              <w:rPr>
                <w:lang w:val="de-DE"/>
              </w:rPr>
            </w:pPr>
            <w:r w:rsidRPr="00E9040D">
              <w:rPr>
                <w:lang w:val="de-DE"/>
              </w:rPr>
              <w:t>80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85</w:t>
            </w:r>
          </w:p>
        </w:tc>
      </w:tr>
      <w:tr w:rsidR="0093274D" w:rsidRPr="00E9040D">
        <w:trPr>
          <w:cantSplit/>
          <w:jc w:val="center"/>
        </w:trPr>
        <w:tc>
          <w:tcPr>
            <w:tcW w:w="0" w:type="auto"/>
            <w:vAlign w:val="center"/>
          </w:tcPr>
          <w:p w:rsidR="0093274D" w:rsidRPr="00E9040D" w:rsidRDefault="0093274D" w:rsidP="00C15EE1">
            <w:pPr>
              <w:pStyle w:val="TAC"/>
              <w:rPr>
                <w:lang w:val="de-DE"/>
              </w:rPr>
            </w:pPr>
            <w:r w:rsidRPr="00E9040D">
              <w:rPr>
                <w:lang w:val="de-DE"/>
              </w:rPr>
              <w:t>165 – 324</w:t>
            </w:r>
          </w:p>
        </w:tc>
        <w:tc>
          <w:tcPr>
            <w:tcW w:w="0" w:type="auto"/>
            <w:vAlign w:val="center"/>
          </w:tcPr>
          <w:p w:rsidR="0093274D" w:rsidRPr="00E9040D" w:rsidRDefault="0093274D" w:rsidP="00C15EE1">
            <w:pPr>
              <w:pStyle w:val="TAC"/>
              <w:rPr>
                <w:lang w:val="de-DE"/>
              </w:rPr>
            </w:pPr>
            <w:r w:rsidRPr="00E9040D">
              <w:rPr>
                <w:lang w:val="de-DE"/>
              </w:rPr>
              <w:t>160</w:t>
            </w:r>
          </w:p>
        </w:tc>
        <w:tc>
          <w:tcPr>
            <w:tcW w:w="0" w:type="auto"/>
            <w:vAlign w:val="center"/>
          </w:tcPr>
          <w:p w:rsidR="0093274D" w:rsidRPr="00E9040D" w:rsidRDefault="0093274D" w:rsidP="00C15EE1">
            <w:pPr>
              <w:pStyle w:val="TAC"/>
              <w:rPr>
                <w:lang w:val="de-DE"/>
              </w:rPr>
            </w:pPr>
            <w:r w:rsidRPr="00E9040D">
              <w:rPr>
                <w:lang w:val="de-DE"/>
              </w:rPr>
              <w:t>I</w:t>
            </w:r>
            <w:r w:rsidRPr="00E9040D">
              <w:rPr>
                <w:vertAlign w:val="subscript"/>
                <w:lang w:val="de-DE"/>
              </w:rPr>
              <w:t>SRS</w:t>
            </w:r>
            <w:r w:rsidRPr="00E9040D">
              <w:rPr>
                <w:lang w:val="de-DE"/>
              </w:rPr>
              <w:t xml:space="preserve"> – 165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325 – 644</w:t>
            </w:r>
          </w:p>
        </w:tc>
        <w:tc>
          <w:tcPr>
            <w:tcW w:w="0" w:type="auto"/>
            <w:vAlign w:val="center"/>
          </w:tcPr>
          <w:p w:rsidR="0093274D" w:rsidRPr="00E9040D" w:rsidRDefault="0093274D" w:rsidP="00C15EE1">
            <w:pPr>
              <w:pStyle w:val="TAC"/>
              <w:rPr>
                <w:lang w:val="en-US"/>
              </w:rPr>
            </w:pPr>
            <w:r w:rsidRPr="00E9040D">
              <w:t>320</w:t>
            </w:r>
          </w:p>
        </w:tc>
        <w:tc>
          <w:tcPr>
            <w:tcW w:w="0" w:type="auto"/>
            <w:vAlign w:val="center"/>
          </w:tcPr>
          <w:p w:rsidR="0093274D" w:rsidRPr="00E9040D" w:rsidRDefault="0093274D" w:rsidP="00C15EE1">
            <w:pPr>
              <w:pStyle w:val="TAC"/>
              <w:rPr>
                <w:lang w:val="en-US"/>
              </w:rPr>
            </w:pPr>
            <w:r w:rsidRPr="00E9040D">
              <w:rPr>
                <w:lang w:val="en-US"/>
              </w:rPr>
              <w:t>I</w:t>
            </w:r>
            <w:r w:rsidRPr="00E9040D">
              <w:rPr>
                <w:vertAlign w:val="subscript"/>
                <w:lang w:val="en-US"/>
              </w:rPr>
              <w:t>SRS</w:t>
            </w:r>
            <w:r w:rsidRPr="00E9040D">
              <w:t xml:space="preserve"> – 325</w:t>
            </w:r>
          </w:p>
        </w:tc>
      </w:tr>
      <w:tr w:rsidR="0093274D" w:rsidRPr="00E9040D">
        <w:trPr>
          <w:cantSplit/>
          <w:jc w:val="center"/>
        </w:trPr>
        <w:tc>
          <w:tcPr>
            <w:tcW w:w="0" w:type="auto"/>
            <w:vAlign w:val="center"/>
          </w:tcPr>
          <w:p w:rsidR="0093274D" w:rsidRPr="00E9040D" w:rsidRDefault="0093274D" w:rsidP="00C15EE1">
            <w:pPr>
              <w:pStyle w:val="TAC"/>
              <w:rPr>
                <w:lang w:val="en-US"/>
              </w:rPr>
            </w:pPr>
            <w:r w:rsidRPr="00E9040D">
              <w:t>645 – 1023</w:t>
            </w:r>
          </w:p>
        </w:tc>
        <w:tc>
          <w:tcPr>
            <w:tcW w:w="0" w:type="auto"/>
            <w:vAlign w:val="center"/>
          </w:tcPr>
          <w:p w:rsidR="0093274D" w:rsidRPr="00E9040D" w:rsidRDefault="0093274D" w:rsidP="00C15EE1">
            <w:pPr>
              <w:pStyle w:val="TAC"/>
              <w:rPr>
                <w:lang w:val="en-US"/>
              </w:rPr>
            </w:pPr>
            <w:r w:rsidRPr="00E9040D">
              <w:t>reserved</w:t>
            </w:r>
          </w:p>
        </w:tc>
        <w:tc>
          <w:tcPr>
            <w:tcW w:w="0" w:type="auto"/>
            <w:vAlign w:val="center"/>
          </w:tcPr>
          <w:p w:rsidR="0093274D" w:rsidRPr="00E9040D" w:rsidRDefault="0093274D" w:rsidP="00C15EE1">
            <w:pPr>
              <w:pStyle w:val="TAC"/>
              <w:rPr>
                <w:lang w:val="en-US"/>
              </w:rPr>
            </w:pPr>
            <w:r w:rsidRPr="00E9040D">
              <w:t>reserved</w:t>
            </w:r>
          </w:p>
        </w:tc>
      </w:tr>
    </w:tbl>
    <w:p w:rsidR="0093274D" w:rsidRDefault="0093274D" w:rsidP="00C15EE1">
      <w:pPr>
        <w:rPr>
          <w:lang w:val="en-US"/>
        </w:rPr>
      </w:pPr>
    </w:p>
    <w:p w:rsidR="00C15EE1" w:rsidRPr="00E9040D" w:rsidRDefault="00C15EE1" w:rsidP="00C15EE1">
      <w:pPr>
        <w:rPr>
          <w:lang w:val="en-US"/>
        </w:rPr>
      </w:pPr>
    </w:p>
    <w:p w:rsidR="0093274D" w:rsidRPr="00E9040D" w:rsidRDefault="0093274D">
      <w:pPr>
        <w:pStyle w:val="TH"/>
      </w:pPr>
      <w:r w:rsidRPr="00E9040D">
        <w:t xml:space="preserve">Table 8.2-3: </w:t>
      </w:r>
      <w:r w:rsidR="00472CFA">
        <w:rPr>
          <w:noProof/>
          <w:position w:val="-12"/>
        </w:rPr>
        <w:drawing>
          <wp:inline distT="0" distB="0" distL="0" distR="0">
            <wp:extent cx="276225" cy="238125"/>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p>
        </w:tc>
        <w:tc>
          <w:tcPr>
            <w:tcW w:w="0" w:type="auto"/>
            <w:gridSpan w:val="12"/>
            <w:shd w:val="clear" w:color="auto" w:fill="E0E0E0"/>
            <w:vAlign w:val="center"/>
          </w:tcPr>
          <w:p w:rsidR="0093274D" w:rsidRPr="00E9040D" w:rsidRDefault="0093274D" w:rsidP="00C15EE1">
            <w:pPr>
              <w:pStyle w:val="TAH"/>
            </w:pPr>
            <w:r w:rsidRPr="00E9040D">
              <w:t xml:space="preserve">subframe index </w:t>
            </w:r>
            <w:r w:rsidRPr="00E9040D">
              <w:rPr>
                <w:i/>
              </w:rPr>
              <w:t>n</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vMerge w:val="restart"/>
            <w:shd w:val="clear" w:color="auto" w:fill="E0E0E0"/>
          </w:tcPr>
          <w:p w:rsidR="0093274D" w:rsidRPr="00E9040D" w:rsidRDefault="0093274D" w:rsidP="00C15EE1">
            <w:pPr>
              <w:pStyle w:val="TAH"/>
            </w:pPr>
            <w:r w:rsidRPr="00E9040D">
              <w:t>0</w:t>
            </w:r>
          </w:p>
        </w:tc>
        <w:tc>
          <w:tcPr>
            <w:tcW w:w="0" w:type="auto"/>
            <w:gridSpan w:val="2"/>
            <w:shd w:val="clear" w:color="auto" w:fill="E0E0E0"/>
            <w:vAlign w:val="center"/>
          </w:tcPr>
          <w:p w:rsidR="0093274D" w:rsidRPr="00E9040D" w:rsidRDefault="0093274D" w:rsidP="00C15EE1">
            <w:pPr>
              <w:pStyle w:val="TAH"/>
            </w:pPr>
            <w:r w:rsidRPr="00E9040D">
              <w:t>1</w:t>
            </w:r>
          </w:p>
        </w:tc>
        <w:tc>
          <w:tcPr>
            <w:tcW w:w="0" w:type="auto"/>
            <w:vMerge w:val="restart"/>
            <w:shd w:val="clear" w:color="auto" w:fill="E0E0E0"/>
          </w:tcPr>
          <w:p w:rsidR="0093274D" w:rsidRPr="00E9040D" w:rsidRDefault="0093274D" w:rsidP="00C15EE1">
            <w:pPr>
              <w:pStyle w:val="TAH"/>
            </w:pPr>
            <w:r w:rsidRPr="00E9040D">
              <w:t>2</w:t>
            </w:r>
          </w:p>
        </w:tc>
        <w:tc>
          <w:tcPr>
            <w:tcW w:w="0" w:type="auto"/>
            <w:vMerge w:val="restart"/>
            <w:shd w:val="clear" w:color="auto" w:fill="E0E0E0"/>
          </w:tcPr>
          <w:p w:rsidR="0093274D" w:rsidRPr="00E9040D" w:rsidRDefault="0093274D" w:rsidP="00C15EE1">
            <w:pPr>
              <w:pStyle w:val="TAH"/>
            </w:pPr>
            <w:r w:rsidRPr="00E9040D">
              <w:t>3</w:t>
            </w:r>
          </w:p>
        </w:tc>
        <w:tc>
          <w:tcPr>
            <w:tcW w:w="0" w:type="auto"/>
            <w:vMerge w:val="restart"/>
            <w:shd w:val="clear" w:color="auto" w:fill="E0E0E0"/>
          </w:tcPr>
          <w:p w:rsidR="0093274D" w:rsidRPr="00E9040D" w:rsidRDefault="0093274D" w:rsidP="00C15EE1">
            <w:pPr>
              <w:pStyle w:val="TAH"/>
            </w:pPr>
            <w:r w:rsidRPr="00E9040D">
              <w:t>4</w:t>
            </w:r>
          </w:p>
        </w:tc>
        <w:tc>
          <w:tcPr>
            <w:tcW w:w="0" w:type="auto"/>
            <w:vMerge w:val="restart"/>
            <w:shd w:val="clear" w:color="auto" w:fill="E0E0E0"/>
          </w:tcPr>
          <w:p w:rsidR="0093274D" w:rsidRPr="00E9040D" w:rsidRDefault="0093274D" w:rsidP="00C15EE1">
            <w:pPr>
              <w:pStyle w:val="TAH"/>
            </w:pPr>
            <w:r w:rsidRPr="00E9040D">
              <w:t>5</w:t>
            </w:r>
          </w:p>
        </w:tc>
        <w:tc>
          <w:tcPr>
            <w:tcW w:w="0" w:type="auto"/>
            <w:gridSpan w:val="2"/>
            <w:shd w:val="clear" w:color="auto" w:fill="E0E0E0"/>
            <w:vAlign w:val="center"/>
          </w:tcPr>
          <w:p w:rsidR="0093274D" w:rsidRPr="00E9040D" w:rsidRDefault="0093274D" w:rsidP="00C15EE1">
            <w:pPr>
              <w:pStyle w:val="TAH"/>
            </w:pPr>
            <w:r w:rsidRPr="00E9040D">
              <w:t>6</w:t>
            </w:r>
          </w:p>
        </w:tc>
        <w:tc>
          <w:tcPr>
            <w:tcW w:w="0" w:type="auto"/>
            <w:vMerge w:val="restart"/>
            <w:shd w:val="clear" w:color="auto" w:fill="E0E0E0"/>
          </w:tcPr>
          <w:p w:rsidR="0093274D" w:rsidRPr="00E9040D" w:rsidRDefault="0093274D" w:rsidP="00C15EE1">
            <w:pPr>
              <w:pStyle w:val="TAH"/>
            </w:pPr>
            <w:r w:rsidRPr="00E9040D">
              <w:t>7</w:t>
            </w:r>
          </w:p>
        </w:tc>
        <w:tc>
          <w:tcPr>
            <w:tcW w:w="0" w:type="auto"/>
            <w:vMerge w:val="restart"/>
            <w:shd w:val="clear" w:color="auto" w:fill="E0E0E0"/>
          </w:tcPr>
          <w:p w:rsidR="0093274D" w:rsidRPr="00E9040D" w:rsidRDefault="0093274D" w:rsidP="00C15EE1">
            <w:pPr>
              <w:pStyle w:val="TAH"/>
            </w:pPr>
            <w:r w:rsidRPr="00E9040D">
              <w:t>8</w:t>
            </w:r>
          </w:p>
        </w:tc>
        <w:tc>
          <w:tcPr>
            <w:tcW w:w="0" w:type="auto"/>
            <w:vMerge w:val="restart"/>
            <w:shd w:val="clear" w:color="auto" w:fill="E0E0E0"/>
          </w:tcPr>
          <w:p w:rsidR="0093274D" w:rsidRPr="00E9040D" w:rsidRDefault="0093274D" w:rsidP="00C15EE1">
            <w:pPr>
              <w:pStyle w:val="TAH"/>
            </w:pPr>
            <w:r w:rsidRPr="00E9040D">
              <w:t>9</w:t>
            </w:r>
          </w:p>
        </w:tc>
      </w:tr>
      <w:tr w:rsidR="0093274D" w:rsidRPr="00E9040D" w:rsidTr="00BC3DAA">
        <w:trPr>
          <w:cantSplit/>
          <w:jc w:val="center"/>
        </w:trPr>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vMerge/>
            <w:tcBorders>
              <w:bottom w:val="single" w:sz="4" w:space="0" w:color="auto"/>
            </w:tcBorders>
            <w:shd w:val="clear" w:color="auto" w:fill="E0E0E0"/>
            <w:vAlign w:val="center"/>
          </w:tcPr>
          <w:p w:rsidR="0093274D" w:rsidRPr="00E9040D" w:rsidRDefault="0093274D" w:rsidP="00C15EE1">
            <w:pPr>
              <w:pStyle w:val="TAH"/>
            </w:pP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1st symbol of UpPTS</w:t>
            </w:r>
          </w:p>
        </w:tc>
        <w:tc>
          <w:tcPr>
            <w:tcW w:w="0" w:type="auto"/>
            <w:tcBorders>
              <w:bottom w:val="single" w:sz="4" w:space="0" w:color="auto"/>
            </w:tcBorders>
            <w:shd w:val="clear" w:color="auto" w:fill="E0E0E0"/>
            <w:vAlign w:val="center"/>
          </w:tcPr>
          <w:p w:rsidR="0093274D" w:rsidRPr="00E9040D" w:rsidRDefault="0093274D" w:rsidP="00C15EE1">
            <w:pPr>
              <w:pStyle w:val="TAH"/>
            </w:pPr>
            <w:r w:rsidRPr="00E9040D">
              <w:t>2nd symbol of UpPTS</w:t>
            </w: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c>
          <w:tcPr>
            <w:tcW w:w="0" w:type="auto"/>
            <w:vMerge/>
            <w:tcBorders>
              <w:bottom w:val="single" w:sz="4" w:space="0" w:color="auto"/>
            </w:tcBorders>
            <w:vAlign w:val="center"/>
          </w:tcPr>
          <w:p w:rsidR="0093274D" w:rsidRPr="00E9040D" w:rsidRDefault="0093274D" w:rsidP="00FD7E8B">
            <w:pPr>
              <w:pStyle w:val="TAH"/>
            </w:pP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2 symbols</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0</w:t>
            </w: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5</w:t>
            </w: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r w:rsidR="0093274D" w:rsidRPr="00E9040D" w:rsidTr="00BC3DAA">
        <w:trPr>
          <w:cantSplit/>
          <w:jc w:val="center"/>
        </w:trPr>
        <w:tc>
          <w:tcPr>
            <w:tcW w:w="0" w:type="auto"/>
            <w:shd w:val="clear" w:color="auto" w:fill="auto"/>
            <w:vAlign w:val="center"/>
          </w:tcPr>
          <w:p w:rsidR="0093274D" w:rsidRPr="00E9040D" w:rsidRDefault="00472CFA" w:rsidP="00C15EE1">
            <w:pPr>
              <w:pStyle w:val="TAH"/>
              <w:jc w:val="left"/>
            </w:pPr>
            <w:r>
              <w:rPr>
                <w:noProof/>
                <w:position w:val="-12"/>
              </w:rPr>
              <w:drawing>
                <wp:inline distT="0" distB="0" distL="0" distR="0">
                  <wp:extent cx="276225" cy="238125"/>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9040D">
              <w:t xml:space="preserve"> in case UpPTS length of 1 symbol</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1</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2</w:t>
            </w:r>
          </w:p>
        </w:tc>
        <w:tc>
          <w:tcPr>
            <w:tcW w:w="0" w:type="auto"/>
            <w:shd w:val="clear" w:color="auto" w:fill="auto"/>
            <w:vAlign w:val="center"/>
          </w:tcPr>
          <w:p w:rsidR="0093274D" w:rsidRPr="00E9040D" w:rsidRDefault="0093274D" w:rsidP="00C15EE1">
            <w:pPr>
              <w:pStyle w:val="TAC"/>
            </w:pPr>
            <w:r w:rsidRPr="00E9040D">
              <w:t>3</w:t>
            </w:r>
          </w:p>
        </w:tc>
        <w:tc>
          <w:tcPr>
            <w:tcW w:w="0" w:type="auto"/>
            <w:shd w:val="clear" w:color="auto" w:fill="auto"/>
            <w:vAlign w:val="center"/>
          </w:tcPr>
          <w:p w:rsidR="0093274D" w:rsidRPr="00E9040D" w:rsidRDefault="0093274D" w:rsidP="00C15EE1">
            <w:pPr>
              <w:pStyle w:val="TAC"/>
            </w:pPr>
            <w:r w:rsidRPr="00E9040D">
              <w:t>4</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6</w:t>
            </w:r>
          </w:p>
        </w:tc>
        <w:tc>
          <w:tcPr>
            <w:tcW w:w="0" w:type="auto"/>
            <w:shd w:val="clear" w:color="auto" w:fill="auto"/>
            <w:vAlign w:val="center"/>
          </w:tcPr>
          <w:p w:rsidR="0093274D" w:rsidRPr="00E9040D" w:rsidRDefault="0093274D" w:rsidP="00C15EE1">
            <w:pPr>
              <w:pStyle w:val="TAC"/>
            </w:pPr>
          </w:p>
        </w:tc>
        <w:tc>
          <w:tcPr>
            <w:tcW w:w="0" w:type="auto"/>
            <w:shd w:val="clear" w:color="auto" w:fill="auto"/>
            <w:vAlign w:val="center"/>
          </w:tcPr>
          <w:p w:rsidR="0093274D" w:rsidRPr="00E9040D" w:rsidRDefault="0093274D" w:rsidP="00C15EE1">
            <w:pPr>
              <w:pStyle w:val="TAC"/>
            </w:pPr>
            <w:r w:rsidRPr="00E9040D">
              <w:t>7</w:t>
            </w:r>
          </w:p>
        </w:tc>
        <w:tc>
          <w:tcPr>
            <w:tcW w:w="0" w:type="auto"/>
            <w:shd w:val="clear" w:color="auto" w:fill="auto"/>
            <w:vAlign w:val="center"/>
          </w:tcPr>
          <w:p w:rsidR="0093274D" w:rsidRPr="00E9040D" w:rsidRDefault="0093274D" w:rsidP="00C15EE1">
            <w:pPr>
              <w:pStyle w:val="TAC"/>
            </w:pPr>
            <w:r w:rsidRPr="00E9040D">
              <w:t>8</w:t>
            </w:r>
          </w:p>
        </w:tc>
        <w:tc>
          <w:tcPr>
            <w:tcW w:w="0" w:type="auto"/>
            <w:shd w:val="clear" w:color="auto" w:fill="auto"/>
            <w:vAlign w:val="center"/>
          </w:tcPr>
          <w:p w:rsidR="0093274D" w:rsidRPr="00E9040D" w:rsidRDefault="0093274D" w:rsidP="00C15EE1">
            <w:pPr>
              <w:pStyle w:val="TAC"/>
            </w:pPr>
            <w:r w:rsidRPr="00E9040D">
              <w:t>9</w:t>
            </w:r>
          </w:p>
        </w:tc>
      </w:tr>
    </w:tbl>
    <w:p w:rsidR="0093274D" w:rsidRDefault="0093274D" w:rsidP="00C15EE1">
      <w:pPr>
        <w:rPr>
          <w:lang w:val="en-US"/>
        </w:rPr>
      </w:pPr>
    </w:p>
    <w:p w:rsidR="00C15EE1" w:rsidRPr="00E9040D" w:rsidRDefault="00C15EE1" w:rsidP="00C15EE1">
      <w:pPr>
        <w:rPr>
          <w:lang w:val="en-US"/>
        </w:rPr>
      </w:pPr>
    </w:p>
    <w:p w:rsidR="00FD7E8B" w:rsidRPr="00E9040D" w:rsidRDefault="00FD7E8B" w:rsidP="00FD7E8B">
      <w:pPr>
        <w:pStyle w:val="TH"/>
        <w:rPr>
          <w:lang w:val="en-US"/>
        </w:rPr>
      </w:pPr>
      <w:r w:rsidRPr="00E9040D">
        <w:rPr>
          <w:lang w:val="en-US"/>
        </w:rPr>
        <w:t xml:space="preserve">Table 8.2-4: UE Specific SRS </w:t>
      </w:r>
      <w:r w:rsidRPr="00E9040D">
        <w:t xml:space="preserve">Periodicity </w:t>
      </w:r>
      <w:r w:rsidR="00472CFA">
        <w:rPr>
          <w:noProof/>
          <w:position w:val="-14"/>
        </w:rPr>
        <w:drawing>
          <wp:inline distT="0" distB="0" distL="0" distR="0">
            <wp:extent cx="295275" cy="219075"/>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rPr>
                <w:lang w:val="en-US"/>
              </w:rPr>
              <w:t>SRS Configuration Index</w:t>
            </w:r>
            <w:r w:rsidR="00C15EE1">
              <w:rPr>
                <w:lang w:val="en-US"/>
              </w:rPr>
              <w:br/>
            </w:r>
            <w:r w:rsidRPr="00E9040D">
              <w:rPr>
                <w:lang w:val="en-US"/>
              </w:rPr>
              <w:t xml:space="preserve"> 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rPr>
                <w:lang w:val="en-US"/>
              </w:rPr>
              <w:t xml:space="preserve">SRS </w:t>
            </w:r>
            <w:r w:rsidRPr="00E9040D">
              <w:t>Periodicity</w:t>
            </w:r>
            <w:r w:rsidR="00C15EE1">
              <w:br/>
            </w:r>
            <w:r w:rsidRPr="00E9040D">
              <w:t xml:space="preserve"> </w:t>
            </w:r>
            <w:r w:rsidR="00472CFA">
              <w:rPr>
                <w:noProof/>
                <w:position w:val="-14"/>
              </w:rPr>
              <w:drawing>
                <wp:inline distT="0" distB="0" distL="0" distR="0">
                  <wp:extent cx="295275" cy="21907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rPr>
                <w:lang w:val="en-US"/>
              </w:rPr>
              <w:t xml:space="preserve"> (ms)</w:t>
            </w:r>
          </w:p>
        </w:tc>
        <w:tc>
          <w:tcPr>
            <w:tcW w:w="0" w:type="auto"/>
            <w:shd w:val="clear" w:color="auto" w:fill="E0E0E0"/>
            <w:vAlign w:val="center"/>
          </w:tcPr>
          <w:p w:rsidR="00FD7E8B" w:rsidRPr="00E9040D" w:rsidRDefault="00FD7E8B" w:rsidP="00C15EE1">
            <w:pPr>
              <w:pStyle w:val="TAH"/>
              <w:rPr>
                <w:lang w:val="en-US"/>
              </w:rPr>
            </w:pPr>
            <w:r w:rsidRPr="00E9040D">
              <w:rPr>
                <w:lang w:val="en-US"/>
              </w:rPr>
              <w:t>SRS Subframe Offset</w:t>
            </w:r>
            <w:r w:rsidR="00C15EE1">
              <w:rPr>
                <w:lang w:val="en-US"/>
              </w:rPr>
              <w:br/>
            </w:r>
            <w:r w:rsidRPr="00E9040D">
              <w:rPr>
                <w:lang w:val="en-US"/>
              </w:rPr>
              <w:t xml:space="preserve"> </w:t>
            </w:r>
            <w:r w:rsidR="00472CFA">
              <w:rPr>
                <w:noProof/>
                <w:position w:val="-14"/>
              </w:rPr>
              <w:drawing>
                <wp:inline distT="0" distB="0" distL="0" distR="0">
                  <wp:extent cx="371475" cy="24765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 – 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 – 6</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 – 16</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7</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17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Pr="00E9040D" w:rsidRDefault="00FD7E8B" w:rsidP="00FD7E8B">
      <w:pPr>
        <w:rPr>
          <w:lang w:val="en-US"/>
        </w:rPr>
      </w:pPr>
    </w:p>
    <w:p w:rsidR="00FD7E8B" w:rsidRPr="00E9040D" w:rsidRDefault="00FD7E8B" w:rsidP="00FD7E8B">
      <w:pPr>
        <w:pStyle w:val="TH"/>
        <w:rPr>
          <w:lang w:val="en-US"/>
        </w:rPr>
      </w:pPr>
      <w:r w:rsidRPr="00E9040D">
        <w:rPr>
          <w:lang w:val="en-US"/>
        </w:rPr>
        <w:lastRenderedPageBreak/>
        <w:t xml:space="preserve">Table 8.2-5: UE Specific SRS </w:t>
      </w:r>
      <w:r w:rsidRPr="00E9040D">
        <w:t xml:space="preserve">Periodicity </w:t>
      </w:r>
      <w:r w:rsidR="00472CFA">
        <w:rPr>
          <w:noProof/>
          <w:position w:val="-14"/>
        </w:rPr>
        <w:drawing>
          <wp:inline distT="0" distB="0" distL="0" distR="0">
            <wp:extent cx="295275" cy="21907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w:t>
      </w:r>
      <w:r w:rsidRPr="00E9040D">
        <w:rPr>
          <w:lang w:val="en-US"/>
        </w:rPr>
        <w:t xml:space="preserve">and Subframe Offset Configuration </w:t>
      </w:r>
      <w:r w:rsidR="00472CFA">
        <w:rPr>
          <w:noProof/>
          <w:position w:val="-14"/>
        </w:rPr>
        <w:drawing>
          <wp:inline distT="0" distB="0" distL="0" distR="0">
            <wp:extent cx="371475" cy="247650"/>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br/>
      </w:r>
      <w:r w:rsidRPr="00E9040D">
        <w:t xml:space="preserve"> for trigger type 1</w:t>
      </w:r>
      <w:r w:rsidRPr="00E9040D">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9040D">
        <w:trPr>
          <w:cantSplit/>
          <w:jc w:val="center"/>
        </w:trPr>
        <w:tc>
          <w:tcPr>
            <w:tcW w:w="0" w:type="auto"/>
            <w:shd w:val="clear" w:color="auto" w:fill="E0E0E0"/>
            <w:vAlign w:val="center"/>
          </w:tcPr>
          <w:p w:rsidR="00FD7E8B" w:rsidRPr="00E9040D" w:rsidRDefault="00FD7E8B" w:rsidP="00C15EE1">
            <w:pPr>
              <w:pStyle w:val="TAH"/>
              <w:rPr>
                <w:lang w:val="en-US"/>
              </w:rPr>
            </w:pPr>
            <w:r w:rsidRPr="00E9040D">
              <w:t>SRS Configuration Index</w:t>
            </w:r>
            <w:r w:rsidR="00C15EE1">
              <w:br/>
            </w:r>
            <w:r w:rsidRPr="00E9040D">
              <w:t xml:space="preserve"> </w:t>
            </w:r>
            <w:r w:rsidRPr="00E9040D">
              <w:rPr>
                <w:lang w:val="en-US"/>
              </w:rPr>
              <w:t>I</w:t>
            </w:r>
            <w:r w:rsidRPr="00E9040D">
              <w:rPr>
                <w:vertAlign w:val="subscript"/>
                <w:lang w:val="en-US"/>
              </w:rPr>
              <w:t>SRS</w:t>
            </w:r>
          </w:p>
        </w:tc>
        <w:tc>
          <w:tcPr>
            <w:tcW w:w="0" w:type="auto"/>
            <w:shd w:val="clear" w:color="auto" w:fill="E0E0E0"/>
            <w:vAlign w:val="center"/>
          </w:tcPr>
          <w:p w:rsidR="00FD7E8B" w:rsidRPr="00E9040D" w:rsidRDefault="00FD7E8B" w:rsidP="00C15EE1">
            <w:pPr>
              <w:pStyle w:val="TAH"/>
              <w:rPr>
                <w:lang w:val="en-US"/>
              </w:rPr>
            </w:pPr>
            <w:r w:rsidRPr="00E9040D">
              <w:t>SRS Periodicity</w:t>
            </w:r>
            <w:r w:rsidR="00C15EE1">
              <w:br/>
            </w:r>
            <w:r w:rsidRPr="00E9040D">
              <w:t xml:space="preserve"> </w:t>
            </w:r>
            <w:r w:rsidR="00472CFA">
              <w:rPr>
                <w:noProof/>
                <w:position w:val="-14"/>
              </w:rPr>
              <w:drawing>
                <wp:inline distT="0" distB="0" distL="0" distR="0">
                  <wp:extent cx="295275" cy="21907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9040D">
              <w:t xml:space="preserve"> (ms)</w:t>
            </w:r>
          </w:p>
        </w:tc>
        <w:tc>
          <w:tcPr>
            <w:tcW w:w="0" w:type="auto"/>
            <w:shd w:val="clear" w:color="auto" w:fill="E0E0E0"/>
            <w:vAlign w:val="center"/>
          </w:tcPr>
          <w:p w:rsidR="00FD7E8B" w:rsidRPr="00E9040D" w:rsidRDefault="00FD7E8B" w:rsidP="00C15EE1">
            <w:pPr>
              <w:pStyle w:val="TAH"/>
              <w:rPr>
                <w:lang w:val="en-US"/>
              </w:rPr>
            </w:pPr>
            <w:r w:rsidRPr="00E9040D">
              <w:t>SRS Subframe Offset</w:t>
            </w:r>
            <w:r w:rsidR="00C15EE1">
              <w:br/>
            </w:r>
            <w:r w:rsidRPr="00E9040D">
              <w:t xml:space="preserve"> </w:t>
            </w:r>
            <w:r w:rsidR="00472CFA">
              <w:rPr>
                <w:noProof/>
                <w:position w:val="-14"/>
              </w:rPr>
              <w:drawing>
                <wp:inline distT="0" distB="0" distL="0" distR="0">
                  <wp:extent cx="371475" cy="24765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0</w:t>
            </w:r>
          </w:p>
        </w:tc>
        <w:tc>
          <w:tcPr>
            <w:tcW w:w="0" w:type="auto"/>
            <w:vAlign w:val="center"/>
          </w:tcPr>
          <w:p w:rsidR="00FD7E8B" w:rsidRPr="00E9040D" w:rsidRDefault="002F66AE" w:rsidP="00C15EE1">
            <w:pPr>
              <w:pStyle w:val="TAC"/>
              <w:rPr>
                <w:lang w:val="de-DE"/>
              </w:rPr>
            </w:pPr>
            <w:r>
              <w:rPr>
                <w:lang w:val="de-DE"/>
              </w:rPr>
              <w:t>reserved</w:t>
            </w:r>
          </w:p>
        </w:tc>
        <w:tc>
          <w:tcPr>
            <w:tcW w:w="0" w:type="auto"/>
            <w:vAlign w:val="center"/>
          </w:tcPr>
          <w:p w:rsidR="00FD7E8B" w:rsidRPr="00E9040D" w:rsidRDefault="002F66AE" w:rsidP="00C15EE1">
            <w:pPr>
              <w:pStyle w:val="TAC"/>
              <w:rPr>
                <w:lang w:val="de-DE"/>
              </w:rPr>
            </w:pPr>
            <w:r>
              <w:rPr>
                <w:lang w:val="de-DE"/>
              </w:rPr>
              <w:t>reserved</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1, 2</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3</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4</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0, 4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6</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1, 4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7</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2, 3</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8</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2, 4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9</w:t>
            </w:r>
          </w:p>
        </w:tc>
        <w:tc>
          <w:tcPr>
            <w:tcW w:w="0" w:type="auto"/>
            <w:vAlign w:val="center"/>
          </w:tcPr>
          <w:p w:rsidR="00FD7E8B" w:rsidRPr="00E9040D" w:rsidRDefault="00FD7E8B" w:rsidP="00C15EE1">
            <w:pPr>
              <w:pStyle w:val="TAC"/>
              <w:rPr>
                <w:lang w:val="de-DE"/>
              </w:rPr>
            </w:pPr>
            <w:r w:rsidRPr="00E9040D">
              <w:rPr>
                <w:lang w:val="de-DE"/>
              </w:rPr>
              <w:t>2</w:t>
            </w:r>
          </w:p>
        </w:tc>
        <w:tc>
          <w:tcPr>
            <w:tcW w:w="0" w:type="auto"/>
            <w:vAlign w:val="center"/>
          </w:tcPr>
          <w:p w:rsidR="00FD7E8B" w:rsidRPr="00E9040D" w:rsidRDefault="00FD7E8B" w:rsidP="00C15EE1">
            <w:pPr>
              <w:pStyle w:val="TAC"/>
              <w:rPr>
                <w:lang w:val="de-DE"/>
              </w:rPr>
            </w:pPr>
            <w:r w:rsidRPr="00E9040D">
              <w:rPr>
                <w:lang w:val="de-DE"/>
              </w:rPr>
              <w:t>3, 4</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10 – 14</w:t>
            </w:r>
          </w:p>
        </w:tc>
        <w:tc>
          <w:tcPr>
            <w:tcW w:w="0" w:type="auto"/>
            <w:vAlign w:val="center"/>
          </w:tcPr>
          <w:p w:rsidR="00FD7E8B" w:rsidRPr="00E9040D" w:rsidRDefault="00FD7E8B" w:rsidP="00C15EE1">
            <w:pPr>
              <w:pStyle w:val="TAC"/>
              <w:rPr>
                <w:lang w:val="de-DE"/>
              </w:rPr>
            </w:pPr>
            <w:r w:rsidRPr="00E9040D">
              <w:rPr>
                <w:lang w:val="de-DE"/>
              </w:rPr>
              <w:t>5</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10</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15 – 24</w:t>
            </w:r>
          </w:p>
        </w:tc>
        <w:tc>
          <w:tcPr>
            <w:tcW w:w="0" w:type="auto"/>
            <w:vAlign w:val="center"/>
          </w:tcPr>
          <w:p w:rsidR="00FD7E8B" w:rsidRPr="00E9040D" w:rsidRDefault="00FD7E8B" w:rsidP="00C15EE1">
            <w:pPr>
              <w:pStyle w:val="TAC"/>
              <w:rPr>
                <w:lang w:val="de-DE"/>
              </w:rPr>
            </w:pPr>
            <w:r w:rsidRPr="00E9040D">
              <w:rPr>
                <w:lang w:val="de-DE"/>
              </w:rPr>
              <w:t>10</w:t>
            </w:r>
          </w:p>
        </w:tc>
        <w:tc>
          <w:tcPr>
            <w:tcW w:w="0" w:type="auto"/>
            <w:vAlign w:val="center"/>
          </w:tcPr>
          <w:p w:rsidR="00FD7E8B" w:rsidRPr="00E9040D" w:rsidRDefault="00FD7E8B" w:rsidP="00C15EE1">
            <w:pPr>
              <w:pStyle w:val="TAC"/>
              <w:rPr>
                <w:lang w:val="de-DE"/>
              </w:rPr>
            </w:pPr>
            <w:r w:rsidRPr="00E9040D">
              <w:rPr>
                <w:lang w:val="de-DE"/>
              </w:rPr>
              <w:t>I</w:t>
            </w:r>
            <w:r w:rsidRPr="00E9040D">
              <w:rPr>
                <w:vertAlign w:val="subscript"/>
                <w:lang w:val="de-DE"/>
              </w:rPr>
              <w:t>SRS</w:t>
            </w:r>
            <w:r w:rsidRPr="00E9040D">
              <w:rPr>
                <w:lang w:val="de-DE"/>
              </w:rPr>
              <w:t xml:space="preserve"> – 15</w:t>
            </w:r>
          </w:p>
        </w:tc>
      </w:tr>
      <w:tr w:rsidR="00FD7E8B" w:rsidRPr="00E9040D">
        <w:trPr>
          <w:cantSplit/>
          <w:jc w:val="center"/>
        </w:trPr>
        <w:tc>
          <w:tcPr>
            <w:tcW w:w="0" w:type="auto"/>
            <w:vAlign w:val="center"/>
          </w:tcPr>
          <w:p w:rsidR="00FD7E8B" w:rsidRPr="00E9040D" w:rsidRDefault="00FD7E8B" w:rsidP="00C15EE1">
            <w:pPr>
              <w:pStyle w:val="TAC"/>
              <w:rPr>
                <w:lang w:val="de-DE"/>
              </w:rPr>
            </w:pPr>
            <w:r w:rsidRPr="00E9040D">
              <w:rPr>
                <w:lang w:val="de-DE"/>
              </w:rPr>
              <w:t>25 – 31</w:t>
            </w:r>
          </w:p>
        </w:tc>
        <w:tc>
          <w:tcPr>
            <w:tcW w:w="0" w:type="auto"/>
            <w:vAlign w:val="center"/>
          </w:tcPr>
          <w:p w:rsidR="00FD7E8B" w:rsidRPr="00E9040D" w:rsidRDefault="00FD7E8B" w:rsidP="00C15EE1">
            <w:pPr>
              <w:pStyle w:val="TAC"/>
              <w:rPr>
                <w:lang w:val="de-DE"/>
              </w:rPr>
            </w:pPr>
            <w:r w:rsidRPr="00E9040D">
              <w:t>reserved</w:t>
            </w:r>
          </w:p>
        </w:tc>
        <w:tc>
          <w:tcPr>
            <w:tcW w:w="0" w:type="auto"/>
            <w:vAlign w:val="center"/>
          </w:tcPr>
          <w:p w:rsidR="00FD7E8B" w:rsidRPr="00E9040D" w:rsidRDefault="00FD7E8B" w:rsidP="00C15EE1">
            <w:pPr>
              <w:pStyle w:val="TAC"/>
              <w:rPr>
                <w:lang w:val="de-DE"/>
              </w:rPr>
            </w:pPr>
            <w:r w:rsidRPr="00E9040D">
              <w:t>reserved</w:t>
            </w:r>
          </w:p>
        </w:tc>
      </w:tr>
    </w:tbl>
    <w:p w:rsidR="00FD7E8B" w:rsidRDefault="00FD7E8B">
      <w:pPr>
        <w:rPr>
          <w:lang w:val="en-US"/>
        </w:rPr>
      </w:pPr>
    </w:p>
    <w:p w:rsidR="004E7F1E" w:rsidRPr="00E9040D" w:rsidRDefault="004E7F1E" w:rsidP="004E7F1E">
      <w:pPr>
        <w:pStyle w:val="TH"/>
      </w:pPr>
      <w:r w:rsidRPr="00E9040D">
        <w:t>Table 8.2-</w:t>
      </w:r>
      <w:r>
        <w:t>6</w:t>
      </w:r>
      <w:r w:rsidRPr="00E9040D">
        <w:t xml:space="preserve">: </w:t>
      </w:r>
      <w:r w:rsidR="00472CFA">
        <w:rPr>
          <w:noProof/>
          <w:position w:val="-12"/>
        </w:rPr>
        <w:drawing>
          <wp:inline distT="0" distB="0" distL="0" distR="0">
            <wp:extent cx="276225" cy="238125"/>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9040D">
        <w:t xml:space="preserve"> for TDD</w:t>
      </w:r>
      <w:r>
        <w:t xml:space="preserve">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9040D" w:rsidTr="00CD70F7">
        <w:trPr>
          <w:cantSplit/>
          <w:jc w:val="center"/>
        </w:trPr>
        <w:tc>
          <w:tcPr>
            <w:tcW w:w="0" w:type="auto"/>
            <w:vMerge w:val="restart"/>
            <w:shd w:val="clear" w:color="auto" w:fill="E0E0E0"/>
            <w:vAlign w:val="center"/>
          </w:tcPr>
          <w:p w:rsidR="004E7F1E" w:rsidRPr="00E9040D" w:rsidRDefault="004E7F1E" w:rsidP="00CD70F7">
            <w:pPr>
              <w:pStyle w:val="TAH"/>
              <w:rPr>
                <w:lang w:eastAsia="en-US"/>
              </w:rPr>
            </w:pPr>
          </w:p>
        </w:tc>
        <w:tc>
          <w:tcPr>
            <w:tcW w:w="0" w:type="auto"/>
            <w:gridSpan w:val="16"/>
            <w:shd w:val="clear" w:color="auto" w:fill="E0E0E0"/>
          </w:tcPr>
          <w:p w:rsidR="004E7F1E" w:rsidRPr="00E9040D" w:rsidRDefault="004E7F1E" w:rsidP="00CD70F7">
            <w:pPr>
              <w:pStyle w:val="TAH"/>
              <w:rPr>
                <w:lang w:eastAsia="en-US"/>
              </w:rPr>
            </w:pPr>
            <w:r w:rsidRPr="00E9040D">
              <w:rPr>
                <w:lang w:eastAsia="en-US"/>
              </w:rPr>
              <w:t xml:space="preserve">subframe index </w:t>
            </w:r>
            <w:r w:rsidRPr="00E9040D">
              <w:rPr>
                <w:i/>
                <w:lang w:eastAsia="en-US"/>
              </w:rPr>
              <w:t>n</w:t>
            </w:r>
          </w:p>
        </w:tc>
      </w:tr>
      <w:tr w:rsidR="004E7F1E" w:rsidRPr="00E9040D" w:rsidTr="00CD70F7">
        <w:trPr>
          <w:cantSplit/>
          <w:jc w:val="center"/>
        </w:trPr>
        <w:tc>
          <w:tcPr>
            <w:tcW w:w="0" w:type="auto"/>
            <w:vMerge/>
            <w:shd w:val="clear" w:color="auto" w:fill="E0E0E0"/>
            <w:vAlign w:val="center"/>
          </w:tcPr>
          <w:p w:rsidR="004E7F1E" w:rsidRPr="00E9040D" w:rsidRDefault="004E7F1E" w:rsidP="00CD70F7">
            <w:pPr>
              <w:pStyle w:val="TAH"/>
              <w:rPr>
                <w:lang w:eastAsia="en-US"/>
              </w:rPr>
            </w:pP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0</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1</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2</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3</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4</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5</w:t>
            </w:r>
          </w:p>
        </w:tc>
        <w:tc>
          <w:tcPr>
            <w:tcW w:w="0" w:type="auto"/>
            <w:gridSpan w:val="4"/>
            <w:shd w:val="clear" w:color="auto" w:fill="E0E0E0"/>
            <w:vAlign w:val="center"/>
          </w:tcPr>
          <w:p w:rsidR="004E7F1E" w:rsidRPr="00E9040D" w:rsidRDefault="004E7F1E" w:rsidP="00CD70F7">
            <w:pPr>
              <w:pStyle w:val="TAH"/>
              <w:rPr>
                <w:lang w:eastAsia="en-US"/>
              </w:rPr>
            </w:pPr>
            <w:r w:rsidRPr="00E9040D">
              <w:rPr>
                <w:lang w:eastAsia="en-US"/>
              </w:rPr>
              <w:t>6</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7</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8</w:t>
            </w:r>
          </w:p>
        </w:tc>
        <w:tc>
          <w:tcPr>
            <w:tcW w:w="0" w:type="auto"/>
            <w:vMerge w:val="restart"/>
            <w:shd w:val="clear" w:color="auto" w:fill="E0E0E0"/>
          </w:tcPr>
          <w:p w:rsidR="004E7F1E" w:rsidRPr="00E9040D" w:rsidRDefault="004E7F1E" w:rsidP="00CD70F7">
            <w:pPr>
              <w:pStyle w:val="TAH"/>
              <w:rPr>
                <w:lang w:eastAsia="en-US"/>
              </w:rPr>
            </w:pPr>
            <w:r w:rsidRPr="00E9040D">
              <w:rPr>
                <w:lang w:eastAsia="en-US"/>
              </w:rPr>
              <w:t>9</w:t>
            </w:r>
          </w:p>
        </w:tc>
      </w:tr>
      <w:tr w:rsidR="004E7F1E" w:rsidRPr="00E9040D" w:rsidTr="00CD70F7">
        <w:trPr>
          <w:cantSplit/>
          <w:jc w:val="center"/>
        </w:trPr>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shd w:val="clear" w:color="auto" w:fill="E0E0E0"/>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9040D"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1st symbol of UpPTS</w:t>
            </w:r>
          </w:p>
        </w:tc>
        <w:tc>
          <w:tcPr>
            <w:tcW w:w="0" w:type="auto"/>
            <w:tcBorders>
              <w:bottom w:val="single" w:sz="4" w:space="0" w:color="auto"/>
            </w:tcBorders>
            <w:shd w:val="clear" w:color="auto" w:fill="E0E0E0"/>
            <w:vAlign w:val="center"/>
          </w:tcPr>
          <w:p w:rsidR="004E7F1E" w:rsidRPr="00E9040D" w:rsidRDefault="004E7F1E" w:rsidP="00CD70F7">
            <w:pPr>
              <w:pStyle w:val="TAH"/>
              <w:rPr>
                <w:lang w:eastAsia="en-US"/>
              </w:rPr>
            </w:pPr>
            <w:r w:rsidRPr="00E9040D">
              <w:rPr>
                <w:lang w:eastAsia="en-US"/>
              </w:rPr>
              <w:t>2nd 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 xml:space="preserve">3rd </w:t>
            </w:r>
            <w:r w:rsidRPr="00E9040D">
              <w:rPr>
                <w:lang w:eastAsia="en-US"/>
              </w:rPr>
              <w:t>symbol of UpPTS</w:t>
            </w:r>
          </w:p>
        </w:tc>
        <w:tc>
          <w:tcPr>
            <w:tcW w:w="0" w:type="auto"/>
            <w:tcBorders>
              <w:bottom w:val="single" w:sz="4" w:space="0" w:color="auto"/>
            </w:tcBorders>
          </w:tcPr>
          <w:p w:rsidR="004E7F1E" w:rsidRPr="00E9040D" w:rsidRDefault="004E7F1E" w:rsidP="00CD70F7">
            <w:pPr>
              <w:pStyle w:val="TAH"/>
              <w:rPr>
                <w:lang w:eastAsia="en-US"/>
              </w:rPr>
            </w:pPr>
            <w:r>
              <w:rPr>
                <w:lang w:eastAsia="en-US"/>
              </w:rPr>
              <w:t>4th</w:t>
            </w:r>
            <w:r w:rsidRPr="00E9040D">
              <w:rPr>
                <w:lang w:eastAsia="en-US"/>
              </w:rPr>
              <w:t xml:space="preserve"> symbol of UpPTS</w:t>
            </w: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c>
          <w:tcPr>
            <w:tcW w:w="0" w:type="auto"/>
            <w:vMerge/>
            <w:tcBorders>
              <w:bottom w:val="single" w:sz="4" w:space="0" w:color="auto"/>
            </w:tcBorders>
            <w:vAlign w:val="center"/>
          </w:tcPr>
          <w:p w:rsidR="004E7F1E" w:rsidRPr="00E9040D" w:rsidRDefault="004E7F1E" w:rsidP="00CD70F7">
            <w:pPr>
              <w:pStyle w:val="TAH"/>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CD70F7">
            <w:pPr>
              <w:pStyle w:val="TAH"/>
              <w:jc w:val="left"/>
              <w:rPr>
                <w:lang w:eastAsia="en-US"/>
              </w:rPr>
            </w:pPr>
            <w:r>
              <w:rPr>
                <w:noProof/>
                <w:position w:val="-12"/>
              </w:rPr>
              <w:drawing>
                <wp:inline distT="0" distB="0" distL="0" distR="0">
                  <wp:extent cx="276225" cy="238125"/>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4E7F1E">
              <w:rPr>
                <w:lang w:eastAsia="en-US"/>
              </w:rPr>
              <w:t>4</w:t>
            </w:r>
            <w:r w:rsidR="004E7F1E" w:rsidRPr="00E9040D">
              <w:rPr>
                <w:lang w:eastAsia="en-US"/>
              </w:rPr>
              <w:t xml:space="preserve"> symbols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0</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1</w:t>
            </w:r>
          </w:p>
        </w:tc>
        <w:tc>
          <w:tcPr>
            <w:tcW w:w="0" w:type="auto"/>
            <w:vAlign w:val="center"/>
          </w:tcPr>
          <w:p w:rsidR="004E7F1E" w:rsidRPr="00E9040D" w:rsidRDefault="004E7F1E" w:rsidP="00CD70F7">
            <w:pPr>
              <w:pStyle w:val="TAC"/>
              <w:rPr>
                <w:lang w:eastAsia="en-US"/>
              </w:rPr>
            </w:pPr>
            <w:r w:rsidRPr="00E9040D">
              <w:rPr>
                <w:lang w:eastAsia="en-US"/>
              </w:rPr>
              <w:t>2</w:t>
            </w:r>
          </w:p>
        </w:tc>
        <w:tc>
          <w:tcPr>
            <w:tcW w:w="0" w:type="auto"/>
            <w:vAlign w:val="center"/>
          </w:tcPr>
          <w:p w:rsidR="004E7F1E" w:rsidRPr="00E9040D" w:rsidRDefault="004E7F1E" w:rsidP="00CD70F7">
            <w:pPr>
              <w:pStyle w:val="TAC"/>
              <w:rPr>
                <w:lang w:eastAsia="en-US"/>
              </w:rPr>
            </w:pPr>
            <w:r w:rsidRPr="00E9040D">
              <w:rPr>
                <w:lang w:eastAsia="en-US"/>
              </w:rPr>
              <w:t>3</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sidRPr="00E9040D">
              <w:rPr>
                <w:lang w:eastAsia="en-US"/>
              </w:rPr>
              <w:t>5</w:t>
            </w:r>
          </w:p>
        </w:tc>
        <w:tc>
          <w:tcPr>
            <w:tcW w:w="0" w:type="auto"/>
            <w:shd w:val="clear" w:color="auto" w:fill="auto"/>
            <w:vAlign w:val="center"/>
          </w:tcPr>
          <w:p w:rsidR="004E7F1E" w:rsidRPr="00E9040D" w:rsidRDefault="004E7F1E" w:rsidP="00CD70F7">
            <w:pPr>
              <w:pStyle w:val="TAC"/>
              <w:rPr>
                <w:lang w:eastAsia="en-US"/>
              </w:rPr>
            </w:pPr>
            <w:r w:rsidRPr="00E9040D">
              <w:rPr>
                <w:lang w:eastAsia="en-US"/>
              </w:rPr>
              <w:t>6</w:t>
            </w:r>
          </w:p>
        </w:tc>
        <w:tc>
          <w:tcPr>
            <w:tcW w:w="0" w:type="auto"/>
            <w:vAlign w:val="center"/>
          </w:tcPr>
          <w:p w:rsidR="004E7F1E" w:rsidRPr="00E9040D" w:rsidRDefault="004E7F1E" w:rsidP="00CD70F7">
            <w:pPr>
              <w:pStyle w:val="TAC"/>
              <w:rPr>
                <w:lang w:eastAsia="en-US"/>
              </w:rPr>
            </w:pPr>
            <w:r w:rsidRPr="00E9040D">
              <w:rPr>
                <w:lang w:eastAsia="en-US"/>
              </w:rPr>
              <w:t>7</w:t>
            </w:r>
          </w:p>
        </w:tc>
        <w:tc>
          <w:tcPr>
            <w:tcW w:w="0" w:type="auto"/>
            <w:vAlign w:val="center"/>
          </w:tcPr>
          <w:p w:rsidR="004E7F1E" w:rsidRPr="00E9040D" w:rsidRDefault="004E7F1E" w:rsidP="00CD70F7">
            <w:pPr>
              <w:pStyle w:val="TAC"/>
              <w:rPr>
                <w:lang w:eastAsia="en-US"/>
              </w:rPr>
            </w:pPr>
            <w:r w:rsidRPr="00E9040D">
              <w:rPr>
                <w:lang w:eastAsia="en-US"/>
              </w:rPr>
              <w:t>8</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r w:rsidR="004E7F1E" w:rsidRPr="00E9040D" w:rsidTr="00CD70F7">
        <w:trPr>
          <w:cantSplit/>
          <w:jc w:val="center"/>
        </w:trPr>
        <w:tc>
          <w:tcPr>
            <w:tcW w:w="0" w:type="auto"/>
            <w:shd w:val="clear" w:color="auto" w:fill="auto"/>
            <w:vAlign w:val="center"/>
          </w:tcPr>
          <w:p w:rsidR="004E7F1E" w:rsidRPr="00E9040D" w:rsidRDefault="00472CFA" w:rsidP="008E5B45">
            <w:pPr>
              <w:pStyle w:val="TAH"/>
              <w:jc w:val="left"/>
              <w:rPr>
                <w:lang w:eastAsia="en-US"/>
              </w:rPr>
            </w:pPr>
            <w:r>
              <w:rPr>
                <w:noProof/>
                <w:position w:val="-12"/>
              </w:rPr>
              <w:drawing>
                <wp:inline distT="0" distB="0" distL="0" distR="0">
                  <wp:extent cx="276225" cy="238125"/>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9040D">
              <w:rPr>
                <w:lang w:eastAsia="en-US"/>
              </w:rPr>
              <w:t xml:space="preserve"> in case UpPTS length of </w:t>
            </w:r>
            <w:r w:rsidR="008E5B45">
              <w:rPr>
                <w:lang w:eastAsia="en-US"/>
              </w:rPr>
              <w:t>2</w:t>
            </w:r>
            <w:r w:rsidR="008E5B45" w:rsidRPr="00E9040D">
              <w:rPr>
                <w:lang w:eastAsia="en-US"/>
              </w:rPr>
              <w:t xml:space="preserve"> </w:t>
            </w:r>
            <w:r w:rsidR="004E7F1E" w:rsidRPr="00E9040D">
              <w:rPr>
                <w:lang w:eastAsia="en-US"/>
              </w:rPr>
              <w:t>symbol</w:t>
            </w:r>
            <w:r w:rsidR="008E5B45">
              <w:rPr>
                <w:lang w:eastAsia="en-US"/>
              </w:rPr>
              <w:t>s</w:t>
            </w: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2</w:t>
            </w:r>
          </w:p>
        </w:tc>
        <w:tc>
          <w:tcPr>
            <w:tcW w:w="0" w:type="auto"/>
            <w:shd w:val="clear" w:color="auto" w:fill="auto"/>
            <w:vAlign w:val="center"/>
          </w:tcPr>
          <w:p w:rsidR="004E7F1E" w:rsidRPr="00E9040D" w:rsidRDefault="004E7F1E" w:rsidP="00CD70F7">
            <w:pPr>
              <w:pStyle w:val="TAC"/>
              <w:rPr>
                <w:lang w:eastAsia="en-US"/>
              </w:rPr>
            </w:pPr>
            <w:r>
              <w:rPr>
                <w:lang w:eastAsia="en-US"/>
              </w:rPr>
              <w:t>3</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r>
              <w:rPr>
                <w:lang w:eastAsia="en-US"/>
              </w:rPr>
              <w:t>7</w:t>
            </w:r>
          </w:p>
        </w:tc>
        <w:tc>
          <w:tcPr>
            <w:tcW w:w="0" w:type="auto"/>
            <w:shd w:val="clear" w:color="auto" w:fill="auto"/>
            <w:vAlign w:val="center"/>
          </w:tcPr>
          <w:p w:rsidR="004E7F1E" w:rsidRPr="00E9040D" w:rsidRDefault="004E7F1E" w:rsidP="00CD70F7">
            <w:pPr>
              <w:pStyle w:val="TAC"/>
              <w:rPr>
                <w:lang w:eastAsia="en-US"/>
              </w:rPr>
            </w:pPr>
            <w:r>
              <w:rPr>
                <w:lang w:eastAsia="en-US"/>
              </w:rPr>
              <w:t>8</w:t>
            </w:r>
          </w:p>
        </w:tc>
        <w:tc>
          <w:tcPr>
            <w:tcW w:w="0" w:type="auto"/>
          </w:tcPr>
          <w:p w:rsidR="004E7F1E" w:rsidRPr="00E9040D" w:rsidRDefault="004E7F1E" w:rsidP="00CD70F7">
            <w:pPr>
              <w:pStyle w:val="TAC"/>
              <w:rPr>
                <w:lang w:eastAsia="en-US"/>
              </w:rPr>
            </w:pPr>
          </w:p>
        </w:tc>
        <w:tc>
          <w:tcPr>
            <w:tcW w:w="0" w:type="auto"/>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c>
          <w:tcPr>
            <w:tcW w:w="0" w:type="auto"/>
            <w:shd w:val="clear" w:color="auto" w:fill="auto"/>
            <w:vAlign w:val="center"/>
          </w:tcPr>
          <w:p w:rsidR="004E7F1E" w:rsidRPr="00E9040D" w:rsidRDefault="004E7F1E" w:rsidP="00CD70F7">
            <w:pPr>
              <w:pStyle w:val="TAC"/>
              <w:rPr>
                <w:lang w:eastAsia="en-US"/>
              </w:rPr>
            </w:pPr>
          </w:p>
        </w:tc>
      </w:tr>
    </w:tbl>
    <w:p w:rsidR="00BD0E39" w:rsidRDefault="00BD0E39" w:rsidP="00BD0E39"/>
    <w:p w:rsidR="0093274D" w:rsidRPr="00E9040D" w:rsidRDefault="00C15EE1">
      <w:pPr>
        <w:pStyle w:val="Heading2"/>
        <w:rPr>
          <w:szCs w:val="32"/>
        </w:rPr>
      </w:pPr>
      <w:r>
        <w:rPr>
          <w:szCs w:val="32"/>
        </w:rPr>
        <w:br w:type="page"/>
      </w:r>
      <w:bookmarkStart w:id="10" w:name="_Toc415085493"/>
      <w:r w:rsidR="0093274D" w:rsidRPr="00E9040D">
        <w:rPr>
          <w:szCs w:val="32"/>
        </w:rPr>
        <w:lastRenderedPageBreak/>
        <w:t>8.3</w:t>
      </w:r>
      <w:r w:rsidR="0093274D" w:rsidRPr="00E9040D">
        <w:rPr>
          <w:szCs w:val="32"/>
        </w:rPr>
        <w:tab/>
      </w:r>
      <w:smartTag w:uri="urn:schemas-microsoft-com:office:smarttags" w:element="PersonName">
        <w:smartTag w:uri="urn:schemas:contacts" w:element="GivenName">
          <w:r w:rsidR="0093274D" w:rsidRPr="00E9040D">
            <w:rPr>
              <w:szCs w:val="32"/>
            </w:rPr>
            <w:t>UE</w:t>
          </w:r>
        </w:smartTag>
        <w:r w:rsidR="0093274D" w:rsidRPr="00E9040D">
          <w:rPr>
            <w:szCs w:val="32"/>
          </w:rPr>
          <w:t xml:space="preserve"> </w:t>
        </w:r>
        <w:smartTag w:uri="urn:schemas:contacts" w:element="Sn">
          <w:r w:rsidR="00FD7E8B" w:rsidRPr="00E9040D">
            <w:rPr>
              <w:szCs w:val="32"/>
            </w:rPr>
            <w:t>HARQ-ACK</w:t>
          </w:r>
        </w:smartTag>
      </w:smartTag>
      <w:r w:rsidR="00FD7E8B" w:rsidRPr="00E9040D">
        <w:rPr>
          <w:szCs w:val="32"/>
        </w:rPr>
        <w:t xml:space="preserve"> </w:t>
      </w:r>
      <w:r w:rsidR="0093274D" w:rsidRPr="00E9040D">
        <w:rPr>
          <w:rFonts w:hint="eastAsia"/>
          <w:szCs w:val="32"/>
        </w:rPr>
        <w:t>procedur</w:t>
      </w:r>
      <w:r w:rsidR="0093274D" w:rsidRPr="00E9040D">
        <w:rPr>
          <w:szCs w:val="32"/>
        </w:rPr>
        <w:t>e</w:t>
      </w:r>
      <w:bookmarkEnd w:id="10"/>
    </w:p>
    <w:p w:rsidR="0093274D" w:rsidRPr="00E9040D" w:rsidRDefault="0093274D">
      <w:pPr>
        <w:rPr>
          <w:rFonts w:eastAsia="SimSun"/>
          <w:kern w:val="2"/>
          <w:lang w:eastAsia="zh-CN"/>
        </w:rPr>
      </w:pPr>
      <w:r w:rsidRPr="00E9040D">
        <w:rPr>
          <w:rFonts w:eastAsia="SimSun"/>
          <w:kern w:val="2"/>
          <w:lang w:eastAsia="zh-CN"/>
        </w:rPr>
        <w:t xml:space="preserve">For </w:t>
      </w:r>
      <w:r w:rsidR="00722DDB">
        <w:rPr>
          <w:rFonts w:eastAsia="SimSun"/>
          <w:kern w:val="2"/>
          <w:lang w:eastAsia="zh-CN"/>
        </w:rPr>
        <w:t>FDD, and serving cell with</w:t>
      </w:r>
      <w:r w:rsidR="00722DDB" w:rsidRPr="00E9040D">
        <w:rPr>
          <w:rFonts w:eastAsia="SimSun"/>
          <w:kern w:val="2"/>
          <w:lang w:eastAsia="zh-CN"/>
        </w:rPr>
        <w:t xml:space="preserve"> </w:t>
      </w:r>
      <w:r w:rsidR="00722DDB">
        <w:rPr>
          <w:rFonts w:eastAsia="SimSun"/>
          <w:kern w:val="2"/>
          <w:lang w:eastAsia="zh-CN"/>
        </w:rPr>
        <w:t>f</w:t>
      </w:r>
      <w:r w:rsidR="00722DDB" w:rsidRPr="00E9040D">
        <w:rPr>
          <w:rFonts w:eastAsia="SimSun"/>
          <w:kern w:val="2"/>
          <w:lang w:eastAsia="zh-CN"/>
        </w:rPr>
        <w:t xml:space="preserve">rame </w:t>
      </w:r>
      <w:r w:rsidR="00722DDB">
        <w:rPr>
          <w:rFonts w:eastAsia="SimSun"/>
          <w:kern w:val="2"/>
          <w:lang w:eastAsia="zh-CN"/>
        </w:rPr>
        <w:t>s</w:t>
      </w:r>
      <w:r w:rsidR="00722DDB" w:rsidRPr="00E9040D">
        <w:rPr>
          <w:rFonts w:eastAsia="SimSun"/>
          <w:kern w:val="2"/>
          <w:lang w:eastAsia="zh-CN"/>
        </w:rPr>
        <w:t xml:space="preserve">tructure </w:t>
      </w:r>
      <w:r w:rsidRPr="00E9040D">
        <w:rPr>
          <w:rFonts w:eastAsia="SimSun"/>
          <w:kern w:val="2"/>
          <w:lang w:eastAsia="zh-CN"/>
        </w:rPr>
        <w:t xml:space="preserve">type 1, an </w:t>
      </w:r>
      <w:r w:rsidR="00FD7E8B"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Default="00722DDB" w:rsidP="00722DDB">
      <w:pPr>
        <w:rPr>
          <w:rFonts w:eastAsia="SimSun"/>
          <w:kern w:val="2"/>
          <w:lang w:eastAsia="zh-CN"/>
        </w:rPr>
      </w:pPr>
      <w:r w:rsidRPr="00E9040D">
        <w:rPr>
          <w:rFonts w:eastAsia="SimSun"/>
          <w:kern w:val="2"/>
          <w:lang w:eastAsia="zh-CN"/>
        </w:rPr>
        <w:t xml:space="preserve">For </w:t>
      </w:r>
      <w:r>
        <w:t xml:space="preserve">FDD-TDD, and serving cell with frame structure type 1, and UE not </w:t>
      </w:r>
      <w:r w:rsidRPr="00E9040D">
        <w:t xml:space="preserve">configured </w:t>
      </w:r>
      <w:r>
        <w:t>to monitor PDCCH/EPDCCH in another serving cell with frame structure type 2 for scheduling the serving cell</w:t>
      </w:r>
      <w:r>
        <w:rPr>
          <w:rFonts w:eastAsia="SimSun"/>
          <w:kern w:val="2"/>
          <w:lang w:val="en-US" w:eastAsia="zh-CN"/>
        </w:rPr>
        <w:t>,</w:t>
      </w:r>
      <w:r>
        <w:rPr>
          <w:rFonts w:eastAsia="SimSun"/>
          <w:kern w:val="2"/>
          <w:lang w:eastAsia="zh-CN"/>
        </w:rPr>
        <w:t xml:space="preserve"> </w:t>
      </w:r>
      <w:r w:rsidRPr="00E9040D">
        <w:rPr>
          <w:rFonts w:eastAsia="SimSun"/>
          <w:kern w:val="2"/>
          <w:lang w:eastAsia="zh-CN"/>
        </w:rPr>
        <w:t xml:space="preserve">an </w:t>
      </w:r>
      <w:r w:rsidRPr="00E9040D">
        <w:rPr>
          <w:szCs w:val="32"/>
        </w:rPr>
        <w:t xml:space="preserve">HARQ-ACK </w:t>
      </w:r>
      <w:r w:rsidRPr="00E9040D">
        <w:rPr>
          <w:rFonts w:eastAsia="SimSun"/>
          <w:kern w:val="2"/>
          <w:lang w:eastAsia="zh-CN"/>
        </w:rPr>
        <w:t xml:space="preserve">received on the PHICH assigned to a UE in subframe </w:t>
      </w:r>
      <w:r w:rsidRPr="00E9040D">
        <w:rPr>
          <w:rFonts w:eastAsia="SimSun"/>
          <w:i/>
          <w:kern w:val="2"/>
          <w:lang w:eastAsia="zh-CN"/>
        </w:rPr>
        <w:t>i</w:t>
      </w:r>
      <w:r w:rsidRPr="00E9040D">
        <w:rPr>
          <w:rFonts w:eastAsia="SimSun"/>
          <w:kern w:val="2"/>
          <w:lang w:eastAsia="zh-CN"/>
        </w:rPr>
        <w:t xml:space="preserve"> is associated with the PUSCH transmission in subframe </w:t>
      </w:r>
      <w:r w:rsidRPr="00E9040D">
        <w:rPr>
          <w:rFonts w:eastAsia="SimSun"/>
          <w:i/>
          <w:kern w:val="2"/>
          <w:lang w:eastAsia="zh-CN"/>
        </w:rPr>
        <w:t>i</w:t>
      </w:r>
      <w:r w:rsidRPr="00E9040D">
        <w:rPr>
          <w:rFonts w:eastAsia="SimSun"/>
          <w:kern w:val="2"/>
          <w:lang w:eastAsia="zh-CN"/>
        </w:rPr>
        <w:t xml:space="preserve">-4. </w:t>
      </w:r>
    </w:p>
    <w:p w:rsidR="00722DDB" w:rsidRPr="00657F7B" w:rsidRDefault="00722DDB" w:rsidP="00722DDB">
      <w:r>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Pr>
          <w:rFonts w:eastAsia="SimSun"/>
          <w:i/>
          <w:kern w:val="2"/>
          <w:lang w:eastAsia="zh-CN"/>
        </w:rPr>
        <w:t>i</w:t>
      </w:r>
      <w:r>
        <w:t xml:space="preserve"> is associated with PUSCH transmission on the serving cell in subframe </w:t>
      </w:r>
      <w:r>
        <w:rPr>
          <w:i/>
        </w:rPr>
        <w:t>i</w:t>
      </w:r>
      <w:r>
        <w:t>-6.</w:t>
      </w:r>
    </w:p>
    <w:p w:rsidR="002355B6" w:rsidRPr="00E9040D" w:rsidRDefault="002355B6" w:rsidP="002355B6">
      <w:r w:rsidRPr="00E9040D">
        <w:t xml:space="preserve">For TDD, </w:t>
      </w:r>
      <w:r w:rsidR="00722DDB" w:rsidRPr="00593C23">
        <w:t xml:space="preserve">if the UE is not configured with </w:t>
      </w:r>
      <w:r w:rsidR="00FA38E5" w:rsidRPr="00622395">
        <w:rPr>
          <w:i/>
        </w:rPr>
        <w:t>EIMTA-MainConfigServCell-r12</w:t>
      </w:r>
      <w:r w:rsidR="00722DDB">
        <w:rPr>
          <w:i/>
        </w:rPr>
        <w:t xml:space="preserve"> </w:t>
      </w:r>
      <w:r w:rsidR="00722DDB" w:rsidRPr="00593C23">
        <w:t>for any serving cell and</w:t>
      </w:r>
      <w:r w:rsidR="00722DDB">
        <w:t xml:space="preserve">, </w:t>
      </w:r>
      <w:r w:rsidRPr="00E9040D">
        <w:t xml:space="preserve">if a UE is configured with one serving cell, or if the UE is configured with more than one serving cell 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all the configured serving cells is the same, </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1-6, an </w:t>
      </w:r>
      <w:r w:rsidR="00FD7E8B" w:rsidRPr="00E9040D">
        <w:rPr>
          <w:szCs w:val="32"/>
        </w:rPr>
        <w:t xml:space="preserve">HARQ-ACK </w:t>
      </w:r>
      <w:r w:rsidR="0093274D" w:rsidRPr="00E9040D">
        <w:rPr>
          <w:rFonts w:eastAsia="SimSun"/>
          <w:lang w:eastAsia="zh-CN"/>
        </w:rPr>
        <w:t xml:space="preserve">received on the PHICH 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w:t>
      </w:r>
      <w:r w:rsidR="0093274D" w:rsidRPr="00E9040D">
        <w:rPr>
          <w:rFonts w:eastAsia="SimSun"/>
          <w:i/>
          <w:lang w:eastAsia="zh-CN"/>
        </w:rPr>
        <w:t xml:space="preserve"> 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8.3-1.</w:t>
      </w:r>
    </w:p>
    <w:p w:rsidR="0093274D" w:rsidRPr="00E9040D" w:rsidRDefault="00324C8F" w:rsidP="008260B9">
      <w:pPr>
        <w:pStyle w:val="B1"/>
        <w:rPr>
          <w:rFonts w:eastAsia="SimSun"/>
          <w:lang w:eastAsia="zh-CN"/>
        </w:rPr>
      </w:pPr>
      <w:r>
        <w:rPr>
          <w:rFonts w:eastAsia="SimSun"/>
          <w:lang w:eastAsia="zh-CN"/>
        </w:rPr>
        <w:t>-</w:t>
      </w:r>
      <w:r>
        <w:rPr>
          <w:rFonts w:eastAsia="SimSun"/>
          <w:lang w:eastAsia="zh-CN"/>
        </w:rPr>
        <w:tab/>
      </w:r>
      <w:r w:rsidR="0093274D" w:rsidRPr="00E9040D">
        <w:rPr>
          <w:rFonts w:eastAsia="SimSun"/>
          <w:lang w:eastAsia="zh-CN"/>
        </w:rPr>
        <w:t xml:space="preserve">For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600075" cy="19050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i-k</w:t>
      </w:r>
      <w:r w:rsidR="0093274D"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93274D" w:rsidRPr="00E9040D">
        <w:rPr>
          <w:rFonts w:eastAsia="SimSun"/>
          <w:lang w:eastAsia="zh-CN"/>
        </w:rPr>
        <w:t xml:space="preserve">8.3-1. </w:t>
      </w:r>
      <w:r w:rsidR="00D53056" w:rsidRPr="00E9040D">
        <w:rPr>
          <w:rFonts w:eastAsia="SimSun"/>
          <w:lang w:eastAsia="zh-CN"/>
        </w:rPr>
        <w:t>For</w:t>
      </w:r>
      <w:r w:rsidR="0093274D" w:rsidRPr="00E9040D">
        <w:rPr>
          <w:rFonts w:eastAsia="SimSun"/>
          <w:lang w:eastAsia="zh-CN"/>
        </w:rPr>
        <w:t xml:space="preserve"> </w:t>
      </w:r>
      <w:r>
        <w:rPr>
          <w:rFonts w:eastAsia="SimSun"/>
          <w:lang w:eastAsia="zh-CN"/>
        </w:rPr>
        <w:t>f</w:t>
      </w:r>
      <w:r w:rsidRPr="00E9040D">
        <w:rPr>
          <w:rFonts w:eastAsia="SimSun"/>
          <w:lang w:eastAsia="zh-CN"/>
        </w:rPr>
        <w:t xml:space="preserve">rame </w:t>
      </w:r>
      <w:r>
        <w:rPr>
          <w:rFonts w:eastAsia="SimSun"/>
          <w:lang w:eastAsia="zh-CN"/>
        </w:rPr>
        <w:t>s</w:t>
      </w:r>
      <w:r w:rsidRPr="00E9040D">
        <w:rPr>
          <w:rFonts w:eastAsia="SimSun"/>
          <w:lang w:eastAsia="zh-CN"/>
        </w:rPr>
        <w:t xml:space="preserve">tructure </w:t>
      </w:r>
      <w:r w:rsidR="0093274D" w:rsidRPr="00E9040D">
        <w:rPr>
          <w:rFonts w:eastAsia="SimSun"/>
          <w:lang w:eastAsia="zh-CN"/>
        </w:rPr>
        <w:t xml:space="preserve">type 2 UL/DL configuration 0, an </w:t>
      </w:r>
      <w:r w:rsidR="00FD7E8B" w:rsidRPr="00E9040D">
        <w:rPr>
          <w:szCs w:val="32"/>
        </w:rPr>
        <w:t xml:space="preserve">HARQ-ACK </w:t>
      </w:r>
      <w:r w:rsidR="0093274D" w:rsidRPr="00E9040D">
        <w:rPr>
          <w:rFonts w:eastAsia="SimSun"/>
          <w:lang w:eastAsia="zh-CN"/>
        </w:rPr>
        <w:t xml:space="preserve">received on the PHICH </w:t>
      </w:r>
      <w:r w:rsidR="0093274D" w:rsidRPr="00E9040D">
        <w:t xml:space="preserve">in the resource corresponding to </w:t>
      </w:r>
      <w:r w:rsidR="00472CFA">
        <w:rPr>
          <w:noProof/>
          <w:position w:val="-10"/>
          <w:sz w:val="19"/>
          <w:szCs w:val="19"/>
        </w:rPr>
        <w:drawing>
          <wp:inline distT="0" distB="0" distL="0" distR="0">
            <wp:extent cx="571500" cy="1905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as defined in </w:t>
      </w:r>
      <w:r w:rsidR="00DB4893">
        <w:t>subclause</w:t>
      </w:r>
      <w:r w:rsidR="0093274D" w:rsidRPr="00E9040D">
        <w:t xml:space="preserve"> 9.1.2, </w:t>
      </w:r>
      <w:r w:rsidR="0093274D" w:rsidRPr="00E9040D">
        <w:rPr>
          <w:rFonts w:eastAsia="SimSun"/>
          <w:lang w:eastAsia="zh-CN"/>
        </w:rPr>
        <w:t xml:space="preserve">assigned to a UE in subframe </w:t>
      </w:r>
      <w:r w:rsidR="0093274D" w:rsidRPr="00E9040D">
        <w:rPr>
          <w:rFonts w:eastAsia="SimSun"/>
          <w:i/>
          <w:lang w:eastAsia="zh-CN"/>
        </w:rPr>
        <w:t>i</w:t>
      </w:r>
      <w:r w:rsidR="0093274D" w:rsidRPr="00E9040D">
        <w:rPr>
          <w:rFonts w:eastAsia="SimSun"/>
          <w:lang w:eastAsia="zh-CN"/>
        </w:rPr>
        <w:t xml:space="preserve"> is associated with the PUSCH transmission in the subframe </w:t>
      </w:r>
      <w:r w:rsidR="0093274D" w:rsidRPr="00E9040D">
        <w:rPr>
          <w:rFonts w:eastAsia="SimSun"/>
          <w:i/>
          <w:lang w:eastAsia="zh-CN"/>
        </w:rPr>
        <w:t>i-</w:t>
      </w:r>
      <w:r w:rsidR="0093274D" w:rsidRPr="00E9040D">
        <w:rPr>
          <w:rFonts w:eastAsia="SimSun"/>
          <w:lang w:eastAsia="zh-CN"/>
        </w:rPr>
        <w:t>6.</w:t>
      </w:r>
    </w:p>
    <w:p w:rsidR="002355B6" w:rsidRPr="00E9040D" w:rsidRDefault="002355B6" w:rsidP="002355B6">
      <w:r w:rsidRPr="00E9040D">
        <w:t xml:space="preserve">For TDD, if a UE is configured with more than one serving </w:t>
      </w:r>
      <w:r w:rsidR="004A0E35" w:rsidRPr="00E9040D">
        <w:t xml:space="preserve">cell </w:t>
      </w:r>
      <w:r w:rsidRPr="00E9040D">
        <w:t xml:space="preserve">and 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t xml:space="preserve"> configuration of at least two configured serving cells is not the same, </w:t>
      </w:r>
      <w:r w:rsidR="00324C8F" w:rsidRPr="00593C23">
        <w:t xml:space="preserve">or if the UE is configured with </w:t>
      </w:r>
      <w:r w:rsidR="00FA38E5" w:rsidRPr="00622395">
        <w:rPr>
          <w:i/>
        </w:rPr>
        <w:t>EIMTA-MainConfigServCell-r12</w:t>
      </w:r>
      <w:r w:rsidR="00324C8F">
        <w:rPr>
          <w:i/>
        </w:rPr>
        <w:t xml:space="preserve"> </w:t>
      </w:r>
      <w:r w:rsidR="00324C8F" w:rsidRPr="00593C23">
        <w:t>for at least one serving cell</w:t>
      </w:r>
      <w:r w:rsidR="00324C8F">
        <w:t>, or FDD-TDD and serving cell is frame structure type 2,</w:t>
      </w:r>
    </w:p>
    <w:p w:rsidR="002355B6" w:rsidRPr="00E9040D"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serving cell with an </w:t>
      </w:r>
      <w:r w:rsidR="002355B6" w:rsidRPr="00E9040D">
        <w:rPr>
          <w:rFonts w:eastAsia="SimSun"/>
          <w:lang w:eastAsia="zh-CN"/>
        </w:rPr>
        <w:t xml:space="preserve">UL-reference UL/DL configuration </w:t>
      </w:r>
      <w:r w:rsidR="004A0E35" w:rsidRPr="00E9040D">
        <w:rPr>
          <w:rFonts w:eastAsia="SimSun"/>
          <w:lang w:eastAsia="zh-CN"/>
        </w:rPr>
        <w:t xml:space="preserve">(defined in </w:t>
      </w:r>
      <w:r w:rsidR="00DB4893">
        <w:rPr>
          <w:rFonts w:eastAsia="SimSun"/>
          <w:lang w:eastAsia="zh-CN"/>
        </w:rPr>
        <w:t>subclause</w:t>
      </w:r>
      <w:r w:rsidR="004A0E35" w:rsidRPr="00E9040D">
        <w:rPr>
          <w:rFonts w:eastAsia="SimSun"/>
          <w:lang w:eastAsia="zh-CN"/>
        </w:rPr>
        <w:t xml:space="preserve"> 8.0) </w:t>
      </w:r>
      <w:r w:rsidR="002355B6" w:rsidRPr="00E9040D">
        <w:rPr>
          <w:rFonts w:eastAsia="SimSun"/>
          <w:lang w:eastAsia="zh-CN"/>
        </w:rPr>
        <w:t xml:space="preserve">belonging to {1,2,3,4,5,6}, an </w:t>
      </w:r>
      <w:r w:rsidR="002355B6" w:rsidRPr="00E9040D">
        <w:rPr>
          <w:szCs w:val="32"/>
        </w:rPr>
        <w:t xml:space="preserve">HARQ-ACK </w:t>
      </w:r>
      <w:r w:rsidR="002355B6" w:rsidRPr="00E9040D">
        <w:rPr>
          <w:rFonts w:eastAsia="SimSun"/>
          <w:lang w:eastAsia="zh-CN"/>
        </w:rPr>
        <w:t xml:space="preserve">received on the PHICH 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w:t>
      </w:r>
      <w:r w:rsidR="002355B6" w:rsidRPr="00E9040D">
        <w:rPr>
          <w:rFonts w:eastAsia="SimSun"/>
          <w:i/>
          <w:lang w:eastAsia="zh-CN"/>
        </w:rPr>
        <w:t xml:space="preserve"> i-k</w:t>
      </w:r>
      <w:r w:rsidR="002355B6" w:rsidRPr="00E9040D">
        <w:rPr>
          <w:rFonts w:eastAsia="SimSun"/>
          <w:lang w:eastAsia="zh-CN"/>
        </w:rPr>
        <w:t xml:space="preserve"> </w:t>
      </w:r>
      <w:r w:rsidR="004A0E35" w:rsidRPr="00E9040D">
        <w:rPr>
          <w:rFonts w:eastAsia="SimSun"/>
          <w:lang w:eastAsia="zh-CN"/>
        </w:rPr>
        <w:t xml:space="preserve">for the serving cell </w:t>
      </w:r>
      <w:r w:rsidR="002355B6" w:rsidRPr="00E9040D">
        <w:rPr>
          <w:rFonts w:eastAsia="SimSun"/>
          <w:lang w:eastAsia="zh-CN"/>
        </w:rPr>
        <w:t xml:space="preserve">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UL-reference UL/DL Configuration.</w:t>
      </w:r>
    </w:p>
    <w:p w:rsidR="002355B6" w:rsidRDefault="00324C8F" w:rsidP="008260B9">
      <w:pPr>
        <w:pStyle w:val="B1"/>
        <w:rPr>
          <w:rFonts w:eastAsia="SimSun"/>
          <w:lang w:eastAsia="zh-CN"/>
        </w:rPr>
      </w:pPr>
      <w:r>
        <w:rPr>
          <w:rFonts w:eastAsia="SimSun"/>
          <w:lang w:eastAsia="zh-CN"/>
        </w:rPr>
        <w:t>-</w:t>
      </w:r>
      <w:r>
        <w:rPr>
          <w:rFonts w:eastAsia="SimSun"/>
          <w:lang w:eastAsia="zh-CN"/>
        </w:rPr>
        <w:tab/>
      </w:r>
      <w:r w:rsidR="002355B6" w:rsidRPr="00E9040D">
        <w:rPr>
          <w:rFonts w:eastAsia="SimSun"/>
          <w:lang w:eastAsia="zh-CN"/>
        </w:rPr>
        <w:t xml:space="preserve">For </w:t>
      </w:r>
      <w:r w:rsidR="004A0E35" w:rsidRPr="00E9040D">
        <w:rPr>
          <w:rFonts w:eastAsia="SimSun"/>
          <w:lang w:eastAsia="zh-CN"/>
        </w:rPr>
        <w:t xml:space="preserve">a serving cell with </w:t>
      </w:r>
      <w:r w:rsidR="002355B6" w:rsidRPr="00E9040D">
        <w:rPr>
          <w:rFonts w:eastAsia="SimSun"/>
          <w:lang w:eastAsia="zh-CN"/>
        </w:rPr>
        <w:t>UL-reference UL/DL configuration 0</w:t>
      </w:r>
      <w:r w:rsidR="004A0E35" w:rsidRPr="00E9040D">
        <w:rPr>
          <w:rFonts w:eastAsia="SimSun"/>
          <w:lang w:eastAsia="zh-CN"/>
        </w:rPr>
        <w:t xml:space="preserve"> (defined in </w:t>
      </w:r>
      <w:r w:rsidR="00DB4893">
        <w:rPr>
          <w:rFonts w:eastAsia="SimSun"/>
          <w:lang w:eastAsia="zh-CN"/>
        </w:rPr>
        <w:t>subclause</w:t>
      </w:r>
      <w:r w:rsidR="004A0E35" w:rsidRPr="00E9040D">
        <w:rPr>
          <w:rFonts w:eastAsia="SimSun"/>
          <w:lang w:eastAsia="zh-CN"/>
        </w:rPr>
        <w:t xml:space="preserve"> 8.0)</w:t>
      </w:r>
      <w:r w:rsidR="002355B6" w:rsidRPr="00E9040D">
        <w:rPr>
          <w:rFonts w:eastAsia="SimSun"/>
          <w:lang w:eastAsia="zh-CN"/>
        </w:rPr>
        <w:t xml:space="preserve">,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600075" cy="1905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i-k</w:t>
      </w:r>
      <w:r w:rsidR="004A0E35" w:rsidRPr="00E9040D">
        <w:rPr>
          <w:rFonts w:eastAsia="SimSun"/>
          <w:lang w:eastAsia="zh-CN"/>
        </w:rPr>
        <w:t xml:space="preserve"> for the serving cell</w:t>
      </w:r>
      <w:r w:rsidR="002355B6" w:rsidRPr="00E9040D">
        <w:rPr>
          <w:rFonts w:eastAsia="SimSun"/>
          <w:lang w:eastAsia="zh-CN"/>
        </w:rPr>
        <w:t xml:space="preserve"> as indicated by the following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where </w:t>
      </w:r>
      <w:r w:rsidR="00FD3AA6">
        <w:rPr>
          <w:rFonts w:eastAsia="SimSun"/>
          <w:lang w:eastAsia="zh-CN"/>
        </w:rPr>
        <w:t>"</w:t>
      </w:r>
      <w:r w:rsidR="002355B6" w:rsidRPr="00E9040D">
        <w:rPr>
          <w:rFonts w:eastAsia="SimSun"/>
          <w:lang w:eastAsia="zh-CN"/>
        </w:rPr>
        <w:t>TDD UL/DL Configuration</w:t>
      </w:r>
      <w:r w:rsidR="00FD3AA6">
        <w:rPr>
          <w:rFonts w:eastAsia="SimSun"/>
          <w:lang w:eastAsia="zh-CN"/>
        </w:rPr>
        <w:t>"</w:t>
      </w:r>
      <w:r w:rsidR="002355B6" w:rsidRPr="00E9040D">
        <w:rPr>
          <w:rFonts w:eastAsia="SimSun"/>
          <w:lang w:eastAsia="zh-CN"/>
        </w:rPr>
        <w:t xml:space="preserve"> in </w:t>
      </w:r>
      <w:r w:rsidR="001470A2">
        <w:rPr>
          <w:rFonts w:eastAsia="SimSun"/>
          <w:lang w:eastAsia="zh-CN"/>
        </w:rPr>
        <w:t>T</w:t>
      </w:r>
      <w:r w:rsidR="001470A2" w:rsidRPr="00E9040D">
        <w:rPr>
          <w:rFonts w:eastAsia="SimSun"/>
          <w:lang w:eastAsia="zh-CN"/>
        </w:rPr>
        <w:t xml:space="preserve">able </w:t>
      </w:r>
      <w:r w:rsidR="002355B6" w:rsidRPr="00E9040D">
        <w:rPr>
          <w:rFonts w:eastAsia="SimSun"/>
          <w:lang w:eastAsia="zh-CN"/>
        </w:rPr>
        <w:t xml:space="preserve">8.3-1 refers to </w:t>
      </w:r>
      <w:r w:rsidR="004A0E35" w:rsidRPr="00E9040D">
        <w:rPr>
          <w:rFonts w:eastAsia="SimSun"/>
          <w:lang w:eastAsia="zh-CN"/>
        </w:rPr>
        <w:t xml:space="preserve">the </w:t>
      </w:r>
      <w:r w:rsidR="002355B6" w:rsidRPr="00E9040D">
        <w:rPr>
          <w:rFonts w:eastAsia="SimSun"/>
          <w:lang w:eastAsia="zh-CN"/>
        </w:rPr>
        <w:t xml:space="preserve">UL-reference UL/DL </w:t>
      </w:r>
      <w:r w:rsidR="004A0E35" w:rsidRPr="00E9040D">
        <w:rPr>
          <w:rFonts w:eastAsia="SimSun"/>
          <w:lang w:eastAsia="zh-CN"/>
        </w:rPr>
        <w:t>configuration</w:t>
      </w:r>
      <w:r w:rsidR="002355B6" w:rsidRPr="00E9040D">
        <w:rPr>
          <w:rFonts w:eastAsia="SimSun"/>
          <w:lang w:eastAsia="zh-CN"/>
        </w:rPr>
        <w:t xml:space="preserve">. For </w:t>
      </w:r>
      <w:r w:rsidR="004A0E35" w:rsidRPr="00E9040D">
        <w:rPr>
          <w:rFonts w:eastAsia="SimSun"/>
          <w:lang w:eastAsia="zh-CN"/>
        </w:rPr>
        <w:t xml:space="preserve">a serving cell with </w:t>
      </w:r>
      <w:r w:rsidR="002355B6" w:rsidRPr="00E9040D">
        <w:rPr>
          <w:rFonts w:eastAsia="SimSun"/>
          <w:lang w:eastAsia="zh-CN"/>
        </w:rPr>
        <w:t xml:space="preserve">UL-reference UL/DL configuration 0, an </w:t>
      </w:r>
      <w:r w:rsidR="002355B6" w:rsidRPr="00E9040D">
        <w:rPr>
          <w:szCs w:val="32"/>
        </w:rPr>
        <w:t xml:space="preserve">HARQ-ACK </w:t>
      </w:r>
      <w:r w:rsidR="002355B6" w:rsidRPr="00E9040D">
        <w:rPr>
          <w:rFonts w:eastAsia="SimSun"/>
          <w:lang w:eastAsia="zh-CN"/>
        </w:rPr>
        <w:t xml:space="preserve">received on the PHICH </w:t>
      </w:r>
      <w:r w:rsidR="002355B6" w:rsidRPr="00E9040D">
        <w:t xml:space="preserve">in the resource corresponding to </w:t>
      </w:r>
      <w:r w:rsidR="00472CFA">
        <w:rPr>
          <w:noProof/>
          <w:position w:val="-10"/>
          <w:sz w:val="19"/>
          <w:szCs w:val="19"/>
        </w:rPr>
        <w:drawing>
          <wp:inline distT="0" distB="0" distL="0" distR="0">
            <wp:extent cx="571500" cy="190500"/>
            <wp:effectExtent l="0" t="0" r="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9040D">
        <w:t xml:space="preserve">, as defined in </w:t>
      </w:r>
      <w:r w:rsidR="00DB4893">
        <w:t>subclause</w:t>
      </w:r>
      <w:r w:rsidR="002355B6" w:rsidRPr="00E9040D">
        <w:t xml:space="preserve"> 9.1.2, </w:t>
      </w:r>
      <w:r w:rsidR="002355B6" w:rsidRPr="00E9040D">
        <w:rPr>
          <w:rFonts w:eastAsia="SimSun"/>
          <w:lang w:eastAsia="zh-CN"/>
        </w:rPr>
        <w:t xml:space="preserve">assigned to a UE in subframe </w:t>
      </w:r>
      <w:r w:rsidR="002355B6" w:rsidRPr="00E9040D">
        <w:rPr>
          <w:rFonts w:eastAsia="SimSun"/>
          <w:i/>
          <w:lang w:eastAsia="zh-CN"/>
        </w:rPr>
        <w:t>i</w:t>
      </w:r>
      <w:r w:rsidR="002355B6" w:rsidRPr="00E9040D">
        <w:rPr>
          <w:rFonts w:eastAsia="SimSun"/>
          <w:lang w:eastAsia="zh-CN"/>
        </w:rPr>
        <w:t xml:space="preserve"> is associated with the PUSCH transmission in the subframe </w:t>
      </w:r>
      <w:r w:rsidR="002355B6" w:rsidRPr="00E9040D">
        <w:rPr>
          <w:rFonts w:eastAsia="SimSun"/>
          <w:i/>
          <w:lang w:eastAsia="zh-CN"/>
        </w:rPr>
        <w:t>i-</w:t>
      </w:r>
      <w:r w:rsidR="002355B6" w:rsidRPr="00E9040D">
        <w:rPr>
          <w:rFonts w:eastAsia="SimSun"/>
          <w:lang w:eastAsia="zh-CN"/>
        </w:rPr>
        <w:t>6</w:t>
      </w:r>
      <w:r w:rsidR="004A0E35" w:rsidRPr="00E9040D">
        <w:rPr>
          <w:rFonts w:eastAsia="SimSun"/>
          <w:lang w:eastAsia="zh-CN"/>
        </w:rPr>
        <w:t xml:space="preserve"> for the serving cell</w:t>
      </w:r>
      <w:r w:rsidR="002355B6" w:rsidRPr="00E9040D">
        <w:rPr>
          <w:rFonts w:eastAsia="SimSun"/>
          <w:lang w:eastAsia="zh-CN"/>
        </w:rPr>
        <w:t>.</w:t>
      </w:r>
    </w:p>
    <w:p w:rsidR="00C1336F" w:rsidRDefault="00367F1F" w:rsidP="00C1336F">
      <w:pPr>
        <w:pStyle w:val="B1"/>
        <w:rPr>
          <w:rFonts w:eastAsia="SimSun"/>
          <w:i/>
          <w:lang w:eastAsia="zh-CN"/>
        </w:rPr>
      </w:pPr>
      <w:r>
        <w:rPr>
          <w:rFonts w:eastAsia="SimSun"/>
          <w:lang w:eastAsia="zh-CN"/>
        </w:rPr>
        <w:t>-</w:t>
      </w:r>
      <w:r>
        <w:rPr>
          <w:rFonts w:eastAsia="SimSun"/>
          <w:lang w:eastAsia="zh-CN"/>
        </w:rPr>
        <w:tab/>
      </w:r>
      <w:r w:rsidRPr="005E1594">
        <w:rPr>
          <w:rFonts w:eastAsia="SimSun"/>
          <w:lang w:eastAsia="zh-CN"/>
        </w:rPr>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5E1594">
        <w:rPr>
          <w:rFonts w:eastAsia="SimSun"/>
          <w:i/>
          <w:lang w:eastAsia="zh-CN"/>
        </w:rPr>
        <w:t>i</w:t>
      </w:r>
      <w:r w:rsidRPr="005E1594">
        <w:rPr>
          <w:rFonts w:eastAsia="SimSun"/>
          <w:lang w:eastAsia="zh-CN"/>
        </w:rPr>
        <w:t xml:space="preserve">, if a transport block was transmitted in the associated PUSCH subframe </w:t>
      </w:r>
      <w:r w:rsidRPr="005E1594">
        <w:rPr>
          <w:rFonts w:eastAsia="SimSun"/>
          <w:i/>
          <w:lang w:eastAsia="zh-CN"/>
        </w:rPr>
        <w:t>i-</w:t>
      </w:r>
      <w:r w:rsidRPr="005E1594">
        <w:rPr>
          <w:rFonts w:eastAsia="SimSun"/>
          <w:lang w:eastAsia="zh-CN"/>
        </w:rPr>
        <w:t xml:space="preserve">6 for the serving cell then PHICH resource corresponding to that transport block is not present in subframe </w:t>
      </w:r>
      <w:r w:rsidRPr="005E1594">
        <w:rPr>
          <w:rFonts w:eastAsia="SimSun"/>
          <w:i/>
          <w:lang w:eastAsia="zh-CN"/>
        </w:rPr>
        <w:t xml:space="preserve">i. </w:t>
      </w:r>
    </w:p>
    <w:p w:rsidR="00C1336F" w:rsidRDefault="00C1336F" w:rsidP="00C1336F">
      <w:r w:rsidRPr="00CC3A0D">
        <w:rPr>
          <w:rFonts w:hint="eastAsia"/>
        </w:rPr>
        <w:t xml:space="preserve">For a </w:t>
      </w:r>
      <w:r>
        <w:t xml:space="preserve">BL/CE </w:t>
      </w:r>
      <w:r w:rsidRPr="00CC3A0D">
        <w:rPr>
          <w:rFonts w:hint="eastAsia"/>
        </w:rPr>
        <w:t>UE, the UE is not expected to receive PHICH corresponding to a transport block.</w:t>
      </w:r>
    </w:p>
    <w:p w:rsidR="00C1336F" w:rsidRPr="00423310" w:rsidRDefault="00C1336F" w:rsidP="00C1336F"/>
    <w:p w:rsidR="0093274D" w:rsidRPr="00E9040D" w:rsidRDefault="0093274D">
      <w:pPr>
        <w:pStyle w:val="TH"/>
      </w:pPr>
      <w:r w:rsidRPr="00E9040D">
        <w:lastRenderedPageBreak/>
        <w:t>Table 8.3-1</w:t>
      </w:r>
      <w:r w:rsidR="00C1336F">
        <w:t>:</w:t>
      </w:r>
      <w:r w:rsidRPr="00E9040D">
        <w:t xml:space="preserve"> </w:t>
      </w:r>
      <w:r w:rsidRPr="00E9040D">
        <w:rPr>
          <w:i/>
          <w:iCs/>
        </w:rPr>
        <w:t xml:space="preserve">k </w:t>
      </w:r>
      <w:r w:rsidRPr="00E9040D">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C15EE1">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vAlign w:val="center"/>
          </w:tcPr>
          <w:p w:rsidR="0093274D" w:rsidRPr="00E9040D" w:rsidRDefault="0093274D" w:rsidP="00C15EE1">
            <w:pPr>
              <w:pStyle w:val="TAH"/>
              <w:rPr>
                <w:i/>
                <w:iCs/>
              </w:rPr>
            </w:pPr>
            <w:r w:rsidRPr="00E9040D">
              <w:t xml:space="preserve">subframe number </w:t>
            </w:r>
            <w:r w:rsidRPr="00E9040D">
              <w:rPr>
                <w:i/>
                <w:iCs/>
              </w:rPr>
              <w:t>i</w:t>
            </w:r>
          </w:p>
        </w:tc>
      </w:tr>
      <w:tr w:rsidR="0093274D" w:rsidRPr="00E9040D">
        <w:trPr>
          <w:cantSplit/>
          <w:jc w:val="center"/>
        </w:trPr>
        <w:tc>
          <w:tcPr>
            <w:tcW w:w="0" w:type="auto"/>
            <w:vMerge/>
            <w:shd w:val="clear" w:color="auto" w:fill="E0E0E0"/>
            <w:vAlign w:val="center"/>
          </w:tcPr>
          <w:p w:rsidR="0093274D" w:rsidRPr="00E9040D" w:rsidRDefault="0093274D" w:rsidP="00C15EE1">
            <w:pPr>
              <w:pStyle w:val="TAH"/>
            </w:pPr>
          </w:p>
        </w:tc>
        <w:tc>
          <w:tcPr>
            <w:tcW w:w="0" w:type="auto"/>
            <w:shd w:val="clear" w:color="auto" w:fill="E0E0E0"/>
            <w:vAlign w:val="center"/>
          </w:tcPr>
          <w:p w:rsidR="0093274D" w:rsidRPr="00E9040D" w:rsidRDefault="0093274D" w:rsidP="00C15EE1">
            <w:pPr>
              <w:pStyle w:val="TAH"/>
            </w:pPr>
            <w:r w:rsidRPr="00E9040D">
              <w:t>0</w:t>
            </w:r>
          </w:p>
        </w:tc>
        <w:tc>
          <w:tcPr>
            <w:tcW w:w="0" w:type="auto"/>
            <w:shd w:val="clear" w:color="auto" w:fill="E0E0E0"/>
            <w:vAlign w:val="center"/>
          </w:tcPr>
          <w:p w:rsidR="0093274D" w:rsidRPr="00E9040D" w:rsidRDefault="0093274D" w:rsidP="00C15EE1">
            <w:pPr>
              <w:pStyle w:val="TAH"/>
            </w:pPr>
            <w:r w:rsidRPr="00E9040D">
              <w:t>1</w:t>
            </w:r>
          </w:p>
        </w:tc>
        <w:tc>
          <w:tcPr>
            <w:tcW w:w="0" w:type="auto"/>
            <w:shd w:val="clear" w:color="auto" w:fill="E0E0E0"/>
            <w:vAlign w:val="center"/>
          </w:tcPr>
          <w:p w:rsidR="0093274D" w:rsidRPr="00E9040D" w:rsidRDefault="0093274D" w:rsidP="00C15EE1">
            <w:pPr>
              <w:pStyle w:val="TAH"/>
            </w:pPr>
            <w:r w:rsidRPr="00E9040D">
              <w:t>2</w:t>
            </w:r>
          </w:p>
        </w:tc>
        <w:tc>
          <w:tcPr>
            <w:tcW w:w="0" w:type="auto"/>
            <w:shd w:val="clear" w:color="auto" w:fill="E0E0E0"/>
            <w:vAlign w:val="center"/>
          </w:tcPr>
          <w:p w:rsidR="0093274D" w:rsidRPr="00E9040D" w:rsidRDefault="0093274D" w:rsidP="00C15EE1">
            <w:pPr>
              <w:pStyle w:val="TAH"/>
            </w:pPr>
            <w:r w:rsidRPr="00E9040D">
              <w:t>3</w:t>
            </w:r>
          </w:p>
        </w:tc>
        <w:tc>
          <w:tcPr>
            <w:tcW w:w="0" w:type="auto"/>
            <w:shd w:val="clear" w:color="auto" w:fill="E0E0E0"/>
            <w:vAlign w:val="center"/>
          </w:tcPr>
          <w:p w:rsidR="0093274D" w:rsidRPr="00E9040D" w:rsidRDefault="0093274D" w:rsidP="00C15EE1">
            <w:pPr>
              <w:pStyle w:val="TAH"/>
            </w:pPr>
            <w:r w:rsidRPr="00E9040D">
              <w:t>4</w:t>
            </w:r>
          </w:p>
        </w:tc>
        <w:tc>
          <w:tcPr>
            <w:tcW w:w="0" w:type="auto"/>
            <w:shd w:val="clear" w:color="auto" w:fill="E0E0E0"/>
            <w:vAlign w:val="center"/>
          </w:tcPr>
          <w:p w:rsidR="0093274D" w:rsidRPr="00E9040D" w:rsidRDefault="0093274D" w:rsidP="00C15EE1">
            <w:pPr>
              <w:pStyle w:val="TAH"/>
            </w:pPr>
            <w:r w:rsidRPr="00E9040D">
              <w:t>5</w:t>
            </w:r>
          </w:p>
        </w:tc>
        <w:tc>
          <w:tcPr>
            <w:tcW w:w="0" w:type="auto"/>
            <w:shd w:val="clear" w:color="auto" w:fill="E0E0E0"/>
            <w:vAlign w:val="center"/>
          </w:tcPr>
          <w:p w:rsidR="0093274D" w:rsidRPr="00E9040D" w:rsidRDefault="0093274D" w:rsidP="00C15EE1">
            <w:pPr>
              <w:pStyle w:val="TAH"/>
            </w:pPr>
            <w:r w:rsidRPr="00E9040D">
              <w:t>6</w:t>
            </w:r>
          </w:p>
        </w:tc>
        <w:tc>
          <w:tcPr>
            <w:tcW w:w="0" w:type="auto"/>
            <w:shd w:val="clear" w:color="auto" w:fill="E0E0E0"/>
            <w:vAlign w:val="center"/>
          </w:tcPr>
          <w:p w:rsidR="0093274D" w:rsidRPr="00E9040D" w:rsidRDefault="0093274D" w:rsidP="00C15EE1">
            <w:pPr>
              <w:pStyle w:val="TAH"/>
            </w:pPr>
            <w:r w:rsidRPr="00E9040D">
              <w:t>7</w:t>
            </w:r>
          </w:p>
        </w:tc>
        <w:tc>
          <w:tcPr>
            <w:tcW w:w="0" w:type="auto"/>
            <w:shd w:val="clear" w:color="auto" w:fill="E0E0E0"/>
            <w:vAlign w:val="center"/>
          </w:tcPr>
          <w:p w:rsidR="0093274D" w:rsidRPr="00E9040D" w:rsidRDefault="0093274D" w:rsidP="00C15EE1">
            <w:pPr>
              <w:pStyle w:val="TAH"/>
            </w:pPr>
            <w:r w:rsidRPr="00E9040D">
              <w:t>8</w:t>
            </w:r>
          </w:p>
        </w:tc>
        <w:tc>
          <w:tcPr>
            <w:tcW w:w="0" w:type="auto"/>
            <w:shd w:val="clear" w:color="auto" w:fill="E0E0E0"/>
            <w:vAlign w:val="center"/>
          </w:tcPr>
          <w:p w:rsidR="0093274D" w:rsidRPr="00E9040D" w:rsidRDefault="0093274D" w:rsidP="00C15EE1">
            <w:pPr>
              <w:pStyle w:val="TAH"/>
            </w:pPr>
            <w:r w:rsidRPr="00E9040D">
              <w:t>9</w:t>
            </w:r>
          </w:p>
        </w:tc>
      </w:tr>
      <w:tr w:rsidR="0093274D" w:rsidRPr="00E9040D">
        <w:trPr>
          <w:cantSplit/>
          <w:jc w:val="center"/>
        </w:trPr>
        <w:tc>
          <w:tcPr>
            <w:tcW w:w="0" w:type="auto"/>
            <w:vAlign w:val="center"/>
          </w:tcPr>
          <w:p w:rsidR="0093274D" w:rsidRPr="00E9040D" w:rsidRDefault="0093274D" w:rsidP="00C15EE1">
            <w:pPr>
              <w:pStyle w:val="TAC"/>
            </w:pPr>
            <w:r w:rsidRPr="00E9040D">
              <w:t>0</w:t>
            </w: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7</w:t>
            </w: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1</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4</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r>
      <w:tr w:rsidR="0093274D" w:rsidRPr="00E9040D">
        <w:trPr>
          <w:cantSplit/>
          <w:jc w:val="center"/>
        </w:trPr>
        <w:tc>
          <w:tcPr>
            <w:tcW w:w="0" w:type="auto"/>
            <w:vAlign w:val="center"/>
          </w:tcPr>
          <w:p w:rsidR="0093274D" w:rsidRPr="00E9040D" w:rsidRDefault="0093274D" w:rsidP="00C15EE1">
            <w:pPr>
              <w:pStyle w:val="TAC"/>
            </w:pPr>
            <w:r w:rsidRPr="00E9040D">
              <w:t>2</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p>
        </w:tc>
        <w:tc>
          <w:tcPr>
            <w:tcW w:w="0" w:type="auto"/>
            <w:vAlign w:val="center"/>
          </w:tcPr>
          <w:p w:rsidR="0093274D" w:rsidRPr="00E9040D" w:rsidRDefault="0093274D" w:rsidP="00C15EE1">
            <w:pPr>
              <w:pStyle w:val="TAC"/>
              <w:rPr>
                <w:lang w:val="sv-SE"/>
              </w:rPr>
            </w:pPr>
            <w:r w:rsidRPr="00E9040D">
              <w:rPr>
                <w:lang w:val="sv-SE"/>
              </w:rPr>
              <w:t>6</w:t>
            </w:r>
          </w:p>
        </w:tc>
        <w:tc>
          <w:tcPr>
            <w:tcW w:w="0" w:type="auto"/>
            <w:vAlign w:val="center"/>
          </w:tcPr>
          <w:p w:rsidR="0093274D" w:rsidRPr="00E9040D" w:rsidRDefault="0093274D" w:rsidP="00C15EE1">
            <w:pPr>
              <w:pStyle w:val="TAC"/>
              <w:rPr>
                <w:lang w:val="sv-SE"/>
              </w:rPr>
            </w:pPr>
          </w:p>
        </w:tc>
      </w:tr>
      <w:tr w:rsidR="0093274D" w:rsidRPr="00E9040D">
        <w:trPr>
          <w:cantSplit/>
          <w:jc w:val="center"/>
        </w:trPr>
        <w:tc>
          <w:tcPr>
            <w:tcW w:w="0" w:type="auto"/>
            <w:vAlign w:val="center"/>
          </w:tcPr>
          <w:p w:rsidR="0093274D" w:rsidRPr="00E9040D" w:rsidRDefault="0093274D" w:rsidP="00C15EE1">
            <w:pPr>
              <w:pStyle w:val="TAC"/>
            </w:pPr>
            <w:r w:rsidRPr="00E9040D">
              <w:t>3</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r>
      <w:tr w:rsidR="0093274D" w:rsidRPr="00E9040D">
        <w:trPr>
          <w:cantSplit/>
          <w:jc w:val="center"/>
        </w:trPr>
        <w:tc>
          <w:tcPr>
            <w:tcW w:w="0" w:type="auto"/>
            <w:vAlign w:val="center"/>
          </w:tcPr>
          <w:p w:rsidR="0093274D" w:rsidRPr="00E9040D" w:rsidRDefault="0093274D" w:rsidP="00C15EE1">
            <w:pPr>
              <w:pStyle w:val="TAC"/>
            </w:pPr>
            <w:r w:rsidRPr="00E9040D">
              <w:t>5</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p>
        </w:tc>
      </w:tr>
      <w:tr w:rsidR="0093274D" w:rsidRPr="00E9040D">
        <w:trPr>
          <w:cantSplit/>
          <w:jc w:val="center"/>
        </w:trPr>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6</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7</w:t>
            </w:r>
          </w:p>
        </w:tc>
        <w:tc>
          <w:tcPr>
            <w:tcW w:w="0" w:type="auto"/>
            <w:vAlign w:val="center"/>
          </w:tcPr>
          <w:p w:rsidR="0093274D" w:rsidRPr="00E9040D" w:rsidRDefault="0093274D" w:rsidP="00C15EE1">
            <w:pPr>
              <w:pStyle w:val="TAC"/>
            </w:pPr>
            <w:r w:rsidRPr="00E9040D">
              <w:t>4</w:t>
            </w: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p>
        </w:tc>
        <w:tc>
          <w:tcPr>
            <w:tcW w:w="0" w:type="auto"/>
            <w:vAlign w:val="center"/>
          </w:tcPr>
          <w:p w:rsidR="0093274D" w:rsidRPr="00E9040D" w:rsidRDefault="0093274D" w:rsidP="00C15EE1">
            <w:pPr>
              <w:pStyle w:val="TAC"/>
            </w:pPr>
            <w:r w:rsidRPr="00E9040D">
              <w:t>6</w:t>
            </w:r>
          </w:p>
        </w:tc>
      </w:tr>
    </w:tbl>
    <w:p w:rsidR="00C1336F" w:rsidRDefault="00C1336F">
      <w:pPr>
        <w:widowControl w:val="0"/>
        <w:spacing w:beforeLines="50" w:before="120" w:afterLines="50" w:after="120"/>
        <w:rPr>
          <w:rFonts w:eastAsia="SimSun"/>
          <w:kern w:val="2"/>
          <w:lang w:eastAsia="zh-CN"/>
        </w:rPr>
      </w:pPr>
    </w:p>
    <w:p w:rsidR="0093274D" w:rsidRPr="00E9040D" w:rsidRDefault="00C1336F">
      <w:pPr>
        <w:widowControl w:val="0"/>
        <w:spacing w:beforeLines="50" w:before="120" w:afterLines="50" w:after="120"/>
        <w:rPr>
          <w:rFonts w:eastAsia="SimSun"/>
          <w:kern w:val="2"/>
          <w:lang w:eastAsia="zh-CN"/>
        </w:rPr>
      </w:pPr>
      <w:r>
        <w:rPr>
          <w:rFonts w:eastAsia="SimSun" w:hint="eastAsia"/>
          <w:kern w:val="2"/>
          <w:lang w:eastAsia="zh-CN"/>
        </w:rPr>
        <w:t xml:space="preserve">For a non-BL/CE UE, </w:t>
      </w:r>
      <w:r>
        <w:rPr>
          <w:rFonts w:eastAsia="SimSun"/>
          <w:kern w:val="2"/>
          <w:lang w:eastAsia="zh-CN"/>
        </w:rPr>
        <w:t>t</w:t>
      </w:r>
      <w:r w:rsidRPr="00E9040D">
        <w:rPr>
          <w:rFonts w:eastAsia="SimSun"/>
          <w:kern w:val="2"/>
          <w:lang w:eastAsia="zh-CN"/>
        </w:rPr>
        <w:t xml:space="preserve">he </w:t>
      </w:r>
      <w:r w:rsidR="0093274D" w:rsidRPr="00E9040D">
        <w:rPr>
          <w:rFonts w:eastAsia="SimSun"/>
          <w:kern w:val="2"/>
          <w:lang w:eastAsia="zh-CN"/>
        </w:rPr>
        <w:t>physical layer in the UE shall deliver indications to the higher layers as follows:</w:t>
      </w:r>
    </w:p>
    <w:p w:rsidR="0093274D" w:rsidRPr="00E9040D" w:rsidRDefault="002355B6">
      <w:pPr>
        <w:widowControl w:val="0"/>
        <w:spacing w:beforeLines="50" w:before="120" w:afterLines="50" w:after="120"/>
        <w:rPr>
          <w:rFonts w:eastAsia="SimSun"/>
          <w:kern w:val="2"/>
          <w:lang w:eastAsia="zh-CN"/>
        </w:rPr>
      </w:pPr>
      <w:r w:rsidRPr="00E9040D">
        <w:t xml:space="preserve">For FDD, and for TDD with a UE configured with one serving cell, and for TDD with a UE configured with more than one serving cell and with TDD UL/DL configuration of all configured serving cells the same, </w:t>
      </w:r>
      <w:r w:rsidR="00367F1F" w:rsidRPr="00593C23">
        <w:t xml:space="preserve">and UE is not configured with </w:t>
      </w:r>
      <w:r w:rsidR="00FA38E5" w:rsidRPr="00622395">
        <w:rPr>
          <w:i/>
        </w:rPr>
        <w:t>EIMTA-MainConfigServCell-r12</w:t>
      </w:r>
      <w:r w:rsidR="00367F1F">
        <w:rPr>
          <w:i/>
        </w:rPr>
        <w:t xml:space="preserve"> </w:t>
      </w:r>
      <w:r w:rsidR="00367F1F" w:rsidRPr="00593C23">
        <w:t>for any serving cell</w:t>
      </w:r>
      <w:r w:rsidR="00367F1F">
        <w:t>,</w:t>
      </w:r>
      <w:r w:rsidR="00367F1F" w:rsidRPr="00E9040D">
        <w:rPr>
          <w:rFonts w:eastAsia="SimSun"/>
          <w:kern w:val="2"/>
          <w:lang w:eastAsia="zh-CN"/>
        </w:rPr>
        <w:t xml:space="preserve"> </w:t>
      </w:r>
      <w:r w:rsidRPr="00E9040D">
        <w:rPr>
          <w:rFonts w:eastAsia="SimSun"/>
          <w:kern w:val="2"/>
          <w:lang w:eastAsia="zh-CN"/>
        </w:rPr>
        <w:t>f</w:t>
      </w:r>
      <w:r w:rsidR="0093274D" w:rsidRPr="00E9040D">
        <w:rPr>
          <w:rFonts w:eastAsia="SimSun"/>
          <w:kern w:val="2"/>
          <w:lang w:eastAsia="zh-CN"/>
        </w:rPr>
        <w:t xml:space="preserve">or downlink </w:t>
      </w:r>
      <w:r w:rsidR="001470A2">
        <w:rPr>
          <w:rFonts w:eastAsia="SimSun"/>
          <w:kern w:val="2"/>
          <w:lang w:eastAsia="zh-CN"/>
        </w:rPr>
        <w:t>or special</w:t>
      </w:r>
      <w:r w:rsidR="001470A2" w:rsidRPr="00E9040D">
        <w:rPr>
          <w:rFonts w:eastAsia="SimSun"/>
          <w:kern w:val="2"/>
          <w:lang w:eastAsia="zh-CN"/>
        </w:rPr>
        <w:t xml:space="preserve"> </w:t>
      </w:r>
      <w:r w:rsidR="0093274D" w:rsidRPr="00E9040D">
        <w:rPr>
          <w:rFonts w:eastAsia="SimSun"/>
          <w:kern w:val="2"/>
          <w:lang w:eastAsia="zh-CN"/>
        </w:rPr>
        <w:t xml:space="preserve">subframe </w:t>
      </w:r>
      <w:r w:rsidR="0093274D" w:rsidRPr="00E9040D">
        <w:rPr>
          <w:rFonts w:eastAsia="SimSun"/>
          <w:i/>
          <w:kern w:val="2"/>
          <w:lang w:eastAsia="zh-CN"/>
        </w:rPr>
        <w:t>i</w:t>
      </w:r>
      <w:r w:rsidR="0093274D" w:rsidRPr="00E9040D">
        <w:rPr>
          <w:rFonts w:eastAsia="SimSun"/>
          <w:kern w:val="2"/>
          <w:lang w:eastAsia="zh-CN"/>
        </w:rPr>
        <w:t>, if a transport block was transmitted in the associated PUSCH subframe then:</w:t>
      </w:r>
    </w:p>
    <w:p w:rsidR="00AB1BEF" w:rsidRPr="00E9040D" w:rsidRDefault="0093274D" w:rsidP="008260B9">
      <w:pPr>
        <w:pStyle w:val="B1"/>
        <w:rPr>
          <w:rFonts w:eastAsia="SimSun"/>
          <w:lang w:eastAsia="zh-CN"/>
        </w:rPr>
      </w:pPr>
      <w:r w:rsidRPr="00E9040D">
        <w:rPr>
          <w:rFonts w:eastAsia="SimSun"/>
          <w:lang w:eastAsia="zh-CN"/>
        </w:rPr>
        <w:t>if ACK is decoded on the PHICH</w:t>
      </w:r>
      <w:r w:rsidR="00AB1BEF" w:rsidRPr="00E9040D">
        <w:rPr>
          <w:rFonts w:eastAsia="SimSun"/>
          <w:lang w:eastAsia="zh-CN"/>
        </w:rPr>
        <w:t xml:space="preserve"> corresponding to </w:t>
      </w:r>
      <w:r w:rsidR="00D47087" w:rsidRPr="00E9040D">
        <w:rPr>
          <w:rFonts w:eastAsia="SimSun"/>
          <w:lang w:eastAsia="zh-CN"/>
        </w:rPr>
        <w:t xml:space="preserve">that </w:t>
      </w:r>
      <w:r w:rsidR="00AB1BEF" w:rsidRPr="00E9040D">
        <w:rPr>
          <w:rFonts w:eastAsia="SimSun"/>
          <w:lang w:eastAsia="zh-CN"/>
        </w:rPr>
        <w:t>transport block</w:t>
      </w:r>
      <w:r w:rsidRPr="00E9040D">
        <w:rPr>
          <w:rFonts w:eastAsia="SimSun"/>
          <w:lang w:eastAsia="zh-CN"/>
        </w:rPr>
        <w:t xml:space="preserve"> in subframe </w:t>
      </w:r>
      <w:r w:rsidRPr="00E9040D">
        <w:rPr>
          <w:rFonts w:eastAsia="SimSun"/>
          <w:i/>
          <w:iCs/>
          <w:lang w:eastAsia="zh-CN"/>
        </w:rPr>
        <w:t>i</w:t>
      </w:r>
      <w:r w:rsidRPr="00E9040D">
        <w:rPr>
          <w:rFonts w:eastAsia="SimSun"/>
          <w:lang w:eastAsia="zh-CN"/>
        </w:rPr>
        <w:t xml:space="preserve">, </w:t>
      </w:r>
      <w:r w:rsidR="00D47087" w:rsidRPr="00E9040D">
        <w:rPr>
          <w:rFonts w:eastAsia="SimSun"/>
          <w:lang w:eastAsia="zh-CN"/>
        </w:rPr>
        <w:t>or if that transport block is disabled by PDCCH</w:t>
      </w:r>
      <w:r w:rsidR="002355B6" w:rsidRPr="00E9040D">
        <w:rPr>
          <w:rFonts w:eastAsia="SimSun"/>
          <w:lang w:eastAsia="zh-CN"/>
        </w:rPr>
        <w:t>/EPDCCH</w:t>
      </w:r>
      <w:r w:rsidR="00D47087" w:rsidRPr="00E9040D">
        <w:rPr>
          <w:rFonts w:eastAsia="SimSun"/>
          <w:lang w:eastAsia="zh-CN"/>
        </w:rPr>
        <w:t xml:space="preserve"> received in downlink </w:t>
      </w:r>
      <w:r w:rsidR="001470A2">
        <w:rPr>
          <w:rFonts w:eastAsia="SimSun"/>
          <w:kern w:val="2"/>
          <w:lang w:eastAsia="zh-CN"/>
        </w:rPr>
        <w:t>or special</w:t>
      </w:r>
      <w:r w:rsidR="001470A2" w:rsidRPr="00E9040D">
        <w:rPr>
          <w:rFonts w:eastAsia="SimSun"/>
          <w:lang w:eastAsia="zh-CN"/>
        </w:rPr>
        <w:t xml:space="preserve"> </w:t>
      </w:r>
      <w:r w:rsidR="00D47087" w:rsidRPr="00E9040D">
        <w:rPr>
          <w:rFonts w:eastAsia="SimSun"/>
          <w:lang w:eastAsia="zh-CN"/>
        </w:rPr>
        <w:t xml:space="preserve">subframe </w:t>
      </w:r>
      <w:r w:rsidR="00D47087" w:rsidRPr="00E9040D">
        <w:rPr>
          <w:rFonts w:eastAsia="SimSun"/>
          <w:i/>
          <w:lang w:eastAsia="zh-CN"/>
        </w:rPr>
        <w:t>i</w:t>
      </w:r>
      <w:r w:rsidR="00D47087" w:rsidRPr="00E9040D">
        <w:rPr>
          <w:rFonts w:eastAsia="SimSun"/>
          <w:lang w:eastAsia="zh-CN"/>
        </w:rPr>
        <w:t xml:space="preserve">, </w:t>
      </w:r>
      <w:r w:rsidRPr="00E9040D">
        <w:rPr>
          <w:rFonts w:eastAsia="SimSun"/>
          <w:lang w:eastAsia="zh-CN"/>
        </w:rPr>
        <w:t>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2355B6" w:rsidRPr="00E9040D">
        <w:rPr>
          <w:rFonts w:eastAsia="SimSun"/>
          <w:lang w:eastAsia="zh-CN"/>
        </w:rPr>
        <w:t xml:space="preserve"> </w:t>
      </w:r>
      <w:r w:rsidRPr="00E9040D">
        <w:rPr>
          <w:rFonts w:eastAsia="SimSun"/>
          <w:lang w:eastAsia="zh-CN"/>
        </w:rPr>
        <w:t>else NACK</w:t>
      </w:r>
      <w:r w:rsidR="00AB1BEF" w:rsidRPr="00E9040D">
        <w:rPr>
          <w:rFonts w:eastAsia="SimSun"/>
          <w:lang w:eastAsia="zh-CN"/>
        </w:rPr>
        <w:t xml:space="preserve"> for that transport block</w:t>
      </w:r>
      <w:r w:rsidRPr="00E9040D">
        <w:rPr>
          <w:rFonts w:eastAsia="SimSun"/>
          <w:lang w:eastAsia="zh-CN"/>
        </w:rPr>
        <w:t xml:space="preserve"> shall be delivered to the higher layers.</w:t>
      </w:r>
      <w:r w:rsidR="00AB1BEF" w:rsidRPr="00E9040D">
        <w:rPr>
          <w:rFonts w:eastAsia="SimSun"/>
          <w:lang w:eastAsia="zh-CN"/>
        </w:rPr>
        <w:t xml:space="preserve"> </w:t>
      </w:r>
    </w:p>
    <w:p w:rsidR="00404119" w:rsidRPr="00E9040D" w:rsidRDefault="00404119" w:rsidP="00404119">
      <w:pPr>
        <w:widowControl w:val="0"/>
        <w:spacing w:beforeLines="50" w:before="120" w:afterLines="50" w:after="120"/>
        <w:rPr>
          <w:rFonts w:eastAsia="SimSun"/>
          <w:kern w:val="2"/>
          <w:lang w:eastAsia="zh-CN"/>
        </w:rPr>
      </w:pPr>
      <w:r w:rsidRPr="00E9040D">
        <w:rPr>
          <w:rFonts w:eastAsia="SimSun"/>
          <w:kern w:val="2"/>
          <w:lang w:eastAsia="zh-CN"/>
        </w:rPr>
        <w:t xml:space="preserve">For TDD, if the UE is configured with more than one serving cell, and if at least two serving cells have different UL/DL configurations, </w:t>
      </w:r>
      <w:r w:rsidR="00367F1F" w:rsidRPr="00593C23">
        <w:t xml:space="preserve">or the UE is configured with </w:t>
      </w:r>
      <w:r w:rsidR="00FA38E5" w:rsidRPr="00622395">
        <w:rPr>
          <w:i/>
        </w:rPr>
        <w:t>EIMTA-MainConfigServCell-r12</w:t>
      </w:r>
      <w:r w:rsidR="00367F1F">
        <w:rPr>
          <w:i/>
        </w:rPr>
        <w:t xml:space="preserve"> </w:t>
      </w:r>
      <w:r w:rsidR="00367F1F" w:rsidRPr="00593C23">
        <w:t>for at least one serving cell,</w:t>
      </w:r>
      <w:r w:rsidR="00367F1F">
        <w:t xml:space="preserve"> or for FDD-TDD, </w:t>
      </w:r>
      <w:r w:rsidRPr="00E9040D">
        <w:rPr>
          <w:rFonts w:eastAsia="SimSun"/>
          <w:kern w:val="2"/>
          <w:lang w:eastAsia="zh-CN"/>
        </w:rPr>
        <w:t xml:space="preserve">for downlink </w:t>
      </w:r>
      <w:r w:rsidR="002F4EBE">
        <w:rPr>
          <w:rFonts w:eastAsia="SimSun"/>
          <w:kern w:val="2"/>
          <w:lang w:eastAsia="zh-CN"/>
        </w:rPr>
        <w:t>or special</w:t>
      </w:r>
      <w:r w:rsidR="002F4EBE" w:rsidRPr="00E9040D">
        <w:rPr>
          <w:rFonts w:eastAsia="SimSun"/>
          <w:kern w:val="2"/>
          <w:lang w:eastAsia="zh-CN"/>
        </w:rPr>
        <w:t xml:space="preserve"> </w:t>
      </w:r>
      <w:r w:rsidRPr="00E9040D">
        <w:rPr>
          <w:rFonts w:eastAsia="SimSun"/>
          <w:kern w:val="2"/>
          <w:lang w:eastAsia="zh-CN"/>
        </w:rPr>
        <w:t xml:space="preserve">subframe </w:t>
      </w:r>
      <w:r w:rsidRPr="00E9040D">
        <w:rPr>
          <w:rFonts w:eastAsia="SimSun"/>
          <w:i/>
          <w:kern w:val="2"/>
          <w:lang w:eastAsia="zh-CN"/>
        </w:rPr>
        <w:t>i</w:t>
      </w:r>
      <w:r w:rsidRPr="00E9040D">
        <w:rPr>
          <w:rFonts w:eastAsia="SimSun"/>
          <w:kern w:val="2"/>
          <w:lang w:eastAsia="zh-CN"/>
        </w:rPr>
        <w:t>, if a transport block was transmitted in the associated PUSCH subframe then:</w:t>
      </w:r>
    </w:p>
    <w:p w:rsidR="00404119" w:rsidRPr="00E9040D" w:rsidRDefault="00404119" w:rsidP="008260B9">
      <w:pPr>
        <w:pStyle w:val="B1"/>
        <w:rPr>
          <w:rFonts w:eastAsia="SimSun"/>
          <w:lang w:eastAsia="zh-CN"/>
        </w:rPr>
      </w:pPr>
      <w:r w:rsidRPr="00E9040D">
        <w:rPr>
          <w:rFonts w:eastAsia="SimSun"/>
          <w:lang w:eastAsia="zh-CN"/>
        </w:rPr>
        <w:t xml:space="preserve">if ACK is decoded on the PHICH corresponding to that transport block in subframe </w:t>
      </w:r>
      <w:r w:rsidRPr="00E9040D">
        <w:rPr>
          <w:rFonts w:eastAsia="SimSun"/>
          <w:i/>
          <w:iCs/>
          <w:lang w:eastAsia="zh-CN"/>
        </w:rPr>
        <w:t>i</w:t>
      </w:r>
      <w:r w:rsidRPr="00E9040D">
        <w:rPr>
          <w:rFonts w:eastAsia="SimSun"/>
          <w:lang w:eastAsia="zh-CN"/>
        </w:rPr>
        <w:t xml:space="preserve">, or if that transport block is disabled by PDCCH/EPDCCH received in downlink </w:t>
      </w:r>
      <w:r w:rsidR="002F4EBE">
        <w:rPr>
          <w:rFonts w:eastAsia="SimSun"/>
          <w:kern w:val="2"/>
          <w:lang w:eastAsia="zh-CN"/>
        </w:rPr>
        <w:t>or special</w:t>
      </w:r>
      <w:r w:rsidR="002F4EBE" w:rsidRPr="00E9040D">
        <w:rPr>
          <w:rFonts w:eastAsia="SimSun"/>
          <w:lang w:eastAsia="zh-CN"/>
        </w:rPr>
        <w:t xml:space="preserve"> </w:t>
      </w:r>
      <w:r w:rsidRPr="00E9040D">
        <w:rPr>
          <w:rFonts w:eastAsia="SimSun"/>
          <w:lang w:eastAsia="zh-CN"/>
        </w:rPr>
        <w:t xml:space="preserve">subframe </w:t>
      </w:r>
      <w:r w:rsidRPr="00E9040D">
        <w:rPr>
          <w:rFonts w:eastAsia="SimSun"/>
          <w:i/>
          <w:lang w:eastAsia="zh-CN"/>
        </w:rPr>
        <w:t>i</w:t>
      </w:r>
      <w:r w:rsidRPr="00E9040D">
        <w:rPr>
          <w:rFonts w:eastAsia="SimSun"/>
          <w:lang w:eastAsia="zh-CN"/>
        </w:rPr>
        <w:t>, ACK for that transport block shall be delivered to the higher layers; or</w:t>
      </w:r>
    </w:p>
    <w:p w:rsidR="00404119" w:rsidRPr="00E9040D" w:rsidRDefault="00404119" w:rsidP="008260B9">
      <w:pPr>
        <w:pStyle w:val="B1"/>
        <w:rPr>
          <w:rFonts w:eastAsia="SimSun"/>
          <w:lang w:eastAsia="zh-CN"/>
        </w:rPr>
      </w:pPr>
      <w:r w:rsidRPr="00E9040D">
        <w:rPr>
          <w:rFonts w:eastAsia="SimSun"/>
          <w:lang w:eastAsia="zh-CN"/>
        </w:rPr>
        <w:t xml:space="preserve">if a PHICH resource corresponding to that transport block is not present in subframe </w:t>
      </w:r>
      <w:r w:rsidRPr="00E9040D">
        <w:rPr>
          <w:rFonts w:eastAsia="SimSun"/>
          <w:i/>
          <w:lang w:eastAsia="zh-CN"/>
        </w:rPr>
        <w:t>i</w:t>
      </w:r>
      <w:r w:rsidR="0085691C" w:rsidRPr="00F93440">
        <w:rPr>
          <w:rFonts w:hint="eastAsia"/>
          <w:i/>
          <w:lang w:eastAsia="zh-TW"/>
        </w:rPr>
        <w:t xml:space="preserve"> </w:t>
      </w:r>
      <w:r w:rsidR="0085691C" w:rsidRPr="00F93440">
        <w:rPr>
          <w:rFonts w:hint="eastAsia"/>
          <w:lang w:eastAsia="zh-TW"/>
        </w:rPr>
        <w:t xml:space="preserve">or if UE is not expected to receive PHICH </w:t>
      </w:r>
      <w:r w:rsidR="0085691C" w:rsidRPr="00DE0A5C">
        <w:rPr>
          <w:rFonts w:eastAsia="SimSun"/>
          <w:lang w:eastAsia="zh-CN"/>
        </w:rPr>
        <w:t>corresponding to that transport block</w:t>
      </w:r>
      <w:r w:rsidR="0085691C" w:rsidRPr="0093550F">
        <w:rPr>
          <w:rFonts w:hint="eastAsia"/>
          <w:lang w:eastAsia="zh-TW"/>
        </w:rPr>
        <w:t xml:space="preserve"> </w:t>
      </w:r>
      <w:r w:rsidR="0085691C" w:rsidRPr="00F93440">
        <w:rPr>
          <w:rFonts w:hint="eastAsia"/>
          <w:lang w:eastAsia="zh-TW"/>
        </w:rPr>
        <w:t xml:space="preserve">in subframe </w:t>
      </w:r>
      <w:r w:rsidR="0085691C" w:rsidRPr="00DE0A5C">
        <w:rPr>
          <w:rFonts w:eastAsia="SimSun"/>
          <w:i/>
          <w:iCs/>
          <w:lang w:eastAsia="zh-CN"/>
        </w:rPr>
        <w:t>i</w:t>
      </w:r>
      <w:r w:rsidRPr="00E9040D">
        <w:rPr>
          <w:rFonts w:eastAsia="SimSun"/>
          <w:lang w:eastAsia="zh-CN"/>
        </w:rPr>
        <w:t xml:space="preserve">, ACK for that transport block shall be delivered to the higher layers. </w:t>
      </w:r>
    </w:p>
    <w:p w:rsidR="00404119" w:rsidRPr="00E9040D" w:rsidRDefault="00404119" w:rsidP="008260B9">
      <w:pPr>
        <w:pStyle w:val="B1"/>
        <w:rPr>
          <w:rFonts w:eastAsia="SimSun"/>
          <w:lang w:eastAsia="zh-CN"/>
        </w:rPr>
      </w:pPr>
      <w:r w:rsidRPr="00E9040D">
        <w:rPr>
          <w:rFonts w:eastAsia="SimSun"/>
          <w:lang w:eastAsia="zh-CN"/>
        </w:rPr>
        <w:t xml:space="preserve">else NACK for that transport block shall be delivered to the higher layers. </w:t>
      </w:r>
    </w:p>
    <w:p w:rsidR="0093274D" w:rsidRPr="00E9040D" w:rsidRDefault="00C15EE1">
      <w:pPr>
        <w:pStyle w:val="Heading2"/>
      </w:pPr>
      <w:r>
        <w:br w:type="page"/>
      </w:r>
      <w:bookmarkStart w:id="11" w:name="_Toc415085494"/>
      <w:r w:rsidR="0093274D" w:rsidRPr="00E9040D">
        <w:lastRenderedPageBreak/>
        <w:t>8.4</w:t>
      </w:r>
      <w:r w:rsidR="0093274D" w:rsidRPr="00E9040D">
        <w:tab/>
      </w:r>
      <w:smartTag w:uri="urn:schemas-microsoft-com:office:smarttags" w:element="PersonName">
        <w:smartTag w:uri="urn:schemas:contacts" w:element="GivenName">
          <w:r w:rsidR="0093274D" w:rsidRPr="00E9040D">
            <w:t>UE</w:t>
          </w:r>
        </w:smartTag>
        <w:r w:rsidR="0093274D" w:rsidRPr="00E9040D">
          <w:t xml:space="preserve"> </w:t>
        </w:r>
        <w:smartTag w:uri="urn:schemas:contacts" w:element="Sn">
          <w:r w:rsidR="0093274D" w:rsidRPr="00E9040D">
            <w:t>PUSCH</w:t>
          </w:r>
        </w:smartTag>
      </w:smartTag>
      <w:r w:rsidR="0093274D" w:rsidRPr="00E9040D">
        <w:t xml:space="preserve"> </w:t>
      </w:r>
      <w:r>
        <w:t>h</w:t>
      </w:r>
      <w:r w:rsidR="0093274D" w:rsidRPr="00E9040D">
        <w:t>opping</w:t>
      </w:r>
      <w:r w:rsidR="0093274D" w:rsidRPr="00E9040D">
        <w:rPr>
          <w:rFonts w:hint="eastAsia"/>
        </w:rPr>
        <w:t xml:space="preserve"> </w:t>
      </w:r>
      <w:r w:rsidR="0093274D" w:rsidRPr="00E9040D">
        <w:t>procedure</w:t>
      </w:r>
      <w:bookmarkEnd w:id="11"/>
    </w:p>
    <w:p w:rsidR="0093274D" w:rsidRPr="00E9040D" w:rsidRDefault="0093274D">
      <w:pPr>
        <w:rPr>
          <w:lang w:val="en-US"/>
        </w:rPr>
      </w:pPr>
      <w:r w:rsidRPr="00E9040D">
        <w:rPr>
          <w:lang w:val="en-US"/>
        </w:rPr>
        <w:t>The UE shall perform PUSCH frequency hopping if the single bit </w:t>
      </w:r>
      <w:r w:rsidR="00C15EE1">
        <w:rPr>
          <w:lang w:val="en-US"/>
        </w:rPr>
        <w:t>F</w:t>
      </w:r>
      <w:r w:rsidRPr="00E9040D">
        <w:rPr>
          <w:lang w:val="en-US"/>
        </w:rPr>
        <w:t xml:space="preserve">requency </w:t>
      </w:r>
      <w:r w:rsidR="00C15EE1">
        <w:rPr>
          <w:lang w:val="en-US"/>
        </w:rPr>
        <w:t>H</w:t>
      </w:r>
      <w:r w:rsidRPr="00E9040D">
        <w:rPr>
          <w:lang w:val="en-US"/>
        </w:rPr>
        <w:t>opping (FH) field in a corresponding PDCCH</w:t>
      </w:r>
      <w:r w:rsidR="003A144F" w:rsidRPr="00E9040D">
        <w:rPr>
          <w:lang w:val="en-US"/>
        </w:rPr>
        <w:t>/EPDCCH</w:t>
      </w:r>
      <w:r w:rsidRPr="00E9040D">
        <w:rPr>
          <w:lang w:val="en-US"/>
        </w:rPr>
        <w:t xml:space="preserve"> with DCI format 0 is set to 1 </w:t>
      </w:r>
      <w:r w:rsidR="00AB1BEF" w:rsidRPr="00E9040D">
        <w:rPr>
          <w:lang w:val="en-US"/>
        </w:rPr>
        <w:t xml:space="preserve">and the uplink resource block assignment is type 0 </w:t>
      </w:r>
      <w:r w:rsidRPr="00E9040D">
        <w:rPr>
          <w:lang w:val="en-US"/>
        </w:rPr>
        <w:t>otherwise no PUSCH frequency hopping is performed.</w:t>
      </w:r>
      <w:r w:rsidR="00FD3AA6">
        <w:rPr>
          <w:lang w:val="en-US"/>
        </w:rPr>
        <w:t xml:space="preserve"> </w:t>
      </w:r>
    </w:p>
    <w:p w:rsidR="0093274D" w:rsidRPr="00E9040D" w:rsidRDefault="0093274D">
      <w:pPr>
        <w:rPr>
          <w:lang w:val="en-US" w:eastAsia="zh-CN"/>
        </w:rPr>
      </w:pPr>
      <w:r w:rsidRPr="00E9040D">
        <w:rPr>
          <w:lang w:val="en-US"/>
        </w:rPr>
        <w:t xml:space="preserve">A UE performing PUSCH frequency hopping shall determine its PUSCH </w:t>
      </w:r>
      <w:r w:rsidR="00C15EE1">
        <w:rPr>
          <w:lang w:val="en-US"/>
        </w:rPr>
        <w:t>R</w:t>
      </w:r>
      <w:r w:rsidRPr="00E9040D">
        <w:rPr>
          <w:lang w:val="en-US"/>
        </w:rPr>
        <w:t xml:space="preserve">esource </w:t>
      </w:r>
      <w:r w:rsidR="00C15EE1">
        <w:rPr>
          <w:lang w:val="en-US"/>
        </w:rPr>
        <w:t>A</w:t>
      </w:r>
      <w:r w:rsidRPr="00E9040D">
        <w:rPr>
          <w:lang w:val="en-US"/>
        </w:rPr>
        <w:t>llocation (RA) for the first slot of a subframe (</w:t>
      </w:r>
      <w:r w:rsidRPr="00E9040D">
        <w:rPr>
          <w:i/>
          <w:lang w:val="en-US"/>
        </w:rPr>
        <w:t>S1</w:t>
      </w:r>
      <w:r w:rsidRPr="00E9040D">
        <w:rPr>
          <w:lang w:val="en-US"/>
        </w:rPr>
        <w:t>) including the lowest index PRB (</w:t>
      </w:r>
      <w:r w:rsidR="00472CFA">
        <w:rPr>
          <w:noProof/>
          <w:position w:val="-10"/>
        </w:rPr>
        <w:drawing>
          <wp:inline distT="0" distB="0" distL="0" distR="0">
            <wp:extent cx="457200" cy="2095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lang w:val="en-US"/>
        </w:rPr>
        <w:t xml:space="preserve">) in subframe </w:t>
      </w:r>
      <w:r w:rsidRPr="00E9040D">
        <w:rPr>
          <w:i/>
          <w:lang w:val="en-US"/>
        </w:rPr>
        <w:t>n</w:t>
      </w:r>
      <w:r w:rsidRPr="00E9040D">
        <w:rPr>
          <w:lang w:val="en-US"/>
        </w:rPr>
        <w:t xml:space="preserve"> from the resource allocation field in </w:t>
      </w:r>
      <w:r w:rsidRPr="00E9040D">
        <w:rPr>
          <w:rFonts w:hint="eastAsia"/>
          <w:lang w:val="en-US" w:eastAsia="zh-CN"/>
        </w:rPr>
        <w:t>the latest PDCCH</w:t>
      </w:r>
      <w:r w:rsidR="003A144F" w:rsidRPr="00E9040D">
        <w:rPr>
          <w:lang w:val="en-US"/>
        </w:rPr>
        <w:t>/EPDCCH</w:t>
      </w:r>
      <w:r w:rsidRPr="00E9040D">
        <w:rPr>
          <w:rFonts w:hint="eastAsia"/>
          <w:lang w:val="en-US" w:eastAsia="zh-CN"/>
        </w:rPr>
        <w:t xml:space="preserve"> with DCI format 0 for the same transport block</w:t>
      </w:r>
      <w:r w:rsidRPr="00E9040D">
        <w:rPr>
          <w:lang w:val="en-US"/>
        </w:rPr>
        <w:t>. </w:t>
      </w:r>
      <w:r w:rsidRPr="00E9040D">
        <w:rPr>
          <w:rFonts w:hint="eastAsia"/>
          <w:lang w:val="en-US" w:eastAsia="zh-CN"/>
        </w:rPr>
        <w:t xml:space="preserve">If there is no </w:t>
      </w:r>
      <w:r w:rsidRPr="00E9040D">
        <w:t>PDCCH</w:t>
      </w:r>
      <w:r w:rsidR="003A144F" w:rsidRPr="00E9040D">
        <w:rPr>
          <w:lang w:val="en-US"/>
        </w:rPr>
        <w:t>/EPDCCH</w:t>
      </w:r>
      <w:r w:rsidRPr="00E9040D">
        <w:rPr>
          <w:rFonts w:eastAsia="Batang" w:hint="eastAsia"/>
        </w:rPr>
        <w:t xml:space="preserve"> for the same transport block</w:t>
      </w:r>
      <w:r w:rsidRPr="00E9040D">
        <w:rPr>
          <w:rFonts w:hint="eastAsia"/>
          <w:lang w:eastAsia="zh-CN"/>
        </w:rPr>
        <w:t>,</w:t>
      </w:r>
      <w:r w:rsidRPr="00E9040D">
        <w:rPr>
          <w:lang w:val="en-US"/>
        </w:rPr>
        <w:t> the UE shall determine its hopping type based on</w:t>
      </w:r>
    </w:p>
    <w:p w:rsidR="0093274D" w:rsidRPr="00E9040D" w:rsidRDefault="0093274D" w:rsidP="00F167B7">
      <w:pPr>
        <w:numPr>
          <w:ilvl w:val="0"/>
          <w:numId w:val="16"/>
        </w:numPr>
        <w:overflowPunct/>
        <w:autoSpaceDE/>
        <w:autoSpaceDN/>
        <w:adjustRightInd/>
        <w:textAlignment w:val="auto"/>
        <w:rPr>
          <w:lang w:val="en-US" w:eastAsia="en-US"/>
        </w:rPr>
      </w:pPr>
      <w:r w:rsidRPr="00E9040D">
        <w:rPr>
          <w:lang w:val="en-US"/>
        </w:rPr>
        <w:t xml:space="preserve">the hopping information in the most recent </w:t>
      </w:r>
      <w:r w:rsidRPr="00E9040D">
        <w:t xml:space="preserve">semi-persistent scheduling </w:t>
      </w:r>
      <w:r w:rsidRPr="00E9040D">
        <w:rPr>
          <w:rFonts w:eastAsia="Batang" w:hint="eastAsia"/>
        </w:rPr>
        <w:t xml:space="preserve">assignment </w:t>
      </w:r>
      <w:r w:rsidRPr="00E9040D">
        <w:t>PDCCH</w:t>
      </w:r>
      <w:r w:rsidR="003A144F" w:rsidRPr="00E9040D">
        <w:rPr>
          <w:lang w:val="en-US"/>
        </w:rPr>
        <w:t>/EPDCCH</w:t>
      </w:r>
      <w:r w:rsidRPr="00E9040D">
        <w:rPr>
          <w:rFonts w:hint="eastAsia"/>
          <w:lang w:eastAsia="zh-CN"/>
        </w:rPr>
        <w:t>, when</w:t>
      </w:r>
      <w:r w:rsidRPr="00E9040D">
        <w:t xml:space="preserve">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xml:space="preserve"> or</w:t>
      </w:r>
    </w:p>
    <w:p w:rsidR="0093274D" w:rsidRPr="00E9040D" w:rsidRDefault="0093274D" w:rsidP="00F167B7">
      <w:pPr>
        <w:numPr>
          <w:ilvl w:val="0"/>
          <w:numId w:val="16"/>
        </w:numPr>
        <w:overflowPunct/>
        <w:autoSpaceDE/>
        <w:autoSpaceDN/>
        <w:adjustRightInd/>
        <w:textAlignment w:val="auto"/>
        <w:rPr>
          <w:lang w:val="en-US" w:eastAsia="en-US"/>
        </w:rPr>
      </w:pPr>
      <w:r w:rsidRPr="00E9040D">
        <w:t>the random access response grant for the same transport block, when the PUSCH is initiated by the random access response grant</w:t>
      </w:r>
      <w:r w:rsidRPr="00E9040D">
        <w:rPr>
          <w:lang w:val="en-US"/>
        </w:rPr>
        <w:t>.</w:t>
      </w:r>
    </w:p>
    <w:p w:rsidR="0093274D" w:rsidRPr="00E9040D" w:rsidRDefault="0093274D">
      <w:pPr>
        <w:rPr>
          <w:lang w:val="en-US"/>
        </w:rPr>
      </w:pPr>
      <w:r w:rsidRPr="00E9040D">
        <w:rPr>
          <w:lang w:val="en-US"/>
        </w:rPr>
        <w:t>The resource allocation field in DCI format 0 excludes either 1 or 2 bits used for hopping information as indicated by Table 8.4-1 below where the number of PUSCH resource blocks is defined as</w:t>
      </w:r>
    </w:p>
    <w:p w:rsidR="0093274D" w:rsidRPr="00E9040D" w:rsidRDefault="0093274D" w:rsidP="00C15EE1">
      <w:pPr>
        <w:rPr>
          <w:rFonts w:eastAsia="Batang"/>
          <w:lang w:val="en-US"/>
        </w:rPr>
      </w:pPr>
    </w:p>
    <w:p w:rsidR="0093274D" w:rsidRPr="00E9040D" w:rsidRDefault="00472CFA" w:rsidP="007E3801">
      <w:pPr>
        <w:pStyle w:val="EQ"/>
        <w:jc w:val="center"/>
      </w:pPr>
      <w:r>
        <w:rPr>
          <w:position w:val="-56"/>
        </w:rPr>
        <w:drawing>
          <wp:inline distT="0" distB="0" distL="0" distR="0">
            <wp:extent cx="4381500" cy="790575"/>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9040D" w:rsidRDefault="0093274D">
      <w:r w:rsidRPr="00E9040D">
        <w:rPr>
          <w:rFonts w:eastAsia="Batang" w:hint="eastAsia"/>
        </w:rPr>
        <w:t xml:space="preserve">For </w:t>
      </w:r>
      <w:r w:rsidRPr="00E9040D">
        <w:rPr>
          <w:rFonts w:eastAsia="Batang"/>
        </w:rPr>
        <w:t xml:space="preserve">type 1 and </w:t>
      </w:r>
      <w:r w:rsidRPr="00E9040D">
        <w:rPr>
          <w:rFonts w:eastAsia="Batang" w:hint="eastAsia"/>
        </w:rPr>
        <w:t xml:space="preserve">type 2 PUSCH hopping, </w:t>
      </w:r>
      <w:r w:rsidR="00472CFA">
        <w:rPr>
          <w:noProof/>
          <w:position w:val="-10"/>
        </w:rPr>
        <w:drawing>
          <wp:inline distT="0" distB="0" distL="0" distR="0">
            <wp:extent cx="847725" cy="2095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9040D">
        <w:rPr>
          <w:rFonts w:eastAsia="Batang" w:hint="eastAsia"/>
        </w:rPr>
        <w:t xml:space="preserve"> if </w:t>
      </w:r>
      <w:r w:rsidR="00472CFA">
        <w:rPr>
          <w:noProof/>
          <w:position w:val="-10"/>
        </w:rPr>
        <w:drawing>
          <wp:inline distT="0" distB="0" distL="0" distR="0">
            <wp:extent cx="285750" cy="2095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rFonts w:eastAsia="Batang" w:hint="eastAsia"/>
          <w:position w:val="-10"/>
          <w:lang w:val="en-US"/>
        </w:rPr>
        <w:t xml:space="preserve"> </w:t>
      </w:r>
      <w:r w:rsidRPr="00E9040D">
        <w:rPr>
          <w:rFonts w:eastAsia="Batang" w:hint="eastAsia"/>
        </w:rPr>
        <w:t xml:space="preserve">is an odd number </w:t>
      </w:r>
      <w:r w:rsidRPr="00E9040D">
        <w:t xml:space="preserve">where </w:t>
      </w:r>
      <w:r w:rsidR="00472CFA">
        <w:rPr>
          <w:noProof/>
          <w:position w:val="-10"/>
        </w:rPr>
        <w:drawing>
          <wp:inline distT="0" distB="0" distL="0" distR="0">
            <wp:extent cx="285750" cy="2095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t xml:space="preserve"> defined in [3]</w:t>
      </w:r>
      <w:r w:rsidR="00FD3AA6">
        <w:t>;</w:t>
      </w:r>
      <w:r w:rsidRPr="00E9040D">
        <w:rPr>
          <w:rFonts w:eastAsia="Batang" w:hint="eastAsia"/>
        </w:rPr>
        <w:t xml:space="preserve"> </w:t>
      </w:r>
      <w:r w:rsidR="00472CFA">
        <w:rPr>
          <w:noProof/>
          <w:position w:val="-10"/>
        </w:rPr>
        <w:drawing>
          <wp:inline distT="0" distB="0" distL="0" distR="0">
            <wp:extent cx="666750" cy="2095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9040D">
        <w:rPr>
          <w:rFonts w:eastAsia="Batang" w:hint="eastAsia"/>
          <w:lang w:val="en-US"/>
        </w:rPr>
        <w:t xml:space="preserve"> in other cases.</w:t>
      </w:r>
      <w:r w:rsidR="00FD3AA6">
        <w:rPr>
          <w:lang w:val="en-US"/>
        </w:rPr>
        <w:t xml:space="preserve"> </w:t>
      </w:r>
      <w:r w:rsidRPr="00E9040D">
        <w:rPr>
          <w:lang w:val="en-US"/>
        </w:rPr>
        <w:t xml:space="preserve">The size of the resource allocation field in DCI format 0 after excluding either 1 or 2 bits shall be </w:t>
      </w:r>
      <w:r w:rsidR="00472CFA">
        <w:rPr>
          <w:noProof/>
          <w:position w:val="-14"/>
        </w:rPr>
        <w:drawing>
          <wp:inline distT="0" distB="0" distL="0" distR="0">
            <wp:extent cx="2466975" cy="28575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9040D">
        <w:t xml:space="preserve">, where </w:t>
      </w:r>
      <w:r w:rsidRPr="00E9040D">
        <w:rPr>
          <w:rFonts w:eastAsia="MS Mincho"/>
          <w:i/>
          <w:lang w:val="en-US"/>
        </w:rPr>
        <w:t>N</w:t>
      </w:r>
      <w:r w:rsidRPr="00E9040D">
        <w:rPr>
          <w:rFonts w:eastAsia="MS Mincho"/>
          <w:i/>
          <w:vertAlign w:val="subscript"/>
          <w:lang w:val="en-US"/>
        </w:rPr>
        <w:t>UL_hop</w:t>
      </w:r>
      <w:r w:rsidRPr="00E9040D">
        <w:t xml:space="preserve"> = 1 or 2 bits. The number of contiguous RBs that can be assigned to a type-1 hopping user is limited to</w:t>
      </w:r>
      <w:r w:rsidRPr="00E9040D">
        <w:rPr>
          <w:rFonts w:hint="eastAsia"/>
          <w:position w:val="-14"/>
          <w:lang w:val="en-US"/>
        </w:rPr>
        <w:t xml:space="preserve"> </w:t>
      </w:r>
      <w:r w:rsidR="00472CFA">
        <w:rPr>
          <w:noProof/>
          <w:position w:val="-12"/>
        </w:rPr>
        <w:drawing>
          <wp:inline distT="0" distB="0" distL="0" distR="0">
            <wp:extent cx="647700" cy="24765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 The number of contiguous RBs that can be assigned to a type-2 hopping user is limited to</w:t>
      </w:r>
      <w:r w:rsidRPr="00E9040D">
        <w:rPr>
          <w:rFonts w:hint="eastAsia"/>
          <w:position w:val="-14"/>
          <w:lang w:val="en-US"/>
        </w:rPr>
        <w:t xml:space="preserve"> </w:t>
      </w:r>
      <w:r w:rsidRPr="00E9040D">
        <w:rPr>
          <w:sz w:val="19"/>
          <w:szCs w:val="19"/>
        </w:rPr>
        <w:t>min</w:t>
      </w:r>
      <w:r w:rsidRPr="00E9040D">
        <w:rPr>
          <w:rFonts w:hint="eastAsia"/>
          <w:position w:val="-14"/>
          <w:lang w:val="en-US"/>
        </w:rPr>
        <w:t>(</w:t>
      </w:r>
      <w:r w:rsidR="00472CFA">
        <w:rPr>
          <w:noProof/>
          <w:position w:val="-12"/>
        </w:rPr>
        <w:drawing>
          <wp:inline distT="0" distB="0" distL="0" distR="0">
            <wp:extent cx="6477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9040D">
        <w:t>,</w:t>
      </w:r>
      <w:r w:rsidR="00472CFA">
        <w:rPr>
          <w:noProof/>
          <w:position w:val="-16"/>
        </w:rPr>
        <w:drawing>
          <wp:inline distT="0" distB="0" distL="0" distR="0">
            <wp:extent cx="923925" cy="295275"/>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9040D">
        <w:rPr>
          <w:sz w:val="19"/>
          <w:szCs w:val="19"/>
        </w:rPr>
        <w:t>)</w:t>
      </w:r>
      <w:r w:rsidRPr="00E9040D">
        <w:t xml:space="preserve">, where the number of sub-bands </w:t>
      </w:r>
      <w:r w:rsidR="00472CFA">
        <w:rPr>
          <w:noProof/>
          <w:position w:val="-10"/>
        </w:rPr>
        <w:drawing>
          <wp:inline distT="0" distB="0" distL="0" distR="0">
            <wp:extent cx="238125" cy="190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 xml:space="preserve"> is given by higher layers.</w:t>
      </w:r>
    </w:p>
    <w:p w:rsidR="0093274D" w:rsidRPr="00E9040D" w:rsidRDefault="0093274D">
      <w:pPr>
        <w:rPr>
          <w:lang w:val="en-US"/>
        </w:rPr>
      </w:pPr>
    </w:p>
    <w:p w:rsidR="0093274D" w:rsidRPr="00E9040D" w:rsidRDefault="0093274D">
      <w:pPr>
        <w:rPr>
          <w:lang w:val="en-US"/>
        </w:rPr>
      </w:pPr>
      <w:r w:rsidRPr="00E9040D">
        <w:rPr>
          <w:lang w:val="en-US"/>
        </w:rPr>
        <w:t>A UE performing PUSCH frequency hopping shall use one of two possible PUSCH frequency hopping types based on the hopping information.</w:t>
      </w:r>
      <w:r w:rsidR="00FD3AA6">
        <w:rPr>
          <w:lang w:val="en-US"/>
        </w:rPr>
        <w:t xml:space="preserve"> </w:t>
      </w:r>
      <w:r w:rsidRPr="00E9040D">
        <w:rPr>
          <w:lang w:val="en-US"/>
        </w:rPr>
        <w:t xml:space="preserve">PUSCH hopping type 1 is described in </w:t>
      </w:r>
      <w:r w:rsidR="00DB4893">
        <w:rPr>
          <w:lang w:val="en-US"/>
        </w:rPr>
        <w:t>subclause</w:t>
      </w:r>
      <w:r w:rsidRPr="00E9040D">
        <w:rPr>
          <w:lang w:val="en-US"/>
        </w:rPr>
        <w:t xml:space="preserve"> 8.4.1 and type 2 is described in </w:t>
      </w:r>
      <w:r w:rsidR="00DB4893">
        <w:rPr>
          <w:lang w:val="en-US"/>
        </w:rPr>
        <w:t>subclause</w:t>
      </w:r>
      <w:r w:rsidRPr="00E9040D">
        <w:rPr>
          <w:lang w:val="en-US"/>
        </w:rPr>
        <w:t xml:space="preserve"> 8.4.2.</w:t>
      </w:r>
    </w:p>
    <w:p w:rsidR="0093274D" w:rsidRPr="00E9040D" w:rsidRDefault="0093274D">
      <w:pPr>
        <w:rPr>
          <w:lang w:val="en-US"/>
        </w:rPr>
      </w:pPr>
    </w:p>
    <w:p w:rsidR="0093274D" w:rsidRPr="00E9040D" w:rsidRDefault="0093274D">
      <w:pPr>
        <w:pStyle w:val="TH"/>
      </w:pPr>
      <w:r w:rsidRPr="00E9040D">
        <w:t xml:space="preserve">Table 8.4-1: Number of Hopping Bits </w:t>
      </w:r>
      <w:r w:rsidRPr="00E9040D">
        <w:rPr>
          <w:rFonts w:eastAsia="MS Mincho"/>
          <w:lang w:val="en-US"/>
        </w:rPr>
        <w:t>N</w:t>
      </w:r>
      <w:r w:rsidRPr="00E9040D">
        <w:rPr>
          <w:rFonts w:eastAsia="MS Mincho"/>
          <w:vertAlign w:val="subscript"/>
          <w:lang w:val="en-US"/>
        </w:rPr>
        <w:t xml:space="preserve">UL_hop </w:t>
      </w:r>
      <w:r w:rsidRPr="00E9040D">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System BW</w:t>
            </w:r>
            <w:r w:rsidR="00C15EE1">
              <w:br/>
            </w:r>
            <w:r w:rsidRPr="00E9040D">
              <w:t xml:space="preserve"> </w:t>
            </w:r>
            <w:r w:rsidR="00472CFA">
              <w:rPr>
                <w:noProof/>
              </w:rPr>
              <w:drawing>
                <wp:inline distT="0" distB="0" distL="0" distR="0">
                  <wp:extent cx="266700" cy="2095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9040D" w:rsidRDefault="0093274D" w:rsidP="00C15EE1">
            <w:pPr>
              <w:pStyle w:val="TAH"/>
            </w:pPr>
            <w:r w:rsidRPr="00E9040D">
              <w:t xml:space="preserve">#Hopping bits for 2nd slot RA </w:t>
            </w:r>
          </w:p>
          <w:p w:rsidR="0093274D" w:rsidRPr="00E9040D" w:rsidRDefault="0093274D" w:rsidP="00C15EE1">
            <w:pPr>
              <w:pStyle w:val="TAH"/>
            </w:pPr>
            <w:r w:rsidRPr="00E9040D">
              <w:t>(</w:t>
            </w:r>
            <w:r w:rsidRPr="00E9040D">
              <w:rPr>
                <w:rFonts w:eastAsia="MS Mincho"/>
                <w:i/>
                <w:lang w:val="en-US"/>
              </w:rPr>
              <w:t>N</w:t>
            </w:r>
            <w:r w:rsidRPr="00E9040D">
              <w:rPr>
                <w:rFonts w:eastAsia="MS Mincho"/>
                <w:i/>
                <w:vertAlign w:val="subscript"/>
                <w:lang w:val="en-US"/>
              </w:rPr>
              <w:t>UL_hop</w:t>
            </w:r>
            <w:r w:rsidRPr="00E9040D">
              <w:t>)</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9040D" w:rsidRDefault="0093274D" w:rsidP="00C15EE1">
            <w:pPr>
              <w:pStyle w:val="TAC"/>
            </w:pPr>
            <w:r w:rsidRPr="00E9040D">
              <w:t>2</w:t>
            </w:r>
          </w:p>
        </w:tc>
      </w:tr>
    </w:tbl>
    <w:p w:rsidR="0093274D" w:rsidRPr="00E9040D" w:rsidRDefault="0093274D">
      <w:pPr>
        <w:rPr>
          <w:lang w:val="en-US"/>
        </w:rPr>
      </w:pPr>
    </w:p>
    <w:p w:rsidR="0093274D" w:rsidRPr="00E9040D" w:rsidRDefault="0093274D">
      <w:r w:rsidRPr="00E9040D">
        <w:t xml:space="preserve">The parameter </w:t>
      </w:r>
      <w:r w:rsidRPr="00E9040D">
        <w:rPr>
          <w:i/>
          <w:iCs/>
        </w:rPr>
        <w:t>Hopping-mode</w:t>
      </w:r>
      <w:r w:rsidRPr="00E9040D">
        <w:t xml:space="preserve"> provided by higher layers determines if PUSCH frequency hopping is </w:t>
      </w:r>
      <w:r w:rsidR="00FD3AA6">
        <w:t>"</w:t>
      </w:r>
      <w:r w:rsidRPr="00E9040D">
        <w:t>inter-subframe</w:t>
      </w:r>
      <w:r w:rsidR="00FD3AA6">
        <w:t>"</w:t>
      </w:r>
      <w:r w:rsidRPr="00E9040D">
        <w:t xml:space="preserve"> or </w:t>
      </w:r>
      <w:r w:rsidR="00FD3AA6">
        <w:t>"</w:t>
      </w:r>
      <w:r w:rsidRPr="00E9040D">
        <w:t>intra and inter-subframe</w:t>
      </w:r>
      <w:r w:rsidR="00FD3AA6">
        <w:t>"</w:t>
      </w:r>
      <w:r w:rsidRPr="00E9040D">
        <w:t>.</w:t>
      </w:r>
    </w:p>
    <w:p w:rsidR="0093274D" w:rsidRPr="00E9040D" w:rsidRDefault="0093274D">
      <w:pPr>
        <w:pStyle w:val="Heading3"/>
      </w:pPr>
      <w:bookmarkStart w:id="12" w:name="_Toc415085495"/>
      <w:r w:rsidRPr="00E9040D">
        <w:lastRenderedPageBreak/>
        <w:t>8.4.1</w:t>
      </w:r>
      <w:r w:rsidRPr="00E9040D">
        <w:tab/>
        <w:t xml:space="preserve">Type 1 PUSCH </w:t>
      </w:r>
      <w:r w:rsidR="00C15EE1">
        <w:t>h</w:t>
      </w:r>
      <w:r w:rsidRPr="00E9040D">
        <w:t>opping</w:t>
      </w:r>
      <w:bookmarkEnd w:id="12"/>
    </w:p>
    <w:p w:rsidR="0093274D" w:rsidRPr="00E9040D" w:rsidRDefault="0093274D">
      <w:pPr>
        <w:rPr>
          <w:lang w:val="en-US"/>
        </w:rPr>
      </w:pPr>
      <w:r w:rsidRPr="00E9040D">
        <w:rPr>
          <w:lang w:val="en-US"/>
        </w:rPr>
        <w:t>For PUSCH hopping type 1 the hopping bit or bits indicated in Table 8.4-1 determine</w:t>
      </w:r>
      <w:r w:rsidR="00472CFA">
        <w:rPr>
          <w:noProof/>
          <w:position w:val="-10"/>
        </w:rPr>
        <w:drawing>
          <wp:inline distT="0" distB="0" distL="0" distR="0">
            <wp:extent cx="419100" cy="190500"/>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as defined in Table 8.4-2. The lowest index PRB (</w:t>
      </w:r>
      <w:r w:rsidR="00472CFA">
        <w:rPr>
          <w:noProof/>
          <w:position w:val="-10"/>
          <w:sz w:val="19"/>
          <w:szCs w:val="19"/>
        </w:rPr>
        <w:drawing>
          <wp:inline distT="0" distB="0" distL="0" distR="0">
            <wp:extent cx="419100" cy="209550"/>
            <wp:effectExtent l="0" t="0" r="0" b="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rPr>
          <w:lang w:val="en-US"/>
        </w:rPr>
        <w:t>) of the 1</w:t>
      </w:r>
      <w:r w:rsidRPr="00E9040D">
        <w:rPr>
          <w:vertAlign w:val="superscript"/>
          <w:lang w:val="en-US"/>
        </w:rPr>
        <w:t>st</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t xml:space="preserve">, where </w:t>
      </w:r>
      <w:r w:rsidR="00472CFA">
        <w:rPr>
          <w:noProof/>
          <w:position w:val="-10"/>
          <w:sz w:val="19"/>
          <w:szCs w:val="19"/>
        </w:rPr>
        <w:drawing>
          <wp:inline distT="0" distB="0" distL="0" distR="0">
            <wp:extent cx="971550" cy="2095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9040D">
        <w:t xml:space="preserve">, and </w:t>
      </w:r>
      <w:r w:rsidR="00472CFA">
        <w:rPr>
          <w:noProof/>
          <w:position w:val="-10"/>
        </w:rPr>
        <w:drawing>
          <wp:inline distT="0" distB="0" distL="0" distR="0">
            <wp:extent cx="495300" cy="1905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 and </w:t>
      </w:r>
      <w:r w:rsidR="00DB4893">
        <w:rPr>
          <w:lang w:val="en-US"/>
        </w:rPr>
        <w:t>subclause</w:t>
      </w:r>
      <w:r w:rsidRPr="00E9040D">
        <w:rPr>
          <w:lang w:val="en-US"/>
        </w:rPr>
        <w:t xml:space="preserve"> 8.1.</w:t>
      </w:r>
    </w:p>
    <w:p w:rsidR="0093274D" w:rsidRPr="00E9040D" w:rsidRDefault="0093274D">
      <w:pPr>
        <w:rPr>
          <w:iCs/>
          <w:lang w:val="en-US"/>
        </w:rPr>
      </w:pPr>
      <w:r w:rsidRPr="00E9040D">
        <w:rPr>
          <w:lang w:val="en-US"/>
        </w:rPr>
        <w:t>The lowest index PRB (</w:t>
      </w:r>
      <w:r w:rsidR="00472CFA">
        <w:rPr>
          <w:noProof/>
          <w:position w:val="-10"/>
        </w:rPr>
        <w:drawing>
          <wp:inline distT="0" distB="0" distL="0" distR="0">
            <wp:extent cx="419100" cy="1905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of the 2</w:t>
      </w:r>
      <w:r w:rsidRPr="00E9040D">
        <w:rPr>
          <w:vertAlign w:val="superscript"/>
          <w:lang w:val="en-US"/>
        </w:rPr>
        <w:t>nd</w:t>
      </w:r>
      <w:r w:rsidRPr="00E9040D">
        <w:rPr>
          <w:lang w:val="en-US"/>
        </w:rPr>
        <w:t xml:space="preserve"> slot RA in subframe </w:t>
      </w:r>
      <w:r w:rsidRPr="00E9040D">
        <w:rPr>
          <w:i/>
          <w:lang w:val="en-US"/>
        </w:rPr>
        <w:t>i</w:t>
      </w:r>
      <w:r w:rsidRPr="00E9040D">
        <w:rPr>
          <w:lang w:val="en-US"/>
        </w:rPr>
        <w:t xml:space="preserve"> is defined as </w:t>
      </w:r>
      <w:r w:rsidR="00472CFA">
        <w:rPr>
          <w:noProof/>
          <w:position w:val="-10"/>
          <w:sz w:val="19"/>
          <w:szCs w:val="19"/>
        </w:rPr>
        <w:drawing>
          <wp:inline distT="0" distB="0" distL="0" distR="0">
            <wp:extent cx="1438275" cy="20955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9040D">
        <w:rPr>
          <w:i/>
          <w:iCs/>
          <w:lang w:val="en-US"/>
        </w:rPr>
        <w:t>.</w:t>
      </w:r>
    </w:p>
    <w:p w:rsidR="0093274D" w:rsidRPr="00E9040D" w:rsidRDefault="0093274D">
      <w:r w:rsidRPr="00E9040D">
        <w:t xml:space="preserve">The set of physical resource blocks to be used for PUSCH transmission are </w:t>
      </w:r>
      <w:r w:rsidR="00472CFA">
        <w:rPr>
          <w:noProof/>
          <w:position w:val="-10"/>
        </w:rPr>
        <w:drawing>
          <wp:inline distT="0" distB="0" distL="0" distR="0">
            <wp:extent cx="342900" cy="1905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contiguously allocated resource blocks from PRB index </w:t>
      </w:r>
      <w:r w:rsidR="00472CFA">
        <w:rPr>
          <w:noProof/>
          <w:position w:val="-10"/>
          <w:sz w:val="19"/>
          <w:szCs w:val="19"/>
        </w:rPr>
        <w:drawing>
          <wp:inline distT="0" distB="0" distL="0" distR="0">
            <wp:extent cx="419100" cy="20955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9040D">
        <w:t xml:space="preserve"> for the 1</w:t>
      </w:r>
      <w:r w:rsidRPr="00E9040D">
        <w:rPr>
          <w:vertAlign w:val="superscript"/>
        </w:rPr>
        <w:t>st</w:t>
      </w:r>
      <w:r w:rsidRPr="00E9040D">
        <w:t xml:space="preserve"> slot, and from PRB index </w:t>
      </w:r>
      <w:r w:rsidR="00472CFA">
        <w:rPr>
          <w:noProof/>
          <w:position w:val="-10"/>
        </w:rPr>
        <w:drawing>
          <wp:inline distT="0" distB="0" distL="0" distR="0">
            <wp:extent cx="419100" cy="1905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t xml:space="preserve"> for the 2</w:t>
      </w:r>
      <w:r w:rsidRPr="00E9040D">
        <w:rPr>
          <w:vertAlign w:val="superscript"/>
        </w:rPr>
        <w:t>nd</w:t>
      </w:r>
      <w:r w:rsidRPr="00E9040D">
        <w:t xml:space="preserve"> slot, respectively, where </w:t>
      </w:r>
      <w:r w:rsidR="00472CFA">
        <w:rPr>
          <w:noProof/>
          <w:position w:val="-10"/>
        </w:rPr>
        <w:drawing>
          <wp:inline distT="0" distB="0" distL="0" distR="0">
            <wp:extent cx="342900" cy="1905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is obtained from the uplink scheduling grant</w:t>
      </w:r>
      <w:r w:rsidRPr="00E9040D">
        <w:rPr>
          <w:lang w:val="en-US"/>
        </w:rPr>
        <w:t xml:space="preserve"> as in </w:t>
      </w:r>
      <w:r w:rsidR="00DB4893">
        <w:rPr>
          <w:lang w:val="en-US"/>
        </w:rPr>
        <w:t>subclause</w:t>
      </w:r>
      <w:r w:rsidRPr="00E9040D">
        <w:rPr>
          <w:lang w:val="en-US"/>
        </w:rPr>
        <w:t xml:space="preserve"> 8.4</w:t>
      </w:r>
      <w:r w:rsidRPr="00E9040D">
        <w:t xml:space="preserve"> </w:t>
      </w:r>
      <w:r w:rsidRPr="00E9040D">
        <w:rPr>
          <w:lang w:val="en-US"/>
        </w:rPr>
        <w:t xml:space="preserve">and </w:t>
      </w:r>
      <w:r w:rsidR="00DB4893">
        <w:rPr>
          <w:lang w:val="en-US"/>
        </w:rPr>
        <w:t>subclause</w:t>
      </w:r>
      <w:r w:rsidRPr="00E9040D">
        <w:rPr>
          <w:lang w:val="en-US"/>
        </w:rPr>
        <w:t xml:space="preserve"> 8.1</w:t>
      </w:r>
      <w:r w:rsidRPr="00E9040D">
        <w:t>.</w:t>
      </w:r>
    </w:p>
    <w:p w:rsidR="0093274D" w:rsidRPr="00E9040D" w:rsidRDefault="0093274D">
      <w:pPr>
        <w:rPr>
          <w:lang w:val="en-US"/>
        </w:rPr>
      </w:pPr>
      <w:r w:rsidRPr="00E9040D">
        <w:t xml:space="preserve">If the </w:t>
      </w:r>
      <w:r w:rsidRPr="00E9040D">
        <w:rPr>
          <w:i/>
        </w:rPr>
        <w:t>Hopping-mode</w:t>
      </w:r>
      <w:r w:rsidRPr="00E9040D">
        <w:t xml:space="preserve"> is </w:t>
      </w:r>
      <w:r w:rsidR="00FD3AA6">
        <w:t>"</w:t>
      </w:r>
      <w:r w:rsidRPr="00E9040D">
        <w:t>inter-subframe</w:t>
      </w:r>
      <w:r w:rsidR="00FD3AA6">
        <w:t>"</w:t>
      </w:r>
      <w:r w:rsidRPr="00E9040D">
        <w:t>, the 1</w:t>
      </w:r>
      <w:r w:rsidRPr="00E9040D">
        <w:rPr>
          <w:vertAlign w:val="superscript"/>
        </w:rPr>
        <w:t>st</w:t>
      </w:r>
      <w:r w:rsidRPr="00E9040D">
        <w:t xml:space="preserve"> slot </w:t>
      </w:r>
      <w:r w:rsidRPr="00E9040D">
        <w:rPr>
          <w:rFonts w:hint="eastAsia"/>
        </w:rPr>
        <w:t>RA is applied</w:t>
      </w:r>
      <w:r w:rsidRPr="00E9040D">
        <w:t xml:space="preserve"> to</w:t>
      </w:r>
      <w:r w:rsidRPr="00E9040D">
        <w:rPr>
          <w:rFonts w:hint="eastAsia"/>
        </w:rPr>
        <w:t xml:space="preserve"> </w:t>
      </w:r>
      <w:r w:rsidRPr="00E9040D">
        <w:t>even CURRENT_TX_NB, and the 2</w:t>
      </w:r>
      <w:r w:rsidRPr="00E9040D">
        <w:rPr>
          <w:vertAlign w:val="superscript"/>
        </w:rPr>
        <w:t>nd</w:t>
      </w:r>
      <w:r w:rsidRPr="00E9040D">
        <w:t xml:space="preserve"> slot </w:t>
      </w:r>
      <w:r w:rsidRPr="00E9040D">
        <w:rPr>
          <w:rFonts w:hint="eastAsia"/>
        </w:rPr>
        <w:t>RA is applied</w:t>
      </w:r>
      <w:r w:rsidRPr="00E9040D">
        <w:t xml:space="preserve"> to odd CURRENT_TX_NB, where CURRENT_TX_NB is defined in [8].</w:t>
      </w:r>
    </w:p>
    <w:p w:rsidR="0093274D" w:rsidRPr="00E9040D" w:rsidRDefault="0093274D">
      <w:pPr>
        <w:pStyle w:val="Heading3"/>
      </w:pPr>
      <w:bookmarkStart w:id="13" w:name="_Toc415085496"/>
      <w:r w:rsidRPr="00E9040D">
        <w:t>8.4.2</w:t>
      </w:r>
      <w:r w:rsidRPr="00E9040D">
        <w:tab/>
        <w:t xml:space="preserve">Type 2 PUSCH </w:t>
      </w:r>
      <w:r w:rsidR="00C15EE1">
        <w:t>h</w:t>
      </w:r>
      <w:r w:rsidRPr="00E9040D">
        <w:t>opping</w:t>
      </w:r>
      <w:bookmarkEnd w:id="13"/>
    </w:p>
    <w:p w:rsidR="0093274D" w:rsidRPr="00E9040D" w:rsidRDefault="0093274D">
      <w:pPr>
        <w:rPr>
          <w:lang w:val="en-US"/>
        </w:rPr>
      </w:pPr>
      <w:r w:rsidRPr="00E9040D">
        <w:rPr>
          <w:lang w:val="en-US"/>
        </w:rPr>
        <w:t xml:space="preserve">In PUSCH hopping type 2 </w:t>
      </w:r>
      <w:r w:rsidRPr="00E9040D">
        <w:t xml:space="preserve">the set of physical resource blocks to be used for transmission in slot </w:t>
      </w:r>
      <w:r w:rsidR="00472CFA">
        <w:rPr>
          <w:noProof/>
          <w:position w:val="-10"/>
        </w:rPr>
        <w:drawing>
          <wp:inline distT="0" distB="0" distL="0" distR="0">
            <wp:extent cx="152400" cy="1905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is given by the scheduling grant together with a predefined pattern according to</w:t>
      </w:r>
      <w:r w:rsidRPr="00E9040D">
        <w:rPr>
          <w:lang w:val="en-US"/>
        </w:rPr>
        <w:t xml:space="preserve"> [3] </w:t>
      </w:r>
      <w:r w:rsidR="00DB4893">
        <w:rPr>
          <w:lang w:val="en-US"/>
        </w:rPr>
        <w:t>subclause</w:t>
      </w:r>
      <w:r w:rsidRPr="00E9040D">
        <w:rPr>
          <w:lang w:val="en-US"/>
        </w:rPr>
        <w:t xml:space="preserve"> 5.3.4. </w:t>
      </w:r>
      <w:r w:rsidR="00C15EE1">
        <w:rPr>
          <w:lang w:val="en-US"/>
        </w:rPr>
        <w:br/>
      </w:r>
      <w:r w:rsidRPr="00E9040D">
        <w:rPr>
          <w:lang w:val="en-US"/>
        </w:rPr>
        <w:t xml:space="preserve">If the system frame number is not acquired by the UE yet, the UE shall not transmit PUSCH with type-2 hopping and </w:t>
      </w:r>
      <w:r w:rsidR="00472CFA">
        <w:rPr>
          <w:noProof/>
          <w:position w:val="-10"/>
          <w:sz w:val="19"/>
          <w:szCs w:val="19"/>
        </w:rPr>
        <w:drawing>
          <wp:inline distT="0" distB="0" distL="0" distR="0">
            <wp:extent cx="419100" cy="1905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lang w:val="en-US"/>
        </w:rPr>
        <w:t xml:space="preserve"> for TDD, where </w:t>
      </w:r>
      <w:r w:rsidR="00472CFA">
        <w:rPr>
          <w:noProof/>
          <w:position w:val="-10"/>
          <w:sz w:val="19"/>
          <w:szCs w:val="19"/>
        </w:rPr>
        <w:drawing>
          <wp:inline distT="0" distB="0" distL="0" distR="0">
            <wp:extent cx="238125" cy="1905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lang w:val="en-US"/>
        </w:rPr>
        <w:t xml:space="preserve"> is defined in [3].</w:t>
      </w:r>
    </w:p>
    <w:p w:rsidR="0093274D" w:rsidRPr="00E9040D" w:rsidRDefault="0093274D">
      <w:pPr>
        <w:pStyle w:val="TH"/>
      </w:pPr>
      <w:r w:rsidRPr="00E9040D">
        <w:t>Table 8.4-2: PDCCH</w:t>
      </w:r>
      <w:r w:rsidR="003A144F" w:rsidRPr="00E9040D">
        <w:t>/EPDCCH</w:t>
      </w:r>
      <w:r w:rsidRPr="00E9040D">
        <w:t xml:space="preserve"> DCI </w:t>
      </w:r>
      <w:r w:rsidR="00333B47">
        <w:t>f</w:t>
      </w:r>
      <w:r w:rsidRPr="00E9040D">
        <w:t xml:space="preserve">ormat 0 </w:t>
      </w:r>
      <w:r w:rsidR="00333B47">
        <w:t>h</w:t>
      </w:r>
      <w:r w:rsidRPr="00E9040D">
        <w:t xml:space="preserve">opping </w:t>
      </w:r>
      <w:r w:rsidR="00333B47">
        <w:t>b</w:t>
      </w:r>
      <w:r w:rsidRPr="00E9040D">
        <w:t xml:space="preserve">it </w:t>
      </w:r>
      <w:r w:rsidR="00333B47">
        <w:t>d</w:t>
      </w:r>
      <w:r w:rsidRPr="00E9040D">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sz w:val="20"/>
              </w:rPr>
            </w:pPr>
            <w:r w:rsidRPr="00333B47">
              <w:rPr>
                <w:szCs w:val="18"/>
              </w:rPr>
              <w:t>System BW</w:t>
            </w:r>
            <w:r w:rsidR="00333B47">
              <w:rPr>
                <w:sz w:val="20"/>
              </w:rPr>
              <w:br/>
            </w:r>
            <w:r w:rsidRPr="00E9040D">
              <w:rPr>
                <w:sz w:val="20"/>
              </w:rPr>
              <w:t xml:space="preserve"> </w:t>
            </w:r>
            <w:r w:rsidR="00472CFA">
              <w:rPr>
                <w:noProof/>
              </w:rPr>
              <w:drawing>
                <wp:inline distT="0" distB="0" distL="0" distR="0">
                  <wp:extent cx="266700" cy="209550"/>
                  <wp:effectExtent l="0" t="0" r="0" b="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333B47" w:rsidRDefault="0093274D" w:rsidP="00333B47">
            <w:pPr>
              <w:pStyle w:val="TAH"/>
              <w:rPr>
                <w:szCs w:val="18"/>
              </w:rPr>
            </w:pPr>
            <w:r w:rsidRPr="00333B47">
              <w:rPr>
                <w:szCs w:val="18"/>
              </w:rPr>
              <w:t xml:space="preserve">Number of </w:t>
            </w:r>
            <w:r w:rsidR="00333B47" w:rsidRPr="00333B47">
              <w:rPr>
                <w:szCs w:val="18"/>
              </w:rPr>
              <w:br/>
            </w:r>
            <w:r w:rsidRPr="00333B47">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93274D" w:rsidP="00333B47">
            <w:pPr>
              <w:pStyle w:val="TAH"/>
              <w:rPr>
                <w:rFonts w:eastAsia="Batang" w:cs="Arial"/>
                <w:bCs/>
              </w:rPr>
            </w:pPr>
            <w:r w:rsidRPr="00E9040D">
              <w:rPr>
                <w:rFonts w:eastAsia="Batang" w:cs="Arial"/>
                <w:bCs/>
              </w:rPr>
              <w:t>Information in</w:t>
            </w:r>
            <w:r w:rsidR="00333B47">
              <w:rPr>
                <w:rFonts w:eastAsia="Batang" w:cs="Arial"/>
                <w:bCs/>
              </w:rPr>
              <w:br/>
            </w:r>
            <w:r w:rsidRPr="00E9040D">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9040D" w:rsidRDefault="00472CFA" w:rsidP="00333B47">
            <w:pPr>
              <w:pStyle w:val="TAH"/>
              <w:rPr>
                <w:rFonts w:cs="Arial"/>
              </w:rPr>
            </w:pPr>
            <w:r>
              <w:rPr>
                <w:noProof/>
                <w:position w:val="-10"/>
              </w:rPr>
              <w:drawing>
                <wp:inline distT="0" distB="0" distL="0" distR="0">
                  <wp:extent cx="419100" cy="190500"/>
                  <wp:effectExtent l="0" t="0" r="0" b="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9040D">
              <w:t>,</w:t>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 xml:space="preserve"> Type 2 PUSCH Hopping</w:t>
            </w:r>
          </w:p>
        </w:tc>
      </w:tr>
      <w:tr w:rsidR="0093274D" w:rsidRPr="00E9040D">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133600" cy="34290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472CFA" w:rsidP="00333B47">
            <w:pPr>
              <w:pStyle w:val="TAC"/>
            </w:pPr>
            <w:r>
              <w:rPr>
                <w:noProof/>
                <w:position w:val="-22"/>
              </w:rPr>
              <w:drawing>
                <wp:inline distT="0" distB="0" distL="0" distR="0">
                  <wp:extent cx="2028825" cy="34290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9040D">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9040D"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9040D"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9040D" w:rsidRDefault="0093274D" w:rsidP="00333B47">
            <w:pPr>
              <w:pStyle w:val="TAC"/>
            </w:pPr>
            <w:r w:rsidRPr="00E9040D">
              <w:rPr>
                <w:rFonts w:cs="Arial" w:hint="eastAsia"/>
                <w:szCs w:val="22"/>
              </w:rPr>
              <w:t xml:space="preserve"> </w:t>
            </w:r>
            <w:r w:rsidRPr="00E9040D">
              <w:t>Type 2 PUSCH Hopping</w:t>
            </w:r>
          </w:p>
        </w:tc>
      </w:tr>
    </w:tbl>
    <w:p w:rsidR="0093274D" w:rsidRPr="00E9040D" w:rsidRDefault="0093274D"/>
    <w:p w:rsidR="0093274D" w:rsidRPr="00E9040D" w:rsidRDefault="0093274D">
      <w:pPr>
        <w:pStyle w:val="Heading2"/>
      </w:pPr>
      <w:bookmarkStart w:id="14" w:name="_Toc415085497"/>
      <w:r w:rsidRPr="00E9040D">
        <w:t>8.5</w:t>
      </w:r>
      <w:r w:rsidRPr="00E9040D">
        <w:tab/>
        <w:t>UE Reference Symbol</w:t>
      </w:r>
      <w:r w:rsidRPr="00E9040D">
        <w:rPr>
          <w:rFonts w:hint="eastAsia"/>
        </w:rPr>
        <w:t xml:space="preserve"> </w:t>
      </w:r>
      <w:r w:rsidR="00333B47">
        <w:t xml:space="preserve">(RS) </w:t>
      </w:r>
      <w:r w:rsidRPr="00E9040D">
        <w:t>procedure</w:t>
      </w:r>
      <w:bookmarkEnd w:id="14"/>
    </w:p>
    <w:p w:rsidR="0093274D" w:rsidRPr="00E9040D" w:rsidRDefault="0093274D">
      <w:pPr>
        <w:rPr>
          <w:lang w:val="en-AU"/>
        </w:rPr>
      </w:pPr>
      <w:r w:rsidRPr="00E9040D">
        <w:rPr>
          <w:lang w:val="en-AU"/>
        </w:rPr>
        <w:t xml:space="preserve">If UL </w:t>
      </w:r>
      <w:r w:rsidR="00601D13" w:rsidRPr="00E9040D">
        <w:rPr>
          <w:rFonts w:eastAsia="MS Mincho"/>
          <w:lang w:val="en-AU" w:eastAsia="ja-JP"/>
        </w:rPr>
        <w:t xml:space="preserve">sequence-group hopping </w:t>
      </w:r>
      <w:r w:rsidR="00601D13" w:rsidRPr="00E9040D">
        <w:rPr>
          <w:rFonts w:eastAsia="MS Mincho" w:hint="eastAsia"/>
          <w:lang w:val="en-AU" w:eastAsia="ja-JP"/>
        </w:rPr>
        <w:t>or</w:t>
      </w:r>
      <w:r w:rsidR="00601D13" w:rsidRPr="00E9040D">
        <w:rPr>
          <w:lang w:val="en-AU"/>
        </w:rPr>
        <w:t xml:space="preserve"> </w:t>
      </w:r>
      <w:r w:rsidRPr="00E9040D">
        <w:rPr>
          <w:lang w:val="en-AU"/>
        </w:rPr>
        <w:t xml:space="preserve">sequence hopping is configured in </w:t>
      </w:r>
      <w:r w:rsidR="00FD7E8B" w:rsidRPr="00E9040D">
        <w:rPr>
          <w:lang w:val="en-AU"/>
        </w:rPr>
        <w:t xml:space="preserve">a serving </w:t>
      </w:r>
      <w:r w:rsidRPr="00E9040D">
        <w:rPr>
          <w:lang w:val="en-AU"/>
        </w:rPr>
        <w:t xml:space="preserve">cell, it applies to all </w:t>
      </w:r>
      <w:r w:rsidR="00333B47">
        <w:rPr>
          <w:lang w:val="en-AU"/>
        </w:rPr>
        <w:t>R</w:t>
      </w:r>
      <w:r w:rsidRPr="00E9040D">
        <w:rPr>
          <w:lang w:val="en-AU"/>
        </w:rPr>
        <w:t xml:space="preserve">eference </w:t>
      </w:r>
      <w:r w:rsidR="00333B47">
        <w:rPr>
          <w:lang w:val="en-AU"/>
        </w:rPr>
        <w:t>S</w:t>
      </w:r>
      <w:r w:rsidRPr="00E9040D">
        <w:rPr>
          <w:lang w:val="en-AU"/>
        </w:rPr>
        <w:t>ymbols (SRS, PUSCH and PUCCH RS).</w:t>
      </w:r>
      <w:r w:rsidR="00601D13" w:rsidRPr="00E9040D">
        <w:rPr>
          <w:rFonts w:eastAsia="MS Mincho"/>
          <w:lang w:val="en-AU" w:eastAsia="ja-JP"/>
        </w:rPr>
        <w:t xml:space="preserve"> If disabling of the sequence-group hopping and sequence hopping is configured for the UE </w:t>
      </w:r>
      <w:r w:rsidR="00601D13" w:rsidRPr="00E9040D">
        <w:rPr>
          <w:rFonts w:eastAsia="MS Mincho" w:hint="eastAsia"/>
          <w:lang w:val="en-AU" w:eastAsia="ja-JP"/>
        </w:rPr>
        <w:t xml:space="preserve">in the serving cell </w:t>
      </w:r>
      <w:r w:rsidR="00601D13" w:rsidRPr="00E9040D">
        <w:rPr>
          <w:rFonts w:eastAsia="MS Mincho"/>
          <w:lang w:val="en-AU" w:eastAsia="ja-JP"/>
        </w:rPr>
        <w:t xml:space="preserve">through the higher-layer parameter </w:t>
      </w:r>
      <w:r w:rsidR="00601D13" w:rsidRPr="00E9040D">
        <w:rPr>
          <w:rFonts w:eastAsia="MS Mincho"/>
          <w:i/>
          <w:lang w:val="en-AU" w:eastAsia="ja-JP"/>
        </w:rPr>
        <w:t>Disable-sequence-group-hopping</w:t>
      </w:r>
      <w:r w:rsidR="00601D13" w:rsidRPr="00E9040D">
        <w:rPr>
          <w:rFonts w:eastAsia="MS Mincho"/>
          <w:lang w:val="en-AU" w:eastAsia="ja-JP"/>
        </w:rPr>
        <w:t>, the sequence-group hopping and sequence hopping for PUSCH RS are disabled.</w:t>
      </w:r>
    </w:p>
    <w:p w:rsidR="0093274D" w:rsidRPr="00E9040D" w:rsidRDefault="0093274D">
      <w:pPr>
        <w:rPr>
          <w:lang w:val="en-AU"/>
        </w:rPr>
      </w:pPr>
    </w:p>
    <w:p w:rsidR="0093274D" w:rsidRPr="00E9040D" w:rsidRDefault="00333B47">
      <w:pPr>
        <w:pStyle w:val="Heading2"/>
      </w:pPr>
      <w:r>
        <w:br w:type="page"/>
      </w:r>
      <w:bookmarkStart w:id="15" w:name="_Toc415085498"/>
      <w:r w:rsidR="0093274D" w:rsidRPr="00E9040D">
        <w:lastRenderedPageBreak/>
        <w:t>8.6</w:t>
      </w:r>
      <w:r w:rsidR="0093274D" w:rsidRPr="00E9040D">
        <w:tab/>
        <w:t>Modulation order, redundancy version and transport block size determination</w:t>
      </w:r>
      <w:bookmarkEnd w:id="15"/>
    </w:p>
    <w:p w:rsidR="0093274D" w:rsidRPr="00E9040D" w:rsidRDefault="0093274D">
      <w:pPr>
        <w:spacing w:after="120"/>
      </w:pPr>
      <w:r w:rsidRPr="00E9040D">
        <w:t>To determine the modulation order, redundancy version and transport block size for the physical uplink shared channel, the UE shall first</w:t>
      </w:r>
    </w:p>
    <w:p w:rsidR="0093274D" w:rsidRPr="00E9040D" w:rsidRDefault="0093274D" w:rsidP="00F167B7">
      <w:pPr>
        <w:numPr>
          <w:ilvl w:val="0"/>
          <w:numId w:val="11"/>
        </w:numPr>
        <w:spacing w:after="120"/>
      </w:pPr>
      <w:r w:rsidRPr="00E9040D">
        <w:t xml:space="preserve">read the </w:t>
      </w:r>
      <w:r w:rsidR="00FD3AA6">
        <w:t>"</w:t>
      </w:r>
      <w:r w:rsidRPr="00E9040D">
        <w:t>modulation and coding scheme and redundancy version</w:t>
      </w:r>
      <w:r w:rsidR="00FD3AA6">
        <w:t>"</w:t>
      </w:r>
      <w:r w:rsidRPr="00E9040D">
        <w:t xml:space="preserve"> field (</w:t>
      </w:r>
      <w:r w:rsidR="00472CFA">
        <w:rPr>
          <w:noProof/>
          <w:position w:val="-10"/>
        </w:rPr>
        <w:drawing>
          <wp:inline distT="0" distB="0" distL="0" distR="0">
            <wp:extent cx="276225" cy="20955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C1336F">
        <w:t xml:space="preserve"> </w:t>
      </w:r>
      <w:r w:rsidR="00C1336F">
        <w:rPr>
          <w:rFonts w:eastAsia="SimSun" w:hint="eastAsia"/>
          <w:lang w:eastAsia="zh-CN"/>
        </w:rPr>
        <w:t xml:space="preserve">if the UE is a non-BL/CE UEs and read the </w:t>
      </w:r>
      <w:r w:rsidR="00FD3AA6">
        <w:rPr>
          <w:rFonts w:eastAsia="SimSun"/>
          <w:lang w:eastAsia="zh-CN"/>
        </w:rPr>
        <w:t>"</w:t>
      </w:r>
      <w:r w:rsidR="00C1336F">
        <w:rPr>
          <w:rFonts w:eastAsia="SimSun" w:hint="eastAsia"/>
          <w:lang w:eastAsia="zh-CN"/>
        </w:rPr>
        <w:t>modulation and coding scheme</w:t>
      </w:r>
      <w:r w:rsidR="00FD3AA6">
        <w:rPr>
          <w:rFonts w:eastAsia="SimSun"/>
          <w:lang w:eastAsia="zh-CN"/>
        </w:rPr>
        <w:t>"</w:t>
      </w:r>
      <w:r w:rsidR="00C1336F">
        <w:rPr>
          <w:rFonts w:eastAsia="SimSun" w:hint="eastAsia"/>
          <w:lang w:eastAsia="zh-CN"/>
        </w:rPr>
        <w:t xml:space="preserve"> field </w:t>
      </w:r>
      <w:r w:rsidR="00C1336F" w:rsidRPr="00E9040D">
        <w:t>(</w:t>
      </w:r>
      <w:r w:rsidR="00472CFA">
        <w:rPr>
          <w:noProof/>
          <w:position w:val="-10"/>
        </w:rPr>
        <w:drawing>
          <wp:inline distT="0" distB="0" distL="0" distR="0">
            <wp:extent cx="276225" cy="209550"/>
            <wp:effectExtent l="0" t="0" r="0" b="0"/>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9040D">
        <w:t>)</w:t>
      </w:r>
      <w:r w:rsidR="00C1336F">
        <w:rPr>
          <w:rFonts w:eastAsia="SimSun" w:hint="eastAsia"/>
          <w:lang w:eastAsia="zh-CN"/>
        </w:rPr>
        <w:t xml:space="preserve"> if the UE is a BL/CE UE</w:t>
      </w:r>
      <w:r w:rsidRPr="00E9040D">
        <w:t>, and</w:t>
      </w:r>
    </w:p>
    <w:p w:rsidR="0093274D" w:rsidRPr="00E9040D" w:rsidRDefault="0093274D" w:rsidP="00F167B7">
      <w:pPr>
        <w:numPr>
          <w:ilvl w:val="0"/>
          <w:numId w:val="11"/>
        </w:numPr>
        <w:spacing w:after="120"/>
      </w:pPr>
      <w:r w:rsidRPr="00E9040D">
        <w:t xml:space="preserve">check the </w:t>
      </w:r>
      <w:r w:rsidR="00FD3AA6">
        <w:t>"</w:t>
      </w:r>
      <w:r w:rsidR="00FD7E8B" w:rsidRPr="00E9040D">
        <w:t xml:space="preserve">CSI </w:t>
      </w:r>
      <w:r w:rsidRPr="00E9040D">
        <w:t>request</w:t>
      </w:r>
      <w:r w:rsidR="00FD3AA6">
        <w:t>"</w:t>
      </w:r>
      <w:r w:rsidRPr="00E9040D">
        <w:t xml:space="preserve"> bit</w:t>
      </w:r>
      <w:r w:rsidR="00AB1BEF" w:rsidRPr="00E9040D">
        <w:t xml:space="preserve"> field</w:t>
      </w:r>
      <w:r w:rsidRPr="00E9040D">
        <w:t>, and</w:t>
      </w:r>
    </w:p>
    <w:p w:rsidR="0093274D" w:rsidRPr="00E9040D" w:rsidRDefault="0093274D" w:rsidP="00F167B7">
      <w:pPr>
        <w:numPr>
          <w:ilvl w:val="0"/>
          <w:numId w:val="11"/>
        </w:numPr>
      </w:pPr>
      <w:r w:rsidRPr="00E9040D">
        <w:t>compute the total number of allocated PRBs (</w:t>
      </w:r>
      <w:r w:rsidR="00472CFA">
        <w:rPr>
          <w:noProof/>
          <w:position w:val="-10"/>
        </w:rPr>
        <w:drawing>
          <wp:inline distT="0" distB="0" distL="0" distR="0">
            <wp:extent cx="304800" cy="209550"/>
            <wp:effectExtent l="0" t="0" r="0" b="0"/>
            <wp:docPr id="3000" name="Picture 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 based on the procedure defined in </w:t>
      </w:r>
      <w:r w:rsidR="00DB4893">
        <w:t>subclause</w:t>
      </w:r>
      <w:r w:rsidRPr="00E9040D">
        <w:t xml:space="preserve"> 8.1</w:t>
      </w:r>
      <w:r w:rsidRPr="00E9040D">
        <w:rPr>
          <w:rFonts w:hint="eastAsia"/>
        </w:rPr>
        <w:t>, and</w:t>
      </w:r>
    </w:p>
    <w:p w:rsidR="0093274D" w:rsidRPr="00E9040D" w:rsidRDefault="0093274D" w:rsidP="00F167B7">
      <w:pPr>
        <w:numPr>
          <w:ilvl w:val="0"/>
          <w:numId w:val="11"/>
        </w:numPr>
      </w:pPr>
      <w:r w:rsidRPr="00E9040D">
        <w:rPr>
          <w:rFonts w:hint="eastAsia"/>
        </w:rPr>
        <w:t xml:space="preserve">compute the number of coded </w:t>
      </w:r>
      <w:r w:rsidRPr="00E9040D">
        <w:t>symbol</w:t>
      </w:r>
      <w:r w:rsidRPr="00E9040D">
        <w:rPr>
          <w:rFonts w:hint="eastAsia"/>
        </w:rPr>
        <w:t>s for control information</w:t>
      </w:r>
      <w:r w:rsidRPr="00E9040D">
        <w:t>.</w:t>
      </w:r>
    </w:p>
    <w:p w:rsidR="0093274D" w:rsidRPr="00E9040D" w:rsidRDefault="0093274D">
      <w:pPr>
        <w:pStyle w:val="Heading3"/>
      </w:pPr>
      <w:bookmarkStart w:id="16" w:name="_Toc415085499"/>
      <w:r w:rsidRPr="00E9040D">
        <w:t>8.6.1</w:t>
      </w:r>
      <w:r w:rsidRPr="00E9040D">
        <w:tab/>
        <w:t>Modulation order and redundancy version determination</w:t>
      </w:r>
      <w:bookmarkEnd w:id="16"/>
      <w:r w:rsidRPr="00E9040D">
        <w:t xml:space="preserve"> </w:t>
      </w:r>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for</w:t>
      </w:r>
      <w:r w:rsidR="00C1336F">
        <w:rPr>
          <w:rFonts w:eastAsia="SimSun" w:hint="eastAsia"/>
          <w:lang w:eastAsia="zh-CN"/>
        </w:rPr>
        <w:t xml:space="preserve"> </w:t>
      </w:r>
      <w:r w:rsidR="00472CFA">
        <w:rPr>
          <w:noProof/>
          <w:position w:val="-10"/>
        </w:rPr>
        <w:drawing>
          <wp:inline distT="0" distB="0" distL="0" distR="0">
            <wp:extent cx="742950" cy="20955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modulation order (</w:t>
      </w:r>
      <w:r w:rsidR="00472CFA">
        <w:rPr>
          <w:b/>
          <w:bCs/>
          <w:noProof/>
          <w:position w:val="-10"/>
        </w:rPr>
        <w:drawing>
          <wp:inline distT="0" distB="0" distL="0" distR="0">
            <wp:extent cx="200025" cy="19050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is determined as follows:</w:t>
      </w:r>
    </w:p>
    <w:p w:rsidR="0093274D" w:rsidRPr="00E9040D" w:rsidRDefault="00367F1F" w:rsidP="008260B9">
      <w:pPr>
        <w:pStyle w:val="B1"/>
      </w:pPr>
      <w:r>
        <w:t>-</w:t>
      </w:r>
      <w:r>
        <w:tab/>
      </w:r>
      <w:r w:rsidR="0093274D" w:rsidRPr="00E9040D">
        <w:t xml:space="preserve">If the UE is capable of supporting 64QAM in PUSCH and has not been configured by higher layers to transmit only QPSK and 16QAM, the modulation order is given by </w:t>
      </w:r>
      <w:r w:rsidR="00472CFA">
        <w:rPr>
          <w:b/>
          <w:bCs/>
          <w:noProof/>
          <w:position w:val="-10"/>
        </w:rPr>
        <w:drawing>
          <wp:inline distT="0" distB="0" distL="0" distR="0">
            <wp:extent cx="200025" cy="20955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in </w:t>
      </w:r>
      <w:r w:rsidR="0093274D" w:rsidRPr="00E9040D">
        <w:t>Table 8.6.1-1.</w:t>
      </w:r>
    </w:p>
    <w:p w:rsidR="0093274D" w:rsidRPr="00E9040D" w:rsidRDefault="00367F1F" w:rsidP="008260B9">
      <w:pPr>
        <w:pStyle w:val="B1"/>
      </w:pPr>
      <w:r>
        <w:t>-</w:t>
      </w:r>
      <w:r>
        <w:tab/>
      </w:r>
      <w:r w:rsidR="0093274D" w:rsidRPr="00E9040D">
        <w:t xml:space="preserve">If the UE is not capable of supporting 64QAM in PUSCH or has been configured by higher layers to transmit only QPSK and 16QAM, </w:t>
      </w:r>
      <w:r w:rsidR="00472CFA">
        <w:rPr>
          <w:b/>
          <w:bCs/>
          <w:noProof/>
          <w:position w:val="-10"/>
        </w:rPr>
        <w:drawing>
          <wp:inline distT="0" distB="0" distL="0" distR="0">
            <wp:extent cx="200025" cy="20955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9040D">
        <w:rPr>
          <w:lang w:val="en-US"/>
        </w:rPr>
        <w:t xml:space="preserve">is first read from </w:t>
      </w:r>
      <w:r w:rsidR="0093274D" w:rsidRPr="00E9040D">
        <w:t xml:space="preserve">Table 8.6.1-1. The modulation order is set to </w:t>
      </w:r>
      <w:r w:rsidR="00472CFA">
        <w:rPr>
          <w:b/>
          <w:bCs/>
          <w:noProof/>
          <w:position w:val="-10"/>
        </w:rPr>
        <w:drawing>
          <wp:inline distT="0" distB="0" distL="0" distR="0">
            <wp:extent cx="904875" cy="209550"/>
            <wp:effectExtent l="0" t="0" r="0" b="0"/>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0093274D" w:rsidRPr="00E9040D">
        <w:rPr>
          <w:b/>
          <w:bCs/>
          <w:lang w:val="en-US"/>
        </w:rPr>
        <w:t>.</w:t>
      </w:r>
    </w:p>
    <w:p w:rsidR="0093274D" w:rsidRPr="008260B9" w:rsidRDefault="00367F1F" w:rsidP="008260B9">
      <w:pPr>
        <w:pStyle w:val="B1"/>
        <w:rPr>
          <w:lang w:val="en-US"/>
        </w:rPr>
      </w:pPr>
      <w:r>
        <w:rPr>
          <w:lang w:val="en-US"/>
        </w:rPr>
        <w:t>-</w:t>
      </w:r>
      <w:r>
        <w:rPr>
          <w:lang w:val="en-US"/>
        </w:rPr>
        <w:tab/>
      </w:r>
      <w:r w:rsidR="0093274D" w:rsidRPr="00E9040D">
        <w:rPr>
          <w:lang w:val="en-US"/>
        </w:rPr>
        <w:t xml:space="preserve">If the </w:t>
      </w:r>
      <w:r w:rsidR="0093274D" w:rsidRPr="00E9040D">
        <w:rPr>
          <w:rFonts w:eastAsia="Malgun Gothic" w:hint="eastAsia"/>
          <w:lang w:val="en-US"/>
        </w:rPr>
        <w:t xml:space="preserve">parameter </w:t>
      </w:r>
      <w:r w:rsidR="0093274D" w:rsidRPr="00E9040D">
        <w:rPr>
          <w:rFonts w:eastAsia="Malgun Gothic" w:hint="eastAsia"/>
          <w:i/>
          <w:lang w:val="en-US"/>
        </w:rPr>
        <w:t>ttiBundling</w:t>
      </w:r>
      <w:r w:rsidR="0093274D" w:rsidRPr="00E9040D">
        <w:rPr>
          <w:rFonts w:eastAsia="Malgun Gothic" w:hint="eastAsia"/>
          <w:lang w:val="en-US"/>
        </w:rPr>
        <w:t xml:space="preserve"> provided by higher layers is set to </w:t>
      </w:r>
      <w:r w:rsidR="0093274D" w:rsidRPr="00E9040D">
        <w:rPr>
          <w:rFonts w:eastAsia="Malgun Gothic" w:hint="eastAsia"/>
          <w:i/>
          <w:lang w:val="en-US"/>
        </w:rPr>
        <w:t>TRUE</w:t>
      </w:r>
      <w:r w:rsidR="0093274D" w:rsidRPr="00E9040D">
        <w:rPr>
          <w:rFonts w:eastAsia="Malgun Gothic" w:hint="eastAsia"/>
          <w:lang w:val="en-US"/>
        </w:rPr>
        <w:t>, then</w:t>
      </w:r>
      <w:r w:rsidR="0093274D" w:rsidRPr="00E9040D">
        <w:rPr>
          <w:lang w:val="en-US"/>
        </w:rPr>
        <w:t xml:space="preserve"> the modulation order is set to </w:t>
      </w:r>
      <w:r w:rsidR="00472CFA">
        <w:rPr>
          <w:b/>
          <w:bCs/>
          <w:noProof/>
          <w:position w:val="-10"/>
        </w:rPr>
        <w:drawing>
          <wp:inline distT="0" distB="0" distL="0" distR="0">
            <wp:extent cx="419100" cy="19050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9040D">
        <w:rPr>
          <w:lang w:val="en-US"/>
        </w:rPr>
        <w:t>.</w:t>
      </w:r>
      <w:r>
        <w:rPr>
          <w:lang w:val="en-US"/>
        </w:rPr>
        <w:t xml:space="preserve"> </w:t>
      </w:r>
      <w:r w:rsidRPr="008B2841">
        <w:rPr>
          <w:lang w:val="en-US"/>
        </w:rPr>
        <w:t xml:space="preserve">Resource allocation size is restricted to </w:t>
      </w:r>
      <w:r w:rsidR="00472CFA">
        <w:rPr>
          <w:noProof/>
          <w:position w:val="-10"/>
        </w:rPr>
        <w:drawing>
          <wp:inline distT="0" distB="0" distL="0" distR="0">
            <wp:extent cx="523875" cy="238125"/>
            <wp:effectExtent l="0" t="0" r="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8B2841">
        <w:rPr>
          <w:lang w:val="en-US"/>
        </w:rPr>
        <w:t xml:space="preserve"> applies</w:t>
      </w:r>
      <w:r>
        <w:rPr>
          <w:lang w:val="en-US"/>
        </w:rPr>
        <w:t xml:space="preserve"> in this case</w:t>
      </w:r>
      <w:r w:rsidRPr="008B2841">
        <w:rPr>
          <w:lang w:val="en-US"/>
        </w:rPr>
        <w:t xml:space="preserve"> if the UE does not indicate support by higher layers to operate without it.</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9040D">
        <w:t xml:space="preserve"> the modulation order (</w:t>
      </w:r>
      <w:r w:rsidR="00472CFA">
        <w:rPr>
          <w:b/>
          <w:bCs/>
          <w:noProof/>
          <w:position w:val="-10"/>
        </w:rPr>
        <w:drawing>
          <wp:inline distT="0" distB="0" distL="0" distR="0">
            <wp:extent cx="200025" cy="1905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9040D">
        <w:t>) is determined as follows:</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523875" cy="200025"/>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523875" cy="200025"/>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9040D">
        <w:t>for the enabled TB and the signalled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the bit is set to trigger an aperiodic report and, </w:t>
      </w:r>
      <w:r w:rsidR="00472CFA">
        <w:rPr>
          <w:noProof/>
          <w:position w:val="-12"/>
        </w:rPr>
        <w:drawing>
          <wp:inline distT="0" distB="0" distL="0" distR="0">
            <wp:extent cx="571500" cy="257175"/>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w:t>
      </w:r>
      <w:r w:rsidR="00472CFA">
        <w:rPr>
          <w:noProof/>
          <w:position w:val="-12"/>
        </w:rPr>
        <w:drawing>
          <wp:inline distT="0" distB="0" distL="0" distR="0">
            <wp:extent cx="571500" cy="257175"/>
            <wp:effectExtent l="0" t="0" r="0" b="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 </w:t>
      </w:r>
    </w:p>
    <w:p w:rsidR="003A144F"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more than one serving cell according to Table 7.2.1-1A and,</w:t>
      </w:r>
      <w:r w:rsidR="00FD3AA6">
        <w:t xml:space="preserve"> </w:t>
      </w:r>
      <w:r w:rsidR="00472CFA">
        <w:rPr>
          <w:noProof/>
          <w:position w:val="-12"/>
        </w:rPr>
        <w:drawing>
          <wp:inline distT="0" distB="0" distL="0" distR="0">
            <wp:extent cx="628650" cy="257175"/>
            <wp:effectExtent l="0" t="0" r="0"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9040D">
        <w:t xml:space="preserve"> </w:t>
      </w:r>
      <w:r w:rsidR="003A144F" w:rsidRPr="00E9040D">
        <w:t>or,</w:t>
      </w:r>
    </w:p>
    <w:p w:rsidR="00BA7C73"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 xml:space="preserve">ne CSI </w:t>
      </w:r>
      <w:r w:rsidR="00BA7C73">
        <w:rPr>
          <w:rFonts w:hint="eastAsia"/>
          <w:lang w:eastAsia="ko-KR"/>
        </w:rPr>
        <w:t>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627398">
      <w:pPr>
        <w:pStyle w:val="B2"/>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rPr>
          <w:rFonts w:hint="eastAsia"/>
          <w:lang w:eastAsia="ko-KR"/>
        </w:rPr>
        <w:t>process</w:t>
      </w:r>
      <w:r w:rsidR="00BA7C73" w:rsidRPr="00E9040D">
        <w:t xml:space="preserve"> </w:t>
      </w:r>
      <w:r w:rsidR="003A144F" w:rsidRPr="00E9040D">
        <w:t xml:space="preserve">according to Table 7.2.1-1B and </w:t>
      </w:r>
      <w:r w:rsidR="00472CFA">
        <w:rPr>
          <w:noProof/>
          <w:position w:val="-12"/>
        </w:rPr>
        <w:drawing>
          <wp:inline distT="0" distB="0" distL="0" distR="0">
            <wp:extent cx="628650" cy="257175"/>
            <wp:effectExtent l="0" t="0" r="0" b="0"/>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17"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18" name="Picture 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t xml:space="preserve"> or</w:t>
      </w:r>
    </w:p>
    <w:p w:rsidR="00892889" w:rsidRPr="00F86839" w:rsidRDefault="00627398" w:rsidP="00892889">
      <w:pPr>
        <w:pStyle w:val="B2"/>
        <w:rPr>
          <w:rFonts w:eastAsia="Malgun Gothic"/>
          <w:lang w:eastAsia="ko-KR"/>
        </w:rPr>
      </w:pPr>
      <w:r>
        <w:lastRenderedPageBreak/>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19" name="Picture 3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 5</w:t>
      </w:r>
      <w:r w:rsidRPr="00E9040D">
        <w:t xml:space="preserve"> 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2B43AD"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2B43AD" w:rsidRPr="00E9040D" w:rsidRDefault="002B43AD" w:rsidP="002B43AD">
      <w:pPr>
        <w:rPr>
          <w:b/>
          <w:bCs/>
          <w:lang w:val="en-US"/>
        </w:rPr>
      </w:pPr>
      <w:r w:rsidRPr="00E9040D">
        <w:t xml:space="preserve">then the modulation order is set to </w:t>
      </w:r>
      <w:r w:rsidR="00472CFA">
        <w:rPr>
          <w:b/>
          <w:bCs/>
          <w:noProof/>
          <w:position w:val="-10"/>
        </w:rPr>
        <w:drawing>
          <wp:inline distT="0" distB="0" distL="0" distR="0">
            <wp:extent cx="419100" cy="190500"/>
            <wp:effectExtent l="0" t="0" r="0" b="0"/>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9040D">
        <w:rPr>
          <w:b/>
          <w:bCs/>
          <w:lang w:val="en-US"/>
        </w:rPr>
        <w:t>.</w:t>
      </w:r>
    </w:p>
    <w:p w:rsidR="0093274D" w:rsidRPr="00E9040D" w:rsidRDefault="00367F1F" w:rsidP="008260B9">
      <w:pPr>
        <w:pStyle w:val="B1"/>
      </w:pPr>
      <w:r>
        <w:t>-</w:t>
      </w:r>
      <w:r>
        <w:tab/>
      </w:r>
      <w:r w:rsidR="0093274D" w:rsidRPr="00E9040D">
        <w:t>Otherwise, the modulation order shall be determined from the DCI transported in the latest PDCCH</w:t>
      </w:r>
      <w:r w:rsidR="003A144F" w:rsidRPr="00E9040D">
        <w:t>/EPDCCH</w:t>
      </w:r>
      <w:r w:rsidR="0093274D" w:rsidRPr="00E9040D">
        <w:t xml:space="preserve"> with DCI format 0</w:t>
      </w:r>
      <w:r w:rsidR="002B43AD" w:rsidRPr="00E9040D">
        <w:t>/4</w:t>
      </w:r>
      <w:r w:rsidR="0093274D" w:rsidRPr="00E9040D">
        <w:t xml:space="preserve"> for the same transport block using </w:t>
      </w:r>
      <w:r w:rsidR="00472CFA">
        <w:rPr>
          <w:noProof/>
          <w:position w:val="-12"/>
        </w:rPr>
        <w:drawing>
          <wp:inline distT="0" distB="0" distL="0" distR="0">
            <wp:extent cx="733425" cy="2095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PDCCH</w:t>
      </w:r>
      <w:r w:rsidR="003A144F" w:rsidRPr="00E9040D">
        <w:t>/EPDCCH</w:t>
      </w:r>
      <w:r w:rsidR="0093274D" w:rsidRPr="00E9040D">
        <w:t xml:space="preserve"> with DCI format 0</w:t>
      </w:r>
      <w:r w:rsidR="002B43AD" w:rsidRPr="00E9040D">
        <w:t>/4</w:t>
      </w:r>
      <w:r w:rsidR="0093274D" w:rsidRPr="00E9040D">
        <w:t xml:space="preserve"> </w:t>
      </w:r>
      <w:r w:rsidR="0093274D" w:rsidRPr="00E9040D">
        <w:rPr>
          <w:rFonts w:eastAsia="Batang" w:hint="eastAsia"/>
        </w:rPr>
        <w:t>for the same transport block</w:t>
      </w:r>
      <w:r w:rsidR="0093274D" w:rsidRPr="00E9040D">
        <w:t xml:space="preserve"> using </w:t>
      </w:r>
      <w:r w:rsidR="00472CFA">
        <w:rPr>
          <w:noProof/>
          <w:position w:val="-12"/>
        </w:rPr>
        <w:drawing>
          <wp:inline distT="0" distB="0" distL="0" distR="0">
            <wp:extent cx="723900" cy="200025"/>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9040D">
        <w:t>, the modulation order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93274D" w:rsidRPr="00E9040D" w:rsidRDefault="00C1336F">
      <w:r>
        <w:rPr>
          <w:rFonts w:eastAsia="SimSun" w:hint="eastAsia"/>
          <w:lang w:eastAsia="zh-CN"/>
        </w:rPr>
        <w:t xml:space="preserve">For a non-BL/CE UE, </w:t>
      </w:r>
      <w:r>
        <w:t>t</w:t>
      </w:r>
      <w:r w:rsidRPr="00E9040D">
        <w:t xml:space="preserve">he </w:t>
      </w:r>
      <w:r w:rsidR="0093274D" w:rsidRPr="00E9040D">
        <w:t>UE shall use</w:t>
      </w:r>
      <w:r w:rsidR="00472CFA">
        <w:rPr>
          <w:noProof/>
          <w:position w:val="-10"/>
        </w:rPr>
        <w:drawing>
          <wp:inline distT="0" distB="0" distL="0" distR="0">
            <wp:extent cx="276225" cy="209550"/>
            <wp:effectExtent l="0" t="0" r="0" b="0"/>
            <wp:docPr id="302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9040D">
        <w:t>and Table 8.6.1-1 to determine the redundancy version (</w:t>
      </w:r>
      <w:r w:rsidR="0093274D" w:rsidRPr="00E9040D">
        <w:rPr>
          <w:i/>
        </w:rPr>
        <w:t>rv</w:t>
      </w:r>
      <w:r w:rsidR="0093274D" w:rsidRPr="00E9040D">
        <w:rPr>
          <w:i/>
          <w:vertAlign w:val="subscript"/>
        </w:rPr>
        <w:t>idx</w:t>
      </w:r>
      <w:r w:rsidR="0093274D" w:rsidRPr="00E9040D">
        <w:t>) to use in the physical uplink shared channel.</w:t>
      </w:r>
    </w:p>
    <w:p w:rsidR="0093274D" w:rsidRPr="00E9040D" w:rsidRDefault="0093274D">
      <w:pPr>
        <w:pStyle w:val="TH"/>
      </w:pPr>
      <w:r w:rsidRPr="00E9040D">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9040D">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MCS Index</w:t>
            </w:r>
            <w:r w:rsidRPr="00E9040D">
              <w:rPr>
                <w:bCs/>
                <w:lang w:val="en-US"/>
              </w:rPr>
              <w:br/>
            </w:r>
            <w:r w:rsidR="00472CFA">
              <w:rPr>
                <w:noProof/>
                <w:position w:val="-10"/>
              </w:rPr>
              <w:drawing>
                <wp:inline distT="0" distB="0" distL="0" distR="0">
                  <wp:extent cx="276225" cy="209550"/>
                  <wp:effectExtent l="0" t="0" r="0" b="0"/>
                  <wp:docPr id="3025" name="Picture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Modulation Order</w:t>
            </w:r>
            <w:r w:rsidRPr="00E9040D">
              <w:rPr>
                <w:bCs/>
                <w:lang w:val="en-US"/>
              </w:rPr>
              <w:br/>
            </w:r>
            <w:r w:rsidR="00472CFA">
              <w:rPr>
                <w:bCs/>
                <w:noProof/>
                <w:position w:val="-10"/>
              </w:rPr>
              <w:drawing>
                <wp:inline distT="0" distB="0" distL="0" distR="0">
                  <wp:extent cx="200025" cy="209550"/>
                  <wp:effectExtent l="0" t="0" r="0" b="0"/>
                  <wp:docPr id="3026"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TBS Index</w:t>
            </w:r>
            <w:r w:rsidRPr="00E9040D">
              <w:rPr>
                <w:bCs/>
                <w:lang w:val="en-US"/>
              </w:rPr>
              <w:br/>
            </w:r>
            <w:r w:rsidR="00472CFA">
              <w:rPr>
                <w:noProof/>
                <w:position w:val="-10"/>
              </w:rPr>
              <w:drawing>
                <wp:inline distT="0" distB="0" distL="0" distR="0">
                  <wp:extent cx="257175" cy="209550"/>
                  <wp:effectExtent l="0" t="0" r="0" b="0"/>
                  <wp:docPr id="3027" name="Picture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9040D" w:rsidRDefault="0093274D" w:rsidP="00333B47">
            <w:pPr>
              <w:pStyle w:val="TAH"/>
              <w:rPr>
                <w:bCs/>
                <w:lang w:val="en-US"/>
              </w:rPr>
            </w:pPr>
            <w:r w:rsidRPr="00E9040D">
              <w:rPr>
                <w:bCs/>
                <w:lang w:val="en-US"/>
              </w:rPr>
              <w:t>Redundancy Version</w:t>
            </w:r>
            <w:r w:rsidRPr="00E9040D">
              <w:rPr>
                <w:bCs/>
                <w:lang w:val="en-US"/>
              </w:rPr>
              <w:br/>
            </w:r>
            <w:r w:rsidRPr="00E9040D">
              <w:rPr>
                <w:i/>
              </w:rPr>
              <w:t>rv</w:t>
            </w:r>
            <w:r w:rsidRPr="00E9040D">
              <w:rPr>
                <w:i/>
                <w:vertAlign w:val="subscript"/>
              </w:rPr>
              <w:t>idx</w:t>
            </w:r>
          </w:p>
        </w:tc>
      </w:tr>
      <w:tr w:rsidR="0093274D" w:rsidRPr="00E9040D">
        <w:trPr>
          <w:cantSplit/>
          <w:jc w:val="center"/>
        </w:trPr>
        <w:tc>
          <w:tcPr>
            <w:tcW w:w="0" w:type="auto"/>
            <w:tcBorders>
              <w:top w:val="double" w:sz="4" w:space="0" w:color="auto"/>
              <w:right w:val="double" w:sz="4" w:space="0" w:color="auto"/>
            </w:tcBorders>
            <w:vAlign w:val="center"/>
          </w:tcPr>
          <w:p w:rsidR="0093274D" w:rsidRPr="00E9040D" w:rsidRDefault="0093274D" w:rsidP="00333B47">
            <w:pPr>
              <w:pStyle w:val="TAC"/>
            </w:pPr>
            <w:r w:rsidRPr="00E9040D">
              <w:t>0</w:t>
            </w:r>
          </w:p>
        </w:tc>
        <w:tc>
          <w:tcPr>
            <w:tcW w:w="0" w:type="auto"/>
            <w:tcBorders>
              <w:top w:val="double" w:sz="4" w:space="0" w:color="auto"/>
            </w:tcBorders>
            <w:vAlign w:val="center"/>
          </w:tcPr>
          <w:p w:rsidR="0093274D" w:rsidRPr="00E9040D" w:rsidRDefault="0093274D" w:rsidP="00333B47">
            <w:pPr>
              <w:pStyle w:val="TAC"/>
            </w:pPr>
            <w:r w:rsidRPr="00E9040D">
              <w:t>2</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c>
          <w:tcPr>
            <w:tcW w:w="0" w:type="auto"/>
            <w:tcBorders>
              <w:top w:val="doub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4</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5</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6</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7</w:t>
            </w:r>
          </w:p>
        </w:tc>
        <w:tc>
          <w:tcPr>
            <w:tcW w:w="0" w:type="auto"/>
            <w:vAlign w:val="center"/>
          </w:tcPr>
          <w:p w:rsidR="0093274D" w:rsidRPr="00E9040D" w:rsidRDefault="0093274D" w:rsidP="00333B47">
            <w:pPr>
              <w:pStyle w:val="TAC"/>
            </w:pPr>
            <w:r w:rsidRPr="00E9040D">
              <w:t>2</w:t>
            </w:r>
          </w:p>
        </w:tc>
        <w:tc>
          <w:tcPr>
            <w:tcW w:w="0" w:type="auto"/>
            <w:tcBorders>
              <w:right w:val="single" w:sz="4" w:space="0" w:color="auto"/>
            </w:tcBorders>
            <w:vAlign w:val="center"/>
          </w:tcPr>
          <w:p w:rsidR="0093274D" w:rsidRPr="00E9040D" w:rsidRDefault="0093274D" w:rsidP="00333B47">
            <w:pPr>
              <w:pStyle w:val="TAC"/>
            </w:pPr>
            <w:r w:rsidRPr="00E9040D">
              <w:t>7</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tcBorders>
            <w:vAlign w:val="center"/>
          </w:tcPr>
          <w:p w:rsidR="0093274D" w:rsidRPr="00E9040D" w:rsidRDefault="0093274D" w:rsidP="00333B47">
            <w:pPr>
              <w:pStyle w:val="TAC"/>
            </w:pPr>
            <w:r w:rsidRPr="00E9040D">
              <w:t>2</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11</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10</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12</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13</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14</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15</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16</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17</w:t>
            </w:r>
          </w:p>
        </w:tc>
        <w:tc>
          <w:tcPr>
            <w:tcW w:w="0" w:type="auto"/>
            <w:vAlign w:val="center"/>
          </w:tcPr>
          <w:p w:rsidR="0093274D" w:rsidRPr="00E9040D" w:rsidRDefault="0093274D" w:rsidP="00333B47">
            <w:pPr>
              <w:pStyle w:val="TAC"/>
            </w:pPr>
            <w:r w:rsidRPr="00E9040D">
              <w:t>4</w:t>
            </w:r>
          </w:p>
        </w:tc>
        <w:tc>
          <w:tcPr>
            <w:tcW w:w="0" w:type="auto"/>
            <w:tcBorders>
              <w:right w:val="single" w:sz="4" w:space="0" w:color="auto"/>
            </w:tcBorders>
            <w:vAlign w:val="center"/>
          </w:tcPr>
          <w:p w:rsidR="0093274D" w:rsidRPr="00E9040D" w:rsidRDefault="0093274D" w:rsidP="00333B47">
            <w:pPr>
              <w:pStyle w:val="TAC"/>
            </w:pPr>
            <w:r w:rsidRPr="00E9040D">
              <w:t>16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17</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18</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20</w:t>
            </w:r>
          </w:p>
        </w:tc>
        <w:tc>
          <w:tcPr>
            <w:tcW w:w="0" w:type="auto"/>
            <w:tcBorders>
              <w:bottom w:val="single" w:sz="4" w:space="0" w:color="auto"/>
            </w:tcBorders>
            <w:vAlign w:val="center"/>
          </w:tcPr>
          <w:p w:rsidR="0093274D" w:rsidRPr="00E9040D" w:rsidRDefault="0093274D" w:rsidP="00333B47">
            <w:pPr>
              <w:pStyle w:val="TAC"/>
            </w:pPr>
            <w:r w:rsidRPr="00E9040D">
              <w:t>4</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21</w:t>
            </w:r>
          </w:p>
        </w:tc>
        <w:tc>
          <w:tcPr>
            <w:tcW w:w="0" w:type="auto"/>
            <w:tcBorders>
              <w:bottom w:val="single" w:sz="4" w:space="0" w:color="auto"/>
            </w:tcBorders>
            <w:vAlign w:val="center"/>
          </w:tcPr>
          <w:p w:rsidR="0093274D" w:rsidRPr="00E9040D" w:rsidRDefault="0093274D" w:rsidP="00333B47">
            <w:pPr>
              <w:pStyle w:val="TAC"/>
            </w:pPr>
            <w:r w:rsidRPr="00E9040D">
              <w:t>6</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19</w:t>
            </w:r>
          </w:p>
        </w:tc>
        <w:tc>
          <w:tcPr>
            <w:tcW w:w="0" w:type="auto"/>
            <w:tcBorders>
              <w:bottom w:val="single" w:sz="4" w:space="0" w:color="auto"/>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22</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20</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23</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21</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24</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22</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25</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23</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26</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24</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27</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25</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28</w:t>
            </w:r>
          </w:p>
        </w:tc>
        <w:tc>
          <w:tcPr>
            <w:tcW w:w="0" w:type="auto"/>
            <w:vAlign w:val="center"/>
          </w:tcPr>
          <w:p w:rsidR="0093274D" w:rsidRPr="00E9040D" w:rsidRDefault="0093274D" w:rsidP="00333B47">
            <w:pPr>
              <w:pStyle w:val="TAC"/>
            </w:pPr>
            <w:r w:rsidRPr="00E9040D">
              <w:t>6</w:t>
            </w:r>
          </w:p>
        </w:tc>
        <w:tc>
          <w:tcPr>
            <w:tcW w:w="0" w:type="auto"/>
            <w:tcBorders>
              <w:right w:val="single" w:sz="4" w:space="0" w:color="auto"/>
            </w:tcBorders>
            <w:vAlign w:val="center"/>
          </w:tcPr>
          <w:p w:rsidR="0093274D" w:rsidRPr="00E9040D" w:rsidRDefault="0093274D" w:rsidP="00333B47">
            <w:pPr>
              <w:pStyle w:val="TAC"/>
            </w:pPr>
            <w:r w:rsidRPr="00E9040D">
              <w:t>26</w:t>
            </w:r>
          </w:p>
        </w:tc>
        <w:tc>
          <w:tcPr>
            <w:tcW w:w="0" w:type="auto"/>
            <w:tcBorders>
              <w:right w:val="single" w:sz="4" w:space="0" w:color="auto"/>
            </w:tcBorders>
            <w:vAlign w:val="center"/>
          </w:tcPr>
          <w:p w:rsidR="0093274D" w:rsidRPr="00E9040D" w:rsidRDefault="0093274D" w:rsidP="00333B47">
            <w:pPr>
              <w:pStyle w:val="TAC"/>
            </w:pPr>
            <w:r w:rsidRPr="00E9040D">
              <w:t>0</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29</w:t>
            </w:r>
          </w:p>
        </w:tc>
        <w:tc>
          <w:tcPr>
            <w:tcW w:w="0" w:type="auto"/>
            <w:gridSpan w:val="2"/>
            <w:vMerge w:val="restart"/>
            <w:tcBorders>
              <w:right w:val="single" w:sz="4" w:space="0" w:color="auto"/>
            </w:tcBorders>
            <w:vAlign w:val="center"/>
          </w:tcPr>
          <w:p w:rsidR="0093274D" w:rsidRPr="00E9040D" w:rsidRDefault="0093274D" w:rsidP="00333B47">
            <w:pPr>
              <w:pStyle w:val="TAC"/>
            </w:pPr>
            <w:r w:rsidRPr="00E9040D">
              <w:t>reserved</w:t>
            </w:r>
          </w:p>
        </w:tc>
        <w:tc>
          <w:tcPr>
            <w:tcW w:w="0" w:type="auto"/>
            <w:tcBorders>
              <w:right w:val="single" w:sz="4" w:space="0" w:color="auto"/>
            </w:tcBorders>
            <w:vAlign w:val="center"/>
          </w:tcPr>
          <w:p w:rsidR="0093274D" w:rsidRPr="00E9040D" w:rsidRDefault="0093274D" w:rsidP="00333B47">
            <w:pPr>
              <w:pStyle w:val="TAC"/>
            </w:pPr>
            <w:r w:rsidRPr="00E9040D">
              <w:t>1</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30</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2</w:t>
            </w:r>
          </w:p>
        </w:tc>
      </w:tr>
      <w:tr w:rsidR="0093274D" w:rsidRPr="00E9040D">
        <w:trPr>
          <w:cantSplit/>
          <w:jc w:val="center"/>
        </w:trPr>
        <w:tc>
          <w:tcPr>
            <w:tcW w:w="0" w:type="auto"/>
            <w:tcBorders>
              <w:right w:val="double" w:sz="4" w:space="0" w:color="auto"/>
            </w:tcBorders>
            <w:vAlign w:val="center"/>
          </w:tcPr>
          <w:p w:rsidR="0093274D" w:rsidRPr="00E9040D" w:rsidRDefault="0093274D" w:rsidP="00333B47">
            <w:pPr>
              <w:pStyle w:val="TAC"/>
            </w:pPr>
            <w:r w:rsidRPr="00E9040D">
              <w:t>31</w:t>
            </w:r>
          </w:p>
        </w:tc>
        <w:tc>
          <w:tcPr>
            <w:tcW w:w="0" w:type="auto"/>
            <w:gridSpan w:val="2"/>
            <w:vMerge/>
            <w:tcBorders>
              <w:right w:val="single" w:sz="4" w:space="0" w:color="auto"/>
            </w:tcBorders>
            <w:vAlign w:val="center"/>
          </w:tcPr>
          <w:p w:rsidR="0093274D" w:rsidRPr="00E9040D" w:rsidRDefault="0093274D" w:rsidP="00333B47">
            <w:pPr>
              <w:pStyle w:val="TAC"/>
            </w:pPr>
          </w:p>
        </w:tc>
        <w:tc>
          <w:tcPr>
            <w:tcW w:w="0" w:type="auto"/>
            <w:tcBorders>
              <w:right w:val="single" w:sz="4" w:space="0" w:color="auto"/>
            </w:tcBorders>
            <w:vAlign w:val="center"/>
          </w:tcPr>
          <w:p w:rsidR="0093274D" w:rsidRPr="00E9040D" w:rsidRDefault="0093274D" w:rsidP="00333B47">
            <w:pPr>
              <w:pStyle w:val="TAC"/>
            </w:pPr>
            <w:r w:rsidRPr="00E9040D">
              <w:t>3</w:t>
            </w:r>
          </w:p>
        </w:tc>
      </w:tr>
    </w:tbl>
    <w:p w:rsidR="0093274D" w:rsidRDefault="0093274D" w:rsidP="00D650A3"/>
    <w:p w:rsidR="00C1336F" w:rsidRPr="00D25C2B" w:rsidRDefault="00C1336F" w:rsidP="00C1336F">
      <w:pPr>
        <w:rPr>
          <w:rFonts w:eastAsia="SimSun"/>
          <w:lang w:eastAsia="zh-CN"/>
        </w:rPr>
      </w:pPr>
      <w:r w:rsidRPr="009E5B33">
        <w:rPr>
          <w:rFonts w:hint="eastAsia"/>
        </w:rPr>
        <w:lastRenderedPageBreak/>
        <w:t>For</w:t>
      </w:r>
      <w:r w:rsidRPr="009E5B33">
        <w:rPr>
          <w:rFonts w:eastAsia="SimSun" w:hint="eastAsia"/>
          <w:lang w:eastAsia="zh-CN"/>
        </w:rPr>
        <w:t xml:space="preserve"> a </w:t>
      </w:r>
      <w:r>
        <w:rPr>
          <w:rFonts w:eastAsia="SimSun" w:hint="eastAsia"/>
          <w:lang w:eastAsia="zh-CN"/>
        </w:rPr>
        <w:t>BL</w:t>
      </w:r>
      <w:r w:rsidRPr="009E5B33">
        <w:rPr>
          <w:rFonts w:eastAsia="SimSun" w:hint="eastAsia"/>
          <w:lang w:eastAsia="zh-CN"/>
        </w:rPr>
        <w:t>/CE UE, the modulation order is determined according to table 8.6.1-</w:t>
      </w:r>
      <w:r w:rsidRPr="009E5B33">
        <w:rPr>
          <w:rFonts w:eastAsia="SimSun"/>
          <w:lang w:eastAsia="zh-CN"/>
        </w:rPr>
        <w:t>2</w:t>
      </w:r>
      <w:r w:rsidRPr="009E5B33">
        <w:rPr>
          <w:rFonts w:eastAsia="SimSun" w:hint="eastAsia"/>
          <w:lang w:eastAsia="zh-CN"/>
        </w:rPr>
        <w:t xml:space="preserve">. </w:t>
      </w:r>
      <w:r w:rsidRPr="009E5B33">
        <w:rPr>
          <w:rFonts w:hint="eastAsia"/>
        </w:rPr>
        <w:t>A</w:t>
      </w:r>
      <w:r w:rsidRPr="009E5B33">
        <w:rPr>
          <w:rFonts w:eastAsia="SimSun" w:hint="eastAsia"/>
          <w:lang w:eastAsia="zh-CN"/>
        </w:rPr>
        <w:t xml:space="preserve"> </w:t>
      </w:r>
      <w:r>
        <w:rPr>
          <w:rFonts w:eastAsia="SimSun" w:hint="eastAsia"/>
          <w:lang w:eastAsia="zh-CN"/>
        </w:rPr>
        <w:t>BL</w:t>
      </w:r>
      <w:r w:rsidRPr="009E5B33">
        <w:rPr>
          <w:rFonts w:eastAsia="SimSun" w:hint="eastAsia"/>
          <w:lang w:eastAsia="zh-CN"/>
        </w:rPr>
        <w:t>/CE UE configured with CEModeB</w:t>
      </w:r>
      <w:r>
        <w:rPr>
          <w:rFonts w:eastAsia="SimSun" w:hint="eastAsia"/>
          <w:lang w:eastAsia="zh-CN"/>
        </w:rPr>
        <w:t xml:space="preserve"> is not expected to receive a DCI format 6-0B indicating </w:t>
      </w:r>
      <w:r w:rsidRPr="00D25C2B">
        <w:rPr>
          <w:position w:val="-12"/>
        </w:rPr>
        <w:object w:dxaOrig="960" w:dyaOrig="380">
          <v:shape id="_x0000_i1031" type="#_x0000_t75" style="width:39pt;height:15.75pt" o:ole="">
            <v:imagedata r:id="rId130" o:title=""/>
          </v:shape>
          <o:OLEObject Type="Embed" ProgID="Equation.3" ShapeID="_x0000_i1031" DrawAspect="Content" ObjectID="_1592594037" r:id="rId131"/>
        </w:object>
      </w:r>
      <w:r>
        <w:rPr>
          <w:rFonts w:eastAsia="SimSun" w:hint="eastAsia"/>
          <w:lang w:eastAsia="zh-CN"/>
        </w:rPr>
        <w:t>.</w:t>
      </w:r>
    </w:p>
    <w:p w:rsidR="00C1336F" w:rsidRDefault="00C1336F" w:rsidP="00C1336F">
      <w:pPr>
        <w:overflowPunct/>
        <w:autoSpaceDE/>
        <w:autoSpaceDN/>
        <w:adjustRightInd/>
        <w:textAlignment w:val="auto"/>
        <w:rPr>
          <w:rFonts w:eastAsia="SimSun"/>
          <w:lang w:eastAsia="zh-CN"/>
        </w:rPr>
      </w:pPr>
      <w:r w:rsidRPr="00566009">
        <w:rPr>
          <w:noProof/>
          <w:lang w:eastAsia="zh-CN"/>
        </w:rPr>
        <w:t xml:space="preserve">For </w:t>
      </w:r>
      <w:r>
        <w:rPr>
          <w:noProof/>
          <w:lang w:eastAsia="zh-CN"/>
        </w:rPr>
        <w:t>BL</w:t>
      </w:r>
      <w:r w:rsidRPr="00566009">
        <w:rPr>
          <w:noProof/>
          <w:lang w:eastAsia="zh-CN"/>
        </w:rPr>
        <w:t xml:space="preserve">/CE UEs, the same </w:t>
      </w:r>
      <w:r>
        <w:rPr>
          <w:rFonts w:eastAsia="SimSun" w:hint="eastAsia"/>
          <w:noProof/>
          <w:lang w:eastAsia="zh-CN"/>
        </w:rPr>
        <w:t xml:space="preserve">redundancy version is applied to PUSCH transmitted in a given block of </w:t>
      </w:r>
      <w:r w:rsidRPr="0007054B">
        <w:rPr>
          <w:position w:val="-12"/>
        </w:rPr>
        <w:object w:dxaOrig="440" w:dyaOrig="360">
          <v:shape id="_x0000_i1032" type="#_x0000_t75" style="width:21.75pt;height:18pt" o:ole="">
            <v:imagedata r:id="rId132" o:title=""/>
          </v:shape>
          <o:OLEObject Type="Embed" ProgID="Equation.3" ShapeID="_x0000_i1032" DrawAspect="Content" ObjectID="_1592594038" r:id="rId133"/>
        </w:object>
      </w:r>
      <w:r>
        <w:t xml:space="preserve"> </w:t>
      </w:r>
      <w:r>
        <w:rPr>
          <w:rFonts w:eastAsia="SimSun"/>
          <w:lang w:eastAsia="zh-CN"/>
        </w:rPr>
        <w:t>consecutive</w:t>
      </w:r>
      <w:r>
        <w:rPr>
          <w:rFonts w:eastAsia="SimSun" w:hint="eastAsia"/>
          <w:lang w:eastAsia="zh-CN"/>
        </w:rPr>
        <w:t xml:space="preserve"> </w:t>
      </w:r>
      <w:r w:rsidRPr="00566009">
        <w:t>subframes.</w:t>
      </w:r>
      <w:r>
        <w:rPr>
          <w:rFonts w:eastAsia="SimSun" w:hint="eastAsia"/>
          <w:noProof/>
          <w:lang w:eastAsia="zh-CN"/>
        </w:rPr>
        <w:t xml:space="preserve"> The subframe number of the first subframe in each </w:t>
      </w:r>
      <w:r w:rsidRPr="00566009">
        <w:t xml:space="preserve">block of </w:t>
      </w:r>
      <w:r w:rsidRPr="0007054B">
        <w:rPr>
          <w:position w:val="-12"/>
        </w:rPr>
        <w:object w:dxaOrig="440" w:dyaOrig="360">
          <v:shape id="_x0000_i1033" type="#_x0000_t75" style="width:21.75pt;height:18pt" o:ole="">
            <v:imagedata r:id="rId132" o:title=""/>
          </v:shape>
          <o:OLEObject Type="Embed" ProgID="Equation.3" ShapeID="_x0000_i1033" DrawAspect="Content" ObjectID="_1592594039" r:id="rId134"/>
        </w:object>
      </w:r>
      <w:r>
        <w:rPr>
          <w:rFonts w:eastAsia="SimSun" w:hint="eastAsia"/>
          <w:lang w:eastAsia="zh-CN"/>
        </w:rPr>
        <w:t xml:space="preserve">consecutive </w:t>
      </w:r>
      <w:r w:rsidRPr="00566009">
        <w:t>subframes</w:t>
      </w:r>
      <w:r>
        <w:rPr>
          <w:rFonts w:eastAsia="SimSun" w:hint="eastAsia"/>
          <w:lang w:eastAsia="zh-CN"/>
        </w:rPr>
        <w:t xml:space="preserve">, denoted as </w:t>
      </w:r>
      <w:r w:rsidRPr="004E6919">
        <w:rPr>
          <w:position w:val="-14"/>
        </w:rPr>
        <w:object w:dxaOrig="480" w:dyaOrig="400">
          <v:shape id="_x0000_i1034" type="#_x0000_t75" style="width:24pt;height:20.25pt" o:ole="">
            <v:imagedata r:id="rId135" o:title=""/>
          </v:shape>
          <o:OLEObject Type="Embed" ProgID="Equation.3" ShapeID="_x0000_i1034" DrawAspect="Content" ObjectID="_1592594040" r:id="rId136"/>
        </w:object>
      </w:r>
      <w:r>
        <w:rPr>
          <w:rFonts w:eastAsia="SimSun" w:hint="eastAsia"/>
          <w:lang w:eastAsia="zh-CN"/>
        </w:rPr>
        <w:t xml:space="preserve">, satisfies </w:t>
      </w:r>
      <w:r w:rsidRPr="009803E5">
        <w:rPr>
          <w:position w:val="-14"/>
        </w:rPr>
        <w:object w:dxaOrig="1760" w:dyaOrig="400">
          <v:shape id="_x0000_i1035" type="#_x0000_t75" style="width:87.75pt;height:20.25pt" o:ole="">
            <v:imagedata r:id="rId137" o:title=""/>
          </v:shape>
          <o:OLEObject Type="Embed" ProgID="Equation.3" ShapeID="_x0000_i1035" DrawAspect="Content" ObjectID="_1592594041" r:id="rId138"/>
        </w:object>
      </w:r>
      <w:r>
        <w:rPr>
          <w:rFonts w:eastAsia="SimSun" w:hint="eastAsia"/>
          <w:noProof/>
          <w:lang w:eastAsia="zh-CN"/>
        </w:rPr>
        <w:t>.</w:t>
      </w:r>
      <w:r w:rsidRPr="00566009">
        <w:t xml:space="preserve"> </w:t>
      </w:r>
      <w:r>
        <w:rPr>
          <w:rFonts w:eastAsia="SimSun"/>
          <w:lang w:eastAsia="zh-CN"/>
        </w:rPr>
        <w:t>D</w:t>
      </w:r>
      <w:r>
        <w:rPr>
          <w:rFonts w:eastAsia="SimSun" w:hint="eastAsia"/>
          <w:lang w:eastAsia="zh-CN"/>
        </w:rPr>
        <w:t xml:space="preserve">enote </w:t>
      </w:r>
      <w:r w:rsidR="00933762">
        <w:rPr>
          <w:position w:val="-10"/>
        </w:rPr>
        <w:pict>
          <v:shape id="_x0000_i1036" type="#_x0000_t75" style="width:12pt;height:18pt">
            <v:imagedata r:id="rId139" o:title=""/>
          </v:shape>
        </w:pict>
      </w:r>
      <w:r w:rsidRPr="00566009">
        <w:t xml:space="preserve"> </w:t>
      </w:r>
      <w:r>
        <w:rPr>
          <w:rFonts w:eastAsia="SimSun" w:hint="eastAsia"/>
          <w:lang w:eastAsia="zh-CN"/>
        </w:rPr>
        <w:t>as</w:t>
      </w:r>
      <w:r w:rsidRPr="00566009">
        <w:t xml:space="preserve"> the subframe number of the first </w:t>
      </w:r>
      <w:r>
        <w:rPr>
          <w:rFonts w:eastAsia="SimSun" w:hint="eastAsia"/>
          <w:lang w:eastAsia="zh-CN"/>
        </w:rPr>
        <w:t>uplink</w:t>
      </w:r>
      <w:r w:rsidRPr="00566009">
        <w:t xml:space="preserve"> subframe intended for P</w:t>
      </w:r>
      <w:r>
        <w:rPr>
          <w:rFonts w:eastAsia="SimSun" w:hint="eastAsia"/>
          <w:lang w:eastAsia="zh-CN"/>
        </w:rPr>
        <w:t>U</w:t>
      </w:r>
      <w:r w:rsidRPr="00566009">
        <w:t>SCH. The P</w:t>
      </w:r>
      <w:r>
        <w:rPr>
          <w:rFonts w:eastAsia="SimSun" w:hint="eastAsia"/>
          <w:lang w:eastAsia="zh-CN"/>
        </w:rPr>
        <w:t>U</w:t>
      </w:r>
      <w:r w:rsidRPr="00566009">
        <w:t xml:space="preserve">SCH transmission spans </w:t>
      </w:r>
      <w:r w:rsidR="00933762">
        <w:rPr>
          <w:position w:val="-10"/>
        </w:rPr>
        <w:pict>
          <v:shape id="_x0000_i1037" type="#_x0000_t75" style="width:36pt;height:17.25pt">
            <v:imagedata r:id="rId140" o:title=""/>
          </v:shape>
        </w:pict>
      </w:r>
      <w:r w:rsidRPr="00566009">
        <w:t xml:space="preserve"> consecutive subframes including </w:t>
      </w:r>
      <w:r>
        <w:rPr>
          <w:rFonts w:eastAsia="SimSun" w:hint="eastAsia"/>
          <w:lang w:eastAsia="zh-CN"/>
        </w:rPr>
        <w:t>non-BL/CE</w:t>
      </w:r>
      <w:r w:rsidRPr="00566009">
        <w:t xml:space="preserve"> subframes</w:t>
      </w:r>
      <w:r>
        <w:rPr>
          <w:rFonts w:eastAsia="SimSun" w:hint="eastAsia"/>
          <w:lang w:eastAsia="zh-CN"/>
        </w:rPr>
        <w:t xml:space="preserve"> where the PUSCH transmission is postponed</w:t>
      </w:r>
      <w:r w:rsidRPr="00566009">
        <w:t>.</w:t>
      </w:r>
      <w:r>
        <w:rPr>
          <w:rFonts w:eastAsia="SimSun" w:hint="eastAsia"/>
          <w:lang w:eastAsia="zh-CN"/>
        </w:rPr>
        <w:t xml:space="preserve"> For the </w:t>
      </w:r>
      <w:r w:rsidR="00933762">
        <w:rPr>
          <w:position w:val="-10"/>
        </w:rPr>
        <w:pict>
          <v:shape id="_x0000_i1038" type="#_x0000_t75" style="width:15.75pt;height:17.25pt">
            <v:imagedata r:id="rId141" o:title=""/>
          </v:shape>
        </w:pict>
      </w:r>
      <w:r w:rsidRPr="00566009">
        <w:t xml:space="preserve"> block of </w:t>
      </w:r>
      <w:r w:rsidR="00933762">
        <w:rPr>
          <w:position w:val="-10"/>
        </w:rPr>
        <w:pict>
          <v:shape id="_x0000_i1039" type="#_x0000_t75" style="width:21pt;height:15pt">
            <v:imagedata r:id="rId142" o:title=""/>
          </v:shape>
        </w:pict>
      </w:r>
      <w:r>
        <w:rPr>
          <w:rFonts w:eastAsia="SimSun" w:hint="eastAsia"/>
          <w:lang w:eastAsia="zh-CN"/>
        </w:rPr>
        <w:t xml:space="preserve">consecutive </w:t>
      </w:r>
      <w:r w:rsidRPr="00566009">
        <w:t>subframes</w:t>
      </w:r>
      <w:r w:rsidR="00183CB7">
        <w:t xml:space="preserve"> within the set of </w:t>
      </w:r>
      <w:r w:rsidR="00933762">
        <w:rPr>
          <w:position w:val="-10"/>
        </w:rPr>
        <w:pict>
          <v:shape id="_x0000_i1040" type="#_x0000_t75" style="width:36pt;height:17.25pt">
            <v:imagedata r:id="rId140" o:title=""/>
          </v:shape>
        </w:pict>
      </w:r>
      <w:r w:rsidR="00183CB7">
        <w:t xml:space="preserve"> subframes</w:t>
      </w:r>
      <w:r>
        <w:rPr>
          <w:rFonts w:eastAsia="SimSun" w:hint="eastAsia"/>
          <w:lang w:eastAsia="zh-CN"/>
        </w:rPr>
        <w:t>, the redundancy version (</w:t>
      </w:r>
      <w:r w:rsidRPr="00E9040D">
        <w:rPr>
          <w:i/>
        </w:rPr>
        <w:t>rv</w:t>
      </w:r>
      <w:r w:rsidRPr="00E9040D">
        <w:rPr>
          <w:i/>
          <w:vertAlign w:val="subscript"/>
        </w:rPr>
        <w:t>idx</w:t>
      </w:r>
      <w:r>
        <w:rPr>
          <w:rFonts w:eastAsia="SimSun" w:hint="eastAsia"/>
          <w:lang w:eastAsia="zh-CN"/>
        </w:rPr>
        <w:t xml:space="preserve">) is determined according to Table 7.1.7.1-2 using </w:t>
      </w:r>
      <w:r w:rsidRPr="00A32190">
        <w:rPr>
          <w:position w:val="-12"/>
        </w:rPr>
        <w:object w:dxaOrig="2120" w:dyaOrig="360">
          <v:shape id="_x0000_i1041" type="#_x0000_t75" style="width:105pt;height:18pt" o:ole="">
            <v:imagedata r:id="rId143" o:title=""/>
          </v:shape>
          <o:OLEObject Type="Embed" ProgID="Equation.3" ShapeID="_x0000_i1041" DrawAspect="Content" ObjectID="_1592594042" r:id="rId144"/>
        </w:object>
      </w:r>
      <w:r>
        <w:rPr>
          <w:rFonts w:eastAsia="SimSun" w:hint="eastAsia"/>
          <w:lang w:eastAsia="zh-CN"/>
        </w:rPr>
        <w:t xml:space="preserve">, where </w:t>
      </w:r>
      <w:r w:rsidRPr="003730ED">
        <w:rPr>
          <w:noProof/>
          <w:position w:val="-10"/>
        </w:rPr>
        <w:object w:dxaOrig="1960" w:dyaOrig="360">
          <v:shape id="_x0000_i1042" type="#_x0000_t75" style="width:98.25pt;height:18pt" o:ole="">
            <v:imagedata r:id="rId145" o:title=""/>
          </v:shape>
          <o:OLEObject Type="Embed" ProgID="Equation.3" ShapeID="_x0000_i1042" DrawAspect="Content" ObjectID="_1592594043" r:id="rId146"/>
        </w:object>
      </w:r>
      <w:r>
        <w:rPr>
          <w:rFonts w:eastAsia="SimSun" w:hint="eastAsia"/>
          <w:noProof/>
          <w:lang w:eastAsia="zh-CN"/>
        </w:rPr>
        <w:t xml:space="preserve"> </w:t>
      </w:r>
      <w:r w:rsidR="00183CB7">
        <w:rPr>
          <w:noProof/>
        </w:rPr>
        <w:t xml:space="preserve">, and </w:t>
      </w:r>
      <w:r w:rsidR="00183CB7" w:rsidRPr="006D5047">
        <w:rPr>
          <w:noProof/>
          <w:position w:val="-32"/>
        </w:rPr>
        <w:object w:dxaOrig="3320" w:dyaOrig="760">
          <v:shape id="_x0000_i1043" type="#_x0000_t75" style="width:165.75pt;height:38.25pt" o:ole="">
            <v:imagedata r:id="rId147" o:title=""/>
          </v:shape>
          <o:OLEObject Type="Embed" ProgID="Equation.3" ShapeID="_x0000_i1043" DrawAspect="Content" ObjectID="_1592594044" r:id="rId148"/>
        </w:object>
      </w:r>
      <w:r>
        <w:rPr>
          <w:rFonts w:eastAsia="SimSun" w:hint="eastAsia"/>
          <w:noProof/>
          <w:lang w:eastAsia="zh-CN"/>
        </w:rPr>
        <w:t xml:space="preserve">. The </w:t>
      </w:r>
      <w:r w:rsidRPr="003730ED">
        <w:rPr>
          <w:noProof/>
          <w:position w:val="-6"/>
        </w:rPr>
        <w:object w:dxaOrig="700" w:dyaOrig="320">
          <v:shape id="_x0000_i1044" type="#_x0000_t75" style="width:35.25pt;height:15.75pt" o:ole="">
            <v:imagedata r:id="rId149" o:title=""/>
          </v:shape>
          <o:OLEObject Type="Embed" ProgID="Equation.3" ShapeID="_x0000_i1044" DrawAspect="Content" ObjectID="_1592594045" r:id="rId150"/>
        </w:object>
      </w:r>
      <w:r>
        <w:rPr>
          <w:rFonts w:eastAsia="SimSun" w:hint="eastAsia"/>
          <w:noProof/>
          <w:lang w:eastAsia="zh-CN"/>
        </w:rPr>
        <w:t xml:space="preserve"> blocks of </w:t>
      </w:r>
      <w:r>
        <w:rPr>
          <w:rFonts w:eastAsia="SimSun" w:hint="eastAsia"/>
          <w:lang w:eastAsia="zh-CN"/>
        </w:rPr>
        <w:t xml:space="preserve">subframes are sequential in time, starting with </w:t>
      </w:r>
      <w:r w:rsidRPr="00E66CAA">
        <w:rPr>
          <w:noProof/>
          <w:position w:val="-10"/>
        </w:rPr>
        <w:object w:dxaOrig="560" w:dyaOrig="320">
          <v:shape id="_x0000_i1045" type="#_x0000_t75" style="width:27.75pt;height:15.75pt" o:ole="">
            <v:imagedata r:id="rId151" o:title=""/>
          </v:shape>
          <o:OLEObject Type="Embed" ProgID="Equation.3" ShapeID="_x0000_i1045" DrawAspect="Content" ObjectID="_1592594046" r:id="rId152"/>
        </w:object>
      </w:r>
      <w:r>
        <w:rPr>
          <w:rFonts w:eastAsia="SimSun" w:hint="eastAsia"/>
          <w:noProof/>
          <w:lang w:eastAsia="zh-CN"/>
        </w:rPr>
        <w:t xml:space="preserve"> to which subframe</w:t>
      </w:r>
      <w:r w:rsidR="00933762">
        <w:rPr>
          <w:position w:val="-10"/>
        </w:rPr>
        <w:pict>
          <v:shape id="_x0000_i1046" type="#_x0000_t75" style="width:12pt;height:18pt">
            <v:imagedata r:id="rId139" o:title=""/>
          </v:shape>
        </w:pict>
      </w:r>
      <w:r>
        <w:rPr>
          <w:rFonts w:eastAsia="SimSun" w:hint="eastAsia"/>
          <w:lang w:eastAsia="zh-CN"/>
        </w:rPr>
        <w:t xml:space="preserve"> belongs. </w:t>
      </w:r>
      <w:r w:rsidRPr="00566009">
        <w:t xml:space="preserve">For a </w:t>
      </w:r>
      <w:r>
        <w:t>BL</w:t>
      </w:r>
      <w:r w:rsidRPr="00566009">
        <w:t xml:space="preserve">/CE UE configured in CEModeA, </w:t>
      </w:r>
      <w:r w:rsidR="00933762">
        <w:rPr>
          <w:position w:val="-10"/>
        </w:rPr>
        <w:pict>
          <v:shape id="_x0000_i1047" type="#_x0000_t75" style="width:36pt;height:15pt">
            <v:imagedata r:id="rId153" o:title=""/>
          </v:shape>
        </w:pict>
      </w:r>
      <w:r>
        <w:rPr>
          <w:rFonts w:eastAsia="SimSun" w:hint="eastAsia"/>
          <w:lang w:eastAsia="zh-CN"/>
        </w:rPr>
        <w:t xml:space="preserve"> and </w:t>
      </w:r>
      <w:r w:rsidRPr="00A32190">
        <w:rPr>
          <w:position w:val="-12"/>
        </w:rPr>
        <w:object w:dxaOrig="540" w:dyaOrig="360">
          <v:shape id="_x0000_i1048" type="#_x0000_t75" style="width:27pt;height:18pt" o:ole="">
            <v:imagedata r:id="rId154" o:title=""/>
          </v:shape>
          <o:OLEObject Type="Embed" ProgID="Equation.3" ShapeID="_x0000_i1048" DrawAspect="Content" ObjectID="_1592594047" r:id="rId155"/>
        </w:object>
      </w:r>
      <w:r>
        <w:rPr>
          <w:rFonts w:eastAsia="SimSun" w:hint="eastAsia"/>
          <w:lang w:eastAsia="zh-CN"/>
        </w:rPr>
        <w:t xml:space="preserve"> is determined by the </w:t>
      </w:r>
      <w:r w:rsidR="00FD3AA6">
        <w:rPr>
          <w:rFonts w:eastAsia="SimSun"/>
          <w:lang w:eastAsia="zh-CN"/>
        </w:rPr>
        <w:t>'</w:t>
      </w:r>
      <w:r>
        <w:t>Redundancy version</w:t>
      </w:r>
      <w:r w:rsidR="00FD3AA6">
        <w:rPr>
          <w:rFonts w:eastAsia="SimSun"/>
          <w:lang w:eastAsia="zh-CN"/>
        </w:rPr>
        <w:t>'</w:t>
      </w:r>
      <w:r>
        <w:rPr>
          <w:rFonts w:eastAsia="SimSun" w:hint="eastAsia"/>
          <w:lang w:eastAsia="zh-CN"/>
        </w:rPr>
        <w:t xml:space="preserve"> field in DCI format 6-0A</w:t>
      </w:r>
      <w:r w:rsidRPr="00566009">
        <w:t>. F</w:t>
      </w:r>
      <w:r w:rsidRPr="00566009">
        <w:rPr>
          <w:rFonts w:eastAsia="SimSun" w:hint="eastAsia"/>
          <w:szCs w:val="18"/>
          <w:lang w:eastAsia="zh-CN"/>
        </w:rPr>
        <w:t xml:space="preserve">or a </w:t>
      </w:r>
      <w:r>
        <w:rPr>
          <w:rFonts w:eastAsia="SimSun"/>
          <w:szCs w:val="18"/>
          <w:lang w:eastAsia="zh-CN"/>
        </w:rPr>
        <w:t>BL</w:t>
      </w:r>
      <w:r w:rsidRPr="00566009">
        <w:rPr>
          <w:rFonts w:eastAsia="SimSun"/>
          <w:szCs w:val="18"/>
          <w:lang w:eastAsia="zh-CN"/>
        </w:rPr>
        <w:t xml:space="preserve">/CE </w:t>
      </w:r>
      <w:r w:rsidRPr="00566009">
        <w:rPr>
          <w:rFonts w:eastAsia="SimSun" w:hint="eastAsia"/>
          <w:szCs w:val="18"/>
          <w:lang w:eastAsia="zh-CN"/>
        </w:rPr>
        <w:t>UE</w:t>
      </w:r>
      <w:r w:rsidRPr="00566009">
        <w:rPr>
          <w:rFonts w:eastAsia="SimSun"/>
          <w:szCs w:val="18"/>
          <w:lang w:eastAsia="zh-CN"/>
        </w:rPr>
        <w:t xml:space="preserve"> configured with </w:t>
      </w:r>
      <w:r w:rsidRPr="00566009">
        <w:rPr>
          <w:rFonts w:eastAsia="SimSun"/>
          <w:lang w:eastAsia="zh-CN"/>
        </w:rPr>
        <w:t xml:space="preserve">CEModeB, </w:t>
      </w:r>
      <w:r w:rsidR="00933762">
        <w:rPr>
          <w:position w:val="-10"/>
        </w:rPr>
        <w:pict>
          <v:shape id="_x0000_i1049" type="#_x0000_t75" style="width:38.25pt;height:15pt">
            <v:imagedata r:id="rId156" o:title=""/>
          </v:shape>
        </w:pict>
      </w:r>
      <w:r w:rsidRPr="00566009">
        <w:t xml:space="preserve"> for </w:t>
      </w:r>
      <w:r>
        <w:rPr>
          <w:rFonts w:eastAsia="SimSun" w:hint="eastAsia"/>
          <w:lang w:eastAsia="zh-CN"/>
        </w:rPr>
        <w:t>FDD</w:t>
      </w:r>
      <w:r w:rsidRPr="00566009">
        <w:t xml:space="preserve"> and </w:t>
      </w:r>
      <w:r w:rsidR="00933762">
        <w:rPr>
          <w:position w:val="-10"/>
        </w:rPr>
        <w:pict>
          <v:shape id="_x0000_i1050" type="#_x0000_t75" style="width:36.75pt;height:15pt">
            <v:imagedata r:id="rId157" o:title=""/>
          </v:shape>
        </w:pict>
      </w:r>
      <w:r w:rsidRPr="00566009">
        <w:t xml:space="preserve"> for </w:t>
      </w:r>
      <w:r>
        <w:rPr>
          <w:rFonts w:eastAsia="SimSun" w:hint="eastAsia"/>
          <w:lang w:eastAsia="zh-CN"/>
        </w:rPr>
        <w:t xml:space="preserve">TDD, and </w:t>
      </w:r>
      <w:r w:rsidRPr="00A32190">
        <w:rPr>
          <w:position w:val="-12"/>
        </w:rPr>
        <w:object w:dxaOrig="940" w:dyaOrig="360">
          <v:shape id="_x0000_i1051" type="#_x0000_t75" style="width:46.5pt;height:18pt" o:ole="">
            <v:imagedata r:id="rId158" o:title=""/>
          </v:shape>
          <o:OLEObject Type="Embed" ProgID="Equation.3" ShapeID="_x0000_i1051" DrawAspect="Content" ObjectID="_1592594048" r:id="rId159"/>
        </w:object>
      </w:r>
      <w:r w:rsidRPr="00566009">
        <w:t>.</w:t>
      </w:r>
    </w:p>
    <w:p w:rsidR="00C1336F" w:rsidRPr="00E9040D" w:rsidRDefault="00C1336F" w:rsidP="00C1336F">
      <w:pPr>
        <w:pStyle w:val="TH"/>
      </w:pPr>
      <w:r>
        <w:t xml:space="preserve">Table </w:t>
      </w:r>
      <w:r>
        <w:rPr>
          <w:rFonts w:eastAsia="SimSun" w:hint="eastAsia"/>
          <w:lang w:eastAsia="zh-CN"/>
        </w:rPr>
        <w:t>8</w:t>
      </w:r>
      <w:r w:rsidRPr="00E9040D">
        <w:t>.</w:t>
      </w:r>
      <w:r>
        <w:rPr>
          <w:rFonts w:eastAsia="SimSun" w:hint="eastAsia"/>
          <w:lang w:eastAsia="zh-CN"/>
        </w:rPr>
        <w:t>6</w:t>
      </w:r>
      <w:r w:rsidRPr="00E9040D">
        <w:t>.</w:t>
      </w:r>
      <w:r>
        <w:rPr>
          <w:rFonts w:eastAsia="SimSun" w:hint="eastAsia"/>
          <w:lang w:eastAsia="zh-CN"/>
        </w:rPr>
        <w:t>1</w:t>
      </w:r>
      <w:r w:rsidRPr="00E9040D">
        <w:t>-</w:t>
      </w:r>
      <w:r>
        <w:rPr>
          <w:rFonts w:eastAsia="SimSun" w:hint="eastAsia"/>
          <w:lang w:eastAsia="zh-CN"/>
        </w:rPr>
        <w:t>2</w:t>
      </w:r>
      <w:r w:rsidRPr="00E9040D">
        <w:t>: Modul</w:t>
      </w:r>
      <w:r>
        <w:t>ation and TBS index table for P</w:t>
      </w:r>
      <w:r>
        <w:rPr>
          <w:rFonts w:eastAsia="SimSun" w:hint="eastAsia"/>
          <w:lang w:eastAsia="zh-CN"/>
        </w:rPr>
        <w:t>U</w:t>
      </w:r>
      <w:r w:rsidRPr="00E9040D">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9040D" w:rsidTr="00F167B7">
        <w:trPr>
          <w:cantSplit/>
        </w:trPr>
        <w:tc>
          <w:tcPr>
            <w:tcW w:w="0" w:type="auto"/>
            <w:tcBorders>
              <w:bottom w:val="double" w:sz="4" w:space="0" w:color="auto"/>
              <w:right w:val="double" w:sz="4" w:space="0" w:color="auto"/>
            </w:tcBorders>
            <w:shd w:val="clear" w:color="auto" w:fill="E0E0E0"/>
            <w:vAlign w:val="center"/>
          </w:tcPr>
          <w:p w:rsidR="00C1336F" w:rsidRPr="00D10AC8" w:rsidRDefault="00C1336F" w:rsidP="00F167B7">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52" type="#_x0000_t75" style="width:21.75pt;height:16.5pt" o:ole="">
                  <v:imagedata r:id="rId160" o:title=""/>
                </v:shape>
                <o:OLEObject Type="Embed" ProgID="Equation.3" ShapeID="_x0000_i1052" DrawAspect="Content" ObjectID="_1592594049" r:id="rId161"/>
              </w:object>
            </w:r>
          </w:p>
        </w:tc>
        <w:tc>
          <w:tcPr>
            <w:tcW w:w="0" w:type="auto"/>
            <w:tcBorders>
              <w:left w:val="double" w:sz="4" w:space="0" w:color="auto"/>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053" type="#_x0000_t75" style="width:15.75pt;height:15pt" o:ole="">
                  <v:imagedata r:id="rId162" o:title=""/>
                </v:shape>
                <o:OLEObject Type="Embed" ProgID="Equation.3" ShapeID="_x0000_i1053" DrawAspect="Content" ObjectID="_1592594050" r:id="rId163"/>
              </w:object>
            </w:r>
          </w:p>
        </w:tc>
        <w:tc>
          <w:tcPr>
            <w:tcW w:w="0" w:type="auto"/>
            <w:tcBorders>
              <w:bottom w:val="double" w:sz="4" w:space="0" w:color="auto"/>
            </w:tcBorders>
            <w:shd w:val="clear" w:color="auto" w:fill="E0E0E0"/>
            <w:vAlign w:val="center"/>
          </w:tcPr>
          <w:p w:rsidR="00C1336F" w:rsidRPr="00E9040D" w:rsidRDefault="00C1336F" w:rsidP="00F167B7">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054" type="#_x0000_t75" style="width:20.25pt;height:16.5pt" o:ole="">
                  <v:imagedata r:id="rId164" o:title=""/>
                </v:shape>
                <o:OLEObject Type="Embed" ProgID="Equation.3" ShapeID="_x0000_i1054" DrawAspect="Content" ObjectID="_1592594051" r:id="rId165"/>
              </w:object>
            </w:r>
          </w:p>
        </w:tc>
      </w:tr>
      <w:tr w:rsidR="00C1336F" w:rsidRPr="00E9040D" w:rsidTr="00F167B7">
        <w:trPr>
          <w:cantSplit/>
        </w:trPr>
        <w:tc>
          <w:tcPr>
            <w:tcW w:w="0" w:type="auto"/>
            <w:tcBorders>
              <w:top w:val="double" w:sz="4" w:space="0" w:color="auto"/>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tcBorders>
              <w:top w:val="double" w:sz="4" w:space="0" w:color="auto"/>
            </w:tcBorders>
            <w:vAlign w:val="center"/>
          </w:tcPr>
          <w:p w:rsidR="00C1336F" w:rsidRPr="00E9040D" w:rsidRDefault="00C1336F" w:rsidP="00F167B7">
            <w:pPr>
              <w:pStyle w:val="TAC"/>
              <w:rPr>
                <w:lang w:val="en-US" w:eastAsia="en-US"/>
              </w:rPr>
            </w:pPr>
            <w:r w:rsidRPr="00E9040D">
              <w:rPr>
                <w:lang w:val="en-US" w:eastAsia="en-US"/>
              </w:rPr>
              <w:t>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val="en-US" w:eastAsia="en-US"/>
              </w:rPr>
            </w:pPr>
            <w:r w:rsidRPr="00D10AC8">
              <w:rPr>
                <w:b/>
                <w:lang w:val="en-US" w:eastAsia="en-US"/>
              </w:rPr>
              <w:t>1</w:t>
            </w:r>
          </w:p>
        </w:tc>
        <w:tc>
          <w:tcPr>
            <w:tcW w:w="0" w:type="auto"/>
            <w:tcBorders>
              <w:left w:val="double" w:sz="4" w:space="0" w:color="auto"/>
            </w:tcBorders>
            <w:vAlign w:val="center"/>
          </w:tcPr>
          <w:p w:rsidR="00C1336F" w:rsidRPr="00E9040D" w:rsidRDefault="00C1336F" w:rsidP="00F167B7">
            <w:pPr>
              <w:pStyle w:val="TAC"/>
              <w:rPr>
                <w:lang w:val="en-US" w:eastAsia="en-US"/>
              </w:rPr>
            </w:pPr>
            <w:r w:rsidRPr="00E9040D">
              <w:rPr>
                <w:lang w:val="en-US" w:eastAsia="en-US"/>
              </w:rPr>
              <w:t>2</w:t>
            </w:r>
          </w:p>
        </w:tc>
        <w:tc>
          <w:tcPr>
            <w:tcW w:w="0" w:type="auto"/>
            <w:vAlign w:val="center"/>
          </w:tcPr>
          <w:p w:rsidR="00C1336F" w:rsidRPr="00E9040D" w:rsidRDefault="00C1336F" w:rsidP="00F167B7">
            <w:pPr>
              <w:pStyle w:val="TAC"/>
              <w:rPr>
                <w:lang w:val="en-US" w:eastAsia="en-US"/>
              </w:rPr>
            </w:pPr>
            <w:r w:rsidRPr="00E9040D">
              <w:rPr>
                <w:lang w:val="en-US" w:eastAsia="en-US"/>
              </w:rPr>
              <w:t>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4</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5</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6</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6</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7</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7</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8</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8</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9</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2</w:t>
            </w:r>
          </w:p>
        </w:tc>
        <w:tc>
          <w:tcPr>
            <w:tcW w:w="0" w:type="auto"/>
            <w:vAlign w:val="center"/>
          </w:tcPr>
          <w:p w:rsidR="00C1336F" w:rsidRPr="00E9040D" w:rsidRDefault="00C1336F" w:rsidP="00F167B7">
            <w:pPr>
              <w:pStyle w:val="TAC"/>
              <w:rPr>
                <w:lang w:eastAsia="en-US"/>
              </w:rPr>
            </w:pPr>
            <w:r w:rsidRPr="00E9040D">
              <w:rPr>
                <w:lang w:eastAsia="en-US"/>
              </w:rPr>
              <w:t>9</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10</w:t>
            </w:r>
          </w:p>
        </w:tc>
        <w:tc>
          <w:tcPr>
            <w:tcW w:w="0" w:type="auto"/>
            <w:tcBorders>
              <w:left w:val="double" w:sz="4" w:space="0" w:color="auto"/>
            </w:tcBorders>
            <w:vAlign w:val="center"/>
          </w:tcPr>
          <w:p w:rsidR="00C1336F" w:rsidRPr="00F83772" w:rsidRDefault="00C1336F" w:rsidP="00F167B7">
            <w:pPr>
              <w:pStyle w:val="TAC"/>
              <w:rPr>
                <w:rFonts w:eastAsia="SimSun"/>
                <w:lang w:eastAsia="zh-CN"/>
              </w:rPr>
            </w:pPr>
            <w:r>
              <w:rPr>
                <w:rFonts w:eastAsia="SimSun" w:hint="eastAsia"/>
                <w:lang w:eastAsia="zh-CN"/>
              </w:rPr>
              <w:t>2</w:t>
            </w:r>
          </w:p>
        </w:tc>
        <w:tc>
          <w:tcPr>
            <w:tcW w:w="0" w:type="auto"/>
            <w:vAlign w:val="center"/>
          </w:tcPr>
          <w:p w:rsidR="00C1336F" w:rsidRPr="00F83772" w:rsidRDefault="00C1336F" w:rsidP="00F167B7">
            <w:pPr>
              <w:pStyle w:val="TAC"/>
              <w:rPr>
                <w:lang w:eastAsia="en-US"/>
              </w:rPr>
            </w:pPr>
            <w:r>
              <w:rPr>
                <w:rFonts w:eastAsia="SimSun" w:hint="eastAsia"/>
                <w:lang w:eastAsia="zh-CN"/>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11</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10</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12</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11</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13</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12</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14</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13</w:t>
            </w:r>
          </w:p>
        </w:tc>
      </w:tr>
      <w:tr w:rsidR="00C1336F" w:rsidRPr="00E9040D" w:rsidTr="00F167B7">
        <w:trPr>
          <w:cantSplit/>
        </w:trPr>
        <w:tc>
          <w:tcPr>
            <w:tcW w:w="0" w:type="auto"/>
            <w:tcBorders>
              <w:right w:val="double" w:sz="4" w:space="0" w:color="auto"/>
            </w:tcBorders>
            <w:shd w:val="clear" w:color="auto" w:fill="auto"/>
            <w:vAlign w:val="center"/>
          </w:tcPr>
          <w:p w:rsidR="00C1336F" w:rsidRPr="00D10AC8" w:rsidRDefault="00C1336F" w:rsidP="00F167B7">
            <w:pPr>
              <w:pStyle w:val="TAC"/>
              <w:rPr>
                <w:b/>
                <w:lang w:eastAsia="en-US"/>
              </w:rPr>
            </w:pPr>
            <w:r w:rsidRPr="00D10AC8">
              <w:rPr>
                <w:b/>
                <w:lang w:eastAsia="en-US"/>
              </w:rPr>
              <w:t>15</w:t>
            </w:r>
          </w:p>
        </w:tc>
        <w:tc>
          <w:tcPr>
            <w:tcW w:w="0" w:type="auto"/>
            <w:tcBorders>
              <w:left w:val="double" w:sz="4" w:space="0" w:color="auto"/>
            </w:tcBorders>
            <w:vAlign w:val="center"/>
          </w:tcPr>
          <w:p w:rsidR="00C1336F" w:rsidRPr="00E9040D" w:rsidRDefault="00C1336F" w:rsidP="00F167B7">
            <w:pPr>
              <w:pStyle w:val="TAC"/>
              <w:rPr>
                <w:lang w:eastAsia="en-US"/>
              </w:rPr>
            </w:pPr>
            <w:r w:rsidRPr="00E9040D">
              <w:rPr>
                <w:lang w:eastAsia="en-US"/>
              </w:rPr>
              <w:t>4</w:t>
            </w:r>
          </w:p>
        </w:tc>
        <w:tc>
          <w:tcPr>
            <w:tcW w:w="0" w:type="auto"/>
            <w:vAlign w:val="center"/>
          </w:tcPr>
          <w:p w:rsidR="00C1336F" w:rsidRPr="00E9040D" w:rsidRDefault="00C1336F" w:rsidP="00F167B7">
            <w:pPr>
              <w:pStyle w:val="TAC"/>
              <w:rPr>
                <w:lang w:eastAsia="en-US"/>
              </w:rPr>
            </w:pPr>
            <w:r w:rsidRPr="00E9040D">
              <w:rPr>
                <w:lang w:eastAsia="en-US"/>
              </w:rPr>
              <w:t>14</w:t>
            </w:r>
          </w:p>
        </w:tc>
      </w:tr>
    </w:tbl>
    <w:p w:rsidR="00C1336F" w:rsidRPr="00E9040D" w:rsidRDefault="00C1336F" w:rsidP="00D650A3"/>
    <w:p w:rsidR="0093274D" w:rsidRPr="00E9040D" w:rsidRDefault="0093274D">
      <w:pPr>
        <w:pStyle w:val="Heading3"/>
      </w:pPr>
      <w:bookmarkStart w:id="17" w:name="_Toc415085500"/>
      <w:r w:rsidRPr="00E9040D">
        <w:t>8.6.2</w:t>
      </w:r>
      <w:r w:rsidRPr="00E9040D">
        <w:tab/>
        <w:t>Transport block size determination</w:t>
      </w:r>
      <w:bookmarkEnd w:id="17"/>
    </w:p>
    <w:p w:rsidR="0093274D" w:rsidRPr="00E9040D" w:rsidRDefault="0093274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742950" cy="209550"/>
            <wp:effectExtent l="0" t="0" r="0" b="0"/>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9040D">
        <w:t>, the UE shall first determine the TBS index (</w:t>
      </w:r>
      <w:r w:rsidR="00472CFA">
        <w:rPr>
          <w:noProof/>
          <w:position w:val="-10"/>
        </w:rPr>
        <w:drawing>
          <wp:inline distT="0" distB="0" distL="0" distR="0">
            <wp:extent cx="257175" cy="209550"/>
            <wp:effectExtent l="0" t="0" r="0" b="0"/>
            <wp:docPr id="3053" name="Picture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54" name="Picture 3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 xml:space="preserve">and Table 8.6.1-1 </w:t>
      </w:r>
      <w:r w:rsidR="009C704F" w:rsidRPr="00E9040D">
        <w:t xml:space="preserve">except if the transport block is disabled in DCI format 4 as specified below. For a transport block that is not mapped to two-layer spatial multiplexing, the TBS is determined by the procedure in </w:t>
      </w:r>
      <w:r w:rsidR="00DB4893">
        <w:t>subclause</w:t>
      </w:r>
      <w:r w:rsidR="009C704F" w:rsidRPr="00E9040D">
        <w:t xml:space="preserve"> 7.1.7.2.1. For a transport block that is mapped to two-layer spatial multiplexing, the TBS is determined by the procedure in </w:t>
      </w:r>
      <w:r w:rsidR="00DB4893">
        <w:t>subclause</w:t>
      </w:r>
      <w:r w:rsidR="009C704F" w:rsidRPr="00E9040D">
        <w:t xml:space="preserve"> 7.1</w:t>
      </w:r>
      <w:r w:rsidR="00391BDB">
        <w:t>.</w:t>
      </w:r>
      <w:r w:rsidR="009C704F" w:rsidRPr="00E9040D">
        <w:t>7.2.2.</w:t>
      </w:r>
    </w:p>
    <w:p w:rsidR="002B43AD" w:rsidRPr="00E9040D" w:rsidRDefault="0093274D" w:rsidP="002B43AD">
      <w:r w:rsidRPr="00E9040D">
        <w:t>For</w:t>
      </w:r>
      <w:r w:rsidR="00C1336F" w:rsidRPr="00C1336F">
        <w:rPr>
          <w:rFonts w:eastAsia="SimSun" w:hint="eastAsia"/>
          <w:lang w:eastAsia="zh-CN"/>
        </w:rPr>
        <w:t xml:space="preserve"> </w:t>
      </w:r>
      <w:r w:rsidR="00C1336F">
        <w:rPr>
          <w:rFonts w:eastAsia="SimSun" w:hint="eastAsia"/>
          <w:lang w:eastAsia="zh-CN"/>
        </w:rPr>
        <w:t xml:space="preserve">a non-BL/CE UE and </w:t>
      </w:r>
      <w:r w:rsidR="00C1336F">
        <w:t xml:space="preserve">for </w:t>
      </w:r>
      <w:r w:rsidR="00472CFA">
        <w:rPr>
          <w:noProof/>
          <w:position w:val="-10"/>
        </w:rPr>
        <w:drawing>
          <wp:inline distT="0" distB="0" distL="0" distR="0">
            <wp:extent cx="800100" cy="209550"/>
            <wp:effectExtent l="0" t="0" r="0" b="0"/>
            <wp:docPr id="3055"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9040D">
        <w:t>,</w:t>
      </w:r>
    </w:p>
    <w:p w:rsidR="002B43AD" w:rsidRPr="00E9040D" w:rsidRDefault="00367F1F" w:rsidP="008260B9">
      <w:pPr>
        <w:pStyle w:val="B1"/>
      </w:pPr>
      <w:r>
        <w:t>-</w:t>
      </w:r>
      <w:r>
        <w:tab/>
      </w:r>
      <w:r w:rsidR="002B43AD" w:rsidRPr="00E9040D">
        <w:t xml:space="preserve">if DCI format 0 is used and </w:t>
      </w:r>
      <w:r w:rsidR="00472CFA">
        <w:rPr>
          <w:noProof/>
          <w:position w:val="-12"/>
        </w:rPr>
        <w:drawing>
          <wp:inline distT="0" distB="0" distL="0" distR="0">
            <wp:extent cx="609600" cy="257175"/>
            <wp:effectExtent l="0" t="0" r="0" b="0"/>
            <wp:docPr id="3056" name="Picture 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or, if DCI format 4 is used and only 1 TB is enabled and </w:t>
      </w:r>
      <w:r w:rsidR="00472CFA">
        <w:rPr>
          <w:noProof/>
          <w:position w:val="-12"/>
        </w:rPr>
        <w:drawing>
          <wp:inline distT="0" distB="0" distL="0" distR="0">
            <wp:extent cx="609600" cy="257175"/>
            <wp:effectExtent l="0" t="0" r="0" b="0"/>
            <wp:docPr id="3057" name="Picture 3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9040D">
        <w:t xml:space="preserve"> for the enabled TB and the number of transmission layers is 1, and if</w:t>
      </w:r>
    </w:p>
    <w:p w:rsidR="002B43AD" w:rsidRPr="00E9040D"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1 bit and is set to trigger an aperiodic CSI report and </w:t>
      </w:r>
      <w:r w:rsidR="00472CFA">
        <w:rPr>
          <w:noProof/>
          <w:position w:val="-12"/>
        </w:rPr>
        <w:drawing>
          <wp:inline distT="0" distB="0" distL="0" distR="0">
            <wp:extent cx="571500" cy="257175"/>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r w:rsidR="00F258F1">
        <w:t>,</w:t>
      </w:r>
    </w:p>
    <w:p w:rsidR="002B43AD" w:rsidRPr="00E9040D" w:rsidRDefault="00367F1F" w:rsidP="008260B9">
      <w:pPr>
        <w:pStyle w:val="B2"/>
      </w:pPr>
      <w:r>
        <w:lastRenderedPageBreak/>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an aperiodic CSI report for one serving cell according to Table 7.2.1-1A, and , </w:t>
      </w:r>
      <w:r w:rsidR="00472CFA">
        <w:rPr>
          <w:noProof/>
          <w:position w:val="-12"/>
        </w:rPr>
        <w:drawing>
          <wp:inline distT="0" distB="0" distL="0" distR="0">
            <wp:extent cx="571500" cy="257175"/>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9040D">
        <w:t xml:space="preserve"> or,</w:t>
      </w:r>
    </w:p>
    <w:p w:rsidR="00BA7C73" w:rsidRDefault="00367F1F" w:rsidP="008260B9">
      <w:pPr>
        <w:pStyle w:val="B2"/>
      </w:pPr>
      <w:r>
        <w:t>-</w:t>
      </w:r>
      <w:r>
        <w:tab/>
      </w:r>
      <w:r w:rsidR="002B43AD" w:rsidRPr="00E9040D">
        <w:t xml:space="preserve">the </w:t>
      </w:r>
      <w:r w:rsidR="00FD3AA6">
        <w:t>"</w:t>
      </w:r>
      <w:r w:rsidR="002B43AD" w:rsidRPr="00E9040D">
        <w:t>CSI request</w:t>
      </w:r>
      <w:r w:rsidR="00FD3AA6">
        <w:t>"</w:t>
      </w:r>
      <w:r w:rsidR="002B43AD" w:rsidRPr="00E9040D">
        <w:t xml:space="preserve"> bit field is 2 bits and is triggering aperiodic CSI report for more than one serving cell according to Table 7.2.1-1A and, </w:t>
      </w:r>
      <w:r w:rsidR="00472CFA">
        <w:rPr>
          <w:noProof/>
          <w:position w:val="-12"/>
        </w:rPr>
        <w:drawing>
          <wp:inline distT="0" distB="0" distL="0" distR="0">
            <wp:extent cx="628650" cy="257175"/>
            <wp:effectExtent l="0" t="0" r="0" b="0"/>
            <wp:docPr id="3060" name="Picture 3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9040D">
        <w:t xml:space="preserve"> </w:t>
      </w:r>
      <w:r w:rsidR="00BA7C73">
        <w:rPr>
          <w:rFonts w:hint="eastAsia"/>
          <w:lang w:eastAsia="ko-KR"/>
        </w:rPr>
        <w:t>or,</w:t>
      </w:r>
    </w:p>
    <w:p w:rsidR="003A144F" w:rsidRPr="00E9040D" w:rsidRDefault="00367F1F" w:rsidP="008260B9">
      <w:pPr>
        <w:pStyle w:val="B2"/>
      </w:pPr>
      <w:r>
        <w:t>-</w:t>
      </w:r>
      <w:r>
        <w:tab/>
      </w:r>
      <w:r w:rsidR="00BA7C73" w:rsidRPr="00E9040D">
        <w:t xml:space="preserve">the </w:t>
      </w:r>
      <w:r w:rsidR="00FD3AA6">
        <w:t>"</w:t>
      </w:r>
      <w:r w:rsidR="00BA7C73" w:rsidRPr="00E9040D">
        <w:t>CSI request</w:t>
      </w:r>
      <w:r w:rsidR="00FD3AA6">
        <w:t>"</w:t>
      </w:r>
      <w:r w:rsidR="00BA7C73" w:rsidRPr="00E9040D">
        <w:t xml:space="preserve"> bit field is 2 bits and is triggering an aperiodic CSI report for </w:t>
      </w:r>
      <w:r w:rsidR="00BA7C73">
        <w:rPr>
          <w:rFonts w:hint="eastAsia"/>
          <w:lang w:eastAsia="ko-KR"/>
        </w:rPr>
        <w:t>o</w:t>
      </w:r>
      <w:r w:rsidR="00BA7C73" w:rsidRPr="00E9040D">
        <w:t>ne CSI</w:t>
      </w:r>
      <w:r w:rsidR="00BA7C73">
        <w:rPr>
          <w:rFonts w:hint="eastAsia"/>
          <w:lang w:eastAsia="ko-KR"/>
        </w:rPr>
        <w:t xml:space="preserve"> process</w:t>
      </w:r>
      <w:r w:rsidR="00BA7C73" w:rsidRPr="00E9040D">
        <w:t xml:space="preserve"> according to Table 7.2.1-1B and</w:t>
      </w:r>
      <w:r w:rsidR="00BA7C73">
        <w:rPr>
          <w:rFonts w:hint="eastAsia"/>
          <w:lang w:eastAsia="ko-KR"/>
        </w:rPr>
        <w:t xml:space="preserve"> </w:t>
      </w:r>
      <w:r w:rsidR="00472CFA">
        <w:rPr>
          <w:noProof/>
          <w:position w:val="-12"/>
        </w:rPr>
        <w:drawing>
          <wp:inline distT="0" distB="0" distL="0" distR="0">
            <wp:extent cx="571500" cy="257175"/>
            <wp:effectExtent l="0" t="0" r="0" b="0"/>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Pr>
          <w:rFonts w:hint="eastAsia"/>
          <w:lang w:eastAsia="ko-KR"/>
        </w:rPr>
        <w:t xml:space="preserve"> or,</w:t>
      </w:r>
    </w:p>
    <w:p w:rsidR="00F258F1" w:rsidRDefault="00367F1F" w:rsidP="00F258F1">
      <w:pPr>
        <w:ind w:left="851" w:hanging="284"/>
        <w:rPr>
          <w:lang w:eastAsia="zh-CN"/>
        </w:rPr>
      </w:pPr>
      <w:r>
        <w:t>-</w:t>
      </w:r>
      <w:r>
        <w:tab/>
      </w:r>
      <w:r w:rsidR="003A144F" w:rsidRPr="00E9040D">
        <w:t xml:space="preserve">the </w:t>
      </w:r>
      <w:r w:rsidR="00FD3AA6">
        <w:t>"</w:t>
      </w:r>
      <w:r w:rsidR="003A144F" w:rsidRPr="00E9040D">
        <w:t>CSI request</w:t>
      </w:r>
      <w:r w:rsidR="00FD3AA6">
        <w:t>"</w:t>
      </w:r>
      <w:r w:rsidR="003A144F" w:rsidRPr="00E9040D">
        <w:t xml:space="preserve"> bit field is 2 bits and is triggering an aperiodic CSI report for more than one CSI </w:t>
      </w:r>
      <w:r w:rsidR="00BA7C73">
        <w:t xml:space="preserve">process </w:t>
      </w:r>
      <w:r w:rsidR="003A144F" w:rsidRPr="00E9040D">
        <w:t xml:space="preserve">according to Table 7.2.1-1B and, </w:t>
      </w:r>
      <w:r w:rsidR="00472CFA">
        <w:rPr>
          <w:noProof/>
          <w:position w:val="-12"/>
        </w:rPr>
        <w:drawing>
          <wp:inline distT="0" distB="0" distL="0" distR="0">
            <wp:extent cx="628650" cy="257175"/>
            <wp:effectExtent l="0" t="0" r="0" b="0"/>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Pr>
          <w:rFonts w:hint="eastAsia"/>
          <w:lang w:eastAsia="zh-CN"/>
        </w:rPr>
        <w:t xml:space="preserve"> or,</w:t>
      </w:r>
    </w:p>
    <w:p w:rsidR="00F258F1" w:rsidRPr="00264E26" w:rsidRDefault="00F258F1" w:rsidP="00F258F1">
      <w:pPr>
        <w:ind w:left="851" w:hanging="284"/>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w:t>
      </w:r>
      <w:r w:rsidRPr="00264E26">
        <w:rPr>
          <w:rFonts w:hint="eastAsia"/>
          <w:lang w:eastAsia="ko-KR"/>
        </w:rPr>
        <w:t>o</w:t>
      </w:r>
      <w:r w:rsidRPr="00264E26">
        <w:t xml:space="preserve">ne CSI </w:t>
      </w:r>
      <w:r w:rsidRPr="00264E26">
        <w:rPr>
          <w:rFonts w:hint="eastAsia"/>
          <w:lang w:eastAsia="ko-KR"/>
        </w:rPr>
        <w:t>process</w:t>
      </w:r>
      <w:r>
        <w:rPr>
          <w:rFonts w:ascii="Times" w:hAnsi="Times" w:hint="eastAsia"/>
          <w:szCs w:val="24"/>
          <w:lang w:eastAsia="zh-CN"/>
        </w:rPr>
        <w:t xml:space="preserve"> 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w:t>
      </w:r>
      <w:r w:rsidRPr="00264E26">
        <w:rPr>
          <w:rFonts w:hint="eastAsia"/>
          <w:lang w:eastAsia="ko-KR"/>
        </w:rPr>
        <w:t xml:space="preserve"> </w:t>
      </w:r>
      <w:r w:rsidR="00472CFA" w:rsidRPr="00264E26">
        <w:rPr>
          <w:noProof/>
          <w:position w:val="-12"/>
        </w:rPr>
        <w:drawing>
          <wp:inline distT="0" distB="0" distL="0" distR="0">
            <wp:extent cx="571500" cy="257175"/>
            <wp:effectExtent l="0" t="0" r="0" b="0"/>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264E26">
        <w:rPr>
          <w:rFonts w:hint="eastAsia"/>
          <w:lang w:eastAsia="ko-KR"/>
        </w:rPr>
        <w:t xml:space="preserve"> or,</w:t>
      </w:r>
    </w:p>
    <w:p w:rsidR="00627398" w:rsidRDefault="00F258F1" w:rsidP="00627398">
      <w:pPr>
        <w:pStyle w:val="B2"/>
        <w:rPr>
          <w:rFonts w:eastAsia="SimSun"/>
          <w:lang w:eastAsia="zh-CN"/>
        </w:rPr>
      </w:pPr>
      <w:r w:rsidRPr="00264E26">
        <w:t>-</w:t>
      </w:r>
      <w:r w:rsidRPr="00264E26">
        <w:tab/>
        <w:t xml:space="preserve">the </w:t>
      </w:r>
      <w:r w:rsidR="00FD3AA6">
        <w:t>"</w:t>
      </w:r>
      <w:r w:rsidRPr="00264E26">
        <w:t>CSI request</w:t>
      </w:r>
      <w:r w:rsidR="00FD3AA6">
        <w:t>"</w:t>
      </w:r>
      <w:r w:rsidRPr="00264E26">
        <w:t xml:space="preserve"> bit field is 2 bits and is triggering an aperiodic CSI report for more than one CSI </w:t>
      </w:r>
      <w:r w:rsidRPr="00264E26">
        <w:rPr>
          <w:rFonts w:hint="eastAsia"/>
          <w:lang w:eastAsia="ko-KR"/>
        </w:rPr>
        <w:t>process</w:t>
      </w:r>
      <w:r>
        <w:rPr>
          <w:rFonts w:ascii="Times" w:hAnsi="Times" w:hint="eastAsia"/>
          <w:szCs w:val="24"/>
          <w:lang w:eastAsia="zh-CN"/>
        </w:rPr>
        <w:t xml:space="preserve"> and/or </w:t>
      </w:r>
      <w:r w:rsidRPr="00501DA4">
        <w:rPr>
          <w:rFonts w:ascii="Times" w:eastAsia="Batang" w:hAnsi="Times"/>
          <w:szCs w:val="24"/>
        </w:rPr>
        <w:t>{CSI</w:t>
      </w:r>
      <w:r>
        <w:rPr>
          <w:rFonts w:ascii="Times" w:eastAsia="Batang" w:hAnsi="Times"/>
          <w:szCs w:val="24"/>
        </w:rPr>
        <w:t xml:space="preserve"> process</w:t>
      </w:r>
      <w:r w:rsidRPr="00501DA4">
        <w:rPr>
          <w:rFonts w:ascii="Times" w:eastAsia="Batang" w:hAnsi="Times"/>
          <w:szCs w:val="24"/>
        </w:rPr>
        <w:t>, CSI subframe s</w:t>
      </w:r>
      <w:r>
        <w:rPr>
          <w:rFonts w:ascii="Times" w:eastAsia="Batang" w:hAnsi="Times"/>
          <w:szCs w:val="24"/>
        </w:rPr>
        <w:t>et}-pair</w:t>
      </w:r>
      <w:r>
        <w:rPr>
          <w:rFonts w:ascii="Times" w:hAnsi="Times" w:hint="eastAsia"/>
          <w:szCs w:val="24"/>
          <w:lang w:eastAsia="zh-CN"/>
        </w:rPr>
        <w:t xml:space="preserve"> </w:t>
      </w:r>
      <w:r w:rsidRPr="00264E26">
        <w:t>according to Table 7.2.1-1</w:t>
      </w:r>
      <w:r>
        <w:rPr>
          <w:rFonts w:hint="eastAsia"/>
          <w:lang w:eastAsia="zh-CN"/>
        </w:rPr>
        <w:t>C</w:t>
      </w:r>
      <w:r w:rsidRPr="00264E26">
        <w:t xml:space="preserve"> and </w:t>
      </w:r>
      <w:r w:rsidR="00472CFA" w:rsidRPr="00264E26">
        <w:rPr>
          <w:noProof/>
          <w:position w:val="-12"/>
        </w:rPr>
        <w:drawing>
          <wp:inline distT="0" distB="0" distL="0" distR="0">
            <wp:extent cx="628650" cy="257175"/>
            <wp:effectExtent l="0" t="0" r="0" b="0"/>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264E26">
        <w:t>,</w:t>
      </w:r>
      <w:r w:rsidR="00627398">
        <w:rPr>
          <w:rFonts w:eastAsia="SimSun" w:hint="eastAsia"/>
          <w:lang w:eastAsia="zh-CN"/>
        </w:rPr>
        <w:t>, or</w:t>
      </w:r>
    </w:p>
    <w:p w:rsidR="00892889" w:rsidRPr="00F86839" w:rsidRDefault="00627398" w:rsidP="00892889">
      <w:pPr>
        <w:pStyle w:val="B2"/>
        <w:rPr>
          <w:rFonts w:eastAsia="Malgun Gothic"/>
          <w:lang w:eastAsia="ko-KR"/>
        </w:rPr>
      </w:pPr>
      <w:r>
        <w:t>-</w:t>
      </w:r>
      <w: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one CSI </w:t>
      </w:r>
      <w:r>
        <w:rPr>
          <w:rFonts w:hint="eastAsia"/>
          <w:lang w:eastAsia="ko-KR"/>
        </w:rPr>
        <w:t>process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 xml:space="preserve">E </w:t>
      </w:r>
      <w:r w:rsidRPr="00E9040D">
        <w:t>and</w:t>
      </w:r>
      <w:r>
        <w:rPr>
          <w:rFonts w:eastAsia="SimSun" w:hint="eastAsia"/>
          <w:lang w:eastAsia="zh-CN"/>
        </w:rPr>
        <w:t xml:space="preserve"> </w:t>
      </w:r>
      <w:r w:rsidR="00472CFA">
        <w:rPr>
          <w:noProof/>
          <w:position w:val="-12"/>
        </w:rPr>
        <w:drawing>
          <wp:inline distT="0" distB="0" distL="0" distR="0">
            <wp:extent cx="571500" cy="257175"/>
            <wp:effectExtent l="0" t="0" r="0" b="0"/>
            <wp:docPr id="3065" name="Picture 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9040D">
        <w:t>,</w:t>
      </w:r>
      <w:r>
        <w:rPr>
          <w:rFonts w:eastAsia="SimSun" w:hint="eastAsia"/>
          <w:lang w:eastAsia="zh-CN"/>
        </w:rPr>
        <w:t xml:space="preserve"> or</w:t>
      </w:r>
    </w:p>
    <w:p w:rsidR="00627398" w:rsidRPr="00F9599C" w:rsidRDefault="00892889" w:rsidP="00892889">
      <w:pPr>
        <w:pStyle w:val="B2"/>
        <w:rPr>
          <w:rFonts w:eastAsia="SimSun"/>
          <w:lang w:eastAsia="zh-CN"/>
        </w:rPr>
      </w:pPr>
      <w:r>
        <w:t>-</w:t>
      </w:r>
      <w:r>
        <w:tab/>
      </w:r>
      <w:r w:rsidRPr="00E9040D">
        <w:t xml:space="preserve">the </w:t>
      </w:r>
      <w:r w:rsidR="00FD3AA6">
        <w:t>"</w:t>
      </w:r>
      <w:r w:rsidRPr="00E9040D">
        <w:t>CSI request</w:t>
      </w:r>
      <w:r w:rsidR="00FD3AA6">
        <w:t>"</w:t>
      </w:r>
      <w:r w:rsidRPr="00E9040D">
        <w:t xml:space="preserve"> bit field is </w:t>
      </w:r>
      <w:r>
        <w:rPr>
          <w:rFonts w:hint="eastAsia"/>
          <w:lang w:eastAsia="zh-CN"/>
        </w:rPr>
        <w:t>3</w:t>
      </w:r>
      <w:r w:rsidRPr="00E9040D">
        <w:t xml:space="preserve"> bits and is triggering an aperiodic CSI report for </w:t>
      </w:r>
      <w:r w:rsidRPr="00F86839">
        <w:rPr>
          <w:rFonts w:eastAsia="Malgun Gothic" w:hint="eastAsia"/>
          <w:lang w:eastAsia="ko-KR"/>
        </w:rPr>
        <w:t>2 to</w:t>
      </w:r>
      <w:r w:rsidRPr="00E9040D">
        <w:t xml:space="preserve"> </w:t>
      </w:r>
      <w:r w:rsidRPr="00F86839">
        <w:rPr>
          <w:rFonts w:eastAsia="Malgun Gothic" w:hint="eastAsia"/>
          <w:lang w:eastAsia="ko-KR"/>
        </w:rPr>
        <w:t xml:space="preserve">5 </w:t>
      </w:r>
      <w:r w:rsidRPr="00E9040D">
        <w:t xml:space="preserve">CSI </w:t>
      </w:r>
      <w:r>
        <w:rPr>
          <w:rFonts w:hint="eastAsia"/>
          <w:lang w:eastAsia="ko-KR"/>
        </w:rPr>
        <w:t>process</w:t>
      </w:r>
      <w:r w:rsidRPr="00F86839">
        <w:rPr>
          <w:rFonts w:eastAsia="Malgun Gothic" w:hint="eastAsia"/>
          <w:lang w:eastAsia="ko-KR"/>
        </w:rPr>
        <w:t>es</w:t>
      </w:r>
      <w:r w:rsidRPr="00E9040D">
        <w:t xml:space="preserve"> according to Table 7.2.1-1</w:t>
      </w:r>
      <w:r>
        <w:rPr>
          <w:rFonts w:hint="eastAsia"/>
          <w:lang w:eastAsia="zh-CN"/>
        </w:rPr>
        <w:t>D or</w:t>
      </w:r>
      <w:r w:rsidRPr="00F9599C">
        <w:t xml:space="preserve"> </w:t>
      </w:r>
      <w:r w:rsidRPr="00E9040D">
        <w:t>Table 7.2.1-1</w:t>
      </w:r>
      <w:r>
        <w:rPr>
          <w:rFonts w:hint="eastAsia"/>
          <w:lang w:eastAsia="zh-CN"/>
        </w:rPr>
        <w:t xml:space="preserve">E </w:t>
      </w:r>
      <w:r w:rsidRPr="00E9040D">
        <w:t>and</w:t>
      </w:r>
      <w:r>
        <w:rPr>
          <w:rFonts w:hint="eastAsia"/>
          <w:lang w:eastAsia="zh-CN"/>
        </w:rPr>
        <w:t xml:space="preserve"> </w:t>
      </w:r>
      <w:r w:rsidR="00472CFA" w:rsidRPr="00264E26">
        <w:rPr>
          <w:noProof/>
          <w:position w:val="-12"/>
        </w:rPr>
        <w:drawing>
          <wp:inline distT="0" distB="0" distL="0" distR="0">
            <wp:extent cx="628650" cy="257175"/>
            <wp:effectExtent l="0" t="0" r="0" b="0"/>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9040D">
        <w:t>,</w:t>
      </w:r>
      <w:r>
        <w:rPr>
          <w:rFonts w:hint="eastAsia"/>
          <w:lang w:eastAsia="zh-CN"/>
        </w:rPr>
        <w:t xml:space="preserve"> or</w:t>
      </w:r>
    </w:p>
    <w:p w:rsidR="00E03FFE" w:rsidRPr="00E9040D" w:rsidRDefault="00627398" w:rsidP="00627398">
      <w:pPr>
        <w:pStyle w:val="B2"/>
      </w:pPr>
      <w:r>
        <w:rPr>
          <w:rFonts w:eastAsia="SimSun" w:hint="eastAsia"/>
          <w:lang w:eastAsia="zh-CN"/>
        </w:rPr>
        <w:t>-</w:t>
      </w:r>
      <w:r>
        <w:rPr>
          <w:rFonts w:eastAsia="SimSun" w:hint="eastAsia"/>
          <w:lang w:eastAsia="zh-CN"/>
        </w:rPr>
        <w:tab/>
      </w:r>
      <w:r w:rsidRPr="00E9040D">
        <w:t xml:space="preserve">the </w:t>
      </w:r>
      <w:r w:rsidR="00FD3AA6">
        <w:t>"</w:t>
      </w:r>
      <w:r w:rsidRPr="00E9040D">
        <w:t>CSI request</w:t>
      </w:r>
      <w:r w:rsidR="00FD3AA6">
        <w:t>"</w:t>
      </w:r>
      <w:r w:rsidRPr="00E9040D">
        <w:t xml:space="preserve"> bit field is </w:t>
      </w:r>
      <w:r>
        <w:rPr>
          <w:rFonts w:eastAsia="SimSun" w:hint="eastAsia"/>
          <w:lang w:eastAsia="zh-CN"/>
        </w:rPr>
        <w:t>3</w:t>
      </w:r>
      <w:r w:rsidRPr="00E9040D">
        <w:t xml:space="preserve"> bits and is triggering an aperiodic CSI report for </w:t>
      </w:r>
      <w:r>
        <w:rPr>
          <w:rFonts w:eastAsia="SimSun" w:hint="eastAsia"/>
          <w:lang w:eastAsia="zh-CN"/>
        </w:rPr>
        <w:t xml:space="preserve">more than </w:t>
      </w:r>
      <w:r w:rsidR="00892889">
        <w:t>5</w:t>
      </w:r>
      <w:r w:rsidR="00892889" w:rsidRPr="00E9040D">
        <w:t xml:space="preserve"> </w:t>
      </w:r>
      <w:r w:rsidRPr="00E9040D">
        <w:t xml:space="preserve">CSI </w:t>
      </w:r>
      <w:r>
        <w:rPr>
          <w:rFonts w:hint="eastAsia"/>
          <w:lang w:eastAsia="ko-KR"/>
        </w:rPr>
        <w:t>process</w:t>
      </w:r>
      <w:r w:rsidR="00892889">
        <w:rPr>
          <w:lang w:eastAsia="ko-KR"/>
        </w:rPr>
        <w:t>es</w:t>
      </w:r>
      <w:r w:rsidRPr="00E9040D">
        <w:t xml:space="preserve"> according to Table 7.2.1-1</w:t>
      </w:r>
      <w:r>
        <w:rPr>
          <w:rFonts w:eastAsia="SimSun" w:hint="eastAsia"/>
          <w:lang w:eastAsia="zh-CN"/>
        </w:rPr>
        <w:t>D or</w:t>
      </w:r>
      <w:r w:rsidRPr="00F9599C">
        <w:t xml:space="preserve"> </w:t>
      </w:r>
      <w:r w:rsidRPr="00E9040D">
        <w:t>Table 7.2.1-1</w:t>
      </w:r>
      <w:r>
        <w:rPr>
          <w:rFonts w:eastAsia="SimSun" w:hint="eastAsia"/>
          <w:lang w:eastAsia="zh-CN"/>
        </w:rPr>
        <w:t>E</w:t>
      </w:r>
      <w:r w:rsidRPr="00E9040D">
        <w:t>,</w:t>
      </w:r>
    </w:p>
    <w:p w:rsidR="00E03FFE" w:rsidRPr="00E9040D" w:rsidRDefault="0093274D" w:rsidP="002B43AD">
      <w:r w:rsidRPr="00E9040D">
        <w:t>then there is no transport block for the UL-SCH and only the control information feedback for the current PUSCH reporting mode is transmitted by the UE.</w:t>
      </w:r>
      <w:r w:rsidRPr="00E9040D">
        <w:rPr>
          <w:rFonts w:hint="eastAsia"/>
        </w:rPr>
        <w:t xml:space="preserve"> </w:t>
      </w:r>
    </w:p>
    <w:p w:rsidR="0093274D" w:rsidRPr="00E9040D" w:rsidRDefault="00367F1F" w:rsidP="008260B9">
      <w:pPr>
        <w:pStyle w:val="B1"/>
      </w:pPr>
      <w:r>
        <w:t>-</w:t>
      </w:r>
      <w:r>
        <w:tab/>
      </w:r>
      <w:r w:rsidR="0093274D" w:rsidRPr="00E9040D">
        <w:t>Otherwise, the transport block size shall be determined from the initial</w:t>
      </w:r>
      <w:r w:rsidR="0093274D" w:rsidRPr="00E9040D">
        <w:rPr>
          <w:rFonts w:hint="eastAsia"/>
        </w:rPr>
        <w:t xml:space="preserve"> </w:t>
      </w:r>
      <w:r w:rsidR="0093274D" w:rsidRPr="00E9040D">
        <w:t>PDCCH</w:t>
      </w:r>
      <w:r w:rsidR="003A144F" w:rsidRPr="00E9040D">
        <w:t>/EPDCCH</w:t>
      </w:r>
      <w:r w:rsidR="0093274D" w:rsidRPr="00E9040D">
        <w:t xml:space="preserve"> for the same transport block using </w:t>
      </w:r>
      <w:r w:rsidR="00472CFA">
        <w:rPr>
          <w:noProof/>
          <w:position w:val="-12"/>
        </w:rPr>
        <w:drawing>
          <wp:inline distT="0" distB="0" distL="0" distR="0">
            <wp:extent cx="733425" cy="20955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If there is no initial PDCCH</w:t>
      </w:r>
      <w:r w:rsidR="003A144F" w:rsidRPr="00E9040D">
        <w:t>/EPDCCH</w:t>
      </w:r>
      <w:r w:rsidR="0093274D" w:rsidRPr="00E9040D">
        <w:t xml:space="preserve"> with </w:t>
      </w:r>
      <w:r w:rsidR="009C704F" w:rsidRPr="00E9040D">
        <w:t xml:space="preserve">an uplink </w:t>
      </w:r>
      <w:r w:rsidR="0093274D" w:rsidRPr="00E9040D">
        <w:t xml:space="preserve">DCI format </w:t>
      </w:r>
      <w:r w:rsidR="0093274D" w:rsidRPr="00E9040D">
        <w:rPr>
          <w:rFonts w:eastAsia="Batang" w:hint="eastAsia"/>
        </w:rPr>
        <w:t>for the same transport block</w:t>
      </w:r>
      <w:r w:rsidR="0093274D" w:rsidRPr="00E9040D">
        <w:rPr>
          <w:rFonts w:eastAsia="Batang"/>
        </w:rPr>
        <w:t xml:space="preserve"> </w:t>
      </w:r>
      <w:r w:rsidR="0093274D" w:rsidRPr="00E9040D">
        <w:t xml:space="preserve">using </w:t>
      </w:r>
      <w:r w:rsidR="00472CFA">
        <w:rPr>
          <w:noProof/>
          <w:position w:val="-12"/>
        </w:rPr>
        <w:drawing>
          <wp:inline distT="0" distB="0" distL="0" distR="0">
            <wp:extent cx="733425" cy="209550"/>
            <wp:effectExtent l="0" t="0" r="0" b="0"/>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9040D">
        <w:t>, the transport block size shall be determined from</w:t>
      </w:r>
    </w:p>
    <w:p w:rsidR="0093274D" w:rsidRPr="00E9040D" w:rsidRDefault="00367F1F" w:rsidP="008260B9">
      <w:pPr>
        <w:pStyle w:val="B2"/>
      </w:pPr>
      <w:r>
        <w:t>-</w:t>
      </w:r>
      <w:r>
        <w:tab/>
      </w:r>
      <w:r w:rsidR="0093274D" w:rsidRPr="00E9040D">
        <w:t>the most recent semi-persistent scheduling assignment PDCCH</w:t>
      </w:r>
      <w:r w:rsidR="003A144F" w:rsidRPr="00E9040D">
        <w:t>/EPDCCH</w:t>
      </w:r>
      <w:r w:rsidR="0093274D" w:rsidRPr="00E9040D">
        <w:t xml:space="preserve">, when the initial PUSCH for the same transport block is semi-persistently scheduled, or, </w:t>
      </w:r>
    </w:p>
    <w:p w:rsidR="0093274D" w:rsidRPr="00E9040D" w:rsidRDefault="00367F1F" w:rsidP="008260B9">
      <w:pPr>
        <w:pStyle w:val="B2"/>
      </w:pPr>
      <w:r>
        <w:t>-</w:t>
      </w:r>
      <w:r>
        <w:tab/>
      </w:r>
      <w:r w:rsidR="0093274D" w:rsidRPr="00E9040D">
        <w:t>the random access response grant for the same transport block, when the PUSCH is initiated by the random access response grant.</w:t>
      </w:r>
    </w:p>
    <w:p w:rsidR="00C1336F" w:rsidRDefault="009C704F" w:rsidP="00C1336F">
      <w:r w:rsidRPr="00E9040D">
        <w:t xml:space="preserve">In DCI format 4 a transport block is disabled if either the combination of </w:t>
      </w:r>
      <w:r w:rsidR="00472CFA">
        <w:rPr>
          <w:noProof/>
          <w:position w:val="-10"/>
        </w:rPr>
        <w:drawing>
          <wp:inline distT="0" distB="0" distL="0" distR="0">
            <wp:extent cx="457200" cy="209550"/>
            <wp:effectExtent l="0" t="0" r="0" b="0"/>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0" name="Picture 3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or the combination of</w:t>
      </w:r>
      <w:r w:rsidRPr="00E9040D">
        <w:rPr>
          <w:rFonts w:eastAsia="Batang" w:hint="eastAsia"/>
        </w:rPr>
        <w:t xml:space="preserve"> </w:t>
      </w:r>
      <w:r w:rsidR="00472CFA">
        <w:rPr>
          <w:noProof/>
          <w:position w:val="-12"/>
        </w:rPr>
        <w:drawing>
          <wp:inline distT="0" distB="0" distL="0" distR="0">
            <wp:extent cx="581025" cy="247650"/>
            <wp:effectExtent l="0" t="0" r="0" b="0"/>
            <wp:docPr id="3071" name="Picture 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9040D">
        <w:t xml:space="preserve"> and </w:t>
      </w:r>
      <w:r w:rsidR="00472CFA">
        <w:rPr>
          <w:noProof/>
          <w:position w:val="-12"/>
        </w:rPr>
        <w:drawing>
          <wp:inline distT="0" distB="0" distL="0" distR="0">
            <wp:extent cx="523875" cy="247650"/>
            <wp:effectExtent l="0" t="0" r="0" b="0"/>
            <wp:docPr id="3072" name="Picture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9040D">
        <w:t xml:space="preserve"> is signalled, otherwise the transport block is enabled.</w:t>
      </w:r>
      <w:r w:rsidR="00C1336F" w:rsidRPr="00C1336F">
        <w:t xml:space="preserve"> </w:t>
      </w:r>
    </w:p>
    <w:p w:rsidR="00CF1500" w:rsidRDefault="00C1336F" w:rsidP="00CF1500">
      <w:r>
        <w:rPr>
          <w:rFonts w:eastAsia="SimSun" w:hint="eastAsia"/>
          <w:lang w:eastAsia="zh-CN"/>
        </w:rPr>
        <w:t>For a BL/CE UE configured with CEModeA</w:t>
      </w:r>
      <w:r w:rsidR="00CF1500">
        <w:rPr>
          <w:rFonts w:eastAsia="SimSun"/>
          <w:lang w:eastAsia="zh-CN"/>
        </w:rPr>
        <w:t xml:space="preserve"> and a PUSCH transmission not scheduled by the </w:t>
      </w:r>
      <w:r w:rsidR="00CF1500" w:rsidRPr="005B6F15">
        <w:rPr>
          <w:lang w:val="en-US"/>
        </w:rPr>
        <w:t xml:space="preserve">Random Access </w:t>
      </w:r>
      <w:r w:rsidR="00CF1500">
        <w:rPr>
          <w:lang w:val="en-US"/>
        </w:rPr>
        <w:t>Response G</w:t>
      </w:r>
      <w:r w:rsidR="00CF1500" w:rsidRPr="005B6F15">
        <w:rPr>
          <w:lang w:val="en-US"/>
        </w:rPr>
        <w:t>rant</w:t>
      </w:r>
      <w:r>
        <w:rPr>
          <w:rFonts w:eastAsia="SimSun" w:hint="eastAsia"/>
          <w:lang w:eastAsia="zh-CN"/>
        </w:rPr>
        <w:t xml:space="preserve">, </w:t>
      </w:r>
      <w:r w:rsidRPr="00E9040D">
        <w:t>the UE shall first determine the TBS index (</w:t>
      </w:r>
      <w:r w:rsidR="00472CFA">
        <w:rPr>
          <w:noProof/>
          <w:position w:val="-10"/>
        </w:rPr>
        <w:drawing>
          <wp:inline distT="0" distB="0" distL="0" distR="0">
            <wp:extent cx="257175" cy="209550"/>
            <wp:effectExtent l="0" t="0" r="0" b="0"/>
            <wp:docPr id="3073" name="Picture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using</w:t>
      </w:r>
      <w:r w:rsidR="00472CFA">
        <w:rPr>
          <w:noProof/>
          <w:position w:val="-10"/>
        </w:rPr>
        <w:drawing>
          <wp:inline distT="0" distB="0" distL="0" distR="0">
            <wp:extent cx="276225" cy="209550"/>
            <wp:effectExtent l="0" t="0" r="0" b="0"/>
            <wp:docPr id="3074" name="Picture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and Table 8.6.1-</w:t>
      </w:r>
      <w:r>
        <w:rPr>
          <w:rFonts w:eastAsia="SimSun"/>
          <w:lang w:eastAsia="zh-CN"/>
        </w:rPr>
        <w:t>2</w:t>
      </w:r>
      <w:r>
        <w:rPr>
          <w:rFonts w:eastAsia="SimSun" w:hint="eastAsia"/>
          <w:lang w:eastAsia="zh-CN"/>
        </w:rPr>
        <w:t>.</w:t>
      </w:r>
      <w:r w:rsidRPr="00E9040D">
        <w:t xml:space="preserve"> For a </w:t>
      </w:r>
      <w:r>
        <w:t xml:space="preserve">BL/CE UE </w:t>
      </w:r>
      <w:r w:rsidRPr="00E9040D">
        <w:t xml:space="preserve">the TBS is determined by the procedure in </w:t>
      </w:r>
      <w:r>
        <w:t>subclause 7.1.7.2.1.</w:t>
      </w:r>
      <w:r w:rsidR="00CF1500" w:rsidRPr="00CF1500">
        <w:t xml:space="preserve"> </w:t>
      </w:r>
    </w:p>
    <w:p w:rsidR="00C1336F" w:rsidRDefault="00CF1500" w:rsidP="00CF1500">
      <w:pPr>
        <w:rPr>
          <w:rFonts w:eastAsia="SimSun"/>
          <w:lang w:eastAsia="zh-CN"/>
        </w:rPr>
      </w:pPr>
      <w:r>
        <w:rPr>
          <w:rFonts w:eastAsia="SimSun" w:hint="eastAsia"/>
          <w:lang w:eastAsia="zh-CN"/>
        </w:rPr>
        <w:t>For a BL/CE UE configured with CEModeA</w:t>
      </w:r>
      <w:r>
        <w:rPr>
          <w:rFonts w:eastAsia="SimSun"/>
          <w:lang w:eastAsia="zh-CN"/>
        </w:rPr>
        <w:t xml:space="preserve"> and a PUSCH transmission scheduled by the </w:t>
      </w:r>
      <w:r>
        <w:rPr>
          <w:lang w:val="en-US"/>
        </w:rPr>
        <w:t>Random Access Response G</w:t>
      </w:r>
      <w:r w:rsidRPr="005B6F15">
        <w:rPr>
          <w:lang w:val="en-US"/>
        </w:rPr>
        <w:t>rant</w:t>
      </w:r>
      <w:r>
        <w:rPr>
          <w:rFonts w:eastAsia="SimSun"/>
          <w:lang w:eastAsia="zh-CN"/>
        </w:rPr>
        <w:t>,</w:t>
      </w:r>
      <w:r>
        <w:rPr>
          <w:rFonts w:eastAsia="SimSun" w:hint="eastAsia"/>
          <w:lang w:eastAsia="zh-CN"/>
        </w:rPr>
        <w:t xml:space="preserve"> </w:t>
      </w:r>
      <w:r w:rsidRPr="00E9040D">
        <w:t>the UE shall determine the TBS index</w:t>
      </w:r>
      <w:r>
        <w:t xml:space="preserve"> by the procedure in subclause 6.2.</w:t>
      </w:r>
    </w:p>
    <w:p w:rsidR="00C1336F" w:rsidRPr="0014541C" w:rsidRDefault="00C1336F" w:rsidP="00C1336F">
      <w:r>
        <w:rPr>
          <w:rFonts w:eastAsia="SimSun" w:hint="eastAsia"/>
          <w:lang w:eastAsia="zh-CN"/>
        </w:rPr>
        <w:t>F</w:t>
      </w:r>
      <w:r>
        <w:rPr>
          <w:rFonts w:eastAsia="SimSun"/>
          <w:lang w:eastAsia="zh-CN"/>
        </w:rPr>
        <w:t>o</w:t>
      </w:r>
      <w:r>
        <w:rPr>
          <w:rFonts w:eastAsia="SimSun" w:hint="eastAsia"/>
          <w:lang w:eastAsia="zh-CN"/>
        </w:rPr>
        <w:t>r a BL/CE UE configured with CEModeB, the TBS is determined according</w:t>
      </w:r>
      <w:r>
        <w:rPr>
          <w:rFonts w:eastAsia="SimSun"/>
          <w:lang w:eastAsia="zh-CN"/>
        </w:rPr>
        <w:t xml:space="preserve"> to</w:t>
      </w:r>
      <w:r w:rsidRPr="00E9040D">
        <w:rPr>
          <w:rFonts w:eastAsia="MS Mincho" w:hint="eastAsia"/>
        </w:rPr>
        <w:t xml:space="preserve"> the procedure in </w:t>
      </w:r>
      <w:r>
        <w:rPr>
          <w:rFonts w:eastAsia="MS Mincho" w:hint="eastAsia"/>
        </w:rPr>
        <w:t>subclause</w:t>
      </w:r>
      <w:r w:rsidRPr="00E9040D">
        <w:rPr>
          <w:rFonts w:eastAsia="MS Mincho" w:hint="eastAsia"/>
        </w:rPr>
        <w:t xml:space="preserve"> 7.1.7.2.1</w:t>
      </w:r>
      <w:r>
        <w:rPr>
          <w:rFonts w:eastAsia="MS Mincho"/>
        </w:rPr>
        <w:t xml:space="preserve"> for </w:t>
      </w:r>
      <w:r w:rsidRPr="0064053C">
        <w:rPr>
          <w:position w:val="-10"/>
        </w:rPr>
        <w:object w:dxaOrig="1160" w:dyaOrig="360">
          <v:shape id="_x0000_i1055" type="#_x0000_t75" style="width:47.25pt;height:15pt" o:ole="">
            <v:imagedata r:id="rId176" o:title=""/>
          </v:shape>
          <o:OLEObject Type="Embed" ProgID="Equation.3" ShapeID="_x0000_i1055" DrawAspect="Content" ObjectID="_1592594052" r:id="rId177"/>
        </w:object>
      </w:r>
      <w:r>
        <w:rPr>
          <w:rFonts w:eastAsia="MS Mincho"/>
        </w:rPr>
        <w:t xml:space="preserve">, and </w:t>
      </w:r>
      <w:r w:rsidRPr="00A214D1">
        <w:rPr>
          <w:rFonts w:eastAsia="MS Mincho"/>
          <w:position w:val="-12"/>
        </w:rPr>
        <w:object w:dxaOrig="540" w:dyaOrig="380">
          <v:shape id="_x0000_i1056" type="#_x0000_t75" style="width:27pt;height:18.75pt" o:ole="">
            <v:imagedata r:id="rId178" o:title=""/>
          </v:shape>
          <o:OLEObject Type="Embed" ProgID="Equation.DSMT4" ShapeID="_x0000_i1056" DrawAspect="Content" ObjectID="_1592594053" r:id="rId179"/>
        </w:object>
      </w:r>
      <w:r>
        <w:rPr>
          <w:rFonts w:eastAsia="MS Mincho"/>
        </w:rPr>
        <w:t xml:space="preserve">=6 when resource allocation field is </w:t>
      </w:r>
      <w:r w:rsidR="00FD3AA6">
        <w:rPr>
          <w:rFonts w:eastAsia="MS Mincho"/>
        </w:rPr>
        <w:t>'</w:t>
      </w:r>
      <w:r>
        <w:rPr>
          <w:rFonts w:eastAsia="MS Mincho"/>
        </w:rPr>
        <w:t>110</w:t>
      </w:r>
      <w:r w:rsidR="00FD3AA6">
        <w:rPr>
          <w:rFonts w:eastAsia="MS Mincho"/>
        </w:rPr>
        <w:t>'</w:t>
      </w:r>
      <w:r>
        <w:rPr>
          <w:rFonts w:eastAsia="MS Mincho"/>
        </w:rPr>
        <w:t xml:space="preserve"> or </w:t>
      </w:r>
      <w:r w:rsidR="00FD3AA6">
        <w:rPr>
          <w:rFonts w:eastAsia="MS Mincho"/>
        </w:rPr>
        <w:t>'</w:t>
      </w:r>
      <w:r>
        <w:rPr>
          <w:rFonts w:eastAsia="MS Mincho"/>
        </w:rPr>
        <w:t>111</w:t>
      </w:r>
      <w:r w:rsidR="00FD3AA6">
        <w:rPr>
          <w:rFonts w:eastAsia="MS Mincho"/>
        </w:rPr>
        <w:t>'</w:t>
      </w:r>
      <w:r>
        <w:rPr>
          <w:rFonts w:eastAsia="MS Mincho"/>
        </w:rPr>
        <w:t xml:space="preserve"> otherwise</w:t>
      </w:r>
      <w:r w:rsidRPr="00A214D1">
        <w:rPr>
          <w:rFonts w:eastAsia="MS Mincho"/>
          <w:position w:val="-12"/>
        </w:rPr>
        <w:object w:dxaOrig="540" w:dyaOrig="380">
          <v:shape id="_x0000_i1057" type="#_x0000_t75" style="width:27pt;height:18.75pt" o:ole="">
            <v:imagedata r:id="rId178" o:title=""/>
          </v:shape>
          <o:OLEObject Type="Embed" ProgID="Equation.DSMT4" ShapeID="_x0000_i1057" DrawAspect="Content" ObjectID="_1592594054" r:id="rId180"/>
        </w:object>
      </w:r>
      <w:r>
        <w:rPr>
          <w:rFonts w:eastAsia="MS Mincho"/>
        </w:rPr>
        <w:t>= 3</w:t>
      </w:r>
      <w:r>
        <w:rPr>
          <w:rFonts w:eastAsia="SimSun" w:hint="eastAsia"/>
          <w:lang w:eastAsia="zh-CN"/>
        </w:rPr>
        <w:t>.</w:t>
      </w:r>
    </w:p>
    <w:p w:rsidR="0093274D" w:rsidRPr="00E9040D" w:rsidRDefault="00D75DE3">
      <w:pPr>
        <w:pStyle w:val="Heading3"/>
      </w:pPr>
      <w:r>
        <w:br w:type="page"/>
      </w:r>
      <w:bookmarkStart w:id="18" w:name="_Toc415085501"/>
      <w:r w:rsidR="0093274D" w:rsidRPr="00E9040D">
        <w:lastRenderedPageBreak/>
        <w:t>8.6.</w:t>
      </w:r>
      <w:r w:rsidR="0093274D" w:rsidRPr="00E9040D">
        <w:rPr>
          <w:rFonts w:hint="eastAsia"/>
        </w:rPr>
        <w:t>3</w:t>
      </w:r>
      <w:r w:rsidR="0093274D" w:rsidRPr="00E9040D">
        <w:tab/>
      </w:r>
      <w:r w:rsidR="0093274D" w:rsidRPr="00E9040D">
        <w:rPr>
          <w:rFonts w:hint="eastAsia"/>
        </w:rPr>
        <w:t xml:space="preserve">Control information MCS offset </w:t>
      </w:r>
      <w:r w:rsidR="0093274D" w:rsidRPr="00E9040D">
        <w:t>determination</w:t>
      </w:r>
      <w:bookmarkEnd w:id="18"/>
    </w:p>
    <w:p w:rsidR="0093274D" w:rsidRPr="00E9040D" w:rsidRDefault="009C704F">
      <w:r w:rsidRPr="00E9040D">
        <w:t>Offset values are defined for single codeword PUSCH transmission and multiple codeword PUSCH transmission.</w:t>
      </w:r>
      <w:r w:rsidR="00FD3AA6">
        <w:t xml:space="preserve"> </w:t>
      </w:r>
      <w:r w:rsidRPr="00E9040D">
        <w:t xml:space="preserve">Single codeword PUSCH transmission offsets </w:t>
      </w:r>
      <w:r w:rsidR="00472CFA">
        <w:rPr>
          <w:noProof/>
          <w:position w:val="-14"/>
        </w:rPr>
        <w:drawing>
          <wp:inline distT="0" distB="0" distL="0" distR="0">
            <wp:extent cx="657225" cy="257175"/>
            <wp:effectExtent l="0" t="0" r="0" b="0"/>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9040D">
        <w:rPr>
          <w:rFonts w:hint="eastAsia"/>
        </w:rPr>
        <w:t xml:space="preserve">, </w:t>
      </w:r>
      <w:r w:rsidR="00472CFA">
        <w:rPr>
          <w:noProof/>
          <w:position w:val="-14"/>
        </w:rPr>
        <w:drawing>
          <wp:inline distT="0" distB="0" distL="0" distR="0">
            <wp:extent cx="342900" cy="257175"/>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9040D">
        <w:t xml:space="preserve"> and</w:t>
      </w:r>
      <w:r w:rsidR="0093274D" w:rsidRPr="00E9040D">
        <w:rPr>
          <w:rFonts w:hint="eastAsia"/>
        </w:rPr>
        <w:t xml:space="preserve"> </w:t>
      </w:r>
      <w:r w:rsidR="00472CFA">
        <w:rPr>
          <w:noProof/>
          <w:position w:val="-14"/>
        </w:rPr>
        <w:drawing>
          <wp:inline distT="0" distB="0" distL="0" distR="0">
            <wp:extent cx="342900" cy="257175"/>
            <wp:effectExtent l="0" t="0" r="0" b="0"/>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FD3AA6">
        <w:t xml:space="preserve"> </w:t>
      </w:r>
      <w:r w:rsidR="0093274D" w:rsidRPr="00E9040D">
        <w:rPr>
          <w:rFonts w:hint="eastAsia"/>
          <w:lang w:val="en-US"/>
        </w:rPr>
        <w:t>shall be configured to values according to Table 8.6.3-1,2,3</w:t>
      </w:r>
      <w:r w:rsidR="00FD3AA6">
        <w:rPr>
          <w:rFonts w:hint="eastAsia"/>
          <w:lang w:val="en-US"/>
        </w:rPr>
        <w:t xml:space="preserve"> </w:t>
      </w:r>
      <w:r w:rsidR="0093274D" w:rsidRPr="00E9040D">
        <w:rPr>
          <w:rFonts w:hint="eastAsia"/>
          <w:lang w:val="en-US"/>
        </w:rPr>
        <w:t xml:space="preserve">with the higher </w:t>
      </w:r>
      <w:r w:rsidR="0093274D" w:rsidRPr="00E9040D">
        <w:t>layer signalled index</w:t>
      </w:r>
      <w:r w:rsidR="0093274D" w:rsidRPr="00E9040D">
        <w:rPr>
          <w:rFonts w:hint="eastAsia"/>
        </w:rPr>
        <w:t>es</w:t>
      </w:r>
      <w:r w:rsidR="0093274D" w:rsidRPr="00E9040D">
        <w:rPr>
          <w:rFonts w:hint="eastAsia"/>
          <w:lang w:val="en-US"/>
        </w:rPr>
        <w:t xml:space="preserve"> </w:t>
      </w:r>
      <w:r w:rsidR="00472CFA">
        <w:rPr>
          <w:noProof/>
          <w:position w:val="-14"/>
        </w:rPr>
        <w:drawing>
          <wp:inline distT="0" distB="0" distL="0" distR="0">
            <wp:extent cx="628650" cy="257175"/>
            <wp:effectExtent l="0" t="0" r="0" b="0"/>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1"/>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Pr>
          <w:position w:val="-14"/>
        </w:rPr>
        <w:t xml:space="preserve"> </w:t>
      </w:r>
      <w:r w:rsidR="00627398">
        <w:t>if the UE transmits no more than 22 HARQ-ACK bits on a PUSCH</w:t>
      </w:r>
      <w:r w:rsidR="00987155">
        <w:t xml:space="preserve"> or if </w:t>
      </w:r>
      <w:r w:rsidR="00987155" w:rsidRPr="00F913FB">
        <w:rPr>
          <w:position w:val="-14"/>
          <w:lang w:eastAsia="zh-CN"/>
        </w:rPr>
        <w:object w:dxaOrig="980" w:dyaOrig="400">
          <v:shape id="_x0000_i1058" type="#_x0000_t75" style="width:48.75pt;height:20.25pt" o:ole="">
            <v:imagedata r:id="rId185" o:title=""/>
          </v:shape>
          <o:OLEObject Type="Embed" ProgID="Equation.3" ShapeID="_x0000_i1058" DrawAspect="Content" ObjectID="_1592594055" r:id="rId186"/>
        </w:object>
      </w:r>
      <w:r w:rsidR="00987155">
        <w:rPr>
          <w:lang w:eastAsia="zh-CN"/>
        </w:rPr>
        <w:t xml:space="preserve"> is not configured</w:t>
      </w:r>
      <w:r w:rsidR="0093274D" w:rsidRPr="00E9040D">
        <w:rPr>
          <w:rFonts w:hint="eastAsia"/>
        </w:rPr>
        <w:t xml:space="preserve">, </w:t>
      </w:r>
      <w:r w:rsidR="00472CFA">
        <w:rPr>
          <w:noProof/>
          <w:position w:val="-14"/>
        </w:rPr>
        <w:drawing>
          <wp:inline distT="0" distB="0" distL="0" distR="0">
            <wp:extent cx="314325" cy="257175"/>
            <wp:effectExtent l="0" t="0" r="0" b="0"/>
            <wp:docPr id="3082" name="Picture 3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rPr>
          <w:rFonts w:hint="eastAsia"/>
        </w:rPr>
        <w:t xml:space="preserve">, and </w:t>
      </w:r>
      <w:r w:rsidR="00472CFA">
        <w:rPr>
          <w:noProof/>
          <w:position w:val="-14"/>
        </w:rPr>
        <w:drawing>
          <wp:inline distT="0" distB="0" distL="0" distR="0">
            <wp:extent cx="314325" cy="257175"/>
            <wp:effectExtent l="0" t="0" r="0" b="0"/>
            <wp:docPr id="3083" name="Picture 3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9040D">
        <w:t>, respectively</w:t>
      </w:r>
      <w:r w:rsidR="0093274D" w:rsidRPr="00E9040D">
        <w:rPr>
          <w:rFonts w:hint="eastAsia"/>
        </w:rPr>
        <w:t>.</w:t>
      </w:r>
      <w:r w:rsidR="00EF76ED" w:rsidRPr="00E9040D">
        <w:t xml:space="preserve"> </w:t>
      </w:r>
      <w:r w:rsidR="00627398" w:rsidRPr="00E9040D">
        <w:t>Single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84" name="Picture 3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59" type="#_x0000_t75" style="width:48.75pt;height:20.25pt" o:ole="">
            <v:imagedata r:id="rId185" o:title=""/>
          </v:shape>
          <o:OLEObject Type="Embed" ProgID="Equation.3" ShapeID="_x0000_i1059" DrawAspect="Content" ObjectID="_1592594056" r:id="rId189"/>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0" type="#_x0000_t75" style="width:48.75pt;height:20.25pt" o:ole="">
            <v:imagedata r:id="rId185" o:title=""/>
          </v:shape>
          <o:OLEObject Type="Embed" ProgID="Equation.3" ShapeID="_x0000_i1060" DrawAspect="Content" ObjectID="_1592594057" r:id="rId190"/>
        </w:object>
      </w:r>
      <w:r w:rsidR="00987155">
        <w:rPr>
          <w:lang w:eastAsia="zh-CN"/>
        </w:rPr>
        <w:t xml:space="preserve"> is configured</w:t>
      </w:r>
      <w:r w:rsidR="00627398">
        <w:rPr>
          <w:rFonts w:eastAsia="SimSun"/>
          <w:lang w:eastAsia="zh-CN"/>
        </w:rPr>
        <w:t xml:space="preserve">. </w:t>
      </w:r>
      <w:r w:rsidR="00EF76ED" w:rsidRPr="00E9040D">
        <w:rPr>
          <w:rFonts w:eastAsia="SimSun" w:hint="eastAsia"/>
          <w:lang w:eastAsia="zh-CN"/>
        </w:rPr>
        <w:t>Multiple</w:t>
      </w:r>
      <w:r w:rsidR="00EF76ED" w:rsidRPr="00E9040D">
        <w:t xml:space="preserve"> codeword PUSCH transmission offsets </w:t>
      </w:r>
      <w:r w:rsidR="00472CFA">
        <w:rPr>
          <w:noProof/>
          <w:position w:val="-14"/>
        </w:rPr>
        <w:drawing>
          <wp:inline distT="0" distB="0" distL="0" distR="0">
            <wp:extent cx="657225" cy="257175"/>
            <wp:effectExtent l="0" t="0" r="0" b="0"/>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9040D">
        <w:rPr>
          <w:rFonts w:hint="eastAsia"/>
        </w:rPr>
        <w:t xml:space="preserve">, </w:t>
      </w:r>
      <w:r w:rsidR="00472CFA">
        <w:rPr>
          <w:noProof/>
          <w:position w:val="-14"/>
        </w:rPr>
        <w:drawing>
          <wp:inline distT="0" distB="0" distL="0" distR="0">
            <wp:extent cx="342900" cy="257175"/>
            <wp:effectExtent l="0" t="0" r="0" b="0"/>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t xml:space="preserve"> and</w:t>
      </w:r>
      <w:r w:rsidR="00EF76ED" w:rsidRPr="00E9040D">
        <w:rPr>
          <w:rFonts w:hint="eastAsia"/>
        </w:rPr>
        <w:t xml:space="preserve"> </w:t>
      </w:r>
      <w:r w:rsidR="00472CFA">
        <w:rPr>
          <w:noProof/>
          <w:position w:val="-14"/>
        </w:rPr>
        <w:drawing>
          <wp:inline distT="0" distB="0" distL="0" distR="0">
            <wp:extent cx="342900" cy="257175"/>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9040D">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9040D">
          <w:rPr>
            <w:rFonts w:hint="eastAsia"/>
          </w:rPr>
          <w:t>8.6.3</w:t>
        </w:r>
      </w:smartTag>
      <w:r w:rsidR="00EF76ED" w:rsidRPr="00E9040D">
        <w:rPr>
          <w:rFonts w:hint="eastAsia"/>
        </w:rPr>
        <w:t xml:space="preserve">-1,2,3 with the higher </w:t>
      </w:r>
      <w:r w:rsidR="00EF76ED" w:rsidRPr="00E9040D">
        <w:t>layer signalled index</w:t>
      </w:r>
      <w:r w:rsidR="00EF76ED" w:rsidRPr="00E9040D">
        <w:rPr>
          <w:rFonts w:hint="eastAsia"/>
        </w:rPr>
        <w:t xml:space="preserve">es </w:t>
      </w:r>
      <w:r w:rsidR="00472CFA">
        <w:rPr>
          <w:noProof/>
          <w:position w:val="-14"/>
        </w:rPr>
        <w:drawing>
          <wp:inline distT="0" distB="0" distL="0" distR="0">
            <wp:extent cx="609600" cy="257175"/>
            <wp:effectExtent l="0" t="0" r="0" b="0"/>
            <wp:docPr id="3089" name="Picture 3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Pr>
          <w:position w:val="-14"/>
        </w:rPr>
        <w:t xml:space="preserve"> </w:t>
      </w:r>
      <w:r w:rsidR="00627398" w:rsidRPr="00577074">
        <w:rPr>
          <w:rFonts w:eastAsia="SimSun" w:hint="eastAsia"/>
          <w:lang w:eastAsia="zh-CN"/>
        </w:rPr>
        <w:t xml:space="preserve">if </w:t>
      </w:r>
      <w:r w:rsidR="00627398">
        <w:rPr>
          <w:rFonts w:eastAsia="SimSun" w:hint="eastAsia"/>
          <w:lang w:eastAsia="zh-CN"/>
        </w:rPr>
        <w:t xml:space="preserve">the UE transmits no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or if </w:t>
      </w:r>
      <w:r w:rsidR="00987155" w:rsidRPr="00F913FB">
        <w:rPr>
          <w:position w:val="-14"/>
          <w:lang w:eastAsia="zh-CN"/>
        </w:rPr>
        <w:object w:dxaOrig="980" w:dyaOrig="400">
          <v:shape id="_x0000_i1061" type="#_x0000_t75" style="width:48.75pt;height:20.25pt" o:ole="">
            <v:imagedata r:id="rId194" o:title=""/>
          </v:shape>
          <o:OLEObject Type="Embed" ProgID="Equation.3" ShapeID="_x0000_i1061" DrawAspect="Content" ObjectID="_1592594058" r:id="rId195"/>
        </w:object>
      </w:r>
      <w:r w:rsidR="00987155">
        <w:rPr>
          <w:lang w:eastAsia="zh-CN"/>
        </w:rPr>
        <w:t xml:space="preserve"> is not configured</w:t>
      </w:r>
      <w:r w:rsidR="00EF76ED" w:rsidRPr="00E9040D">
        <w:rPr>
          <w:rFonts w:hint="eastAsia"/>
        </w:rPr>
        <w:t xml:space="preserve">, </w:t>
      </w:r>
      <w:r w:rsidR="00472CFA">
        <w:rPr>
          <w:noProof/>
          <w:position w:val="-14"/>
        </w:rPr>
        <w:drawing>
          <wp:inline distT="0" distB="0" distL="0" distR="0">
            <wp:extent cx="476250" cy="257175"/>
            <wp:effectExtent l="0" t="0" r="0" b="0"/>
            <wp:docPr id="3090" name="Picture 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rPr>
          <w:rFonts w:hint="eastAsia"/>
        </w:rPr>
        <w:t xml:space="preserve"> and </w:t>
      </w:r>
      <w:r w:rsidR="00472CFA">
        <w:rPr>
          <w:noProof/>
          <w:position w:val="-14"/>
        </w:rPr>
        <w:drawing>
          <wp:inline distT="0" distB="0" distL="0" distR="0">
            <wp:extent cx="476250" cy="257175"/>
            <wp:effectExtent l="0" t="0" r="0" b="0"/>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9040D">
        <w:t>, respectively</w:t>
      </w:r>
      <w:r w:rsidR="00EF76ED" w:rsidRPr="00E9040D">
        <w:rPr>
          <w:rFonts w:hint="eastAsia"/>
        </w:rPr>
        <w:t>.</w:t>
      </w:r>
      <w:r w:rsidR="00627398" w:rsidRPr="00627398">
        <w:rPr>
          <w:rFonts w:eastAsia="SimSun" w:hint="eastAsia"/>
          <w:lang w:eastAsia="zh-CN"/>
        </w:rPr>
        <w:t xml:space="preserve"> </w:t>
      </w:r>
      <w:r w:rsidR="00627398">
        <w:rPr>
          <w:rFonts w:eastAsia="SimSun" w:hint="eastAsia"/>
          <w:lang w:eastAsia="zh-CN"/>
        </w:rPr>
        <w:t>Multiple</w:t>
      </w:r>
      <w:r w:rsidR="00627398" w:rsidRPr="00E9040D">
        <w:t xml:space="preserve"> cod</w:t>
      </w:r>
      <w:r w:rsidR="00627398">
        <w:t>eword PUSCH transmission offset</w:t>
      </w:r>
      <w:r w:rsidR="00627398" w:rsidRPr="00E9040D">
        <w:t xml:space="preserve"> </w:t>
      </w:r>
      <w:r w:rsidR="00472CFA">
        <w:rPr>
          <w:noProof/>
          <w:position w:val="-14"/>
        </w:rPr>
        <w:drawing>
          <wp:inline distT="0" distB="0" distL="0" distR="0">
            <wp:extent cx="657225" cy="257175"/>
            <wp:effectExtent l="0" t="0" r="0" b="0"/>
            <wp:docPr id="3092" name="Picture 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9040D">
        <w:rPr>
          <w:rFonts w:hint="eastAsia"/>
          <w:lang w:val="en-US"/>
        </w:rPr>
        <w:t xml:space="preserve">shall be configured to values according to </w:t>
      </w:r>
      <w:r w:rsidR="00627398">
        <w:rPr>
          <w:rFonts w:eastAsia="SimSun" w:hint="eastAsia"/>
          <w:lang w:val="en-US" w:eastAsia="zh-CN"/>
        </w:rPr>
        <w:t>[</w:t>
      </w:r>
      <w:r w:rsidR="00627398" w:rsidRPr="00E9040D">
        <w:rPr>
          <w:rFonts w:hint="eastAsia"/>
          <w:lang w:val="en-US"/>
        </w:rPr>
        <w:t>Table 8.6.3-</w:t>
      </w:r>
      <w:r w:rsidR="00627398">
        <w:rPr>
          <w:rFonts w:eastAsia="SimSun" w:hint="eastAsia"/>
          <w:lang w:val="en-US" w:eastAsia="zh-CN"/>
        </w:rPr>
        <w:t>1]</w:t>
      </w:r>
      <w:r w:rsidR="00627398">
        <w:rPr>
          <w:rFonts w:hint="eastAsia"/>
          <w:lang w:val="en-US"/>
        </w:rPr>
        <w:t xml:space="preserve"> </w:t>
      </w:r>
      <w:r w:rsidR="00627398" w:rsidRPr="00E9040D">
        <w:rPr>
          <w:rFonts w:hint="eastAsia"/>
          <w:lang w:val="en-US"/>
        </w:rPr>
        <w:t xml:space="preserve">with the higher </w:t>
      </w:r>
      <w:r w:rsidR="00627398" w:rsidRPr="00E9040D">
        <w:t>layer signalled index</w:t>
      </w:r>
      <w:r w:rsidR="00627398" w:rsidRPr="00E9040D">
        <w:rPr>
          <w:rFonts w:hint="eastAsia"/>
          <w:lang w:val="en-US"/>
        </w:rPr>
        <w:t xml:space="preserve"> </w:t>
      </w:r>
      <w:r w:rsidR="00627398" w:rsidRPr="00F913FB">
        <w:rPr>
          <w:rFonts w:eastAsia="SimSun"/>
          <w:position w:val="-14"/>
          <w:lang w:eastAsia="zh-CN"/>
        </w:rPr>
        <w:object w:dxaOrig="980" w:dyaOrig="400">
          <v:shape id="_x0000_i1062" type="#_x0000_t75" style="width:48.75pt;height:20.25pt" o:ole="">
            <v:imagedata r:id="rId194" o:title=""/>
          </v:shape>
          <o:OLEObject Type="Embed" ProgID="Equation.3" ShapeID="_x0000_i1062" DrawAspect="Content" ObjectID="_1592594059" r:id="rId198"/>
        </w:object>
      </w:r>
      <w:r w:rsidR="00627398">
        <w:rPr>
          <w:rFonts w:eastAsia="SimSun" w:hint="eastAsia"/>
          <w:position w:val="-14"/>
          <w:lang w:eastAsia="zh-CN"/>
        </w:rPr>
        <w:t xml:space="preserve"> </w:t>
      </w:r>
      <w:r w:rsidR="00627398" w:rsidRPr="00577074">
        <w:rPr>
          <w:rFonts w:hint="eastAsia"/>
        </w:rPr>
        <w:t>if the</w:t>
      </w:r>
      <w:r w:rsidR="00627398">
        <w:rPr>
          <w:rFonts w:eastAsia="SimSun" w:hint="eastAsia"/>
          <w:lang w:eastAsia="zh-CN"/>
        </w:rPr>
        <w:t xml:space="preserve"> UE transmits more than </w:t>
      </w:r>
      <w:r w:rsidR="00627398">
        <w:rPr>
          <w:rFonts w:eastAsia="SimSun"/>
          <w:lang w:eastAsia="zh-CN"/>
        </w:rPr>
        <w:t>22</w:t>
      </w:r>
      <w:r w:rsidR="00627398">
        <w:rPr>
          <w:rFonts w:eastAsia="SimSun" w:hint="eastAsia"/>
          <w:lang w:eastAsia="zh-CN"/>
        </w:rPr>
        <w:t xml:space="preserve"> HARQ-ACK bits on a PUSCH</w:t>
      </w:r>
      <w:r w:rsidR="00987155">
        <w:rPr>
          <w:lang w:eastAsia="zh-CN"/>
        </w:rPr>
        <w:t xml:space="preserve"> and </w:t>
      </w:r>
      <w:r w:rsidR="00987155" w:rsidRPr="00F913FB">
        <w:rPr>
          <w:position w:val="-14"/>
          <w:lang w:eastAsia="zh-CN"/>
        </w:rPr>
        <w:object w:dxaOrig="980" w:dyaOrig="400">
          <v:shape id="_x0000_i1063" type="#_x0000_t75" style="width:48.75pt;height:20.25pt" o:ole="">
            <v:imagedata r:id="rId194" o:title=""/>
          </v:shape>
          <o:OLEObject Type="Embed" ProgID="Equation.3" ShapeID="_x0000_i1063" DrawAspect="Content" ObjectID="_1592594060" r:id="rId199"/>
        </w:object>
      </w:r>
      <w:r w:rsidR="00987155">
        <w:rPr>
          <w:lang w:eastAsia="zh-CN"/>
        </w:rPr>
        <w:t xml:space="preserve"> is configured</w:t>
      </w:r>
      <w:r w:rsidR="00627398">
        <w:rPr>
          <w:rFonts w:eastAsia="SimSun" w:hint="eastAsia"/>
          <w:lang w:eastAsia="zh-CN"/>
        </w:rPr>
        <w:t>.</w:t>
      </w:r>
    </w:p>
    <w:p w:rsidR="00367F1F" w:rsidRDefault="00367F1F" w:rsidP="00367F1F">
      <w:pPr>
        <w:rPr>
          <w:rFonts w:eastAsia="SimSun"/>
          <w:lang w:eastAsia="zh-CN"/>
        </w:rPr>
      </w:pPr>
      <w:r>
        <w:t xml:space="preserve">If 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00472CFA">
        <w:rPr>
          <w:noProof/>
          <w:position w:val="-6"/>
        </w:rPr>
        <w:drawing>
          <wp:inline distT="0" distB="0" distL="0" distR="0">
            <wp:extent cx="95250" cy="123825"/>
            <wp:effectExtent l="0" t="0" r="0" b="0"/>
            <wp:docPr id="3094" name="Picture 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t>,</w:t>
      </w:r>
      <w:r w:rsidRPr="007119E4">
        <w:t xml:space="preserve"> </w:t>
      </w:r>
      <w:r>
        <w:t>and if a subframe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then for that subframe, the UE shall use</w:t>
      </w:r>
    </w:p>
    <w:p w:rsidR="00367F1F" w:rsidRDefault="00367F1F" w:rsidP="008260B9">
      <w:pPr>
        <w:pStyle w:val="B1"/>
      </w:pPr>
      <w:r>
        <w:rPr>
          <w:rFonts w:eastAsia="SimSun"/>
          <w:lang w:eastAsia="zh-CN"/>
        </w:rPr>
        <w:t>-</w:t>
      </w:r>
      <w:r>
        <w:rPr>
          <w:rFonts w:eastAsia="SimSun"/>
          <w:lang w:eastAsia="zh-CN"/>
        </w:rPr>
        <w:tab/>
        <w:t xml:space="preserve">the higher layer </w:t>
      </w:r>
      <w:r w:rsidRPr="00E9040D">
        <w:t>index</w:t>
      </w:r>
      <w:r w:rsidRPr="00E9040D">
        <w:rPr>
          <w:rFonts w:hint="eastAsia"/>
        </w:rPr>
        <w:t>es</w:t>
      </w:r>
      <w:r>
        <w:t xml:space="preserve"> </w:t>
      </w:r>
      <w:r w:rsidR="00472CFA">
        <w:rPr>
          <w:noProof/>
          <w:position w:val="-14"/>
        </w:rPr>
        <w:drawing>
          <wp:inline distT="0" distB="0" distL="0" distR="0">
            <wp:extent cx="628650" cy="266700"/>
            <wp:effectExtent l="0" t="0" r="0" b="0"/>
            <wp:docPr id="3095" name="Picture 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4" type="#_x0000_t75" style="width:48.75pt;height:20.25pt" o:ole="">
            <v:imagedata r:id="rId201" o:title=""/>
          </v:shape>
          <o:OLEObject Type="Embed" ProgID="Equation.3" ShapeID="_x0000_i1064" DrawAspect="Content" ObjectID="_1592594061" r:id="rId202"/>
        </w:object>
      </w:r>
      <w:r w:rsidR="00627398">
        <w:rPr>
          <w:rFonts w:eastAsia="SimSun"/>
          <w:lang w:eastAsia="zh-CN"/>
        </w:rPr>
        <w:t xml:space="preserve">, </w:t>
      </w:r>
      <w:r w:rsidR="00472CFA">
        <w:rPr>
          <w:noProof/>
          <w:position w:val="-14"/>
        </w:rPr>
        <w:drawing>
          <wp:inline distT="0" distB="0" distL="0" distR="0">
            <wp:extent cx="495300" cy="257175"/>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and </w:t>
      </w:r>
      <w:r w:rsidR="00472CFA">
        <w:rPr>
          <w:noProof/>
          <w:position w:val="-14"/>
        </w:rPr>
        <w:drawing>
          <wp:inline distT="0" distB="0" distL="0" distR="0">
            <wp:extent cx="495300" cy="257175"/>
            <wp:effectExtent l="0" t="0" r="0" b="0"/>
            <wp:docPr id="3098" name="Picture 3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28650" cy="257175"/>
            <wp:effectExtent l="0" t="0" r="0" b="0"/>
            <wp:docPr id="3099" name="Picture 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7E4C95">
        <w:rPr>
          <w:rFonts w:eastAsia="Malgun Gothic" w:hint="eastAsia"/>
          <w:lang w:eastAsia="ko-KR"/>
        </w:rPr>
        <w:t>,</w:t>
      </w:r>
      <w:r w:rsidR="00627398">
        <w:rPr>
          <w:rFonts w:eastAsia="Malgun Gothic"/>
          <w:lang w:eastAsia="ko-KR"/>
        </w:rPr>
        <w:t xml:space="preserve"> </w:t>
      </w:r>
      <w:r w:rsidR="00627398" w:rsidRPr="00F913FB">
        <w:rPr>
          <w:rFonts w:eastAsia="SimSun"/>
          <w:position w:val="-14"/>
          <w:lang w:eastAsia="zh-CN"/>
        </w:rPr>
        <w:object w:dxaOrig="980" w:dyaOrig="400">
          <v:shape id="_x0000_i1065" type="#_x0000_t75" style="width:48.75pt;height:20.25pt" o:ole="">
            <v:imagedata r:id="rId185" o:title=""/>
          </v:shape>
          <o:OLEObject Type="Embed" ProgID="Equation.3" ShapeID="_x0000_i1065" DrawAspect="Content" ObjectID="_1592594062" r:id="rId205"/>
        </w:object>
      </w:r>
      <w:r w:rsidR="00627398">
        <w:rPr>
          <w:rFonts w:eastAsia="SimSun"/>
          <w:lang w:eastAsia="zh-CN"/>
        </w:rPr>
        <w:t>,</w:t>
      </w:r>
      <w:r w:rsidR="004963AC" w:rsidRPr="007E4C95">
        <w:rPr>
          <w:rFonts w:eastAsia="Malgun Gothic" w:hint="eastAsia"/>
          <w:lang w:eastAsia="ko-KR"/>
        </w:rPr>
        <w:t xml:space="preserve"> </w:t>
      </w:r>
      <w:r w:rsidR="00472CFA">
        <w:rPr>
          <w:noProof/>
          <w:position w:val="-14"/>
        </w:rPr>
        <w:drawing>
          <wp:inline distT="0" distB="0" distL="0" distR="0">
            <wp:extent cx="314325" cy="257175"/>
            <wp:effectExtent l="0" t="0" r="0" b="0"/>
            <wp:docPr id="3101" name="Picture 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314325" cy="257175"/>
            <wp:effectExtent l="0" t="0" r="0" b="0"/>
            <wp:docPr id="3102" name="Picture 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t xml:space="preserve"> </w:t>
      </w:r>
      <w:r w:rsidRPr="00E9040D">
        <w:t>respectively</w:t>
      </w:r>
      <w:r>
        <w:t xml:space="preserve"> in Tables </w:t>
      </w:r>
      <w:r w:rsidR="004963AC" w:rsidRPr="00E9040D">
        <w:rPr>
          <w:rFonts w:hint="eastAsia"/>
          <w:lang w:val="en-US"/>
        </w:rPr>
        <w:t>8.6.3-1,2,3</w:t>
      </w:r>
      <w:r w:rsidR="004963AC">
        <w:t>,</w:t>
      </w:r>
      <w:r>
        <w:t xml:space="preserve"> to determine </w:t>
      </w:r>
      <w:r w:rsidR="00472CFA">
        <w:rPr>
          <w:noProof/>
          <w:position w:val="-14"/>
        </w:rPr>
        <w:drawing>
          <wp:inline distT="0" distB="0" distL="0" distR="0">
            <wp:extent cx="657225" cy="257175"/>
            <wp:effectExtent l="0" t="0" r="0" b="0"/>
            <wp:docPr id="3103" name="Picture 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05" name="Picture 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single codeword PUSCH transmissions, and</w:t>
      </w:r>
    </w:p>
    <w:p w:rsidR="0093274D" w:rsidRDefault="00367F1F" w:rsidP="008260B9">
      <w:pPr>
        <w:pStyle w:val="B1"/>
      </w:pPr>
      <w:r>
        <w:t>-</w:t>
      </w:r>
      <w:r>
        <w:tab/>
        <w:t xml:space="preserve">the higher layer indexes </w:t>
      </w:r>
      <w:r w:rsidR="00472CFA">
        <w:rPr>
          <w:noProof/>
          <w:position w:val="-14"/>
        </w:rPr>
        <w:drawing>
          <wp:inline distT="0" distB="0" distL="0" distR="0">
            <wp:extent cx="638175" cy="266700"/>
            <wp:effectExtent l="0" t="0" r="0"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1240" w:dyaOrig="400">
          <v:shape id="_x0000_i1066" type="#_x0000_t75" style="width:62.25pt;height:20.25pt" o:ole="">
            <v:imagedata r:id="rId207" o:title=""/>
          </v:shape>
          <o:OLEObject Type="Embed" ProgID="Equation.3" ShapeID="_x0000_i1066" DrawAspect="Content" ObjectID="_1592594063" r:id="rId208"/>
        </w:object>
      </w:r>
      <w:r w:rsidR="00627398">
        <w:rPr>
          <w:rFonts w:eastAsia="SimSun"/>
          <w:lang w:eastAsia="zh-CN"/>
        </w:rPr>
        <w:t xml:space="preserve">, </w:t>
      </w:r>
      <w:r w:rsidR="00472CFA">
        <w:rPr>
          <w:noProof/>
          <w:position w:val="-14"/>
        </w:rPr>
        <w:drawing>
          <wp:inline distT="0" distB="0" distL="0" distR="0">
            <wp:extent cx="657225" cy="257175"/>
            <wp:effectExtent l="0" t="0" r="0" b="0"/>
            <wp:docPr id="3108" name="Picture 3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and </w:t>
      </w:r>
      <w:r w:rsidR="00472CFA">
        <w:rPr>
          <w:noProof/>
          <w:position w:val="-14"/>
        </w:rPr>
        <w:drawing>
          <wp:inline distT="0" distB="0" distL="0" distR="0">
            <wp:extent cx="657225" cy="257175"/>
            <wp:effectExtent l="0" t="0" r="0" b="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t xml:space="preserve"> in place of </w:t>
      </w:r>
      <w:r w:rsidR="00472CFA">
        <w:rPr>
          <w:noProof/>
          <w:position w:val="-14"/>
        </w:rPr>
        <w:drawing>
          <wp:inline distT="0" distB="0" distL="0" distR="0">
            <wp:extent cx="609600" cy="257175"/>
            <wp:effectExtent l="0" t="0" r="0" b="0"/>
            <wp:docPr id="3110" name="Picture 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627398" w:rsidRPr="00F913FB">
        <w:rPr>
          <w:rFonts w:eastAsia="SimSun"/>
          <w:position w:val="-14"/>
          <w:lang w:eastAsia="zh-CN"/>
        </w:rPr>
        <w:object w:dxaOrig="980" w:dyaOrig="400">
          <v:shape id="_x0000_i1067" type="#_x0000_t75" style="width:48.75pt;height:20.25pt" o:ole="">
            <v:imagedata r:id="rId194" o:title=""/>
          </v:shape>
          <o:OLEObject Type="Embed" ProgID="Equation.3" ShapeID="_x0000_i1067" DrawAspect="Content" ObjectID="_1592594064" r:id="rId211"/>
        </w:object>
      </w:r>
      <w:r w:rsidR="00627398">
        <w:rPr>
          <w:rFonts w:eastAsia="SimSun"/>
          <w:lang w:eastAsia="zh-CN"/>
        </w:rPr>
        <w:t xml:space="preserve">, </w:t>
      </w:r>
      <w:r w:rsidR="00472CFA">
        <w:rPr>
          <w:noProof/>
          <w:position w:val="-14"/>
        </w:rPr>
        <w:drawing>
          <wp:inline distT="0" distB="0" distL="0" distR="0">
            <wp:extent cx="476250" cy="257175"/>
            <wp:effectExtent l="0" t="0" r="0" b="0"/>
            <wp:docPr id="3112" name="Picture 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rPr>
          <w:rFonts w:hint="eastAsia"/>
        </w:rPr>
        <w:t xml:space="preserve"> and </w:t>
      </w:r>
      <w:r w:rsidR="00472CFA">
        <w:rPr>
          <w:noProof/>
          <w:position w:val="-14"/>
        </w:rPr>
        <w:drawing>
          <wp:inline distT="0" distB="0" distL="0" distR="0">
            <wp:extent cx="476250" cy="257175"/>
            <wp:effectExtent l="0" t="0" r="0" b="0"/>
            <wp:docPr id="3113" name="Picture 3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50789F">
        <w:t xml:space="preserve"> </w:t>
      </w:r>
      <w:r>
        <w:t xml:space="preserve">respectively in Tables </w:t>
      </w:r>
      <w:r w:rsidR="004963AC" w:rsidRPr="00E9040D">
        <w:rPr>
          <w:rFonts w:hint="eastAsia"/>
          <w:lang w:val="en-US"/>
        </w:rPr>
        <w:t>8.6.3-1,2,3</w:t>
      </w:r>
      <w:r>
        <w:t xml:space="preserve">, to determine </w:t>
      </w:r>
      <w:r w:rsidR="00472CFA">
        <w:rPr>
          <w:noProof/>
          <w:position w:val="-14"/>
        </w:rPr>
        <w:drawing>
          <wp:inline distT="0" distB="0" distL="0" distR="0">
            <wp:extent cx="657225" cy="257175"/>
            <wp:effectExtent l="0" t="0" r="0" b="0"/>
            <wp:docPr id="3114" name="Picture 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7E4C95">
        <w:rPr>
          <w:rFonts w:eastAsia="Malgun Gothic" w:hint="eastAsia"/>
          <w:lang w:eastAsia="ko-KR"/>
        </w:rPr>
        <w:t xml:space="preserve">, </w:t>
      </w:r>
      <w:r w:rsidR="00472CFA">
        <w:rPr>
          <w:noProof/>
          <w:position w:val="-14"/>
        </w:rPr>
        <w:drawing>
          <wp:inline distT="0" distB="0" distL="0" distR="0">
            <wp:extent cx="342900" cy="257175"/>
            <wp:effectExtent l="0" t="0" r="0" b="0"/>
            <wp:docPr id="3115" name="Picture 3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and</w:t>
      </w:r>
      <w:r w:rsidRPr="00E9040D">
        <w:rPr>
          <w:rFonts w:hint="eastAsia"/>
        </w:rPr>
        <w:t xml:space="preserve"> </w:t>
      </w:r>
      <w:r w:rsidR="00472CFA">
        <w:rPr>
          <w:noProof/>
          <w:position w:val="-14"/>
        </w:rPr>
        <w:drawing>
          <wp:inline distT="0" distB="0" distL="0" distR="0">
            <wp:extent cx="342900" cy="257175"/>
            <wp:effectExtent l="0" t="0" r="0" b="0"/>
            <wp:docPr id="3116" name="Picture 3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9040D">
        <w:t xml:space="preserve"> </w:t>
      </w:r>
      <w:r>
        <w:t>respectively for multiple codeword PUSCH transmissions.</w:t>
      </w:r>
    </w:p>
    <w:p w:rsidR="00367F1F" w:rsidRPr="00E9040D" w:rsidRDefault="00367F1F" w:rsidP="008260B9">
      <w:pPr>
        <w:pStyle w:val="FP"/>
      </w:pPr>
    </w:p>
    <w:p w:rsidR="0093274D" w:rsidRPr="00E9040D" w:rsidRDefault="0093274D">
      <w:pPr>
        <w:pStyle w:val="TH"/>
      </w:pPr>
      <w:r w:rsidRPr="00E9040D">
        <w:lastRenderedPageBreak/>
        <w:t xml:space="preserve">Table </w:t>
      </w:r>
      <w:r w:rsidRPr="00E9040D">
        <w:rPr>
          <w:rFonts w:hint="eastAsia"/>
        </w:rPr>
        <w:t xml:space="preserve">8.6.3-1: Mapping of HARQ-ACK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28650" cy="257175"/>
                  <wp:effectExtent l="0" t="0" r="0" b="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609600" cy="257175"/>
                  <wp:effectExtent l="0" t="0" r="0" b="0"/>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657225" cy="257175"/>
                  <wp:effectExtent l="0" t="0" r="0" b="0"/>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31.000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126.000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E03FFE" w:rsidP="00333B47">
            <w:pPr>
              <w:pStyle w:val="TAC"/>
              <w:rPr>
                <w:lang w:val="en-US"/>
              </w:rPr>
            </w:pPr>
            <w:r w:rsidRPr="00E9040D">
              <w:rPr>
                <w:lang w:val="en-US"/>
              </w:rPr>
              <w:t>1.0</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8.6.3-2: Mapping of RI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8.000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10</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15.8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reserved</w:t>
            </w:r>
          </w:p>
        </w:tc>
      </w:tr>
    </w:tbl>
    <w:p w:rsidR="0093274D" w:rsidRDefault="0093274D"/>
    <w:p w:rsidR="00333B47" w:rsidRPr="00E9040D" w:rsidRDefault="00333B47"/>
    <w:p w:rsidR="0093274D" w:rsidRPr="00E9040D" w:rsidRDefault="0093274D">
      <w:pPr>
        <w:pStyle w:val="TH"/>
      </w:pPr>
      <w:r w:rsidRPr="00E9040D">
        <w:lastRenderedPageBreak/>
        <w:t xml:space="preserve">Table </w:t>
      </w:r>
      <w:r w:rsidRPr="00E9040D">
        <w:rPr>
          <w:rFonts w:hint="eastAsia"/>
        </w:rPr>
        <w:t xml:space="preserve">8.6.3-3: Mapping of CQI offset values and the index </w:t>
      </w:r>
      <w:r w:rsidRPr="00E9040D">
        <w:t>signalled</w:t>
      </w:r>
      <w:r w:rsidRPr="00E9040D">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14325" cy="257175"/>
                  <wp:effectExtent l="0" t="0" r="0" b="0"/>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9040D">
              <w:t xml:space="preserve"> or </w:t>
            </w:r>
            <w:r>
              <w:rPr>
                <w:noProof/>
                <w:position w:val="-14"/>
              </w:rPr>
              <w:drawing>
                <wp:inline distT="0" distB="0" distL="0" distR="0">
                  <wp:extent cx="476250" cy="257175"/>
                  <wp:effectExtent l="0" t="0" r="0" b="0"/>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9040D" w:rsidRDefault="00472CFA" w:rsidP="00333B47">
            <w:pPr>
              <w:pStyle w:val="TAH"/>
              <w:rPr>
                <w:lang w:val="en-US"/>
              </w:rPr>
            </w:pPr>
            <w:r>
              <w:rPr>
                <w:noProof/>
                <w:position w:val="-14"/>
              </w:rPr>
              <w:drawing>
                <wp:inline distT="0" distB="0" distL="0" distR="0">
                  <wp:extent cx="342900" cy="257175"/>
                  <wp:effectExtent l="0" t="0" r="0"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reserved</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1.125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1.25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1.375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w:t>
            </w:r>
            <w:r w:rsidRPr="00E9040D">
              <w:rPr>
                <w:rFonts w:hint="eastAsia"/>
              </w:rPr>
              <w:t>625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1.75</w:t>
            </w:r>
            <w:r w:rsidRPr="00E9040D">
              <w:rPr>
                <w:rFonts w:hint="eastAsia"/>
              </w:rPr>
              <w:t>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2.250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2.8</w:t>
            </w:r>
            <w:r w:rsidRPr="00E9040D">
              <w:rPr>
                <w:rFonts w:hint="eastAsia"/>
              </w:rPr>
              <w:t>75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3.125</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3.5</w:t>
            </w:r>
            <w:r w:rsidRPr="00E9040D">
              <w:rPr>
                <w:rFonts w:hint="eastAsia"/>
              </w:rPr>
              <w:t>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rFonts w:hint="eastAsia"/>
              </w:rPr>
              <w:t>4.000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5</w:t>
            </w:r>
            <w:r w:rsidRPr="00E9040D">
              <w:rPr>
                <w:rFonts w:hint="eastAsia"/>
              </w:rPr>
              <w:t>.000</w:t>
            </w:r>
          </w:p>
        </w:tc>
      </w:tr>
      <w:tr w:rsidR="0093274D" w:rsidRPr="00E9040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9040D" w:rsidRDefault="0093274D" w:rsidP="00333B47">
            <w:pPr>
              <w:pStyle w:val="TAC"/>
              <w:rPr>
                <w:lang w:val="en-US"/>
              </w:rPr>
            </w:pPr>
            <w:r w:rsidRPr="00E9040D">
              <w:t>6.25</w:t>
            </w:r>
            <w:r w:rsidRPr="00E9040D">
              <w:rPr>
                <w:rFonts w:hint="eastAsia"/>
              </w:rPr>
              <w:t>0</w:t>
            </w:r>
          </w:p>
        </w:tc>
      </w:tr>
    </w:tbl>
    <w:p w:rsidR="0093274D" w:rsidRPr="00E9040D" w:rsidRDefault="0093274D"/>
    <w:p w:rsidR="0093274D" w:rsidRPr="00E9040D" w:rsidRDefault="00D75DE3">
      <w:pPr>
        <w:pStyle w:val="Heading2"/>
      </w:pPr>
      <w:r>
        <w:br w:type="page"/>
      </w:r>
      <w:bookmarkStart w:id="19" w:name="_Toc415085502"/>
      <w:r w:rsidR="0093274D" w:rsidRPr="00E9040D">
        <w:lastRenderedPageBreak/>
        <w:t>8.7</w:t>
      </w:r>
      <w:r w:rsidR="0093274D" w:rsidRPr="00E9040D">
        <w:tab/>
        <w:t xml:space="preserve">UE </w:t>
      </w:r>
      <w:r w:rsidR="00333B47">
        <w:t>t</w:t>
      </w:r>
      <w:r w:rsidR="0093274D" w:rsidRPr="00E9040D">
        <w:t xml:space="preserve">ransmit </w:t>
      </w:r>
      <w:r w:rsidR="00333B47">
        <w:t>a</w:t>
      </w:r>
      <w:r w:rsidR="0093274D" w:rsidRPr="00E9040D">
        <w:t xml:space="preserve">ntenna </w:t>
      </w:r>
      <w:r w:rsidR="00333B47">
        <w:t>s</w:t>
      </w:r>
      <w:r w:rsidR="0093274D" w:rsidRPr="00E9040D">
        <w:t>election</w:t>
      </w:r>
      <w:bookmarkEnd w:id="19"/>
    </w:p>
    <w:p w:rsidR="0093274D" w:rsidRPr="00E9040D" w:rsidRDefault="0093274D">
      <w:pPr>
        <w:rPr>
          <w:rFonts w:eastAsia="MS Mincho"/>
          <w:sz w:val="24"/>
          <w:szCs w:val="24"/>
          <w:lang w:val="en-US"/>
        </w:rPr>
      </w:pPr>
      <w:r w:rsidRPr="00E9040D">
        <w:t>UE transmit antenna selection is configured by higher layers</w:t>
      </w:r>
      <w:r w:rsidR="00E03FFE" w:rsidRPr="00E9040D">
        <w:t xml:space="preserve"> via parameter </w:t>
      </w:r>
      <w:r w:rsidR="00E03FFE" w:rsidRPr="00E9040D">
        <w:rPr>
          <w:i/>
        </w:rPr>
        <w:t>ue-TransmitAntennaSelection</w:t>
      </w:r>
      <w:r w:rsidRPr="00E9040D">
        <w:t>.</w:t>
      </w:r>
    </w:p>
    <w:p w:rsidR="009A700C" w:rsidRPr="00E9040D" w:rsidRDefault="009A700C" w:rsidP="009A700C">
      <w:pPr>
        <w:rPr>
          <w:lang w:val="en-US"/>
        </w:rPr>
      </w:pPr>
      <w:r w:rsidRPr="00E9040D">
        <w:rPr>
          <w:lang w:val="en-US"/>
        </w:rPr>
        <w:t>A UE configured with transmit antenna selection for a serving cell is not expected to</w:t>
      </w:r>
    </w:p>
    <w:p w:rsidR="009A700C" w:rsidRPr="00E9040D" w:rsidRDefault="009A700C" w:rsidP="00F167B7">
      <w:pPr>
        <w:numPr>
          <w:ilvl w:val="0"/>
          <w:numId w:val="17"/>
        </w:numPr>
        <w:overflowPunct/>
        <w:autoSpaceDE/>
        <w:autoSpaceDN/>
        <w:adjustRightInd/>
        <w:textAlignment w:val="auto"/>
        <w:rPr>
          <w:lang w:val="en-US"/>
        </w:rPr>
      </w:pPr>
      <w:r w:rsidRPr="00E9040D">
        <w:rPr>
          <w:lang w:val="en-US"/>
        </w:rPr>
        <w:t>be configured with more than one antenna port for any uplink physical channel or signal for any configured serving cell, or</w:t>
      </w:r>
    </w:p>
    <w:p w:rsidR="009A700C" w:rsidRPr="00E9040D" w:rsidRDefault="009A700C" w:rsidP="00F167B7">
      <w:pPr>
        <w:numPr>
          <w:ilvl w:val="0"/>
          <w:numId w:val="17"/>
        </w:numPr>
        <w:overflowPunct/>
        <w:autoSpaceDE/>
        <w:autoSpaceDN/>
        <w:adjustRightInd/>
        <w:textAlignment w:val="auto"/>
        <w:rPr>
          <w:lang w:val="en-US"/>
        </w:rPr>
      </w:pPr>
      <w:r w:rsidRPr="00E9040D">
        <w:rPr>
          <w:lang w:val="en-US"/>
        </w:rPr>
        <w:t>be configured with trigger type 1 SRS transmission on any configured serving cell, or</w:t>
      </w:r>
    </w:p>
    <w:p w:rsidR="009A700C" w:rsidRPr="00E9040D" w:rsidRDefault="009A700C" w:rsidP="00F167B7">
      <w:pPr>
        <w:numPr>
          <w:ilvl w:val="0"/>
          <w:numId w:val="17"/>
        </w:numPr>
        <w:overflowPunct/>
        <w:autoSpaceDE/>
        <w:autoSpaceDN/>
        <w:adjustRightInd/>
        <w:textAlignment w:val="auto"/>
        <w:rPr>
          <w:lang w:val="en-US"/>
        </w:rPr>
      </w:pPr>
      <w:r w:rsidRPr="00E9040D">
        <w:rPr>
          <w:lang w:val="en-US"/>
        </w:rPr>
        <w:t>be configured with simultaneous PUCCH and PUSCH transmission, or</w:t>
      </w:r>
    </w:p>
    <w:p w:rsidR="009A700C" w:rsidRPr="00E9040D" w:rsidRDefault="009A700C" w:rsidP="00F167B7">
      <w:pPr>
        <w:numPr>
          <w:ilvl w:val="0"/>
          <w:numId w:val="17"/>
        </w:numPr>
        <w:overflowPunct/>
        <w:autoSpaceDE/>
        <w:autoSpaceDN/>
        <w:adjustRightInd/>
        <w:textAlignment w:val="auto"/>
        <w:rPr>
          <w:lang w:val="en-US"/>
        </w:rPr>
      </w:pPr>
      <w:r w:rsidRPr="00E9040D">
        <w:rPr>
          <w:lang w:val="en-US"/>
        </w:rPr>
        <w:t xml:space="preserve">be configured with demodulation reference signal for PUSCH with OCC for any configured serving cell (see [3], </w:t>
      </w:r>
      <w:r w:rsidR="00DB4893">
        <w:rPr>
          <w:lang w:val="en-US"/>
        </w:rPr>
        <w:t>subclause</w:t>
      </w:r>
      <w:r w:rsidRPr="00E9040D">
        <w:rPr>
          <w:lang w:val="en-US"/>
        </w:rPr>
        <w:t xml:space="preserve"> 5.5.2.1.1), or</w:t>
      </w:r>
    </w:p>
    <w:p w:rsidR="00A8716F" w:rsidRDefault="009A700C" w:rsidP="00F167B7">
      <w:pPr>
        <w:numPr>
          <w:ilvl w:val="0"/>
          <w:numId w:val="17"/>
        </w:numPr>
        <w:overflowPunct/>
        <w:autoSpaceDE/>
        <w:autoSpaceDN/>
        <w:adjustRightInd/>
        <w:textAlignment w:val="auto"/>
        <w:rPr>
          <w:lang w:val="en-US"/>
        </w:rPr>
      </w:pPr>
      <w:r w:rsidRPr="00E9040D">
        <w:rPr>
          <w:lang w:val="en-US"/>
        </w:rPr>
        <w:t>receive DCI Format 0 indicating uplink resource allocation type 1 for any serving cell</w:t>
      </w:r>
      <w:r w:rsidR="00A8716F">
        <w:rPr>
          <w:lang w:val="en-US"/>
        </w:rPr>
        <w:t>, or</w:t>
      </w:r>
    </w:p>
    <w:p w:rsidR="009A700C" w:rsidRPr="00E9040D" w:rsidRDefault="00A8716F" w:rsidP="00F167B7">
      <w:pPr>
        <w:numPr>
          <w:ilvl w:val="0"/>
          <w:numId w:val="17"/>
        </w:numPr>
        <w:overflowPunct/>
        <w:autoSpaceDE/>
        <w:autoSpaceDN/>
        <w:adjustRightInd/>
        <w:textAlignment w:val="auto"/>
        <w:rPr>
          <w:lang w:val="en-US"/>
        </w:rPr>
      </w:pPr>
      <w:r>
        <w:rPr>
          <w:lang w:val="en-US"/>
        </w:rPr>
        <w:t>be configured with a SCG</w:t>
      </w:r>
      <w:r w:rsidR="009A700C" w:rsidRPr="00E9040D">
        <w:rPr>
          <w:lang w:val="en-US"/>
        </w:rPr>
        <w:t>.</w:t>
      </w:r>
    </w:p>
    <w:p w:rsidR="0093274D" w:rsidRPr="00E9040D" w:rsidRDefault="0093274D">
      <w:r w:rsidRPr="00E9040D">
        <w:t>If UE transmit antenna selection is disabled or not supported by the UE, the UE shall transmit from UE port 0.</w:t>
      </w:r>
    </w:p>
    <w:p w:rsidR="0093274D" w:rsidRPr="00E9040D" w:rsidRDefault="0093274D">
      <w:r w:rsidRPr="00E9040D">
        <w:t xml:space="preserve">If closed-loop UE transmit antenna selection is enabled by higher layers the UE shall perform transmit antenna selection </w:t>
      </w:r>
      <w:r w:rsidR="007D5067">
        <w:t xml:space="preserve">for PUSCH </w:t>
      </w:r>
      <w:r w:rsidRPr="00E9040D">
        <w:t xml:space="preserve">in response to </w:t>
      </w:r>
      <w:r w:rsidRPr="00E9040D">
        <w:rPr>
          <w:rFonts w:hint="eastAsia"/>
          <w:lang w:eastAsia="zh-CN"/>
        </w:rPr>
        <w:t>the most recent command</w:t>
      </w:r>
      <w:r w:rsidRPr="00E9040D">
        <w:t xml:space="preserve"> received via DCI Format 0 in </w:t>
      </w:r>
      <w:r w:rsidR="00DB4893">
        <w:t>subclause</w:t>
      </w:r>
      <w:r w:rsidRPr="00E9040D">
        <w:t xml:space="preserve"> 5.3.3.2</w:t>
      </w:r>
      <w:r w:rsidR="009C704F" w:rsidRPr="00E9040D">
        <w:t xml:space="preserve"> of</w:t>
      </w:r>
      <w:r w:rsidRPr="00E9040D">
        <w:t xml:space="preserve"> [4].</w:t>
      </w:r>
      <w:r w:rsidR="00AB53CD" w:rsidRPr="00E9040D">
        <w:rPr>
          <w:rFonts w:hint="eastAsia"/>
          <w:lang w:eastAsia="zh-CN"/>
        </w:rPr>
        <w:t xml:space="preserve"> </w:t>
      </w:r>
      <w:r w:rsidR="00333B47">
        <w:rPr>
          <w:lang w:eastAsia="zh-CN"/>
        </w:rPr>
        <w:br/>
      </w:r>
      <w:r w:rsidR="00AB53CD" w:rsidRPr="00E9040D">
        <w:t xml:space="preserve">If </w:t>
      </w:r>
      <w:r w:rsidR="00AB53CD" w:rsidRPr="00E9040D">
        <w:rPr>
          <w:rFonts w:hint="eastAsia"/>
          <w:lang w:eastAsia="zh-CN"/>
        </w:rPr>
        <w:t xml:space="preserve">a </w:t>
      </w:r>
      <w:r w:rsidR="00AB53CD" w:rsidRPr="00E9040D">
        <w:t xml:space="preserve">UE is configured with more than one serving cell, </w:t>
      </w:r>
      <w:r w:rsidR="00B51858">
        <w:t xml:space="preserve">and for a group of cells belonging to bands that are signalled to be switched together in </w:t>
      </w:r>
      <w:r w:rsidR="00B51858" w:rsidRPr="00CA088E">
        <w:rPr>
          <w:i/>
        </w:rPr>
        <w:t>txAntennaSwitchUL</w:t>
      </w:r>
      <w:r w:rsidR="00B51858">
        <w:t xml:space="preserve"> </w:t>
      </w:r>
      <w:r w:rsidR="00AB53CD" w:rsidRPr="00E9040D">
        <w:t xml:space="preserve">the UE may assume the same transmit antenna port value is </w:t>
      </w:r>
      <w:r w:rsidR="00AB53CD" w:rsidRPr="00E9040D">
        <w:rPr>
          <w:rFonts w:hint="eastAsia"/>
          <w:lang w:eastAsia="zh-CN"/>
        </w:rPr>
        <w:t>indicated</w:t>
      </w:r>
      <w:r w:rsidR="00AB53CD" w:rsidRPr="00E9040D">
        <w:t xml:space="preserve"> in each </w:t>
      </w:r>
      <w:r w:rsidR="003A144F" w:rsidRPr="00E9040D">
        <w:t xml:space="preserve">PDCCH/EPDCCH with </w:t>
      </w:r>
      <w:r w:rsidR="00AB53CD" w:rsidRPr="00E9040D">
        <w:t>DCI format 0 in a given subframe.</w:t>
      </w:r>
    </w:p>
    <w:p w:rsidR="0093274D" w:rsidRPr="00E9040D" w:rsidRDefault="0093274D">
      <w:pPr>
        <w:rPr>
          <w:lang w:val="en-AU"/>
        </w:rPr>
      </w:pPr>
      <w:r w:rsidRPr="00E9040D">
        <w:t xml:space="preserve">If open-loop UE transmit antenna selection is enabled by higher layers, the transmit antenna </w:t>
      </w:r>
      <w:r w:rsidR="007D5067">
        <w:t>for PUSCH/SRS</w:t>
      </w:r>
      <w:r w:rsidR="007D5067" w:rsidRPr="00E9040D">
        <w:t xml:space="preserve"> </w:t>
      </w:r>
      <w:r w:rsidRPr="00E9040D">
        <w:t>to be selected by the UE is not specified.</w:t>
      </w:r>
    </w:p>
    <w:p w:rsidR="0093274D" w:rsidRDefault="0093274D">
      <w:pPr>
        <w:pStyle w:val="Heading1"/>
      </w:pPr>
      <w:bookmarkStart w:id="20" w:name="_Toc415085503"/>
      <w:r w:rsidRPr="00E9040D">
        <w:t>9</w:t>
      </w:r>
      <w:r w:rsidRPr="00E9040D">
        <w:tab/>
        <w:t>Physical downlink control channel procedures</w:t>
      </w:r>
      <w:bookmarkEnd w:id="20"/>
    </w:p>
    <w:p w:rsidR="00B10D33" w:rsidRDefault="00B10D33" w:rsidP="00B10D33">
      <w:r>
        <w:t>If the UE is configured with a SCG, the UE shall apply the procedures described in this clause for both MCG and SCG</w:t>
      </w:r>
    </w:p>
    <w:p w:rsidR="00B10D33" w:rsidRDefault="00B10D33" w:rsidP="00220FD4">
      <w:pPr>
        <w:pStyle w:val="B1"/>
      </w:pPr>
      <w:r>
        <w:t>-</w:t>
      </w:r>
      <w:r>
        <w:tab/>
        <w:t>When the procedures are applied f</w:t>
      </w:r>
      <w:r w:rsidRPr="001451BA">
        <w:t xml:space="preserve">or </w:t>
      </w:r>
      <w:r>
        <w:t xml:space="preserve">MCG,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t xml:space="preserve"> </w:t>
      </w:r>
      <w:r>
        <w:rPr>
          <w:lang w:val="en-US"/>
        </w:rP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B10D33" w:rsidRDefault="00B10D33" w:rsidP="00220FD4">
      <w:pPr>
        <w:pStyle w:val="B1"/>
      </w:pPr>
      <w:r>
        <w:t>-</w:t>
      </w:r>
      <w:r>
        <w:tab/>
        <w:t>When the procedures are applied f</w:t>
      </w:r>
      <w:r w:rsidRPr="001451BA">
        <w:t xml:space="preserve">or </w:t>
      </w:r>
      <w:r>
        <w:t xml:space="preserve">SCG, the terms </w:t>
      </w:r>
      <w:r w:rsidR="00FD3AA6">
        <w:rPr>
          <w:lang w:val="en-US"/>
        </w:rPr>
        <w:t>'</w:t>
      </w:r>
      <w:r>
        <w:rPr>
          <w:lang w:val="en-US"/>
        </w:rPr>
        <w:t>secondary cell</w:t>
      </w:r>
      <w:r w:rsidR="00FD3AA6">
        <w:rPr>
          <w:lang w:val="en-US"/>
        </w:rPr>
        <w:t>'</w:t>
      </w:r>
      <w:r>
        <w:rPr>
          <w:lang w:val="en-US"/>
        </w:rPr>
        <w:t xml:space="preserve">, </w:t>
      </w:r>
      <w:r w:rsidR="00FD3AA6">
        <w:rPr>
          <w:lang w:val="en-US"/>
        </w:rPr>
        <w:t>'</w:t>
      </w:r>
      <w:r>
        <w:rPr>
          <w:lang w:val="en-US"/>
        </w:rPr>
        <w:t>secondary cells</w:t>
      </w:r>
      <w:r w:rsidR="00FD3AA6">
        <w:rPr>
          <w:lang w:val="en-US"/>
        </w:rPr>
        <w:t>'</w:t>
      </w:r>
      <w:r>
        <w:rPr>
          <w:lang w:val="en-US"/>
        </w:rPr>
        <w:t>,</w:t>
      </w:r>
      <w:r>
        <w:t xml:space="preserve"> </w:t>
      </w:r>
      <w:r w:rsidR="00FD3AA6">
        <w:t>'</w:t>
      </w:r>
      <w:r>
        <w:t>serving cell</w:t>
      </w:r>
      <w:r w:rsidR="00FD3AA6">
        <w:t>'</w:t>
      </w:r>
      <w:r>
        <w:rPr>
          <w:lang w:val="en-US"/>
        </w:rPr>
        <w:t xml:space="preserve">, </w:t>
      </w:r>
      <w:r w:rsidR="00FD3AA6">
        <w:t>'</w:t>
      </w:r>
      <w:r>
        <w:t>serving cells</w:t>
      </w:r>
      <w:r w:rsidR="00FD3AA6">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FD3AA6">
        <w:t>'</w:t>
      </w:r>
      <w:r>
        <w:t>primary cell</w:t>
      </w:r>
      <w:r w:rsidR="00FD3AA6">
        <w:t>'</w:t>
      </w:r>
      <w:r>
        <w:t xml:space="preserve"> in this clause refers to the PSCell of the SCG.</w:t>
      </w:r>
    </w:p>
    <w:p w:rsidR="00B07B98" w:rsidRDefault="00B07B98" w:rsidP="00D93FBC">
      <w:bookmarkStart w:id="21" w:name="_Toc415085504"/>
      <w:r>
        <w:t>If a UE is configured with a LAA Scell, the UE shall apply the procedures described in this clause assuming frame structure type 1 for the LAA Scell unless stated otherwise.</w:t>
      </w:r>
    </w:p>
    <w:p w:rsidR="0093274D" w:rsidRPr="00E9040D" w:rsidRDefault="0093274D">
      <w:pPr>
        <w:pStyle w:val="Heading2"/>
      </w:pPr>
      <w:r w:rsidRPr="00E9040D">
        <w:t>9.1</w:t>
      </w:r>
      <w:r w:rsidRPr="00E9040D">
        <w:tab/>
        <w:t>UE procedure for determining physical downlink control channel assignment</w:t>
      </w:r>
      <w:bookmarkEnd w:id="21"/>
    </w:p>
    <w:p w:rsidR="0093274D" w:rsidRPr="00E9040D" w:rsidRDefault="0093274D">
      <w:pPr>
        <w:pStyle w:val="Heading3"/>
      </w:pPr>
      <w:bookmarkStart w:id="22" w:name="_Toc415085505"/>
      <w:r w:rsidRPr="00E9040D">
        <w:t>9.1.1</w:t>
      </w:r>
      <w:r w:rsidRPr="00E9040D">
        <w:tab/>
        <w:t xml:space="preserve">PDCCH </w:t>
      </w:r>
      <w:r w:rsidR="00333B47">
        <w:t>a</w:t>
      </w:r>
      <w:r w:rsidRPr="00E9040D">
        <w:t xml:space="preserve">ssignment </w:t>
      </w:r>
      <w:r w:rsidR="00333B47">
        <w:t>p</w:t>
      </w:r>
      <w:r w:rsidRPr="00E9040D">
        <w:t>rocedure</w:t>
      </w:r>
      <w:bookmarkEnd w:id="22"/>
    </w:p>
    <w:p w:rsidR="0093274D" w:rsidRPr="00E9040D" w:rsidRDefault="0093274D">
      <w:r w:rsidRPr="00E9040D">
        <w:t>The control region</w:t>
      </w:r>
      <w:r w:rsidR="009C704F" w:rsidRPr="00E9040D">
        <w:t xml:space="preserve"> of each serving cell</w:t>
      </w:r>
      <w:r w:rsidRPr="00E9040D">
        <w:t xml:space="preserve"> consists of a set of CCEs, numbered from 0 to </w:t>
      </w:r>
      <w:r w:rsidR="00472CFA">
        <w:rPr>
          <w:noProof/>
          <w:position w:val="-12"/>
        </w:rPr>
        <w:drawing>
          <wp:inline distT="0" distB="0" distL="0" distR="0">
            <wp:extent cx="571500" cy="200025"/>
            <wp:effectExtent l="0" t="0" r="0" b="0"/>
            <wp:docPr id="3126" name="Picture 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9040D">
        <w:t xml:space="preserve"> according to </w:t>
      </w:r>
      <w:r w:rsidR="00DB4893">
        <w:t>subclause</w:t>
      </w:r>
      <w:r w:rsidRPr="00E9040D">
        <w:t xml:space="preserve"> 6.8.1 in [3], where </w:t>
      </w:r>
      <w:r w:rsidR="00472CFA">
        <w:rPr>
          <w:noProof/>
          <w:position w:val="-12"/>
        </w:rPr>
        <w:drawing>
          <wp:inline distT="0" distB="0" distL="0" distR="0">
            <wp:extent cx="400050" cy="200025"/>
            <wp:effectExtent l="0" t="0" r="0" b="0"/>
            <wp:docPr id="3127" name="Picture 3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9040D">
        <w:t xml:space="preserve"> is the total number of CCEs in the control region of subframe </w:t>
      </w:r>
      <w:r w:rsidR="00472CFA">
        <w:rPr>
          <w:noProof/>
          <w:position w:val="-6"/>
        </w:rPr>
        <w:drawing>
          <wp:inline distT="0" distB="0" distL="0" distR="0">
            <wp:extent cx="114300" cy="171450"/>
            <wp:effectExtent l="0" t="0" r="0" b="0"/>
            <wp:docPr id="3128" name="Picture 3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00333B47">
        <w:br/>
      </w:r>
      <w:r w:rsidRPr="00E9040D">
        <w:t xml:space="preserve">The UE shall monitor a set of PDCCH candidates </w:t>
      </w:r>
      <w:r w:rsidR="009C704F" w:rsidRPr="00E9040D">
        <w:t xml:space="preserve">on one or more activated serving cells as configured by higher layer signalling </w:t>
      </w:r>
      <w:r w:rsidRPr="00E9040D">
        <w:t xml:space="preserve">for control information, where monitoring implies attempting to decode each of the PDCCHs in the set according to all the monitored DCI formats. </w:t>
      </w:r>
    </w:p>
    <w:p w:rsidR="00C1336F" w:rsidRPr="00E9040D" w:rsidRDefault="00C1336F" w:rsidP="00C1336F">
      <w:r>
        <w:t>A BL/CE UE is not required to monitor PDCCH.</w:t>
      </w:r>
    </w:p>
    <w:p w:rsidR="0093274D" w:rsidRPr="00E9040D" w:rsidRDefault="0093274D">
      <w:r w:rsidRPr="00E9040D">
        <w:lastRenderedPageBreak/>
        <w:t xml:space="preserve">The set of PDCCH candidates to monitor are defined in terms of search spaces, where a search space </w:t>
      </w:r>
      <w:r w:rsidR="00472CFA">
        <w:rPr>
          <w:noProof/>
          <w:position w:val="-12"/>
        </w:rPr>
        <w:drawing>
          <wp:inline distT="0" distB="0" distL="0" distR="0">
            <wp:extent cx="257175" cy="238125"/>
            <wp:effectExtent l="0" t="0" r="0" b="0"/>
            <wp:docPr id="3129" name="Picture 3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 </w:t>
      </w:r>
      <w:r w:rsidR="00472CFA">
        <w:rPr>
          <w:noProof/>
          <w:position w:val="-10"/>
        </w:rPr>
        <w:drawing>
          <wp:inline distT="0" distB="0" distL="0" distR="0">
            <wp:extent cx="647700" cy="190500"/>
            <wp:effectExtent l="0" t="0" r="0" b="0"/>
            <wp:docPr id="3130" name="Picture 3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9040D">
        <w:t xml:space="preserve"> is defined by a set of </w:t>
      </w:r>
      <w:r w:rsidRPr="00E9040D">
        <w:rPr>
          <w:rFonts w:hint="eastAsia"/>
        </w:rPr>
        <w:t xml:space="preserve">PDCCH candidates. </w:t>
      </w:r>
      <w:r w:rsidR="009C704F" w:rsidRPr="00E9040D">
        <w:t>For each serving cell on which PDCCH is monitored, t</w:t>
      </w:r>
      <w:r w:rsidRPr="00E9040D">
        <w:rPr>
          <w:rFonts w:hint="eastAsia"/>
        </w:rPr>
        <w:t xml:space="preserve">he CCEs corresponding to 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257175" cy="238125"/>
            <wp:effectExtent l="0" t="0" r="0" b="0"/>
            <wp:docPr id="3131" name="Picture 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rPr>
          <w:rFonts w:hint="eastAsia"/>
        </w:rPr>
        <w:t xml:space="preserve"> are</w:t>
      </w:r>
      <w:r w:rsidRPr="00E9040D">
        <w:t xml:space="preserve"> given by</w:t>
      </w:r>
    </w:p>
    <w:p w:rsidR="0093274D" w:rsidRPr="00E9040D" w:rsidRDefault="00472CFA">
      <w:pPr>
        <w:pStyle w:val="EQ"/>
        <w:jc w:val="center"/>
      </w:pPr>
      <w:r>
        <w:rPr>
          <w:position w:val="-18"/>
        </w:rPr>
        <w:drawing>
          <wp:inline distT="0" distB="0" distL="0" distR="0">
            <wp:extent cx="1819275" cy="276225"/>
            <wp:effectExtent l="0" t="0" r="0" b="0"/>
            <wp:docPr id="3132" name="Picture 3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9040D" w:rsidRDefault="0093274D" w:rsidP="001A0AEE">
      <w:r w:rsidRPr="00E9040D">
        <w:t>where</w:t>
      </w:r>
      <w:r w:rsidR="00472CFA">
        <w:rPr>
          <w:noProof/>
          <w:position w:val="-10"/>
        </w:rPr>
        <w:drawing>
          <wp:inline distT="0" distB="0" distL="0" distR="0">
            <wp:extent cx="152400" cy="190500"/>
            <wp:effectExtent l="0" t="0" r="0" b="0"/>
            <wp:docPr id="3133" name="Picture 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 </w:t>
      </w:r>
      <w:r w:rsidRPr="00E9040D">
        <w:rPr>
          <w:rFonts w:hint="eastAsia"/>
        </w:rPr>
        <w:t>is defined below</w:t>
      </w:r>
      <w:r w:rsidRPr="00E9040D">
        <w:t xml:space="preserve">, </w:t>
      </w:r>
      <w:r w:rsidR="00472CFA">
        <w:rPr>
          <w:noProof/>
          <w:position w:val="-8"/>
        </w:rPr>
        <w:drawing>
          <wp:inline distT="0" distB="0" distL="0" distR="0">
            <wp:extent cx="723900" cy="171450"/>
            <wp:effectExtent l="0" t="0" r="0" b="0"/>
            <wp:docPr id="3134" name="Picture 3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9040D">
        <w:t>.</w:t>
      </w:r>
      <w:r w:rsidRPr="00E9040D">
        <w:rPr>
          <w:rFonts w:hint="eastAsia"/>
        </w:rPr>
        <w:t xml:space="preserve"> </w:t>
      </w:r>
      <w:r w:rsidR="001A0AEE" w:rsidRPr="00E9040D">
        <w:t xml:space="preserve">For the common search space </w:t>
      </w:r>
      <w:r w:rsidR="00472CFA">
        <w:rPr>
          <w:noProof/>
          <w:position w:val="-6"/>
        </w:rPr>
        <w:drawing>
          <wp:inline distT="0" distB="0" distL="0" distR="0">
            <wp:extent cx="390525" cy="171450"/>
            <wp:effectExtent l="0" t="0" r="0" b="0"/>
            <wp:docPr id="3135" name="Picture 3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xml:space="preserve">. For the </w:t>
      </w:r>
      <w:r w:rsidR="003A144F" w:rsidRPr="00E9040D">
        <w:t xml:space="preserve">PDCCH </w:t>
      </w:r>
      <w:r w:rsidR="001A0AEE" w:rsidRPr="00E9040D">
        <w:t xml:space="preserve">UE specific search space, for the serving cell on which PDCCH is monitored, if the monitoring UE is configured with carrier indicator field then </w:t>
      </w:r>
      <w:r w:rsidR="00BA6F7D" w:rsidRPr="00D61524">
        <w:rPr>
          <w:rFonts w:eastAsia="Malgun Gothic"/>
          <w:position w:val="-14"/>
          <w:lang w:eastAsia="ko-KR"/>
        </w:rPr>
        <w:object w:dxaOrig="1780" w:dyaOrig="400">
          <v:shape id="_x0000_i1068" type="#_x0000_t75" style="width:89.25pt;height:20.25pt" o:ole="">
            <v:imagedata r:id="rId224" o:title=""/>
          </v:shape>
          <o:OLEObject Type="Embed" ProgID="Equation.3" ShapeID="_x0000_i1068" DrawAspect="Content" ObjectID="_1592594065" r:id="rId225"/>
        </w:object>
      </w:r>
      <w:r w:rsidR="001A0AEE" w:rsidRPr="00E9040D">
        <w:t xml:space="preserve"> where </w:t>
      </w:r>
      <w:r w:rsidR="00472CFA">
        <w:rPr>
          <w:noProof/>
          <w:position w:val="-10"/>
        </w:rPr>
        <w:drawing>
          <wp:inline distT="0" distB="0" distL="0" distR="0">
            <wp:extent cx="238125" cy="1905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9040D">
        <w:t xml:space="preserve"> is the carrier indicator field value, else if the monitoring UE is not configured with carrier indicator field then </w:t>
      </w:r>
      <w:r w:rsidR="00472CFA">
        <w:rPr>
          <w:noProof/>
          <w:position w:val="-6"/>
        </w:rPr>
        <w:drawing>
          <wp:inline distT="0" distB="0" distL="0" distR="0">
            <wp:extent cx="390525" cy="17145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9040D">
        <w:t>, where</w:t>
      </w:r>
      <w:r w:rsidR="001A0AEE" w:rsidRPr="00E9040D">
        <w:rPr>
          <w:rFonts w:hint="eastAsia"/>
        </w:rPr>
        <w:t xml:space="preserve"> </w:t>
      </w:r>
      <w:r w:rsidR="00472CFA">
        <w:rPr>
          <w:noProof/>
          <w:position w:val="-8"/>
        </w:rPr>
        <w:drawing>
          <wp:inline distT="0" distB="0" distL="0" distR="0">
            <wp:extent cx="971550" cy="200025"/>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9040D">
        <w:rPr>
          <w:rFonts w:hint="eastAsia"/>
        </w:rPr>
        <w:t xml:space="preserve">. </w:t>
      </w:r>
      <w:r w:rsidR="00472CFA">
        <w:rPr>
          <w:noProof/>
          <w:position w:val="-4"/>
        </w:rPr>
        <w:drawing>
          <wp:inline distT="0" distB="0" distL="0" distR="0">
            <wp:extent cx="304800" cy="180975"/>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9040D">
        <w:t xml:space="preserve"> is the number of PDCCH</w:t>
      </w:r>
      <w:r w:rsidR="001A0AEE" w:rsidRPr="00E9040D">
        <w:rPr>
          <w:rFonts w:hint="eastAsia"/>
        </w:rPr>
        <w:t xml:space="preserve"> candidate</w:t>
      </w:r>
      <w:r w:rsidR="001A0AEE" w:rsidRPr="00E9040D">
        <w:t>s</w:t>
      </w:r>
      <w:r w:rsidR="001A0AEE" w:rsidRPr="00E9040D" w:rsidDel="0005338E">
        <w:t xml:space="preserve"> </w:t>
      </w:r>
      <w:r w:rsidR="001A0AEE" w:rsidRPr="00E9040D">
        <w:t>to monitor in the given search space</w:t>
      </w:r>
      <w:r w:rsidR="00BA6F7D" w:rsidRPr="00BA6F7D">
        <w:t xml:space="preserve"> </w:t>
      </w:r>
      <w:r w:rsidR="00BA6F7D">
        <w:t>for the scheduled serving cell</w:t>
      </w:r>
      <w:r w:rsidR="00BA6F7D" w:rsidRPr="00D04E1D">
        <w:t>.</w:t>
      </w:r>
      <w:r w:rsidR="00BA6F7D">
        <w:t xml:space="preserve"> </w:t>
      </w:r>
      <w:r w:rsidR="00BA6F7D" w:rsidRPr="00D04E1D">
        <w:rPr>
          <w:position w:val="-14"/>
          <w:lang w:eastAsia="zh-CN"/>
        </w:rPr>
        <w:object w:dxaOrig="540" w:dyaOrig="400">
          <v:shape id="_x0000_i1069" type="#_x0000_t75" style="width:27pt;height:20.25pt" o:ole="">
            <v:imagedata r:id="rId229" o:title=""/>
          </v:shape>
          <o:OLEObject Type="Embed" ProgID="Equation.3" ShapeID="_x0000_i1069" DrawAspect="Content" ObjectID="_1592594066" r:id="rId230"/>
        </w:object>
      </w:r>
      <w:r w:rsidR="00BA6F7D" w:rsidRPr="00D04E1D">
        <w:rPr>
          <w:rFonts w:hint="eastAsia"/>
          <w:position w:val="-4"/>
          <w:lang w:eastAsia="zh-CN"/>
        </w:rPr>
        <w:t xml:space="preserve"> is determined according to Table 9.1.1-1 by replacing </w:t>
      </w:r>
      <w:r w:rsidR="00BA6F7D" w:rsidRPr="00D04E1D">
        <w:rPr>
          <w:position w:val="-4"/>
          <w:lang w:eastAsia="zh-CN"/>
        </w:rPr>
        <w:object w:dxaOrig="520" w:dyaOrig="300">
          <v:shape id="_x0000_i1070" type="#_x0000_t75" style="width:26.25pt;height:15pt" o:ole="">
            <v:imagedata r:id="rId231" o:title=""/>
          </v:shape>
          <o:OLEObject Type="Embed" ProgID="Equation.3" ShapeID="_x0000_i1070" DrawAspect="Content" ObjectID="_1592594067" r:id="rId232"/>
        </w:object>
      </w:r>
      <w:r w:rsidR="00BA6F7D" w:rsidRPr="00D04E1D">
        <w:rPr>
          <w:rFonts w:hint="eastAsia"/>
          <w:lang w:eastAsia="zh-CN"/>
        </w:rPr>
        <w:t xml:space="preserve">with </w:t>
      </w:r>
      <w:r w:rsidR="00BA6F7D" w:rsidRPr="00D04E1D">
        <w:rPr>
          <w:position w:val="-14"/>
          <w:lang w:eastAsia="zh-CN"/>
        </w:rPr>
        <w:object w:dxaOrig="540" w:dyaOrig="400">
          <v:shape id="_x0000_i1071" type="#_x0000_t75" style="width:27pt;height:20.25pt" o:ole="">
            <v:imagedata r:id="rId233" o:title=""/>
          </v:shape>
          <o:OLEObject Type="Embed" ProgID="Equation.3" ShapeID="_x0000_i1071" DrawAspect="Content" ObjectID="_1592594068" r:id="rId234"/>
        </w:object>
      </w:r>
      <w:r w:rsidR="001A0AEE" w:rsidRPr="00E9040D">
        <w:t>.</w:t>
      </w:r>
    </w:p>
    <w:p w:rsidR="0093274D" w:rsidRPr="00D650A3" w:rsidRDefault="00627398" w:rsidP="001A0AEE">
      <w:r w:rsidRPr="00C1336F">
        <w:t xml:space="preserve">If a UE is configured with higher layer parameter </w:t>
      </w:r>
      <w:r w:rsidRPr="00D650A3">
        <w:rPr>
          <w:i/>
          <w:iCs/>
          <w:lang w:eastAsia="zh-CN"/>
        </w:rPr>
        <w:t>cif-InSchedulingCell-r13</w:t>
      </w:r>
      <w:r w:rsidRPr="00C1336F">
        <w:rPr>
          <w:lang w:eastAsia="zh-CN"/>
        </w:rPr>
        <w:t xml:space="preserve">, the carrier indicator field value corresponds to </w:t>
      </w:r>
      <w:r w:rsidRPr="00D650A3">
        <w:rPr>
          <w:i/>
          <w:iCs/>
          <w:lang w:eastAsia="zh-CN"/>
        </w:rPr>
        <w:t>cif-InSchedulingCell-r13,</w:t>
      </w:r>
      <w:r w:rsidRPr="00C1336F">
        <w:t xml:space="preserve"> otherwise,</w:t>
      </w:r>
      <w:r w:rsidR="001A0AEE" w:rsidRPr="00C1336F">
        <w:t xml:space="preserve"> the carrier indicator field </w:t>
      </w:r>
      <w:r w:rsidR="00E03FFE" w:rsidRPr="00C1336F">
        <w:t xml:space="preserve">value </w:t>
      </w:r>
      <w:r w:rsidR="001A0AEE" w:rsidRPr="00D650A3">
        <w:t xml:space="preserve">is the same as </w:t>
      </w:r>
      <w:r w:rsidR="00E03FFE" w:rsidRPr="00D650A3">
        <w:rPr>
          <w:i/>
        </w:rPr>
        <w:t>ServC</w:t>
      </w:r>
      <w:r w:rsidR="001A0AEE" w:rsidRPr="00D650A3">
        <w:rPr>
          <w:i/>
        </w:rPr>
        <w:t>ellIndex</w:t>
      </w:r>
      <w:r w:rsidR="001A0AEE" w:rsidRPr="00D650A3">
        <w:t xml:space="preserve"> given in [11].</w:t>
      </w:r>
    </w:p>
    <w:p w:rsidR="00EF5D39" w:rsidRDefault="0093274D" w:rsidP="00EF5D39">
      <w:r w:rsidRPr="00E9040D">
        <w:t xml:space="preserve">The UE shall monitor one common search space </w:t>
      </w:r>
      <w:r w:rsidR="003A144F" w:rsidRPr="00E9040D">
        <w:t xml:space="preserve">in every non-DRX subframe </w:t>
      </w:r>
      <w:r w:rsidRPr="00E9040D">
        <w:t xml:space="preserve">at each of the aggregation levels 4 and 8 </w:t>
      </w:r>
      <w:r w:rsidR="001A0AEE" w:rsidRPr="00E9040D">
        <w:t>on the primary cell.</w:t>
      </w:r>
      <w:r w:rsidR="00EF5D39" w:rsidRPr="00EF5D39">
        <w:t xml:space="preserve"> </w:t>
      </w:r>
    </w:p>
    <w:p w:rsidR="001A0AEE" w:rsidRPr="00EA3272" w:rsidRDefault="00EE7B58" w:rsidP="00EF5D39">
      <w:r>
        <w:t>A</w:t>
      </w:r>
      <w:r w:rsidRPr="009A5026">
        <w:t xml:space="preserve"> </w:t>
      </w:r>
      <w:r w:rsidR="00EF5D39" w:rsidRPr="009A5026">
        <w:t xml:space="preserve">UE shall monitor common search space </w:t>
      </w:r>
      <w:r w:rsidR="00EF5D39" w:rsidRPr="008260B9">
        <w:t xml:space="preserve">on a cell </w:t>
      </w:r>
      <w:r w:rsidR="00EF5D39" w:rsidRPr="009A5026">
        <w:t xml:space="preserve">to decode the PDCCHs necessary to </w:t>
      </w:r>
      <w:r>
        <w:rPr>
          <w:rFonts w:hint="eastAsia"/>
          <w:lang w:eastAsia="ja-JP"/>
        </w:rPr>
        <w:t>receive MBMS</w:t>
      </w:r>
      <w:r w:rsidR="00EF5D39" w:rsidRPr="009A5026">
        <w:t xml:space="preserve"> on </w:t>
      </w:r>
      <w:r w:rsidR="00EF5D39" w:rsidRPr="008260B9">
        <w:t>that</w:t>
      </w:r>
      <w:r w:rsidR="00EF5D39" w:rsidRPr="009A5026">
        <w:t xml:space="preserve"> cel</w:t>
      </w:r>
      <w:r w:rsidR="00EF5D39" w:rsidRPr="00A61F75">
        <w:t xml:space="preserve">l </w:t>
      </w:r>
      <w:r>
        <w:t>when</w:t>
      </w:r>
      <w:r w:rsidRPr="00A61F75">
        <w:t xml:space="preserve"> </w:t>
      </w:r>
      <w:r w:rsidR="00EF5D39" w:rsidRPr="00A61F75">
        <w:t>configured by higher layers.</w:t>
      </w:r>
    </w:p>
    <w:p w:rsidR="003A144F" w:rsidRPr="00E9040D" w:rsidRDefault="003A144F">
      <w:r w:rsidRPr="00E9040D">
        <w:t>If a UE is not configured for EPDCCH monitoring, and if the</w:t>
      </w:r>
      <w:r w:rsidR="001A0AEE" w:rsidRPr="00E9040D">
        <w:t xml:space="preserve"> UE </w:t>
      </w:r>
      <w:r w:rsidRPr="00E9040D">
        <w:t xml:space="preserve">is </w:t>
      </w:r>
      <w:r w:rsidR="001A0AEE" w:rsidRPr="00E9040D">
        <w:t>not configured with a carrier indicator field</w:t>
      </w:r>
      <w:r w:rsidRPr="00E9040D">
        <w:t>, then the UE</w:t>
      </w:r>
      <w:r w:rsidR="001A0AEE" w:rsidRPr="00E9040D">
        <w:t xml:space="preserve"> shall monitor </w:t>
      </w:r>
      <w:r w:rsidR="0093274D" w:rsidRPr="00E9040D">
        <w:t xml:space="preserve">one </w:t>
      </w:r>
      <w:r w:rsidRPr="00E9040D">
        <w:t xml:space="preserve">PDCCH </w:t>
      </w:r>
      <w:r w:rsidR="0093274D" w:rsidRPr="00E9040D">
        <w:t>UE-specific search space at each of the aggregation levels 1, 2, 4, 8</w:t>
      </w:r>
      <w:r w:rsidR="001A0AEE" w:rsidRPr="00E9040D">
        <w:t xml:space="preserve"> on each activated serving cell</w:t>
      </w:r>
      <w:r w:rsidRPr="00E9040D">
        <w:t xml:space="preserve"> in every non-DRX subframe</w:t>
      </w:r>
      <w:r w:rsidR="001A0AEE" w:rsidRPr="00E9040D">
        <w:t>.</w:t>
      </w:r>
      <w:r w:rsidR="00FD3AA6">
        <w:t xml:space="preserve"> </w:t>
      </w:r>
    </w:p>
    <w:p w:rsidR="005A29E2" w:rsidRPr="00E9040D" w:rsidRDefault="003A144F" w:rsidP="005A29E2">
      <w:r w:rsidRPr="00E9040D">
        <w:t>If a UE is not configured for EPDCCH monitoring, and if the</w:t>
      </w:r>
      <w:r w:rsidR="001A0AEE" w:rsidRPr="00E9040D">
        <w:t xml:space="preserve"> UE </w:t>
      </w:r>
      <w:r w:rsidRPr="00E9040D">
        <w:t xml:space="preserve">is </w:t>
      </w:r>
      <w:r w:rsidR="001A0AEE" w:rsidRPr="00E9040D">
        <w:t>configured with a carrier indicator field</w:t>
      </w:r>
      <w:r w:rsidR="005A29E2" w:rsidRPr="00E9040D">
        <w:t>, then the UE</w:t>
      </w:r>
      <w:r w:rsidR="001A0AEE" w:rsidRPr="00E9040D">
        <w:t xml:space="preserve"> shall monitor one or more UE-specific search spaces at each of the aggregation levels 1, 2, 4, 8 on one or more activated serving cells as configured by higher layer signalling</w:t>
      </w:r>
      <w:r w:rsidR="005A29E2" w:rsidRPr="00E9040D">
        <w:t xml:space="preserve"> in every non-DRX subframe</w:t>
      </w:r>
      <w:r w:rsidR="0093274D" w:rsidRPr="00E9040D">
        <w:t xml:space="preserve">. </w:t>
      </w:r>
    </w:p>
    <w:p w:rsidR="005A29E2" w:rsidRPr="00E9040D" w:rsidRDefault="005A29E2" w:rsidP="005A29E2">
      <w:r w:rsidRPr="00E9040D">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E9040D" w:rsidRDefault="005A29E2" w:rsidP="005A29E2">
      <w:r w:rsidRPr="00E9040D">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9040D" w:rsidRDefault="0093274D" w:rsidP="001A0AEE">
      <w:r w:rsidRPr="00E9040D">
        <w:t xml:space="preserve">The common and </w:t>
      </w:r>
      <w:r w:rsidR="005A29E2" w:rsidRPr="00E9040D">
        <w:t xml:space="preserve">PDCCH </w:t>
      </w:r>
      <w:r w:rsidRPr="00E9040D">
        <w:t xml:space="preserve">UE-specific search spaces </w:t>
      </w:r>
      <w:r w:rsidR="001A0AEE" w:rsidRPr="00E9040D">
        <w:t>on the primary cell may overlap.</w:t>
      </w:r>
    </w:p>
    <w:p w:rsidR="001A0AEE" w:rsidRPr="00E9040D" w:rsidRDefault="001A0AEE" w:rsidP="001A0AEE">
      <w:r w:rsidRPr="00E9040D">
        <w:t xml:space="preserve">A UE configured with the carrier indicator field associated with monitoring PDCCH on serving cell </w:t>
      </w:r>
      <w:r w:rsidRPr="00E9040D">
        <w:rPr>
          <w:i/>
        </w:rPr>
        <w:t>c</w:t>
      </w:r>
      <w:r w:rsidRPr="00E9040D">
        <w:t xml:space="preserve"> shall monitor PDCCH configured with carrier indicator field and with CRC scrambled by C-RNTI in the </w:t>
      </w:r>
      <w:r w:rsidR="005A29E2" w:rsidRPr="00E9040D">
        <w:t xml:space="preserve">PDCCH </w:t>
      </w:r>
      <w:r w:rsidRPr="00E9040D">
        <w:t xml:space="preserve">UE specific search space of serving cell </w:t>
      </w:r>
      <w:r w:rsidRPr="00E9040D">
        <w:rPr>
          <w:i/>
        </w:rPr>
        <w:t>c</w:t>
      </w:r>
      <w:r w:rsidRPr="00E9040D">
        <w:t>.</w:t>
      </w:r>
    </w:p>
    <w:p w:rsidR="001A0AEE" w:rsidRPr="00E9040D" w:rsidRDefault="001A0AEE" w:rsidP="001A0AEE">
      <w:r w:rsidRPr="00E9040D">
        <w:t xml:space="preserve">A UE configured with the carrier indicator field associated with monitoring PDCCH on the primary cell shall monitor PDCCH configured with carrier indicator field and with CRC scrambled by SPS C-RNTI in the </w:t>
      </w:r>
      <w:r w:rsidR="005A29E2" w:rsidRPr="00E9040D">
        <w:t xml:space="preserve">PDCCH </w:t>
      </w:r>
      <w:r w:rsidRPr="00E9040D">
        <w:t>UE specific search space of the primary cell.</w:t>
      </w:r>
    </w:p>
    <w:p w:rsidR="001A0AEE" w:rsidRPr="00E9040D" w:rsidRDefault="001A0AEE" w:rsidP="001A0AEE">
      <w:r w:rsidRPr="00E9040D">
        <w:t>The UE shall monitor the common search space for PDCCH without carrier indicator field.</w:t>
      </w:r>
    </w:p>
    <w:p w:rsidR="001A0AEE" w:rsidRPr="00E9040D" w:rsidRDefault="001A0AEE" w:rsidP="001A0AEE">
      <w:r w:rsidRPr="00E9040D">
        <w:t xml:space="preserve">For the serving cell on which PDCCH is monitored, if the UE is not configured with a carrier indicator field, it shall monitor the </w:t>
      </w:r>
      <w:r w:rsidR="005A29E2" w:rsidRPr="00E9040D">
        <w:t xml:space="preserve">PDCCH </w:t>
      </w:r>
      <w:r w:rsidRPr="00E9040D">
        <w:t xml:space="preserve">UE specific search space for PDCCH without carrier indicator field, if the UE is configured with a carrier indicator field it shall monitor the </w:t>
      </w:r>
      <w:r w:rsidR="005A29E2" w:rsidRPr="00E9040D">
        <w:t xml:space="preserve">PDCCH </w:t>
      </w:r>
      <w:r w:rsidRPr="00E9040D">
        <w:t xml:space="preserve">UE specific search space for PDCCH with carrier indicator field. </w:t>
      </w:r>
    </w:p>
    <w:p w:rsidR="00B07B98" w:rsidRDefault="00B07B98" w:rsidP="00B07B98">
      <w:r>
        <w:t>If the UE is not configured with a LAA Scell, the</w:t>
      </w:r>
      <w:r w:rsidR="001A0AEE" w:rsidRPr="00E9040D">
        <w:t xml:space="preserve"> UE is not expected to monitor the PDCCH of a secondary cell if it is configured to monitor PDCCH with carrier indicator field corresponding to that secondary cell in another serving cell.</w:t>
      </w:r>
      <w:r w:rsidRPr="00B07B98">
        <w:t xml:space="preserve"> </w:t>
      </w:r>
    </w:p>
    <w:p w:rsidR="00A84DB7" w:rsidRPr="00272447" w:rsidRDefault="00B07B98" w:rsidP="00A84DB7">
      <w:pPr>
        <w:rPr>
          <w:rFonts w:eastAsia="Malgun Gothic"/>
          <w:lang w:eastAsia="ko-KR"/>
        </w:rPr>
      </w:pPr>
      <w:r>
        <w:lastRenderedPageBreak/>
        <w:t>If the UE is configured with a LAA Scell, the</w:t>
      </w:r>
      <w:r w:rsidRPr="00E9040D">
        <w:t xml:space="preserve"> UE is not expected to monitor the PDCCH </w:t>
      </w:r>
      <w:r>
        <w:t>UE specific space of the</w:t>
      </w:r>
      <w:r w:rsidRPr="00E9040D">
        <w:t xml:space="preserve"> </w:t>
      </w:r>
      <w:r>
        <w:t>LAA SCell</w:t>
      </w:r>
      <w:r w:rsidRPr="00E9040D">
        <w:t xml:space="preserve"> if it is configured to monitor PDCCH with carrier indicator field corresponding to that </w:t>
      </w:r>
      <w:r>
        <w:t>LAA Scell in another serving cell</w:t>
      </w:r>
      <w:r w:rsidR="00A84DB7">
        <w:t>,</w:t>
      </w:r>
      <w:r w:rsidR="00A84DB7" w:rsidRPr="00A84DB7">
        <w:rPr>
          <w:rFonts w:eastAsia="Malgun Gothic" w:hint="eastAsia"/>
          <w:lang w:eastAsia="ko-KR"/>
        </w:rPr>
        <w:t xml:space="preserve"> </w:t>
      </w:r>
    </w:p>
    <w:p w:rsidR="00A84DB7" w:rsidRPr="00272447" w:rsidRDefault="00A84DB7" w:rsidP="00A84DB7">
      <w:pPr>
        <w:pStyle w:val="B1"/>
        <w:rPr>
          <w:rFonts w:eastAsia="Malgun Gothic"/>
          <w:lang w:eastAsia="ko-KR"/>
        </w:rPr>
      </w:pPr>
      <w:r>
        <w:rPr>
          <w:lang w:val="en-US"/>
        </w:rPr>
        <w:t>-</w:t>
      </w:r>
      <w:r>
        <w:rPr>
          <w:lang w:val="en-US"/>
        </w:rPr>
        <w:tab/>
      </w:r>
      <w:r w:rsidRPr="00272447">
        <w:rPr>
          <w:rFonts w:eastAsia="Malgun Gothic" w:hint="eastAsia"/>
          <w:lang w:val="en-US" w:eastAsia="ko-KR"/>
        </w:rPr>
        <w:t xml:space="preserve">where the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16DA">
        <w:rPr>
          <w:rFonts w:eastAsia="Malgun Gothic" w:hint="eastAsia"/>
          <w:lang w:eastAsia="ko-KR"/>
        </w:rPr>
        <w:t>to monitor PDCCH with carrier indicator field in an LAA Scell</w:t>
      </w:r>
      <w:r>
        <w:rPr>
          <w:rFonts w:eastAsia="Malgun Gothic" w:hint="eastAsia"/>
          <w:lang w:eastAsia="ko-KR"/>
        </w:rPr>
        <w:t>;</w:t>
      </w:r>
    </w:p>
    <w:p w:rsidR="00A84DB7" w:rsidRDefault="00A84DB7" w:rsidP="00A84DB7">
      <w:pPr>
        <w:pStyle w:val="B1"/>
        <w:rPr>
          <w:rFonts w:eastAsia="Malgun Gothic"/>
          <w:lang w:val="en-US" w:eastAsia="ko-KR"/>
        </w:rPr>
      </w:pPr>
      <w:r>
        <w:rPr>
          <w:lang w:val="en-US"/>
        </w:rPr>
        <w:t>-</w:t>
      </w:r>
      <w:r>
        <w:rPr>
          <w:lang w:val="en-US"/>
        </w:rPr>
        <w:tab/>
      </w:r>
      <w:r w:rsidRPr="00956B21">
        <w:rPr>
          <w:rFonts w:eastAsia="Malgun Gothic" w:hint="eastAsia"/>
          <w:lang w:val="en-US" w:eastAsia="ko-KR"/>
        </w:rPr>
        <w:t xml:space="preserve">where the UE is not expected to </w:t>
      </w:r>
      <w:r>
        <w:rPr>
          <w:rFonts w:eastAsia="Malgun Gothic" w:hint="eastAsia"/>
          <w:lang w:val="en-US" w:eastAsia="ko-KR"/>
        </w:rPr>
        <w:t>be scheduled with PDSCH starting in the second slot in a subframe in an LAA Scell if the UE is configured to monitor PDCCH with carrier indicator field corresponding to that LAA Scell in another serving cell.</w:t>
      </w:r>
    </w:p>
    <w:p w:rsidR="001A0AEE" w:rsidRPr="00E9040D" w:rsidRDefault="001A0AEE" w:rsidP="001A0AEE">
      <w:bookmarkStart w:id="23" w:name="OLE_LINK29"/>
      <w:bookmarkStart w:id="24" w:name="OLE_LINK28"/>
      <w:r w:rsidRPr="00E9040D">
        <w:t>For the serving cell on which PDCCH is monitored, the UE shall monitor PDCCH candidates at least for the same serving cell</w:t>
      </w:r>
      <w:bookmarkEnd w:id="23"/>
      <w:bookmarkEnd w:id="24"/>
      <w:r w:rsidRPr="00E9040D">
        <w:t xml:space="preserve">. </w:t>
      </w:r>
    </w:p>
    <w:p w:rsidR="001A0AEE" w:rsidRPr="00E9040D" w:rsidRDefault="001A0AEE" w:rsidP="001A0AEE">
      <w:r w:rsidRPr="00E9040D">
        <w:t xml:space="preserve">A UE configured to monitor PDCCH candidates with CRC scrambled by C-RNTI </w:t>
      </w:r>
      <w:r w:rsidR="0017663A" w:rsidRPr="00E9040D">
        <w:t xml:space="preserve">or SPS C-RNTI </w:t>
      </w:r>
      <w:r w:rsidRPr="00E9040D">
        <w:t xml:space="preserve">with a common payload size and with the same first CCE index </w:t>
      </w:r>
      <w:r w:rsidR="00472CFA">
        <w:rPr>
          <w:noProof/>
          <w:position w:val="-10"/>
        </w:rPr>
        <w:drawing>
          <wp:inline distT="0" distB="0" distL="0" distR="0">
            <wp:extent cx="285750" cy="190500"/>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(as described in </w:t>
      </w:r>
      <w:r w:rsidR="00DB4893">
        <w:t>subclause</w:t>
      </w:r>
      <w:r w:rsidRPr="00E9040D">
        <w:t xml:space="preserve"> 10.1) </w:t>
      </w:r>
      <w:r w:rsidR="0017663A" w:rsidRPr="00E9040D">
        <w:t xml:space="preserve">but with different sets of DCI information fields as defined in [4] </w:t>
      </w:r>
      <w:r w:rsidRPr="00E9040D">
        <w:t>in the</w:t>
      </w:r>
    </w:p>
    <w:p w:rsidR="001A0AEE" w:rsidRPr="00E9040D" w:rsidRDefault="001A0AEE" w:rsidP="00D93FBC">
      <w:pPr>
        <w:pStyle w:val="B1"/>
      </w:pPr>
      <w:r w:rsidRPr="00E9040D">
        <w:t xml:space="preserve">common search space </w:t>
      </w:r>
    </w:p>
    <w:p w:rsidR="001A0AEE" w:rsidRPr="00E9040D" w:rsidRDefault="005A29E2" w:rsidP="00D93FBC">
      <w:pPr>
        <w:pStyle w:val="B1"/>
      </w:pPr>
      <w:r w:rsidRPr="00E9040D">
        <w:t xml:space="preserve">PDCCH </w:t>
      </w:r>
      <w:r w:rsidR="001A0AEE" w:rsidRPr="00E9040D">
        <w:t xml:space="preserve">UE specific search space </w:t>
      </w:r>
    </w:p>
    <w:p w:rsidR="00756C14" w:rsidRPr="00E9040D" w:rsidRDefault="0017663A" w:rsidP="00756C14">
      <w:r w:rsidRPr="00E9040D">
        <w:t xml:space="preserve">on the primary cell </w:t>
      </w:r>
      <w:r w:rsidR="002D5CFD" w:rsidRPr="00E9040D">
        <w:t xml:space="preserve">shall </w:t>
      </w:r>
      <w:r w:rsidR="001A0AEE" w:rsidRPr="00E9040D">
        <w:t xml:space="preserve">assume that </w:t>
      </w:r>
      <w:r w:rsidR="00756C14" w:rsidRPr="00E9040D">
        <w:rPr>
          <w:rFonts w:eastAsia="SimSun" w:hint="eastAsia"/>
          <w:lang w:eastAsia="zh-CN"/>
        </w:rPr>
        <w:t xml:space="preserve">for </w:t>
      </w:r>
      <w:r w:rsidR="00756C14" w:rsidRPr="00E9040D">
        <w:rPr>
          <w:rFonts w:eastAsia="Malgun Gothic" w:hint="eastAsia"/>
          <w:lang w:eastAsia="ko-KR"/>
        </w:rPr>
        <w:t xml:space="preserve">the </w:t>
      </w:r>
      <w:r w:rsidR="00756C14" w:rsidRPr="00E9040D">
        <w:t>PDCCH candidates with CRC scrambled by C-RNTI or SPS C-RNTI,</w:t>
      </w:r>
    </w:p>
    <w:p w:rsidR="00756C14" w:rsidRPr="00E9040D" w:rsidRDefault="00756C14" w:rsidP="00D93FBC">
      <w:pPr>
        <w:pStyle w:val="B1"/>
      </w:pPr>
      <w:r w:rsidRPr="00E9040D">
        <w:t xml:space="preserve">if the UE is configured with </w:t>
      </w:r>
      <w:r w:rsidRPr="00E9040D">
        <w:rPr>
          <w:rFonts w:eastAsia="Malgun Gothic" w:hint="eastAsia"/>
          <w:lang w:eastAsia="ko-KR"/>
        </w:rPr>
        <w:t>the carrier indicator field</w:t>
      </w:r>
      <w:r w:rsidRPr="00E9040D">
        <w:t xml:space="preserve"> </w:t>
      </w:r>
      <w:r w:rsidRPr="00E9040D">
        <w:rPr>
          <w:rFonts w:eastAsia="Malgun Gothic" w:hint="eastAsia"/>
          <w:lang w:eastAsia="ko-KR"/>
        </w:rPr>
        <w:t>associated with monitoring the PDCCH on the primary cell</w:t>
      </w:r>
      <w:r w:rsidRPr="00E9040D">
        <w:t xml:space="preserve">, </w:t>
      </w:r>
      <w:r w:rsidR="001A0AEE" w:rsidRPr="00E9040D">
        <w:t>only the PDCCH in the common search space is transmitted by the primary cell</w:t>
      </w:r>
      <w:r w:rsidRPr="00E9040D">
        <w:t>;</w:t>
      </w:r>
    </w:p>
    <w:p w:rsidR="001A0AEE" w:rsidRPr="00E9040D" w:rsidRDefault="00756C14" w:rsidP="00D93FBC">
      <w:pPr>
        <w:pStyle w:val="B1"/>
      </w:pPr>
      <w:r w:rsidRPr="00E9040D">
        <w:rPr>
          <w:rFonts w:eastAsia="Malgun Gothic" w:hint="eastAsia"/>
          <w:lang w:eastAsia="ko-KR"/>
        </w:rPr>
        <w:t>o</w:t>
      </w:r>
      <w:r w:rsidRPr="00E9040D">
        <w:t>therwise, only the PDCCH in the UE</w:t>
      </w:r>
      <w:r w:rsidRPr="00E9040D">
        <w:rPr>
          <w:rFonts w:eastAsia="Malgun Gothic" w:hint="eastAsia"/>
          <w:lang w:eastAsia="ko-KR"/>
        </w:rPr>
        <w:t xml:space="preserve"> </w:t>
      </w:r>
      <w:r w:rsidRPr="00E9040D">
        <w:t>specific search space is transmitted by the primary cell.</w:t>
      </w:r>
    </w:p>
    <w:p w:rsidR="0093274D" w:rsidRDefault="001A0AEE" w:rsidP="001A0AEE">
      <w:r w:rsidRPr="00E9040D">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9040D">
        <w:t xml:space="preserve">PDCCH </w:t>
      </w:r>
      <w:r w:rsidRPr="00E9040D">
        <w:t>UE specific search space corresponding to any of the possible values of CIF for the given DCI format size.</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r>
        <w:rPr>
          <w:lang w:eastAsia="zh-CN"/>
        </w:rPr>
        <w:t xml:space="preserve">, </w:t>
      </w:r>
    </w:p>
    <w:p w:rsidR="00B07B98" w:rsidRDefault="00B07B98" w:rsidP="00D93FBC">
      <w:pPr>
        <w:pStyle w:val="B1"/>
        <w:rPr>
          <w:lang w:eastAsia="zh-CN"/>
        </w:rPr>
      </w:pPr>
      <w:r>
        <w:t>-</w:t>
      </w:r>
      <w:r>
        <w:tab/>
        <w:t>The UE monitors PDCCH UE-specific search space candidates on the Scell in both the first and second slots of a subframe, and t</w:t>
      </w:r>
      <w:r w:rsidRPr="00E9040D">
        <w:t>he aggregation levels defining the search spaces are listed in Table 9.1.1-1</w:t>
      </w:r>
      <w:r>
        <w:t>A;</w:t>
      </w:r>
    </w:p>
    <w:p w:rsidR="00B07B98" w:rsidRDefault="00B07B98" w:rsidP="00B07B98">
      <w:r>
        <w:t>otherwise,</w:t>
      </w:r>
    </w:p>
    <w:p w:rsidR="00B07B98" w:rsidRDefault="00B07B98" w:rsidP="00D93FBC">
      <w:pPr>
        <w:pStyle w:val="B1"/>
      </w:pPr>
      <w:r>
        <w:t>-</w:t>
      </w:r>
      <w:r>
        <w:tab/>
      </w:r>
      <w:r w:rsidR="0093274D" w:rsidRPr="00E9040D">
        <w:t xml:space="preserve">The aggregation levels defining the search spaces are listed in Table 9.1.1-1. </w:t>
      </w:r>
    </w:p>
    <w:p w:rsidR="00AA48FF" w:rsidRDefault="00AA48FF" w:rsidP="00AA48FF">
      <w:r>
        <w:t>If a serving cell is a LAA Scell</w:t>
      </w:r>
      <w:r>
        <w:rPr>
          <w:lang w:eastAsia="zh-CN"/>
        </w:rPr>
        <w:t>, the UE may receive PDCCH with DCI CRC scrambled by CC-RNTI as described in subclause 13A on the LAA Scell.</w:t>
      </w:r>
    </w:p>
    <w:p w:rsidR="0093274D" w:rsidRDefault="0093274D">
      <w:r w:rsidRPr="00E9040D">
        <w:t xml:space="preserve">The DCI formats that the UE shall monitor depend on the configured transmission mode </w:t>
      </w:r>
      <w:r w:rsidR="001A0AEE" w:rsidRPr="00E9040D">
        <w:t xml:space="preserve">per each serving cell </w:t>
      </w:r>
      <w:r w:rsidRPr="00E9040D">
        <w:t xml:space="preserve">as defined in </w:t>
      </w:r>
      <w:r w:rsidR="00DB4893">
        <w:t>subclause</w:t>
      </w:r>
      <w:r w:rsidRPr="00E9040D">
        <w:t xml:space="preserve"> 7.1.</w:t>
      </w:r>
    </w:p>
    <w:p w:rsidR="00627398" w:rsidRPr="006E5CC5" w:rsidRDefault="00627398" w:rsidP="00627398">
      <w:pPr>
        <w:rPr>
          <w:rFonts w:eastAsia="SimSun"/>
          <w:lang w:eastAsia="zh-CN"/>
        </w:rPr>
      </w:pPr>
      <w:r>
        <w:rPr>
          <w:rFonts w:eastAsia="MS Mincho"/>
        </w:rPr>
        <w:t>I</w:t>
      </w:r>
      <w:r w:rsidRPr="00E9040D">
        <w:rPr>
          <w:rFonts w:eastAsia="MS Mincho"/>
        </w:rPr>
        <w:t>f a UE</w:t>
      </w:r>
      <w:r>
        <w:rPr>
          <w:rFonts w:eastAsia="MS Mincho"/>
        </w:rPr>
        <w:t xml:space="preserve"> is configured with higher layer parameter </w:t>
      </w:r>
      <w:r w:rsidRPr="008B5F48">
        <w:rPr>
          <w:i/>
        </w:rPr>
        <w:t>skipMonitoringDCI-format0-1A</w:t>
      </w:r>
      <w:r>
        <w:t xml:space="preserve"> </w:t>
      </w:r>
      <w:r>
        <w:rPr>
          <w:rFonts w:eastAsia="SimSun"/>
          <w:lang w:eastAsia="zh-CN"/>
        </w:rPr>
        <w:t xml:space="preserve">for a serving cell, </w:t>
      </w:r>
      <w:r w:rsidRPr="00E9040D">
        <w:rPr>
          <w:rFonts w:eastAsia="MS Mincho"/>
        </w:rPr>
        <w:t>the</w:t>
      </w:r>
      <w:r w:rsidRPr="00E9040D">
        <w:t xml:space="preserve"> UE </w:t>
      </w:r>
      <w:r>
        <w:t xml:space="preserve">is not required to monitor the PDCCH with DCI Format 0/1A in the UE specific search space for that serving cell. </w:t>
      </w:r>
    </w:p>
    <w:p w:rsidR="00627398" w:rsidRPr="006E5CC5" w:rsidRDefault="00627398" w:rsidP="00627398">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UE specific search space at 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for a serving cell, the corresponding number of PDCCH candidates</w:t>
      </w:r>
      <w:r>
        <w:rPr>
          <w:rFonts w:eastAsia="SimSun"/>
          <w:lang w:eastAsia="zh-CN"/>
        </w:rPr>
        <w:t xml:space="preserve"> is given by </w:t>
      </w:r>
      <w:r w:rsidRPr="008A54A4">
        <w:rPr>
          <w:rFonts w:eastAsia="SimSun"/>
          <w:position w:val="-14"/>
          <w:lang w:eastAsia="zh-CN"/>
        </w:rPr>
        <w:object w:dxaOrig="2260" w:dyaOrig="400">
          <v:shape id="_x0000_i1072" type="#_x0000_t75" style="width:113.25pt;height:20.25pt" o:ole="">
            <v:imagedata r:id="rId236" o:title=""/>
          </v:shape>
          <o:OLEObject Type="Embed" ProgID="Equation.3" ShapeID="_x0000_i1072" DrawAspect="Content" ObjectID="_1592594069" r:id="rId237"/>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73" type="#_x0000_t75" style="width:9.75pt;height:11.25pt" o:ole="">
            <v:imagedata r:id="rId238" o:title=""/>
          </v:shape>
          <o:OLEObject Type="Embed" ProgID="Equation.3" ShapeID="_x0000_i1073" DrawAspect="Content" ObjectID="_1592594070" r:id="rId239"/>
        </w:object>
      </w:r>
      <w:r>
        <w:rPr>
          <w:rFonts w:eastAsia="SimSun" w:hint="eastAsia"/>
          <w:position w:val="-4"/>
          <w:lang w:eastAsia="zh-CN"/>
        </w:rPr>
        <w:t xml:space="preserve"> is determined according to Table 9.1.1-2 and </w:t>
      </w:r>
      <w:r w:rsidRPr="008A54A4">
        <w:rPr>
          <w:rFonts w:eastAsia="SimSun"/>
          <w:position w:val="-14"/>
          <w:lang w:eastAsia="zh-CN"/>
        </w:rPr>
        <w:object w:dxaOrig="540" w:dyaOrig="400">
          <v:shape id="_x0000_i1074" type="#_x0000_t75" style="width:27pt;height:20.25pt" o:ole="">
            <v:imagedata r:id="rId229" o:title=""/>
          </v:shape>
          <o:OLEObject Type="Embed" ProgID="Equation.3" ShapeID="_x0000_i1074" DrawAspect="Content" ObjectID="_1592594071" r:id="rId240"/>
        </w:object>
      </w:r>
      <w:r>
        <w:rPr>
          <w:rFonts w:eastAsia="SimSun" w:hint="eastAsia"/>
          <w:position w:val="-4"/>
          <w:lang w:eastAsia="zh-CN"/>
        </w:rPr>
        <w:t xml:space="preserve"> is determined according to Table 9.1.1-1 by replacing </w:t>
      </w:r>
      <w:r w:rsidRPr="008A54A4">
        <w:rPr>
          <w:rFonts w:eastAsia="SimSun"/>
          <w:position w:val="-4"/>
          <w:lang w:eastAsia="zh-CN"/>
        </w:rPr>
        <w:object w:dxaOrig="520" w:dyaOrig="300">
          <v:shape id="_x0000_i1075" type="#_x0000_t75" style="width:26.25pt;height:15pt" o:ole="">
            <v:imagedata r:id="rId231" o:title=""/>
          </v:shape>
          <o:OLEObject Type="Embed" ProgID="Equation.3" ShapeID="_x0000_i1075" DrawAspect="Content" ObjectID="_1592594072" r:id="rId241"/>
        </w:object>
      </w:r>
      <w:r w:rsidRPr="00127DD5">
        <w:rPr>
          <w:rFonts w:eastAsia="SimSun" w:hint="eastAsia"/>
          <w:lang w:eastAsia="zh-CN"/>
        </w:rPr>
        <w:t xml:space="preserve">with </w:t>
      </w:r>
      <w:r w:rsidRPr="008A54A4">
        <w:rPr>
          <w:rFonts w:eastAsia="SimSun"/>
          <w:position w:val="-14"/>
          <w:lang w:eastAsia="zh-CN"/>
        </w:rPr>
        <w:object w:dxaOrig="540" w:dyaOrig="400">
          <v:shape id="_x0000_i1076" type="#_x0000_t75" style="width:27pt;height:20.25pt" o:ole="">
            <v:imagedata r:id="rId233" o:title=""/>
          </v:shape>
          <o:OLEObject Type="Embed" ProgID="Equation.3" ShapeID="_x0000_i1076" DrawAspect="Content" ObjectID="_1592594073" r:id="rId242"/>
        </w:object>
      </w:r>
      <w:r>
        <w:rPr>
          <w:rFonts w:eastAsia="SimSun" w:hint="eastAsia"/>
          <w:position w:val="-4"/>
          <w:lang w:eastAsia="zh-CN"/>
        </w:rPr>
        <w:t>.</w:t>
      </w:r>
    </w:p>
    <w:p w:rsidR="00627398" w:rsidRPr="00E9040D" w:rsidRDefault="00627398"/>
    <w:p w:rsidR="0093274D" w:rsidRPr="00E9040D" w:rsidRDefault="0093274D">
      <w:pPr>
        <w:pStyle w:val="TH"/>
      </w:pPr>
      <w:r w:rsidRPr="00E9040D">
        <w:lastRenderedPageBreak/>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E9040D">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Search space </w:t>
            </w:r>
            <w:r w:rsidR="00472CFA">
              <w:rPr>
                <w:noProof/>
                <w:position w:val="-12"/>
              </w:rPr>
              <w:drawing>
                <wp:inline distT="0" distB="0" distL="0" distR="0">
                  <wp:extent cx="257175" cy="238125"/>
                  <wp:effectExtent l="0" t="0" r="0" b="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9040D" w:rsidRDefault="0093274D" w:rsidP="00890F6A">
            <w:pPr>
              <w:pStyle w:val="TAH"/>
            </w:pPr>
            <w:r w:rsidRPr="00E9040D">
              <w:t>Number of PDCCH</w:t>
            </w:r>
            <w:r w:rsidR="00890F6A">
              <w:br/>
            </w:r>
            <w:r w:rsidRPr="00E9040D">
              <w:t xml:space="preserve"> candidates </w:t>
            </w:r>
            <w:r w:rsidR="00472CFA">
              <w:rPr>
                <w:noProof/>
                <w:position w:val="-4"/>
              </w:rPr>
              <w:drawing>
                <wp:inline distT="0" distB="0" distL="0" distR="0">
                  <wp:extent cx="304800" cy="180975"/>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9040D"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 xml:space="preserve">Aggregation level </w:t>
            </w:r>
            <w:r w:rsidR="00472CFA">
              <w:rPr>
                <w:noProof/>
                <w:position w:val="-4"/>
              </w:rPr>
              <w:drawing>
                <wp:inline distT="0" distB="0" distL="0" distR="0">
                  <wp:extent cx="123825" cy="142875"/>
                  <wp:effectExtent l="0" t="0" r="0" b="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9040D" w:rsidRDefault="0093274D" w:rsidP="00890F6A">
            <w:pPr>
              <w:pStyle w:val="TAH"/>
            </w:pPr>
            <w:r w:rsidRPr="00E9040D">
              <w:t>Size [in CCEs]</w:t>
            </w:r>
          </w:p>
        </w:tc>
        <w:tc>
          <w:tcPr>
            <w:tcW w:w="0" w:type="auto"/>
            <w:vMerge/>
            <w:tcBorders>
              <w:left w:val="single" w:sz="4" w:space="0" w:color="auto"/>
              <w:bottom w:val="single" w:sz="4" w:space="0" w:color="auto"/>
            </w:tcBorders>
            <w:shd w:val="clear" w:color="auto" w:fill="E0E0E0"/>
            <w:vAlign w:val="center"/>
          </w:tcPr>
          <w:p w:rsidR="0093274D" w:rsidRPr="00E9040D" w:rsidRDefault="0093274D" w:rsidP="00890F6A">
            <w:pPr>
              <w:pStyle w:val="TAH"/>
            </w:pPr>
          </w:p>
        </w:tc>
      </w:tr>
      <w:tr w:rsidR="0093274D" w:rsidRPr="00E9040D" w:rsidTr="00BC3DAA">
        <w:trPr>
          <w:cantSplit/>
          <w:jc w:val="center"/>
        </w:trPr>
        <w:tc>
          <w:tcPr>
            <w:tcW w:w="0" w:type="auto"/>
            <w:vMerge w:val="restart"/>
            <w:tcBorders>
              <w:top w:val="single" w:sz="4" w:space="0" w:color="auto"/>
            </w:tcBorders>
            <w:shd w:val="clear" w:color="auto" w:fill="auto"/>
            <w:vAlign w:val="center"/>
          </w:tcPr>
          <w:p w:rsidR="0093274D" w:rsidRPr="00E9040D" w:rsidRDefault="0093274D" w:rsidP="00890F6A">
            <w:pPr>
              <w:pStyle w:val="TAH"/>
              <w:jc w:val="left"/>
            </w:pPr>
            <w:r w:rsidRPr="00E9040D">
              <w:t>UE-specific</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1</w:t>
            </w:r>
          </w:p>
        </w:tc>
        <w:tc>
          <w:tcPr>
            <w:tcW w:w="0" w:type="auto"/>
            <w:tcBorders>
              <w:top w:val="single" w:sz="4" w:space="0" w:color="auto"/>
            </w:tcBorders>
            <w:shd w:val="clear" w:color="auto" w:fill="auto"/>
            <w:vAlign w:val="center"/>
          </w:tcPr>
          <w:p w:rsidR="0093274D" w:rsidRPr="00E9040D" w:rsidRDefault="0093274D" w:rsidP="00890F6A">
            <w:pPr>
              <w:pStyle w:val="TAC"/>
            </w:pPr>
            <w:r w:rsidRPr="00E9040D">
              <w:t>6</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2</w:t>
            </w:r>
          </w:p>
        </w:tc>
        <w:tc>
          <w:tcPr>
            <w:tcW w:w="0" w:type="auto"/>
            <w:shd w:val="clear" w:color="auto" w:fill="auto"/>
            <w:vAlign w:val="center"/>
          </w:tcPr>
          <w:p w:rsidR="0093274D" w:rsidRPr="00E9040D" w:rsidRDefault="0093274D" w:rsidP="00890F6A">
            <w:pPr>
              <w:pStyle w:val="TAC"/>
            </w:pPr>
            <w:r w:rsidRPr="00E9040D">
              <w:t>12</w:t>
            </w:r>
          </w:p>
        </w:tc>
        <w:tc>
          <w:tcPr>
            <w:tcW w:w="0" w:type="auto"/>
            <w:shd w:val="clear" w:color="auto" w:fill="auto"/>
            <w:vAlign w:val="center"/>
          </w:tcPr>
          <w:p w:rsidR="0093274D" w:rsidRPr="00E9040D" w:rsidRDefault="0093274D" w:rsidP="00890F6A">
            <w:pPr>
              <w:pStyle w:val="TAC"/>
            </w:pPr>
            <w:r w:rsidRPr="00E9040D">
              <w:t>6</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shd w:val="clear" w:color="auto" w:fill="auto"/>
            <w:vAlign w:val="center"/>
          </w:tcPr>
          <w:p w:rsidR="0093274D" w:rsidRPr="00E9040D" w:rsidRDefault="0093274D" w:rsidP="00890F6A">
            <w:pPr>
              <w:pStyle w:val="TAH"/>
              <w:jc w:val="left"/>
            </w:pPr>
          </w:p>
        </w:tc>
        <w:tc>
          <w:tcPr>
            <w:tcW w:w="0" w:type="auto"/>
            <w:shd w:val="clear" w:color="auto" w:fill="auto"/>
            <w:vAlign w:val="center"/>
          </w:tcPr>
          <w:p w:rsidR="0093274D" w:rsidRPr="00E9040D" w:rsidRDefault="0093274D" w:rsidP="00890F6A">
            <w:pPr>
              <w:pStyle w:val="TAC"/>
            </w:pPr>
            <w:r w:rsidRPr="00E9040D">
              <w:t>8</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2</w:t>
            </w:r>
          </w:p>
        </w:tc>
      </w:tr>
      <w:tr w:rsidR="0093274D" w:rsidRPr="00E9040D" w:rsidTr="00BC3DAA">
        <w:trPr>
          <w:cantSplit/>
          <w:jc w:val="center"/>
        </w:trPr>
        <w:tc>
          <w:tcPr>
            <w:tcW w:w="0" w:type="auto"/>
            <w:vMerge w:val="restart"/>
            <w:shd w:val="clear" w:color="auto" w:fill="auto"/>
            <w:vAlign w:val="center"/>
          </w:tcPr>
          <w:p w:rsidR="0093274D" w:rsidRPr="00E9040D" w:rsidRDefault="0093274D" w:rsidP="00890F6A">
            <w:pPr>
              <w:pStyle w:val="TAH"/>
              <w:jc w:val="left"/>
            </w:pPr>
            <w:r w:rsidRPr="00E9040D">
              <w:t>Common</w:t>
            </w:r>
          </w:p>
        </w:tc>
        <w:tc>
          <w:tcPr>
            <w:tcW w:w="0" w:type="auto"/>
            <w:shd w:val="clear" w:color="auto" w:fill="auto"/>
            <w:vAlign w:val="center"/>
          </w:tcPr>
          <w:p w:rsidR="0093274D" w:rsidRPr="00E9040D" w:rsidRDefault="0093274D" w:rsidP="00890F6A">
            <w:pPr>
              <w:pStyle w:val="TAC"/>
            </w:pPr>
            <w:r w:rsidRPr="00E9040D">
              <w:t>4</w:t>
            </w:r>
          </w:p>
        </w:tc>
        <w:tc>
          <w:tcPr>
            <w:tcW w:w="0" w:type="auto"/>
            <w:shd w:val="clear" w:color="auto" w:fill="auto"/>
            <w:vAlign w:val="center"/>
          </w:tcPr>
          <w:p w:rsidR="0093274D" w:rsidRPr="00E9040D" w:rsidRDefault="0093274D" w:rsidP="00890F6A">
            <w:pPr>
              <w:pStyle w:val="TAC"/>
            </w:pPr>
            <w:r w:rsidRPr="00E9040D">
              <w:t>16</w:t>
            </w:r>
          </w:p>
        </w:tc>
        <w:tc>
          <w:tcPr>
            <w:tcW w:w="0" w:type="auto"/>
            <w:shd w:val="clear" w:color="auto" w:fill="auto"/>
            <w:vAlign w:val="center"/>
          </w:tcPr>
          <w:p w:rsidR="0093274D" w:rsidRPr="00E9040D" w:rsidRDefault="0093274D" w:rsidP="00890F6A">
            <w:pPr>
              <w:pStyle w:val="TAC"/>
            </w:pPr>
            <w:r w:rsidRPr="00E9040D">
              <w:t>4</w:t>
            </w:r>
          </w:p>
        </w:tc>
      </w:tr>
      <w:tr w:rsidR="0093274D" w:rsidRPr="00E9040D">
        <w:trPr>
          <w:cantSplit/>
          <w:jc w:val="center"/>
        </w:trPr>
        <w:tc>
          <w:tcPr>
            <w:tcW w:w="0" w:type="auto"/>
            <w:vMerge/>
            <w:shd w:val="clear" w:color="auto" w:fill="FFCC99"/>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8</w:t>
            </w:r>
          </w:p>
        </w:tc>
        <w:tc>
          <w:tcPr>
            <w:tcW w:w="0" w:type="auto"/>
            <w:vAlign w:val="center"/>
          </w:tcPr>
          <w:p w:rsidR="0093274D" w:rsidRPr="00E9040D" w:rsidRDefault="0093274D" w:rsidP="00890F6A">
            <w:pPr>
              <w:pStyle w:val="TAC"/>
            </w:pPr>
            <w:r w:rsidRPr="00E9040D">
              <w:t>16</w:t>
            </w:r>
          </w:p>
        </w:tc>
        <w:tc>
          <w:tcPr>
            <w:tcW w:w="0" w:type="auto"/>
            <w:vAlign w:val="center"/>
          </w:tcPr>
          <w:p w:rsidR="0093274D" w:rsidRPr="00E9040D" w:rsidRDefault="0093274D" w:rsidP="00890F6A">
            <w:pPr>
              <w:pStyle w:val="TAC"/>
            </w:pPr>
            <w:r w:rsidRPr="00E9040D">
              <w:t>2</w:t>
            </w:r>
          </w:p>
        </w:tc>
      </w:tr>
    </w:tbl>
    <w:p w:rsidR="0093274D" w:rsidRDefault="0093274D" w:rsidP="00890F6A"/>
    <w:p w:rsidR="00B07B98" w:rsidRPr="00E9040D" w:rsidRDefault="00B07B98" w:rsidP="00B07B98">
      <w:pPr>
        <w:pStyle w:val="TH"/>
      </w:pPr>
      <w:r w:rsidRPr="00E9040D">
        <w:t>Table 9.1.1-1</w:t>
      </w:r>
      <w:r>
        <w:t>A</w:t>
      </w:r>
      <w:r w:rsidRPr="00E9040D">
        <w:t xml:space="preserve">: PDCCH </w:t>
      </w:r>
      <w:r w:rsidR="00AA48FF">
        <w:t xml:space="preserve">UE-specific search space </w:t>
      </w:r>
      <w:r w:rsidRPr="00E9040D">
        <w:t>candidates monitored by a UE</w:t>
      </w:r>
      <w:r>
        <w:t xml:space="preserv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E9040D"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Search space </w:t>
            </w:r>
            <w:r w:rsidR="00472CFA">
              <w:rPr>
                <w:noProof/>
                <w:position w:val="-12"/>
              </w:rPr>
              <w:drawing>
                <wp:inline distT="0" distB="0" distL="0" distR="0">
                  <wp:extent cx="257175" cy="238125"/>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first slot</w:t>
            </w:r>
          </w:p>
        </w:tc>
        <w:tc>
          <w:tcPr>
            <w:tcW w:w="1909" w:type="dxa"/>
            <w:vMerge w:val="restart"/>
            <w:tcBorders>
              <w:left w:val="single" w:sz="4" w:space="0" w:color="auto"/>
            </w:tcBorders>
            <w:shd w:val="clear" w:color="auto" w:fill="E0E0E0"/>
          </w:tcPr>
          <w:p w:rsidR="00B07B98" w:rsidRPr="00E9040D" w:rsidRDefault="00B07B98" w:rsidP="00CC132B">
            <w:pPr>
              <w:pStyle w:val="TAH"/>
            </w:pPr>
            <w:r w:rsidRPr="00E9040D">
              <w:t>Number of PDCCH</w:t>
            </w:r>
            <w:r>
              <w:br/>
            </w:r>
            <w:r w:rsidRPr="00E9040D">
              <w:t xml:space="preserve"> candidates </w:t>
            </w:r>
            <w:r w:rsidR="00472CFA">
              <w:rPr>
                <w:noProof/>
                <w:position w:val="-4"/>
              </w:rPr>
              <w:drawing>
                <wp:inline distT="0" distB="0" distL="0" distR="0">
                  <wp:extent cx="304800" cy="180975"/>
                  <wp:effectExtent l="0" t="0" r="0" b="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position w:val="-4"/>
              </w:rPr>
              <w:br/>
              <w:t>in second slot</w:t>
            </w:r>
          </w:p>
        </w:tc>
      </w:tr>
      <w:tr w:rsidR="00B07B98" w:rsidRPr="00E9040D"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 xml:space="preserve">Aggregation level </w:t>
            </w:r>
            <w:r w:rsidR="00472CFA">
              <w:rPr>
                <w:noProof/>
                <w:position w:val="-4"/>
              </w:rPr>
              <w:drawing>
                <wp:inline distT="0" distB="0" distL="0" distR="0">
                  <wp:extent cx="123825" cy="142875"/>
                  <wp:effectExtent l="0" t="0" r="0" b="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9040D" w:rsidRDefault="00B07B98" w:rsidP="00CC132B">
            <w:pPr>
              <w:pStyle w:val="TAH"/>
            </w:pPr>
            <w:r w:rsidRPr="00E9040D">
              <w:t>Size [in CCEs]</w:t>
            </w:r>
          </w:p>
        </w:tc>
        <w:tc>
          <w:tcPr>
            <w:tcW w:w="2021" w:type="dxa"/>
            <w:vMerge/>
            <w:tcBorders>
              <w:left w:val="single" w:sz="4" w:space="0" w:color="auto"/>
              <w:bottom w:val="single" w:sz="4" w:space="0" w:color="auto"/>
            </w:tcBorders>
            <w:shd w:val="clear" w:color="auto" w:fill="E0E0E0"/>
            <w:vAlign w:val="center"/>
          </w:tcPr>
          <w:p w:rsidR="00B07B98" w:rsidRPr="00E9040D"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9040D" w:rsidRDefault="00B07B98" w:rsidP="00CC132B">
            <w:pPr>
              <w:pStyle w:val="TAH"/>
            </w:pPr>
          </w:p>
        </w:tc>
      </w:tr>
      <w:tr w:rsidR="00AA48FF" w:rsidRPr="00E9040D" w:rsidTr="00D650A3">
        <w:trPr>
          <w:cantSplit/>
          <w:jc w:val="center"/>
        </w:trPr>
        <w:tc>
          <w:tcPr>
            <w:tcW w:w="0" w:type="auto"/>
            <w:vMerge w:val="restart"/>
            <w:tcBorders>
              <w:top w:val="single" w:sz="4" w:space="0" w:color="auto"/>
            </w:tcBorders>
            <w:shd w:val="clear" w:color="auto" w:fill="auto"/>
            <w:vAlign w:val="center"/>
          </w:tcPr>
          <w:p w:rsidR="00AA48FF" w:rsidRPr="00E9040D" w:rsidRDefault="00AA48FF" w:rsidP="00AA48FF">
            <w:pPr>
              <w:pStyle w:val="TAH"/>
              <w:jc w:val="left"/>
            </w:pPr>
            <w:r w:rsidRPr="00E9040D">
              <w:t>UE-specific</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1</w:t>
            </w:r>
          </w:p>
        </w:tc>
        <w:tc>
          <w:tcPr>
            <w:tcW w:w="0" w:type="auto"/>
            <w:tcBorders>
              <w:top w:val="single" w:sz="4" w:space="0" w:color="auto"/>
            </w:tcBorders>
            <w:shd w:val="clear" w:color="auto" w:fill="auto"/>
            <w:vAlign w:val="center"/>
          </w:tcPr>
          <w:p w:rsidR="00AA48FF" w:rsidRPr="00E9040D" w:rsidRDefault="00AA48FF" w:rsidP="00AA48FF">
            <w:pPr>
              <w:pStyle w:val="TAC"/>
            </w:pPr>
            <w:r w:rsidRPr="00E9040D">
              <w:t>6</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2</w:t>
            </w:r>
          </w:p>
        </w:tc>
        <w:tc>
          <w:tcPr>
            <w:tcW w:w="0" w:type="auto"/>
            <w:shd w:val="clear" w:color="auto" w:fill="auto"/>
            <w:vAlign w:val="center"/>
          </w:tcPr>
          <w:p w:rsidR="00AA48FF" w:rsidRPr="00E9040D" w:rsidRDefault="00AA48FF" w:rsidP="00AA48FF">
            <w:pPr>
              <w:pStyle w:val="TAC"/>
            </w:pPr>
            <w:r w:rsidRPr="00E9040D">
              <w:t>12</w:t>
            </w:r>
          </w:p>
        </w:tc>
        <w:tc>
          <w:tcPr>
            <w:tcW w:w="2021" w:type="dxa"/>
            <w:shd w:val="clear" w:color="auto" w:fill="auto"/>
            <w:vAlign w:val="center"/>
          </w:tcPr>
          <w:p w:rsidR="00AA48FF" w:rsidRPr="00E9040D" w:rsidRDefault="00AA48FF" w:rsidP="00AA48FF">
            <w:pPr>
              <w:pStyle w:val="TAC"/>
            </w:pPr>
            <w:r w:rsidRPr="00E9040D">
              <w:t>6</w:t>
            </w:r>
          </w:p>
        </w:tc>
        <w:tc>
          <w:tcPr>
            <w:tcW w:w="1909" w:type="dxa"/>
            <w:vAlign w:val="center"/>
          </w:tcPr>
          <w:p w:rsidR="00AA48FF" w:rsidRPr="00E9040D" w:rsidRDefault="00AA48FF" w:rsidP="00AA48FF">
            <w:pPr>
              <w:pStyle w:val="TAC"/>
            </w:pPr>
            <w:r>
              <w:t>6</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4</w:t>
            </w:r>
          </w:p>
        </w:tc>
        <w:tc>
          <w:tcPr>
            <w:tcW w:w="0" w:type="auto"/>
            <w:shd w:val="clear" w:color="auto" w:fill="auto"/>
            <w:vAlign w:val="center"/>
          </w:tcPr>
          <w:p w:rsidR="00AA48FF" w:rsidRPr="00E9040D" w:rsidRDefault="00AA48FF" w:rsidP="00AA48FF">
            <w:pPr>
              <w:pStyle w:val="TAC"/>
            </w:pPr>
            <w:r w:rsidRPr="00E9040D">
              <w:t>8</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r w:rsidR="00AA48FF" w:rsidRPr="00E9040D" w:rsidTr="00D650A3">
        <w:trPr>
          <w:cantSplit/>
          <w:jc w:val="center"/>
        </w:trPr>
        <w:tc>
          <w:tcPr>
            <w:tcW w:w="0" w:type="auto"/>
            <w:vMerge/>
            <w:shd w:val="clear" w:color="auto" w:fill="auto"/>
            <w:vAlign w:val="center"/>
          </w:tcPr>
          <w:p w:rsidR="00AA48FF" w:rsidRPr="00E9040D" w:rsidRDefault="00AA48FF" w:rsidP="00AA48FF">
            <w:pPr>
              <w:pStyle w:val="TAH"/>
              <w:jc w:val="left"/>
            </w:pPr>
          </w:p>
        </w:tc>
        <w:tc>
          <w:tcPr>
            <w:tcW w:w="0" w:type="auto"/>
            <w:shd w:val="clear" w:color="auto" w:fill="auto"/>
            <w:vAlign w:val="center"/>
          </w:tcPr>
          <w:p w:rsidR="00AA48FF" w:rsidRPr="00E9040D" w:rsidRDefault="00AA48FF" w:rsidP="00AA48FF">
            <w:pPr>
              <w:pStyle w:val="TAC"/>
            </w:pPr>
            <w:r w:rsidRPr="00E9040D">
              <w:t>8</w:t>
            </w:r>
          </w:p>
        </w:tc>
        <w:tc>
          <w:tcPr>
            <w:tcW w:w="0" w:type="auto"/>
            <w:shd w:val="clear" w:color="auto" w:fill="auto"/>
            <w:vAlign w:val="center"/>
          </w:tcPr>
          <w:p w:rsidR="00AA48FF" w:rsidRPr="00E9040D" w:rsidRDefault="00AA48FF" w:rsidP="00AA48FF">
            <w:pPr>
              <w:pStyle w:val="TAC"/>
            </w:pPr>
            <w:r w:rsidRPr="00E9040D">
              <w:t>16</w:t>
            </w:r>
          </w:p>
        </w:tc>
        <w:tc>
          <w:tcPr>
            <w:tcW w:w="2021" w:type="dxa"/>
            <w:shd w:val="clear" w:color="auto" w:fill="auto"/>
            <w:vAlign w:val="center"/>
          </w:tcPr>
          <w:p w:rsidR="00AA48FF" w:rsidRPr="00E9040D" w:rsidRDefault="00AA48FF" w:rsidP="00AA48FF">
            <w:pPr>
              <w:pStyle w:val="TAC"/>
            </w:pPr>
            <w:r w:rsidRPr="00E9040D">
              <w:t>2</w:t>
            </w:r>
          </w:p>
        </w:tc>
        <w:tc>
          <w:tcPr>
            <w:tcW w:w="1909" w:type="dxa"/>
            <w:vAlign w:val="center"/>
          </w:tcPr>
          <w:p w:rsidR="00AA48FF" w:rsidRPr="00E9040D" w:rsidRDefault="00AA48FF" w:rsidP="00AA48FF">
            <w:pPr>
              <w:pStyle w:val="TAC"/>
            </w:pPr>
            <w:r>
              <w:t>2</w:t>
            </w:r>
          </w:p>
        </w:tc>
      </w:tr>
    </w:tbl>
    <w:p w:rsidR="00627398" w:rsidRDefault="00627398" w:rsidP="00627398"/>
    <w:p w:rsidR="00627398" w:rsidRPr="0090073F" w:rsidRDefault="00627398" w:rsidP="00627398">
      <w:pPr>
        <w:pStyle w:val="TH"/>
        <w:rPr>
          <w:lang w:eastAsia="en-US"/>
        </w:rPr>
      </w:pPr>
      <w:r w:rsidRPr="00E9040D">
        <w:t>Table 9.1.1-</w:t>
      </w:r>
      <w:r w:rsidRPr="0090073F">
        <w:rPr>
          <w:rFonts w:hint="eastAsia"/>
          <w:lang w:eastAsia="en-US"/>
        </w:rPr>
        <w:t>2</w:t>
      </w:r>
      <w:r w:rsidRPr="00E9040D">
        <w:t xml:space="preserve">: </w:t>
      </w:r>
      <w:r w:rsidRPr="0090073F">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E9040D" w:rsidTr="005B1DC9">
        <w:trPr>
          <w:cantSplit/>
          <w:jc w:val="center"/>
        </w:trPr>
        <w:tc>
          <w:tcPr>
            <w:tcW w:w="0" w:type="auto"/>
            <w:shd w:val="clear" w:color="auto" w:fill="E0E0E0"/>
            <w:vAlign w:val="center"/>
          </w:tcPr>
          <w:p w:rsidR="00627398" w:rsidRPr="008B5F48" w:rsidRDefault="00627398" w:rsidP="005B1DC9">
            <w:pPr>
              <w:pStyle w:val="TAH"/>
              <w:rPr>
                <w:rFonts w:eastAsia="SimSun"/>
                <w:lang w:val="en-US" w:eastAsia="zh-CN"/>
              </w:rPr>
            </w:pPr>
            <w:r w:rsidRPr="008B5F48">
              <w:t>pdcch-candidateReductions</w:t>
            </w:r>
          </w:p>
        </w:tc>
        <w:tc>
          <w:tcPr>
            <w:tcW w:w="0" w:type="auto"/>
            <w:shd w:val="clear" w:color="auto" w:fill="E0E0E0"/>
            <w:vAlign w:val="center"/>
          </w:tcPr>
          <w:p w:rsidR="00627398" w:rsidRPr="00E9040D" w:rsidRDefault="00627398" w:rsidP="005B1DC9">
            <w:pPr>
              <w:pStyle w:val="TAH"/>
              <w:rPr>
                <w:lang w:val="en-US"/>
              </w:rPr>
            </w:pPr>
            <w:r w:rsidRPr="0090073F">
              <w:rPr>
                <w:rFonts w:hint="eastAsia"/>
              </w:rPr>
              <w:t>Value of</w:t>
            </w:r>
            <w:r>
              <w:rPr>
                <w:rFonts w:eastAsia="SimSun" w:hint="eastAsia"/>
                <w:lang w:eastAsia="zh-CN"/>
              </w:rPr>
              <w:t xml:space="preserve"> </w:t>
            </w:r>
            <w:r w:rsidRPr="00127DD5">
              <w:rPr>
                <w:rFonts w:eastAsia="SimSun"/>
                <w:position w:val="-6"/>
                <w:lang w:eastAsia="zh-CN"/>
              </w:rPr>
              <w:object w:dxaOrig="200" w:dyaOrig="220">
                <v:shape id="_x0000_i1077" type="#_x0000_t75" style="width:9.75pt;height:11.25pt" o:ole="">
                  <v:imagedata r:id="rId244" o:title=""/>
                </v:shape>
                <o:OLEObject Type="Embed" ProgID="Equation.3" ShapeID="_x0000_i1077" DrawAspect="Content" ObjectID="_1592594074" r:id="rId245"/>
              </w:objec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0</w:t>
            </w:r>
          </w:p>
        </w:tc>
        <w:tc>
          <w:tcPr>
            <w:tcW w:w="0" w:type="auto"/>
            <w:vAlign w:val="center"/>
          </w:tcPr>
          <w:p w:rsidR="00627398" w:rsidRPr="0090073F" w:rsidRDefault="00627398" w:rsidP="005B1DC9">
            <w:pPr>
              <w:pStyle w:val="TAC"/>
            </w:pPr>
            <w:r w:rsidRPr="0090073F">
              <w:rPr>
                <w:rFonts w:hint="eastAsia"/>
              </w:rPr>
              <w:t>0</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1</w:t>
            </w:r>
          </w:p>
        </w:tc>
        <w:tc>
          <w:tcPr>
            <w:tcW w:w="0" w:type="auto"/>
            <w:vAlign w:val="center"/>
          </w:tcPr>
          <w:p w:rsidR="00627398" w:rsidRPr="0090073F" w:rsidRDefault="00627398" w:rsidP="005B1DC9">
            <w:pPr>
              <w:pStyle w:val="TAC"/>
            </w:pPr>
            <w:r w:rsidRPr="0090073F">
              <w:rPr>
                <w:rFonts w:hint="eastAsia"/>
              </w:rPr>
              <w:t>0.33</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2</w:t>
            </w:r>
          </w:p>
        </w:tc>
        <w:tc>
          <w:tcPr>
            <w:tcW w:w="0" w:type="auto"/>
            <w:vAlign w:val="center"/>
          </w:tcPr>
          <w:p w:rsidR="00627398" w:rsidRPr="0090073F" w:rsidRDefault="00627398" w:rsidP="005B1DC9">
            <w:pPr>
              <w:pStyle w:val="TAC"/>
            </w:pPr>
            <w:r w:rsidRPr="0090073F">
              <w:rPr>
                <w:rFonts w:hint="eastAsia"/>
              </w:rPr>
              <w:t>0.66</w:t>
            </w:r>
          </w:p>
        </w:tc>
      </w:tr>
      <w:tr w:rsidR="00627398" w:rsidRPr="00E9040D" w:rsidTr="005B1DC9">
        <w:trPr>
          <w:cantSplit/>
          <w:jc w:val="center"/>
        </w:trPr>
        <w:tc>
          <w:tcPr>
            <w:tcW w:w="0" w:type="auto"/>
            <w:vAlign w:val="center"/>
          </w:tcPr>
          <w:p w:rsidR="00627398" w:rsidRPr="0090073F" w:rsidRDefault="00627398" w:rsidP="005B1DC9">
            <w:pPr>
              <w:pStyle w:val="TAC"/>
            </w:pPr>
            <w:r w:rsidRPr="0090073F">
              <w:rPr>
                <w:rFonts w:hint="eastAsia"/>
              </w:rPr>
              <w:t>3</w:t>
            </w:r>
          </w:p>
        </w:tc>
        <w:tc>
          <w:tcPr>
            <w:tcW w:w="0" w:type="auto"/>
            <w:vAlign w:val="center"/>
          </w:tcPr>
          <w:p w:rsidR="00627398" w:rsidRPr="0090073F" w:rsidRDefault="00627398" w:rsidP="005B1DC9">
            <w:pPr>
              <w:pStyle w:val="TAC"/>
            </w:pPr>
            <w:r w:rsidRPr="0090073F">
              <w:rPr>
                <w:rFonts w:hint="eastAsia"/>
              </w:rPr>
              <w:t>1</w:t>
            </w:r>
          </w:p>
        </w:tc>
      </w:tr>
    </w:tbl>
    <w:p w:rsidR="00B07B98" w:rsidRPr="00E9040D" w:rsidRDefault="00B07B98" w:rsidP="00890F6A"/>
    <w:p w:rsidR="0093274D" w:rsidRPr="00E9040D" w:rsidRDefault="0093274D">
      <w:r w:rsidRPr="00E9040D">
        <w:t xml:space="preserve">For the common search spaces, </w:t>
      </w:r>
      <w:r w:rsidR="00472CFA">
        <w:rPr>
          <w:noProof/>
          <w:position w:val="-10"/>
        </w:rPr>
        <w:drawing>
          <wp:inline distT="0" distB="0" distL="0" distR="0">
            <wp:extent cx="152400" cy="190500"/>
            <wp:effectExtent l="0" t="0" r="0"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 xml:space="preserve">is set to 0 for the two aggregation levels </w:t>
      </w:r>
      <w:r w:rsidR="00472CFA">
        <w:rPr>
          <w:noProof/>
          <w:position w:val="-4"/>
        </w:rPr>
        <w:drawing>
          <wp:inline distT="0" distB="0" distL="0" distR="0">
            <wp:extent cx="314325" cy="14287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9040D">
        <w:t xml:space="preserve"> and </w:t>
      </w:r>
      <w:r w:rsidR="00472CFA">
        <w:rPr>
          <w:noProof/>
          <w:position w:val="-6"/>
        </w:rPr>
        <w:drawing>
          <wp:inline distT="0" distB="0" distL="0" distR="0">
            <wp:extent cx="314325" cy="15240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9040D">
        <w:t>.</w:t>
      </w:r>
    </w:p>
    <w:p w:rsidR="0093274D" w:rsidRPr="00E9040D" w:rsidRDefault="0093274D">
      <w:r w:rsidRPr="00E9040D">
        <w:t xml:space="preserve">For the UE-specific search space </w:t>
      </w:r>
      <w:r w:rsidR="00472CFA">
        <w:rPr>
          <w:noProof/>
          <w:position w:val="-12"/>
        </w:rPr>
        <w:drawing>
          <wp:inline distT="0" distB="0" distL="0" distR="0">
            <wp:extent cx="257175"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9040D">
        <w:t xml:space="preserve"> at aggregation level</w:t>
      </w:r>
      <w:r w:rsidR="00472CFA">
        <w:rPr>
          <w:noProof/>
          <w:position w:val="-4"/>
        </w:rPr>
        <w:drawing>
          <wp:inline distT="0" distB="0" distL="0" distR="0">
            <wp:extent cx="123825" cy="14287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the </w:t>
      </w:r>
      <w:r w:rsidRPr="00E9040D">
        <w:rPr>
          <w:rFonts w:hint="eastAsia"/>
        </w:rPr>
        <w:t xml:space="preserve">variable </w:t>
      </w:r>
      <w:r w:rsidR="00472CFA">
        <w:rPr>
          <w:noProof/>
          <w:position w:val="-10"/>
        </w:rPr>
        <w:drawing>
          <wp:inline distT="0" distB="0" distL="0" distR="0">
            <wp:extent cx="152400" cy="19050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9040D">
        <w:t>is defined by</w:t>
      </w:r>
    </w:p>
    <w:p w:rsidR="0093274D" w:rsidRPr="00E9040D" w:rsidRDefault="00472CFA">
      <w:pPr>
        <w:pStyle w:val="EQ"/>
        <w:jc w:val="center"/>
      </w:pPr>
      <w:r>
        <w:rPr>
          <w:position w:val="-12"/>
        </w:rPr>
        <w:drawing>
          <wp:inline distT="0" distB="0" distL="0" distR="0">
            <wp:extent cx="1104900" cy="209550"/>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9040D" w:rsidRDefault="0093274D">
      <w:r w:rsidRPr="00E9040D">
        <w:t xml:space="preserve">where </w:t>
      </w:r>
      <w:r w:rsidR="00472CFA">
        <w:rPr>
          <w:noProof/>
          <w:position w:val="-10"/>
        </w:rPr>
        <w:drawing>
          <wp:inline distT="0" distB="0" distL="0" distR="0">
            <wp:extent cx="828675" cy="190500"/>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581025" cy="152400"/>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00890F6A">
        <w:br/>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p>
    <w:p w:rsidR="0093274D" w:rsidRPr="00E9040D" w:rsidRDefault="0093274D" w:rsidP="00542B9E">
      <w:pPr>
        <w:pStyle w:val="Heading3"/>
      </w:pPr>
      <w:bookmarkStart w:id="25" w:name="_Toc415085506"/>
      <w:r w:rsidRPr="00E9040D">
        <w:t>9.1.2</w:t>
      </w:r>
      <w:r w:rsidRPr="00E9040D">
        <w:tab/>
        <w:t xml:space="preserve">PHICH </w:t>
      </w:r>
      <w:r w:rsidR="00890F6A">
        <w:t>a</w:t>
      </w:r>
      <w:r w:rsidRPr="00E9040D">
        <w:t xml:space="preserve">ssignment </w:t>
      </w:r>
      <w:r w:rsidR="00890F6A">
        <w:t>p</w:t>
      </w:r>
      <w:r w:rsidRPr="00E9040D">
        <w:t>rocedure</w:t>
      </w:r>
      <w:bookmarkEnd w:id="25"/>
    </w:p>
    <w:p w:rsidR="0046740F" w:rsidRPr="00E9040D" w:rsidRDefault="0046740F" w:rsidP="0046740F">
      <w:pPr>
        <w:rPr>
          <w:iCs/>
        </w:rPr>
      </w:pPr>
      <w:r w:rsidRPr="00E9040D">
        <w:t xml:space="preserve">If a UE is not configured with multiple TAGs, or if a UE is configured with multiple TAGs and PUSCH transmissions scheduled from serving cell </w:t>
      </w:r>
      <w:r w:rsidR="00472CFA">
        <w:rPr>
          <w:noProof/>
          <w:position w:val="-6"/>
        </w:rPr>
        <w:drawing>
          <wp:inline distT="0" distB="0" distL="0" distR="0">
            <wp:extent cx="95250" cy="123825"/>
            <wp:effectExtent l="0" t="0" r="0"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 xml:space="preserve">in subframe </w:t>
      </w:r>
      <w:r w:rsidRPr="00E9040D">
        <w:rPr>
          <w:i/>
          <w:iCs/>
        </w:rPr>
        <w:t>n</w:t>
      </w:r>
      <w:r w:rsidRPr="00E9040D">
        <w:rPr>
          <w:iCs/>
        </w:rPr>
        <w:t xml:space="preserve"> are not scheduled by a Random Access Response Grant corresponding to a random access preamble transmission for a secondary cell</w:t>
      </w:r>
    </w:p>
    <w:p w:rsidR="00A61F75" w:rsidRDefault="00A61F75" w:rsidP="008260B9">
      <w:pPr>
        <w:pStyle w:val="B1"/>
      </w:pPr>
      <w:r>
        <w:t>-</w:t>
      </w:r>
      <w:r>
        <w:tab/>
      </w:r>
      <w:r w:rsidR="0093274D" w:rsidRPr="00E9040D">
        <w:t xml:space="preserve">For PUSCH transmissions </w:t>
      </w:r>
      <w:r w:rsidR="0075678D" w:rsidRPr="00E9040D">
        <w:t xml:space="preserve">scheduled from serving cell </w:t>
      </w:r>
      <w:r w:rsidR="00472CFA">
        <w:rPr>
          <w:noProof/>
          <w:position w:val="-6"/>
        </w:rPr>
        <w:drawing>
          <wp:inline distT="0" distB="0" distL="0" distR="0">
            <wp:extent cx="104775" cy="123825"/>
            <wp:effectExtent l="0" t="0" r="0" b="0"/>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in subframe </w:t>
      </w:r>
      <w:r w:rsidR="0093274D" w:rsidRPr="00E9040D">
        <w:rPr>
          <w:i/>
          <w:iCs/>
        </w:rPr>
        <w:t>n</w:t>
      </w:r>
      <w:r w:rsidR="0093274D" w:rsidRPr="00E9040D">
        <w:t xml:space="preserve">, </w:t>
      </w:r>
      <w:r w:rsidR="0046740F" w:rsidRPr="00E9040D">
        <w:t xml:space="preserve">the </w:t>
      </w:r>
      <w:r w:rsidR="0093274D" w:rsidRPr="00E9040D">
        <w:t>UE shall determine the corresponding PHICH resource</w:t>
      </w:r>
      <w:r w:rsidR="0075678D" w:rsidRPr="00E9040D">
        <w:t xml:space="preserve"> of serving cell </w:t>
      </w:r>
      <w:r w:rsidR="00472CFA">
        <w:rPr>
          <w:noProof/>
          <w:position w:val="-6"/>
          <w:sz w:val="19"/>
          <w:szCs w:val="19"/>
        </w:rPr>
        <w:drawing>
          <wp:inline distT="0" distB="0" distL="0" distR="0">
            <wp:extent cx="104775" cy="123825"/>
            <wp:effectExtent l="0" t="0" r="0" b="0"/>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9040D">
        <w:t xml:space="preserve"> in subframe </w:t>
      </w:r>
      <w:r w:rsidR="00472CFA">
        <w:rPr>
          <w:noProof/>
          <w:position w:val="-10"/>
          <w:sz w:val="19"/>
          <w:szCs w:val="19"/>
        </w:rPr>
        <w:drawing>
          <wp:inline distT="0" distB="0" distL="0" distR="0">
            <wp:extent cx="571500" cy="190500"/>
            <wp:effectExtent l="0" t="0" r="0" b="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9040D">
        <w:t xml:space="preserve">, where </w:t>
      </w:r>
    </w:p>
    <w:p w:rsidR="00A61F75" w:rsidRDefault="00A61F75" w:rsidP="008260B9">
      <w:pPr>
        <w:pStyle w:val="B2"/>
      </w:pPr>
      <w:r>
        <w:t>-</w:t>
      </w:r>
      <w:r>
        <w:tab/>
      </w:r>
      <w:r w:rsidR="00472CFA">
        <w:rPr>
          <w:noProof/>
          <w:position w:val="-10"/>
        </w:rPr>
        <w:drawing>
          <wp:inline distT="0" distB="0" distL="0" distR="0">
            <wp:extent cx="390525" cy="190500"/>
            <wp:effectExtent l="0" t="0" r="0"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is always 4 for FDD. </w:t>
      </w:r>
    </w:p>
    <w:p w:rsidR="00A61F75" w:rsidRDefault="00A61F75" w:rsidP="008260B9">
      <w:pPr>
        <w:pStyle w:val="B2"/>
      </w:pPr>
      <w:r>
        <w:t>-</w:t>
      </w:r>
      <w:r>
        <w:tab/>
      </w:r>
      <w:r w:rsidR="00472CFA">
        <w:rPr>
          <w:noProof/>
          <w:position w:val="-10"/>
        </w:rPr>
        <w:drawing>
          <wp:inline distT="0" distB="0" distL="0" distR="0">
            <wp:extent cx="390525" cy="19050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is 6 for FDD-TDD and serving cell </w:t>
      </w:r>
      <w:r>
        <w:rPr>
          <w:i/>
        </w:rPr>
        <w:t xml:space="preserve">c </w:t>
      </w:r>
      <w:r>
        <w:t>frame structure type 2 and the PUSCH transmission is for another serving cell with frame structure type 1.</w:t>
      </w:r>
    </w:p>
    <w:p w:rsidR="00B10D33" w:rsidRDefault="00A61F75" w:rsidP="00B10D33">
      <w:pPr>
        <w:pStyle w:val="B2"/>
      </w:pPr>
      <w:r>
        <w:t>-</w:t>
      </w:r>
      <w:r>
        <w:tab/>
      </w:r>
      <w:r w:rsidR="00472CFA">
        <w:rPr>
          <w:noProof/>
          <w:position w:val="-10"/>
        </w:rPr>
        <w:drawing>
          <wp:inline distT="0" distB="0" distL="0" distR="0">
            <wp:extent cx="390525" cy="190500"/>
            <wp:effectExtent l="0" t="0" r="0" b="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112F8">
        <w:t xml:space="preserve">is 4 for FDD-TDD and serving cell </w:t>
      </w:r>
      <w:r w:rsidRPr="000112F8">
        <w:rPr>
          <w:i/>
        </w:rPr>
        <w:t xml:space="preserve">c </w:t>
      </w:r>
      <w:r w:rsidRPr="000112F8">
        <w:t>frame structure type 1and the PUSCH transmission is for a serving cell with frame structure type 1.</w:t>
      </w:r>
    </w:p>
    <w:p w:rsidR="00A61F75" w:rsidRPr="000112F8" w:rsidRDefault="00B10D33" w:rsidP="00B10D33">
      <w:pPr>
        <w:pStyle w:val="B2"/>
        <w:rPr>
          <w:lang w:val="en-US"/>
        </w:rPr>
      </w:pPr>
      <w:r>
        <w:t>-</w:t>
      </w:r>
      <w:r>
        <w:tab/>
      </w:r>
      <w:r w:rsidR="00472CFA" w:rsidRPr="00330B06">
        <w:rPr>
          <w:noProof/>
          <w:position w:val="-10"/>
        </w:rPr>
        <w:drawing>
          <wp:inline distT="0" distB="0" distL="0" distR="0">
            <wp:extent cx="371475" cy="190500"/>
            <wp:effectExtent l="0" t="0" r="0" b="0"/>
            <wp:docPr id="3178"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112F8">
        <w:t xml:space="preserve">is </w:t>
      </w:r>
      <w:r>
        <w:t>g</w:t>
      </w:r>
      <w:r w:rsidR="00542B9E">
        <w:t>i</w:t>
      </w:r>
      <w:r>
        <w:t xml:space="preserve">ven in table 9.1.2-1 for FDD-TDD and serving cell </w:t>
      </w:r>
      <w:r w:rsidRPr="00F933FB">
        <w:rPr>
          <w:i/>
          <w:lang w:eastAsia="zh-CN"/>
        </w:rPr>
        <w:t>c</w:t>
      </w:r>
      <w:r>
        <w:t xml:space="preserve"> frame structure type 1 and the PUSCH transmission is for another serving cell with frame structure type 2.</w:t>
      </w:r>
    </w:p>
    <w:p w:rsidR="005A29E2" w:rsidRPr="00E9040D" w:rsidRDefault="00B10D33" w:rsidP="00B10D33">
      <w:pPr>
        <w:pStyle w:val="B1"/>
      </w:pPr>
      <w:r>
        <w:rPr>
          <w:sz w:val="19"/>
          <w:szCs w:val="19"/>
        </w:rPr>
        <w:lastRenderedPageBreak/>
        <w:t>-</w:t>
      </w:r>
      <w:r>
        <w:rPr>
          <w:sz w:val="19"/>
          <w:szCs w:val="19"/>
        </w:rPr>
        <w:tab/>
      </w:r>
      <w:r w:rsidR="005A29E2" w:rsidRPr="00E9040D">
        <w:t xml:space="preserve">For TDD, </w:t>
      </w:r>
      <w:r w:rsidR="00EA3272" w:rsidRPr="00EE133B">
        <w:t xml:space="preserve">if the UE is not configured with </w:t>
      </w:r>
      <w:r w:rsidR="00FA38E5" w:rsidRPr="00622395">
        <w:rPr>
          <w:i/>
        </w:rPr>
        <w:t>EIMTA-MainConfigServCell-r12</w:t>
      </w:r>
      <w:r w:rsidR="00EA3272" w:rsidRPr="00EE133B">
        <w:rPr>
          <w:i/>
        </w:rPr>
        <w:t xml:space="preserve"> </w:t>
      </w:r>
      <w:r w:rsidR="00EA3272" w:rsidRPr="00EE133B">
        <w:t>for any serving cell and</w:t>
      </w:r>
      <w:r w:rsidR="00EA3272">
        <w:t xml:space="preserve">, </w:t>
      </w:r>
      <w:r w:rsidR="005A29E2" w:rsidRPr="00E9040D">
        <w:t xml:space="preserve">if </w:t>
      </w:r>
      <w:r w:rsidR="0046740F" w:rsidRPr="00E9040D">
        <w:t xml:space="preserve">the </w:t>
      </w:r>
      <w:r w:rsidR="005A29E2" w:rsidRPr="00E9040D">
        <w:t xml:space="preserve">UE is configured with one serving cell, or if the UE is configured with more than one serving cell and the TDD UL/DL configuration of all the configured serving cells is the same, for PUSCH transmissions scheduled from serving cell </w:t>
      </w:r>
      <w:r w:rsidR="00472CFA">
        <w:rPr>
          <w:noProof/>
          <w:position w:val="-6"/>
        </w:rPr>
        <w:drawing>
          <wp:inline distT="0" distB="0" distL="0" distR="0">
            <wp:extent cx="104775" cy="123825"/>
            <wp:effectExtent l="0" t="0" r="0" b="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the</w:t>
      </w:r>
      <w:r w:rsidR="005A29E2" w:rsidRPr="00E9040D">
        <w:t xml:space="preserve"> UE shall determine the corresponding PHICH resource of serving cell </w:t>
      </w:r>
      <w:r w:rsidR="00472CFA">
        <w:rPr>
          <w:noProof/>
          <w:position w:val="-6"/>
          <w:sz w:val="19"/>
          <w:szCs w:val="19"/>
        </w:rPr>
        <w:drawing>
          <wp:inline distT="0" distB="0" distL="0" distR="0">
            <wp:extent cx="104775" cy="123825"/>
            <wp:effectExtent l="0" t="0" r="0"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1"/>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9040D">
        <w:t xml:space="preserve"> is given in table 9.1.2-1. </w:t>
      </w:r>
    </w:p>
    <w:p w:rsidR="005A29E2" w:rsidRPr="00E9040D" w:rsidRDefault="00A61F75" w:rsidP="008260B9">
      <w:pPr>
        <w:pStyle w:val="B1"/>
      </w:pPr>
      <w:r>
        <w:t>-</w:t>
      </w:r>
      <w:r>
        <w:tab/>
      </w:r>
      <w:r w:rsidR="005A29E2" w:rsidRPr="00E9040D">
        <w:t xml:space="preserve">For TDD, if </w:t>
      </w:r>
      <w:r w:rsidR="0046740F" w:rsidRPr="00E9040D">
        <w:t xml:space="preserve">the </w:t>
      </w:r>
      <w:r w:rsidR="005A29E2" w:rsidRPr="00E9040D">
        <w:t xml:space="preserve">UE is configured with more than one serving cell and the TDD UL/DL configuration of at least two configured serving cells is not the same, </w:t>
      </w:r>
      <w:r w:rsidR="00EA3272" w:rsidRPr="00EE133B">
        <w:t xml:space="preserve">or if the UE is configured with </w:t>
      </w:r>
      <w:r w:rsidR="00FA38E5" w:rsidRPr="00622395">
        <w:rPr>
          <w:i/>
        </w:rPr>
        <w:t>EIMTA-MainConfigServCell-r12</w:t>
      </w:r>
      <w:r w:rsidR="00EA3272" w:rsidRPr="00EE133B">
        <w:rPr>
          <w:i/>
        </w:rPr>
        <w:t xml:space="preserve"> </w:t>
      </w:r>
      <w:r w:rsidR="00EA3272" w:rsidRPr="00EE133B">
        <w:t>for at least one serving cell</w:t>
      </w:r>
      <w:r w:rsidR="00EA3272">
        <w:t xml:space="preserve"> , or for FDD-TDD and serving cell </w:t>
      </w:r>
      <w:r w:rsidR="00472CFA" w:rsidRPr="00330B06">
        <w:rPr>
          <w:noProof/>
          <w:position w:val="-6"/>
        </w:rPr>
        <w:drawing>
          <wp:inline distT="0" distB="0" distL="0" distR="0">
            <wp:extent cx="114300" cy="114300"/>
            <wp:effectExtent l="0" t="0" r="0" b="0"/>
            <wp:docPr id="318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t xml:space="preserve">frame structure type 2, </w:t>
      </w:r>
      <w:r w:rsidR="005A29E2" w:rsidRPr="00E9040D">
        <w:t xml:space="preserve">for PUSCH transmissions scheduled from serving cell </w:t>
      </w:r>
      <w:r w:rsidR="00472CFA">
        <w:rPr>
          <w:noProof/>
          <w:position w:val="-6"/>
        </w:rPr>
        <w:drawing>
          <wp:inline distT="0" distB="0" distL="0" distR="0">
            <wp:extent cx="104775" cy="123825"/>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in subframe </w:t>
      </w:r>
      <w:r w:rsidR="005A29E2" w:rsidRPr="00E9040D">
        <w:rPr>
          <w:i/>
          <w:iCs/>
        </w:rPr>
        <w:t>n</w:t>
      </w:r>
      <w:r w:rsidR="005A29E2" w:rsidRPr="00E9040D">
        <w:t xml:space="preserve">, </w:t>
      </w:r>
      <w:r w:rsidR="0046740F" w:rsidRPr="00E9040D">
        <w:t xml:space="preserve">the </w:t>
      </w:r>
      <w:r w:rsidR="005A29E2" w:rsidRPr="00E9040D">
        <w:t xml:space="preserve">UE shall determine the corresponding PHICH resource of serving cell </w:t>
      </w:r>
      <w:r w:rsidR="00472CFA">
        <w:rPr>
          <w:noProof/>
          <w:position w:val="-6"/>
          <w:sz w:val="19"/>
          <w:szCs w:val="19"/>
        </w:rPr>
        <w:drawing>
          <wp:inline distT="0" distB="0" distL="0" distR="0">
            <wp:extent cx="104775" cy="123825"/>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9040D">
        <w:t xml:space="preserve"> in subframe </w:t>
      </w:r>
      <w:r w:rsidR="00472CFA">
        <w:rPr>
          <w:noProof/>
          <w:position w:val="-10"/>
          <w:sz w:val="19"/>
          <w:szCs w:val="19"/>
        </w:rPr>
        <w:drawing>
          <wp:inline distT="0" distB="0" distL="0" distR="0">
            <wp:extent cx="571500" cy="1905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9040D">
        <w:t xml:space="preserve">, where </w:t>
      </w:r>
      <w:r w:rsidR="00472CFA">
        <w:rPr>
          <w:noProof/>
          <w:position w:val="-10"/>
          <w:sz w:val="19"/>
          <w:szCs w:val="19"/>
        </w:rPr>
        <w:drawing>
          <wp:inline distT="0" distB="0" distL="0" distR="0">
            <wp:extent cx="390525" cy="1905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9040D">
        <w:t>is given in table 9.1.2-1, where the</w:t>
      </w:r>
      <w:r w:rsidR="005A29E2" w:rsidRPr="00E9040D">
        <w:rPr>
          <w:lang w:val="en-US"/>
        </w:rPr>
        <w:t xml:space="preserve"> </w:t>
      </w:r>
      <w:r w:rsidR="00FD3AA6">
        <w:t>"</w:t>
      </w:r>
      <w:r w:rsidR="005A29E2" w:rsidRPr="00E9040D">
        <w:t>TDD UL/DL Configuration</w:t>
      </w:r>
      <w:r w:rsidR="00FD3AA6">
        <w:t>"</w:t>
      </w:r>
      <w:r w:rsidR="005A29E2" w:rsidRPr="00E9040D">
        <w:t xml:space="preserve"> in the rest of this </w:t>
      </w:r>
      <w:r w:rsidR="00DB4893">
        <w:t>subclause</w:t>
      </w:r>
      <w:r w:rsidR="005A29E2" w:rsidRPr="00E9040D">
        <w:t xml:space="preserve"> refers to the UL-reference UL/DL configuration (defined in </w:t>
      </w:r>
      <w:r w:rsidR="00DB4893">
        <w:t>subclause</w:t>
      </w:r>
      <w:r w:rsidR="005A29E2" w:rsidRPr="00E9040D">
        <w:t xml:space="preserve"> 8.0)</w:t>
      </w:r>
      <w:r w:rsidR="00092222" w:rsidRPr="00E9040D">
        <w:t xml:space="preserve"> of the serving cell corresponding to the PUSCH transmission</w:t>
      </w:r>
      <w:r w:rsidR="005A29E2" w:rsidRPr="00E9040D">
        <w:t>.</w:t>
      </w:r>
    </w:p>
    <w:p w:rsidR="0046740F" w:rsidRPr="00E9040D" w:rsidRDefault="0046740F" w:rsidP="0046740F">
      <w:r w:rsidRPr="00E9040D">
        <w:t xml:space="preserve">If a UE is configured with multiple TAGs, for PUSCH transmissions on subframe </w:t>
      </w:r>
      <w:r w:rsidRPr="00E9040D">
        <w:rPr>
          <w:i/>
        </w:rPr>
        <w:t>n</w:t>
      </w:r>
      <w:r w:rsidRPr="00E9040D">
        <w:t xml:space="preserve"> for a secondary cell </w:t>
      </w:r>
      <w:r w:rsidR="00472CFA">
        <w:rPr>
          <w:noProof/>
          <w:position w:val="-6"/>
          <w:sz w:val="19"/>
          <w:szCs w:val="19"/>
        </w:rPr>
        <w:drawing>
          <wp:inline distT="0" distB="0" distL="0" distR="0">
            <wp:extent cx="95250" cy="123825"/>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rPr>
          <w:sz w:val="19"/>
          <w:szCs w:val="19"/>
        </w:rPr>
        <w:t xml:space="preserve"> </w:t>
      </w:r>
      <w:r w:rsidRPr="00E9040D">
        <w:t>scheduled by a Random Access Response grant</w:t>
      </w:r>
      <w:r w:rsidRPr="00E9040D">
        <w:rPr>
          <w:iCs/>
        </w:rPr>
        <w:t xml:space="preserve"> corresponding to a random access preamble transmission for the secondary cell </w:t>
      </w:r>
      <w:r w:rsidR="00472CFA">
        <w:rPr>
          <w:noProof/>
          <w:position w:val="-6"/>
          <w:sz w:val="19"/>
          <w:szCs w:val="19"/>
        </w:rPr>
        <w:drawing>
          <wp:inline distT="0" distB="0" distL="0" distR="0">
            <wp:extent cx="9525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9040D">
        <w:t>,</w:t>
      </w:r>
    </w:p>
    <w:p w:rsidR="0046740F" w:rsidRPr="00E9040D" w:rsidRDefault="00EA3272" w:rsidP="008260B9">
      <w:pPr>
        <w:pStyle w:val="B1"/>
      </w:pPr>
      <w:r>
        <w:t>-</w:t>
      </w:r>
      <w:r>
        <w:tab/>
      </w:r>
      <w:r w:rsidR="0046740F" w:rsidRPr="00E9040D">
        <w:t xml:space="preserve">For TDD, if the UE is configured with more than one serving cell and the </w:t>
      </w:r>
      <w:smartTag w:uri="urn:schemas-microsoft-com:office:smarttags" w:element="PersonName">
        <w:smartTag w:uri="urn:schemas:contacts" w:element="GivenName">
          <w:r w:rsidR="0046740F" w:rsidRPr="00E9040D">
            <w:t>TDD</w:t>
          </w:r>
        </w:smartTag>
        <w:r w:rsidR="0046740F" w:rsidRPr="00E9040D">
          <w:t xml:space="preserve"> </w:t>
        </w:r>
        <w:smartTag w:uri="urn:schemas:contacts" w:element="Sn">
          <w:r w:rsidR="0046740F" w:rsidRPr="00E9040D">
            <w:t>UL/DL</w:t>
          </w:r>
        </w:smartTag>
      </w:smartTag>
      <w:r w:rsidR="0046740F" w:rsidRPr="00E9040D">
        <w:t xml:space="preserve"> configuration of at least two configured serving cells is not the same, </w:t>
      </w:r>
      <w:r w:rsidRPr="00EE133B">
        <w:t xml:space="preserve">or if the UE is configured with </w:t>
      </w:r>
      <w:r w:rsidR="004020FA" w:rsidRPr="00622395">
        <w:rPr>
          <w:i/>
        </w:rPr>
        <w:t>EIMTA-MainConfigServCell-r12</w:t>
      </w:r>
      <w:r w:rsidRPr="00EE133B">
        <w:rPr>
          <w:i/>
        </w:rPr>
        <w:t xml:space="preserve"> </w:t>
      </w:r>
      <w:r w:rsidRPr="00EE133B">
        <w:t>for at least one serving cell</w:t>
      </w:r>
      <w:r>
        <w:t xml:space="preserve">, or for FDD-TDD and serving cell </w:t>
      </w:r>
      <w:r w:rsidR="00472CFA" w:rsidRPr="00330B06">
        <w:rPr>
          <w:noProof/>
          <w:position w:val="-6"/>
        </w:rPr>
        <w:drawing>
          <wp:inline distT="0" distB="0" distL="0" distR="0">
            <wp:extent cx="114300" cy="114300"/>
            <wp:effectExtent l="0" t="0" r="0" b="0"/>
            <wp:docPr id="3190"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frame structure type 2, </w:t>
      </w:r>
      <w:r w:rsidR="0046740F" w:rsidRPr="00E9040D">
        <w:t>the</w:t>
      </w:r>
      <w:r w:rsidR="0046740F" w:rsidRPr="00E9040D">
        <w:rPr>
          <w:lang w:val="en-US"/>
        </w:rPr>
        <w:t xml:space="preserve"> </w:t>
      </w:r>
      <w:r w:rsidR="00FD3AA6">
        <w:t>"</w:t>
      </w:r>
      <w:r w:rsidR="0046740F" w:rsidRPr="00E9040D">
        <w:t>TDD UL/DL Configuration</w:t>
      </w:r>
      <w:r w:rsidR="00FD3AA6">
        <w:t>"</w:t>
      </w:r>
      <w:r w:rsidR="0046740F" w:rsidRPr="00E9040D">
        <w:t xml:space="preserve"> in the rest of this </w:t>
      </w:r>
      <w:r w:rsidR="00DB4893">
        <w:t>subclause</w:t>
      </w:r>
      <w:r w:rsidR="0046740F" w:rsidRPr="00E9040D">
        <w:t xml:space="preserve"> refers to the UL-reference UL/DL configuration (defined in </w:t>
      </w:r>
      <w:r w:rsidR="00DB4893">
        <w:t>subclause</w:t>
      </w:r>
      <w:r w:rsidR="0046740F" w:rsidRPr="00E9040D">
        <w:t xml:space="preserve"> 8.0) of secondary cell </w:t>
      </w:r>
      <w:r w:rsidR="00472CFA">
        <w:rPr>
          <w:noProof/>
          <w:position w:val="-6"/>
        </w:rPr>
        <w:drawing>
          <wp:inline distT="0" distB="0" distL="0" distR="0">
            <wp:extent cx="95250" cy="1238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w:t>
      </w:r>
    </w:p>
    <w:p w:rsidR="00EA3272" w:rsidRDefault="00EA3272" w:rsidP="008260B9">
      <w:pPr>
        <w:pStyle w:val="B1"/>
      </w:pPr>
      <w:r>
        <w:t>-</w:t>
      </w:r>
      <w:r>
        <w:tab/>
      </w:r>
      <w:r w:rsidR="0046740F" w:rsidRPr="00E9040D">
        <w:t xml:space="preserve">If the UE is not configured to monitor PDCCH/EPDCCH with carrier indicator field corresponding to secondary cell </w:t>
      </w:r>
      <w:r w:rsidR="00472CFA">
        <w:rPr>
          <w:noProof/>
          <w:position w:val="-6"/>
        </w:rPr>
        <w:drawing>
          <wp:inline distT="0" distB="0" distL="0" distR="0">
            <wp:extent cx="95250" cy="12382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the UE shall determine the corresponding PHICH resource on the secondary cell </w:t>
      </w:r>
      <w:r w:rsidR="00472CFA">
        <w:rPr>
          <w:noProof/>
          <w:position w:val="-6"/>
          <w:sz w:val="19"/>
          <w:szCs w:val="19"/>
        </w:rPr>
        <w:drawing>
          <wp:inline distT="0" distB="0" distL="0" distR="0">
            <wp:extent cx="95250" cy="1238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secondary cell </w:t>
      </w:r>
      <w:r w:rsidR="00472CFA" w:rsidRPr="00330B06">
        <w:rPr>
          <w:noProof/>
          <w:position w:val="-6"/>
        </w:rPr>
        <w:drawing>
          <wp:inline distT="0" distB="0" distL="0" distR="0">
            <wp:extent cx="95250" cy="142875"/>
            <wp:effectExtent l="0" t="0" r="0" b="0"/>
            <wp:docPr id="3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1.</w:t>
      </w:r>
    </w:p>
    <w:p w:rsidR="0046740F" w:rsidRPr="00E9040D" w:rsidRDefault="00EA3272" w:rsidP="008260B9">
      <w:pPr>
        <w:pStyle w:val="B2"/>
      </w:pPr>
      <w:r>
        <w:rPr>
          <w:noProof/>
          <w:position w:val="-10"/>
          <w:lang w:val="en-US" w:eastAsia="en-US"/>
        </w:rPr>
        <w:t>-</w:t>
      </w:r>
      <w:r>
        <w:rPr>
          <w:noProof/>
          <w:position w:val="-10"/>
          <w:lang w:val="en-US" w:eastAsia="en-US"/>
        </w:rPr>
        <w:tab/>
      </w:r>
      <w:r w:rsidR="00472CFA" w:rsidRPr="00330B06">
        <w:rPr>
          <w:noProof/>
          <w:position w:val="-10"/>
        </w:rPr>
        <w:drawing>
          <wp:inline distT="0" distB="0" distL="0" distR="0">
            <wp:extent cx="400050" cy="190500"/>
            <wp:effectExtent l="0" t="0" r="0" b="0"/>
            <wp:docPr id="31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secondary cell </w:t>
      </w:r>
      <w:r w:rsidR="00472CFA" w:rsidRPr="00330B06">
        <w:rPr>
          <w:noProof/>
          <w:position w:val="-6"/>
        </w:rPr>
        <w:drawing>
          <wp:inline distT="0" distB="0" distL="0" distR="0">
            <wp:extent cx="95250" cy="142875"/>
            <wp:effectExtent l="0" t="0" r="0" b="0"/>
            <wp:docPr id="32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frame structure type 2</w:t>
      </w:r>
    </w:p>
    <w:p w:rsidR="00EA3272" w:rsidRDefault="00EA3272" w:rsidP="008260B9">
      <w:pPr>
        <w:pStyle w:val="B1"/>
      </w:pPr>
      <w:r>
        <w:t>-</w:t>
      </w:r>
      <w:r>
        <w:tab/>
      </w:r>
      <w:r w:rsidR="0046740F" w:rsidRPr="00E9040D">
        <w:t xml:space="preserve">If the UE is configured to monitor PDCCH/EPDCCH with carrier indicator field corresponding to secondary cell </w:t>
      </w:r>
      <w:r w:rsidR="00472CFA">
        <w:rPr>
          <w:noProof/>
          <w:position w:val="-6"/>
        </w:rPr>
        <w:drawing>
          <wp:inline distT="0" distB="0" distL="0" distR="0">
            <wp:extent cx="95250" cy="123825"/>
            <wp:effectExtent l="0" t="0" r="0"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9040D">
        <w:t xml:space="preserve"> in another serving cell </w:t>
      </w:r>
      <w:r w:rsidR="00472CFA">
        <w:rPr>
          <w:noProof/>
          <w:position w:val="-6"/>
        </w:rPr>
        <w:drawing>
          <wp:inline distT="0" distB="0" distL="0" distR="0">
            <wp:extent cx="161925" cy="161925"/>
            <wp:effectExtent l="0" t="0" r="0" b="0"/>
            <wp:docPr id="3202" name="Picture 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2"/>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the UE configured with multiple TAGs shall determine the corresponding PHICH resource on the serving cell </w:t>
      </w:r>
      <w:r w:rsidR="00472CFA">
        <w:rPr>
          <w:noProof/>
          <w:position w:val="-6"/>
        </w:rPr>
        <w:drawing>
          <wp:inline distT="0" distB="0" distL="0" distR="0">
            <wp:extent cx="161925" cy="161925"/>
            <wp:effectExtent l="0" t="0" r="0" b="0"/>
            <wp:docPr id="3203" name="Picture 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9040D">
        <w:t xml:space="preserve"> in subframe </w:t>
      </w:r>
      <w:r w:rsidR="00472CFA">
        <w:rPr>
          <w:noProof/>
          <w:position w:val="-10"/>
          <w:sz w:val="19"/>
          <w:szCs w:val="19"/>
        </w:rPr>
        <w:drawing>
          <wp:inline distT="0" distB="0" distL="0" distR="0">
            <wp:extent cx="571500" cy="190500"/>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9040D">
        <w:t xml:space="preserve">, where </w:t>
      </w:r>
    </w:p>
    <w:p w:rsidR="00EA3272" w:rsidRDefault="00EA3272" w:rsidP="008260B9">
      <w:pPr>
        <w:pStyle w:val="B2"/>
      </w:pPr>
      <w:r>
        <w:t>-</w:t>
      </w:r>
      <w:r>
        <w:tab/>
      </w:r>
      <w:r w:rsidR="00472CFA">
        <w:rPr>
          <w:noProof/>
          <w:position w:val="-10"/>
        </w:rPr>
        <w:drawing>
          <wp:inline distT="0" distB="0" distL="0" distR="0">
            <wp:extent cx="390525" cy="19050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is always 4 for FDD and where </w:t>
      </w:r>
      <w:r w:rsidR="00472CFA">
        <w:rPr>
          <w:noProof/>
          <w:position w:val="-10"/>
        </w:rPr>
        <w:drawing>
          <wp:inline distT="0" distB="0" distL="0" distR="0">
            <wp:extent cx="390525" cy="19050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9040D">
        <w:t xml:space="preserve"> is given in table 9.1.2-1 for TDD.</w:t>
      </w:r>
      <w:r w:rsidRPr="00EA3272">
        <w:t xml:space="preserve"> </w:t>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07"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is 4 for FDD-TDD and primary cell frame structure type 1 and frame structure type 1 for secondary cell </w:t>
      </w:r>
      <w:r w:rsidR="00472CFA" w:rsidRPr="00330B06">
        <w:rPr>
          <w:noProof/>
          <w:position w:val="-6"/>
        </w:rPr>
        <w:drawing>
          <wp:inline distT="0" distB="0" distL="0" distR="0">
            <wp:extent cx="95250" cy="142875"/>
            <wp:effectExtent l="0" t="0" r="0" b="0"/>
            <wp:docPr id="3208"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t xml:space="preserve"> and serving cell </w:t>
      </w:r>
      <w:r w:rsidR="00472CFA" w:rsidRPr="00330B06">
        <w:rPr>
          <w:noProof/>
          <w:position w:val="-6"/>
        </w:rPr>
        <w:drawing>
          <wp:inline distT="0" distB="0" distL="0" distR="0">
            <wp:extent cx="161925" cy="161925"/>
            <wp:effectExtent l="0" t="0" r="0" b="0"/>
            <wp:docPr id="3209"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Default="00EA3272" w:rsidP="008260B9">
      <w:pPr>
        <w:pStyle w:val="B2"/>
      </w:pPr>
      <w:r>
        <w:rPr>
          <w:position w:val="-10"/>
        </w:rPr>
        <w:t>-</w:t>
      </w:r>
      <w:r>
        <w:rPr>
          <w:position w:val="-10"/>
        </w:rPr>
        <w:tab/>
      </w:r>
      <w:r w:rsidR="00472CFA" w:rsidRPr="00330B06">
        <w:rPr>
          <w:noProof/>
          <w:position w:val="-10"/>
        </w:rPr>
        <w:drawing>
          <wp:inline distT="0" distB="0" distL="0" distR="0">
            <wp:extent cx="400050" cy="190500"/>
            <wp:effectExtent l="0" t="0" r="0" b="0"/>
            <wp:docPr id="3210"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t xml:space="preserve"> is given in table 9.1.2-1 for FDD-TDD and serving cell </w:t>
      </w:r>
      <w:r>
        <w:rPr>
          <w:i/>
        </w:rPr>
        <w:t xml:space="preserve">c </w:t>
      </w:r>
      <w:r>
        <w:t xml:space="preserve">frame structure type 2 </w:t>
      </w:r>
    </w:p>
    <w:p w:rsidR="0046740F" w:rsidRPr="00E9040D" w:rsidRDefault="00EA3272" w:rsidP="008260B9">
      <w:pPr>
        <w:pStyle w:val="B2"/>
      </w:pPr>
      <w:r>
        <w:rPr>
          <w:position w:val="-10"/>
        </w:rPr>
        <w:t>-</w:t>
      </w:r>
      <w:r>
        <w:rPr>
          <w:position w:val="-10"/>
        </w:rPr>
        <w:tab/>
      </w:r>
      <w:r w:rsidR="00472CFA" w:rsidRPr="00330B06">
        <w:rPr>
          <w:noProof/>
          <w:position w:val="-10"/>
        </w:rPr>
        <w:drawing>
          <wp:inline distT="0" distB="0" distL="0" distR="0">
            <wp:extent cx="390525" cy="190500"/>
            <wp:effectExtent l="0" t="0" r="0" b="0"/>
            <wp:docPr id="321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t xml:space="preserve"> is 6</w:t>
      </w:r>
      <w:r w:rsidR="00FD3AA6">
        <w:t xml:space="preserve"> </w:t>
      </w:r>
      <w:r>
        <w:t xml:space="preserve">for FDD-TDD and serving cell </w:t>
      </w:r>
      <w:r>
        <w:rPr>
          <w:i/>
        </w:rPr>
        <w:t xml:space="preserve">c </w:t>
      </w:r>
      <w:r>
        <w:t>frame structure type 1 and serving cell</w:t>
      </w:r>
      <w:r>
        <w:rPr>
          <w:position w:val="-6"/>
        </w:rPr>
        <w:t xml:space="preserve"> </w:t>
      </w:r>
      <w:r w:rsidR="00472CFA" w:rsidRPr="00330B06">
        <w:rPr>
          <w:noProof/>
          <w:position w:val="-6"/>
        </w:rPr>
        <w:drawing>
          <wp:inline distT="0" distB="0" distL="0" distR="0">
            <wp:extent cx="161925" cy="161925"/>
            <wp:effectExtent l="0" t="0" r="0" b="0"/>
            <wp:docPr id="321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t>frame structure type 2</w:t>
      </w:r>
    </w:p>
    <w:p w:rsidR="0093274D" w:rsidRPr="00E9040D" w:rsidRDefault="0093274D" w:rsidP="0046740F">
      <w:r w:rsidRPr="00E9040D">
        <w:t>For subframe bundling operation, the corresponding PHICH resource is associated with the last subframe in the bundle.</w:t>
      </w:r>
    </w:p>
    <w:p w:rsidR="0093274D" w:rsidRPr="00E9040D" w:rsidRDefault="0093274D">
      <w:pPr>
        <w:pStyle w:val="TH"/>
      </w:pPr>
      <w:r w:rsidRPr="00E9040D">
        <w:lastRenderedPageBreak/>
        <w:t xml:space="preserve">Table 9.1.2-1: </w:t>
      </w:r>
      <w:r w:rsidR="00472CFA">
        <w:rPr>
          <w:noProof/>
          <w:position w:val="-10"/>
          <w:sz w:val="19"/>
          <w:szCs w:val="19"/>
        </w:rPr>
        <w:drawing>
          <wp:inline distT="0" distB="0" distL="0" distR="0">
            <wp:extent cx="390525" cy="19050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890F6A">
            <w:pPr>
              <w:pStyle w:val="TAH"/>
              <w:rPr>
                <w:lang w:val="it-IT"/>
              </w:rPr>
            </w:pPr>
            <w:r w:rsidRPr="00E9040D">
              <w:rPr>
                <w:lang w:val="it-IT"/>
              </w:rPr>
              <w:t>TDD UL/DL</w:t>
            </w:r>
            <w:r w:rsidRPr="00E9040D">
              <w:rPr>
                <w:lang w:val="it-IT"/>
              </w:rPr>
              <w:br/>
              <w:t>Configuration</w:t>
            </w:r>
          </w:p>
        </w:tc>
        <w:tc>
          <w:tcPr>
            <w:tcW w:w="0" w:type="auto"/>
            <w:gridSpan w:val="10"/>
            <w:shd w:val="clear" w:color="auto" w:fill="E0E0E0"/>
            <w:vAlign w:val="center"/>
          </w:tcPr>
          <w:p w:rsidR="0093274D" w:rsidRPr="00E9040D" w:rsidRDefault="0093274D" w:rsidP="00890F6A">
            <w:pPr>
              <w:pStyle w:val="TAH"/>
              <w:rPr>
                <w:i/>
                <w:iCs/>
                <w:lang w:val="it-IT"/>
              </w:rPr>
            </w:pPr>
            <w:r w:rsidRPr="00E9040D">
              <w:rPr>
                <w:lang w:val="it-IT"/>
              </w:rPr>
              <w:t xml:space="preserve">subframe index </w:t>
            </w:r>
            <w:r w:rsidRPr="00E9040D">
              <w:rPr>
                <w:i/>
                <w:iCs/>
                <w:lang w:val="it-IT"/>
              </w:rPr>
              <w:t>n</w:t>
            </w:r>
          </w:p>
        </w:tc>
      </w:tr>
      <w:tr w:rsidR="0093274D" w:rsidRPr="00E9040D">
        <w:trPr>
          <w:cantSplit/>
          <w:jc w:val="center"/>
        </w:trPr>
        <w:tc>
          <w:tcPr>
            <w:tcW w:w="0" w:type="auto"/>
            <w:vMerge/>
            <w:shd w:val="clear" w:color="auto" w:fill="E0E0E0"/>
            <w:vAlign w:val="center"/>
          </w:tcPr>
          <w:p w:rsidR="0093274D" w:rsidRPr="00E9040D" w:rsidRDefault="0093274D" w:rsidP="00890F6A">
            <w:pPr>
              <w:pStyle w:val="TAH"/>
              <w:rPr>
                <w:lang w:val="it-IT"/>
              </w:rPr>
            </w:pPr>
          </w:p>
        </w:tc>
        <w:tc>
          <w:tcPr>
            <w:tcW w:w="0" w:type="auto"/>
            <w:shd w:val="clear" w:color="auto" w:fill="E0E0E0"/>
            <w:vAlign w:val="center"/>
          </w:tcPr>
          <w:p w:rsidR="0093274D" w:rsidRPr="00E9040D" w:rsidRDefault="0093274D" w:rsidP="00890F6A">
            <w:pPr>
              <w:pStyle w:val="TAH"/>
              <w:rPr>
                <w:lang w:val="it-IT"/>
              </w:rPr>
            </w:pPr>
            <w:r w:rsidRPr="00E9040D">
              <w:rPr>
                <w:lang w:val="it-IT"/>
              </w:rPr>
              <w:t>0</w:t>
            </w:r>
          </w:p>
        </w:tc>
        <w:tc>
          <w:tcPr>
            <w:tcW w:w="0" w:type="auto"/>
            <w:shd w:val="clear" w:color="auto" w:fill="E0E0E0"/>
            <w:vAlign w:val="center"/>
          </w:tcPr>
          <w:p w:rsidR="0093274D" w:rsidRPr="00E9040D" w:rsidRDefault="0093274D" w:rsidP="00890F6A">
            <w:pPr>
              <w:pStyle w:val="TAH"/>
              <w:rPr>
                <w:lang w:val="it-IT"/>
              </w:rPr>
            </w:pPr>
            <w:r w:rsidRPr="00E9040D">
              <w:rPr>
                <w:lang w:val="it-IT"/>
              </w:rPr>
              <w:t>1</w:t>
            </w:r>
          </w:p>
        </w:tc>
        <w:tc>
          <w:tcPr>
            <w:tcW w:w="0" w:type="auto"/>
            <w:shd w:val="clear" w:color="auto" w:fill="E0E0E0"/>
            <w:vAlign w:val="center"/>
          </w:tcPr>
          <w:p w:rsidR="0093274D" w:rsidRPr="00E9040D" w:rsidRDefault="0093274D" w:rsidP="00890F6A">
            <w:pPr>
              <w:pStyle w:val="TAH"/>
              <w:rPr>
                <w:lang w:val="it-IT"/>
              </w:rPr>
            </w:pPr>
            <w:r w:rsidRPr="00E9040D">
              <w:rPr>
                <w:lang w:val="it-IT"/>
              </w:rPr>
              <w:t>2</w:t>
            </w:r>
          </w:p>
        </w:tc>
        <w:tc>
          <w:tcPr>
            <w:tcW w:w="0" w:type="auto"/>
            <w:shd w:val="clear" w:color="auto" w:fill="E0E0E0"/>
            <w:vAlign w:val="center"/>
          </w:tcPr>
          <w:p w:rsidR="0093274D" w:rsidRPr="00E9040D" w:rsidRDefault="0093274D" w:rsidP="00890F6A">
            <w:pPr>
              <w:pStyle w:val="TAH"/>
              <w:rPr>
                <w:lang w:val="it-IT"/>
              </w:rPr>
            </w:pPr>
            <w:r w:rsidRPr="00E9040D">
              <w:rPr>
                <w:lang w:val="it-IT"/>
              </w:rPr>
              <w:t>3</w:t>
            </w:r>
          </w:p>
        </w:tc>
        <w:tc>
          <w:tcPr>
            <w:tcW w:w="0" w:type="auto"/>
            <w:shd w:val="clear" w:color="auto" w:fill="E0E0E0"/>
            <w:vAlign w:val="center"/>
          </w:tcPr>
          <w:p w:rsidR="0093274D" w:rsidRPr="00E9040D" w:rsidRDefault="0093274D" w:rsidP="00890F6A">
            <w:pPr>
              <w:pStyle w:val="TAH"/>
              <w:rPr>
                <w:lang w:val="it-IT"/>
              </w:rPr>
            </w:pPr>
            <w:r w:rsidRPr="00E9040D">
              <w:rPr>
                <w:lang w:val="it-IT"/>
              </w:rPr>
              <w:t>4</w:t>
            </w:r>
          </w:p>
        </w:tc>
        <w:tc>
          <w:tcPr>
            <w:tcW w:w="0" w:type="auto"/>
            <w:shd w:val="clear" w:color="auto" w:fill="E0E0E0"/>
            <w:vAlign w:val="center"/>
          </w:tcPr>
          <w:p w:rsidR="0093274D" w:rsidRPr="00E9040D" w:rsidRDefault="0093274D" w:rsidP="00890F6A">
            <w:pPr>
              <w:pStyle w:val="TAH"/>
              <w:rPr>
                <w:lang w:val="it-IT"/>
              </w:rPr>
            </w:pPr>
            <w:r w:rsidRPr="00E9040D">
              <w:rPr>
                <w:lang w:val="it-IT"/>
              </w:rPr>
              <w:t>5</w:t>
            </w:r>
          </w:p>
        </w:tc>
        <w:tc>
          <w:tcPr>
            <w:tcW w:w="0" w:type="auto"/>
            <w:shd w:val="clear" w:color="auto" w:fill="E0E0E0"/>
            <w:vAlign w:val="center"/>
          </w:tcPr>
          <w:p w:rsidR="0093274D" w:rsidRPr="00E9040D" w:rsidRDefault="0093274D" w:rsidP="00890F6A">
            <w:pPr>
              <w:pStyle w:val="TAH"/>
              <w:rPr>
                <w:lang w:val="it-IT"/>
              </w:rPr>
            </w:pPr>
            <w:r w:rsidRPr="00E9040D">
              <w:rPr>
                <w:lang w:val="it-IT"/>
              </w:rPr>
              <w:t>6</w:t>
            </w:r>
          </w:p>
        </w:tc>
        <w:tc>
          <w:tcPr>
            <w:tcW w:w="0" w:type="auto"/>
            <w:shd w:val="clear" w:color="auto" w:fill="E0E0E0"/>
            <w:vAlign w:val="center"/>
          </w:tcPr>
          <w:p w:rsidR="0093274D" w:rsidRPr="00E9040D" w:rsidRDefault="0093274D" w:rsidP="00890F6A">
            <w:pPr>
              <w:pStyle w:val="TAH"/>
              <w:rPr>
                <w:lang w:val="it-IT"/>
              </w:rPr>
            </w:pPr>
            <w:r w:rsidRPr="00E9040D">
              <w:rPr>
                <w:lang w:val="it-IT"/>
              </w:rPr>
              <w:t>7</w:t>
            </w:r>
          </w:p>
        </w:tc>
        <w:tc>
          <w:tcPr>
            <w:tcW w:w="0" w:type="auto"/>
            <w:shd w:val="clear" w:color="auto" w:fill="E0E0E0"/>
            <w:vAlign w:val="center"/>
          </w:tcPr>
          <w:p w:rsidR="0093274D" w:rsidRPr="00E9040D" w:rsidRDefault="0093274D" w:rsidP="00890F6A">
            <w:pPr>
              <w:pStyle w:val="TAH"/>
              <w:rPr>
                <w:lang w:val="it-IT"/>
              </w:rPr>
            </w:pPr>
            <w:r w:rsidRPr="00E9040D">
              <w:rPr>
                <w:lang w:val="it-IT"/>
              </w:rPr>
              <w:t>8</w:t>
            </w:r>
          </w:p>
        </w:tc>
        <w:tc>
          <w:tcPr>
            <w:tcW w:w="0" w:type="auto"/>
            <w:shd w:val="clear" w:color="auto" w:fill="E0E0E0"/>
            <w:vAlign w:val="center"/>
          </w:tcPr>
          <w:p w:rsidR="0093274D" w:rsidRPr="00E9040D" w:rsidRDefault="0093274D" w:rsidP="00890F6A">
            <w:pPr>
              <w:pStyle w:val="TAH"/>
              <w:rPr>
                <w:lang w:val="it-IT"/>
              </w:rPr>
            </w:pPr>
            <w:r w:rsidRPr="00E9040D">
              <w:rPr>
                <w:lang w:val="it-IT"/>
              </w:rPr>
              <w:t>9</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0</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7</w:t>
            </w:r>
          </w:p>
        </w:tc>
        <w:tc>
          <w:tcPr>
            <w:tcW w:w="0" w:type="auto"/>
            <w:vAlign w:val="center"/>
          </w:tcPr>
          <w:p w:rsidR="0093274D" w:rsidRPr="00E9040D" w:rsidRDefault="0093274D" w:rsidP="00890F6A">
            <w:pPr>
              <w:pStyle w:val="TAC"/>
              <w:rPr>
                <w:lang w:val="it-IT"/>
              </w:rPr>
            </w:pPr>
            <w:r w:rsidRPr="00E9040D">
              <w:rPr>
                <w:lang w:val="it-IT"/>
              </w:rPr>
              <w:t>6</w:t>
            </w: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1</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iCs/>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2</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3</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r w:rsidRPr="00E9040D">
              <w:rPr>
                <w:lang w:val="it-IT"/>
              </w:rPr>
              <w:t>6</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iCs/>
                <w:lang w:val="it-IT"/>
              </w:rPr>
            </w:pPr>
          </w:p>
        </w:tc>
        <w:tc>
          <w:tcPr>
            <w:tcW w:w="0" w:type="auto"/>
            <w:vAlign w:val="center"/>
          </w:tcPr>
          <w:p w:rsidR="0093274D" w:rsidRPr="00E9040D" w:rsidRDefault="0093274D" w:rsidP="00890F6A">
            <w:pPr>
              <w:pStyle w:val="TAC"/>
              <w:rPr>
                <w:lang w:val="it-IT"/>
              </w:rPr>
            </w:pPr>
          </w:p>
        </w:tc>
      </w:tr>
      <w:tr w:rsidR="0093274D" w:rsidRPr="00E9040D">
        <w:trPr>
          <w:cantSplit/>
          <w:jc w:val="center"/>
        </w:trPr>
        <w:tc>
          <w:tcPr>
            <w:tcW w:w="0" w:type="auto"/>
            <w:vAlign w:val="center"/>
          </w:tcPr>
          <w:p w:rsidR="0093274D" w:rsidRPr="00E9040D" w:rsidRDefault="0093274D" w:rsidP="00890F6A">
            <w:pPr>
              <w:pStyle w:val="TAC"/>
              <w:rPr>
                <w:lang w:val="it-IT"/>
              </w:rPr>
            </w:pPr>
            <w:r w:rsidRPr="00E9040D">
              <w:rPr>
                <w:lang w:val="it-IT"/>
              </w:rPr>
              <w:t>4</w:t>
            </w: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rPr>
                <w:lang w:val="it-IT"/>
              </w:rPr>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5</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c>
          <w:tcPr>
            <w:tcW w:w="0" w:type="auto"/>
            <w:vAlign w:val="center"/>
          </w:tcPr>
          <w:p w:rsidR="0093274D" w:rsidRPr="00E9040D" w:rsidRDefault="0093274D" w:rsidP="00890F6A">
            <w:pPr>
              <w:pStyle w:val="TAC"/>
            </w:pPr>
          </w:p>
        </w:tc>
      </w:tr>
      <w:tr w:rsidR="0093274D" w:rsidRPr="00E9040D">
        <w:trPr>
          <w:cantSplit/>
          <w:jc w:val="center"/>
        </w:trPr>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pPr>
            <w:r w:rsidRPr="00E9040D">
              <w:t>6</w:t>
            </w: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rPr>
                <w:iCs/>
              </w:rPr>
            </w:pPr>
          </w:p>
        </w:tc>
        <w:tc>
          <w:tcPr>
            <w:tcW w:w="0" w:type="auto"/>
            <w:vAlign w:val="center"/>
          </w:tcPr>
          <w:p w:rsidR="0093274D" w:rsidRPr="00E9040D" w:rsidRDefault="0093274D" w:rsidP="00890F6A">
            <w:pPr>
              <w:pStyle w:val="TAC"/>
            </w:pPr>
            <w:r w:rsidRPr="00E9040D">
              <w:t>4</w:t>
            </w:r>
          </w:p>
        </w:tc>
        <w:tc>
          <w:tcPr>
            <w:tcW w:w="0" w:type="auto"/>
            <w:vAlign w:val="center"/>
          </w:tcPr>
          <w:p w:rsidR="0093274D" w:rsidRPr="00E9040D" w:rsidRDefault="0093274D" w:rsidP="00890F6A">
            <w:pPr>
              <w:pStyle w:val="TAC"/>
            </w:pPr>
            <w:r w:rsidRPr="00E9040D">
              <w:t>7</w:t>
            </w:r>
          </w:p>
        </w:tc>
        <w:tc>
          <w:tcPr>
            <w:tcW w:w="0" w:type="auto"/>
            <w:vAlign w:val="center"/>
          </w:tcPr>
          <w:p w:rsidR="0093274D" w:rsidRPr="00E9040D" w:rsidRDefault="0093274D" w:rsidP="00890F6A">
            <w:pPr>
              <w:pStyle w:val="TAC"/>
              <w:rPr>
                <w:iCs/>
              </w:rPr>
            </w:pPr>
          </w:p>
        </w:tc>
      </w:tr>
    </w:tbl>
    <w:p w:rsidR="0093274D" w:rsidRPr="00E9040D" w:rsidRDefault="0093274D"/>
    <w:p w:rsidR="0093274D" w:rsidRPr="00E9040D" w:rsidRDefault="0093274D">
      <w:r w:rsidRPr="00E9040D">
        <w:t>The PHICH resource is identified by the index pair</w:t>
      </w:r>
      <w:r w:rsidR="00472CFA">
        <w:rPr>
          <w:noProof/>
          <w:position w:val="-10"/>
        </w:rPr>
        <w:drawing>
          <wp:inline distT="0" distB="0" distL="0" distR="0">
            <wp:extent cx="990600" cy="20955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t xml:space="preserve">where </w:t>
      </w:r>
      <w:r w:rsidR="00472CFA">
        <w:rPr>
          <w:noProof/>
          <w:position w:val="-10"/>
        </w:rPr>
        <w:drawing>
          <wp:inline distT="0" distB="0" distL="0" distR="0">
            <wp:extent cx="400050" cy="20955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 xml:space="preserve">is the PHICH group number and </w:t>
      </w:r>
      <w:r w:rsidR="00472CFA">
        <w:rPr>
          <w:noProof/>
          <w:position w:val="-10"/>
        </w:rPr>
        <w:drawing>
          <wp:inline distT="0" distB="0" distL="0" distR="0">
            <wp:extent cx="400050" cy="20955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6"/>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9040D">
        <w:t>is the orthogonal sequence index within the group as defined by:</w:t>
      </w:r>
    </w:p>
    <w:p w:rsidR="0093274D" w:rsidRPr="00E9040D" w:rsidRDefault="00472CFA" w:rsidP="007E3801">
      <w:pPr>
        <w:pStyle w:val="EQ"/>
        <w:jc w:val="center"/>
      </w:pPr>
      <w:r>
        <w:rPr>
          <w:position w:val="-36"/>
        </w:rPr>
        <w:drawing>
          <wp:inline distT="0" distB="0" distL="0" distR="0">
            <wp:extent cx="3238500" cy="523875"/>
            <wp:effectExtent l="0" t="0" r="0" b="0"/>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9040D" w:rsidRDefault="0093274D">
      <w:pPr>
        <w:rPr>
          <w:lang w:val="en-US"/>
        </w:rPr>
      </w:pPr>
      <w:r w:rsidRPr="00E9040D">
        <w:rPr>
          <w:lang w:val="en-US"/>
        </w:rPr>
        <w:t xml:space="preserve">where </w:t>
      </w:r>
    </w:p>
    <w:p w:rsidR="0093274D" w:rsidRPr="00E9040D" w:rsidRDefault="00472CFA" w:rsidP="00F167B7">
      <w:pPr>
        <w:numPr>
          <w:ilvl w:val="1"/>
          <w:numId w:val="9"/>
        </w:numPr>
        <w:rPr>
          <w:lang w:val="en-US"/>
        </w:rPr>
      </w:pPr>
      <w:r>
        <w:rPr>
          <w:noProof/>
          <w:position w:val="-10"/>
        </w:rPr>
        <w:drawing>
          <wp:inline distT="0" distB="0" distL="0" distR="0">
            <wp:extent cx="371475" cy="190500"/>
            <wp:effectExtent l="0" t="0" r="0" b="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lang w:val="en-US"/>
        </w:rPr>
        <w:t xml:space="preserve">is </w:t>
      </w:r>
      <w:r w:rsidR="0093274D" w:rsidRPr="00E9040D">
        <w:rPr>
          <w:rFonts w:hint="eastAsia"/>
          <w:lang w:val="en-US"/>
        </w:rPr>
        <w:t xml:space="preserve">mapped from </w:t>
      </w:r>
      <w:r w:rsidR="0093274D" w:rsidRPr="00E9040D">
        <w:rPr>
          <w:lang w:val="en-US"/>
        </w:rPr>
        <w:t xml:space="preserve">the cyclic shift for DMRS </w:t>
      </w:r>
      <w:r w:rsidR="0093274D" w:rsidRPr="00E9040D">
        <w:rPr>
          <w:rFonts w:hint="eastAsia"/>
          <w:lang w:val="en-US"/>
        </w:rPr>
        <w:t xml:space="preserve">field (according to Table 9.1.2-2) in the most recent </w:t>
      </w:r>
      <w:r w:rsidR="0075678D" w:rsidRPr="00E9040D">
        <w:rPr>
          <w:lang w:val="en-US"/>
        </w:rPr>
        <w:t>PDCCH</w:t>
      </w:r>
      <w:r w:rsidR="00C8112B">
        <w:rPr>
          <w:lang w:val="en-US"/>
        </w:rPr>
        <w:t>/EPDCCH</w:t>
      </w:r>
      <w:r w:rsidR="0075678D" w:rsidRPr="00E9040D">
        <w:rPr>
          <w:lang w:val="en-US"/>
        </w:rPr>
        <w:t xml:space="preserve"> with uplink </w:t>
      </w:r>
      <w:r w:rsidR="0093274D" w:rsidRPr="00E9040D">
        <w:rPr>
          <w:rFonts w:hint="eastAsia"/>
          <w:lang w:val="en-US"/>
        </w:rPr>
        <w:t>DCI format [4] for the transport block</w:t>
      </w:r>
      <w:r w:rsidR="0075678D" w:rsidRPr="00E9040D">
        <w:rPr>
          <w:lang w:val="en-US"/>
        </w:rPr>
        <w:t>(s)</w:t>
      </w:r>
      <w:r w:rsidR="0093274D" w:rsidRPr="00E9040D">
        <w:rPr>
          <w:rFonts w:hint="eastAsia"/>
          <w:lang w:val="en-US"/>
        </w:rPr>
        <w:t xml:space="preserve"> associated with the corresponding PUSCH transmission. </w:t>
      </w:r>
      <w:r>
        <w:rPr>
          <w:noProof/>
          <w:position w:val="-10"/>
        </w:rPr>
        <w:drawing>
          <wp:inline distT="0" distB="0" distL="0" distR="0">
            <wp:extent cx="371475" cy="190500"/>
            <wp:effectExtent l="0" t="0" r="0"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9040D">
        <w:rPr>
          <w:rFonts w:hint="eastAsia"/>
          <w:lang w:eastAsia="zh-CN"/>
        </w:rPr>
        <w:t>shall be</w:t>
      </w:r>
      <w:r w:rsidR="0093274D" w:rsidRPr="00E9040D">
        <w:rPr>
          <w:rFonts w:hint="eastAsia"/>
          <w:lang w:val="en-US" w:eastAsia="zh-CN"/>
        </w:rPr>
        <w:t xml:space="preserve"> set to zero, if there is no PDCCH</w:t>
      </w:r>
      <w:r w:rsidR="00C8112B">
        <w:rPr>
          <w:lang w:val="en-US"/>
        </w:rPr>
        <w:t>/EPDCCH</w:t>
      </w:r>
      <w:r w:rsidR="0093274D" w:rsidRPr="00E9040D">
        <w:rPr>
          <w:rFonts w:hint="eastAsia"/>
          <w:lang w:val="en-US" w:eastAsia="zh-CN"/>
        </w:rPr>
        <w:t xml:space="preserve"> with </w:t>
      </w:r>
      <w:r w:rsidR="0075678D" w:rsidRPr="00E9040D">
        <w:rPr>
          <w:lang w:val="en-US" w:eastAsia="zh-CN"/>
        </w:rPr>
        <w:t xml:space="preserve">uplink </w:t>
      </w:r>
      <w:r w:rsidR="0093274D" w:rsidRPr="00E9040D">
        <w:rPr>
          <w:rFonts w:hint="eastAsia"/>
          <w:lang w:val="en-US" w:eastAsia="zh-CN"/>
        </w:rPr>
        <w:t>DCI format for the same transport block, and</w:t>
      </w:r>
    </w:p>
    <w:p w:rsidR="0093274D" w:rsidRPr="00E9040D" w:rsidRDefault="0093274D" w:rsidP="00F167B7">
      <w:pPr>
        <w:numPr>
          <w:ilvl w:val="2"/>
          <w:numId w:val="9"/>
        </w:numPr>
        <w:rPr>
          <w:lang w:val="en-US" w:eastAsia="en-US"/>
        </w:rPr>
      </w:pPr>
      <w:r w:rsidRPr="00E9040D">
        <w:t>if the initial P</w:t>
      </w:r>
      <w:r w:rsidRPr="00E9040D">
        <w:rPr>
          <w:rFonts w:hint="eastAsia"/>
          <w:lang w:eastAsia="zh-CN"/>
        </w:rPr>
        <w:t>U</w:t>
      </w:r>
      <w:r w:rsidRPr="00E9040D">
        <w:t xml:space="preserve">SCH </w:t>
      </w:r>
      <w:r w:rsidRPr="00E9040D">
        <w:rPr>
          <w:rFonts w:eastAsia="Batang" w:hint="eastAsia"/>
        </w:rPr>
        <w:t xml:space="preserve">for the same transport block </w:t>
      </w:r>
      <w:r w:rsidRPr="00E9040D">
        <w:t>is semi-persistently scheduled</w:t>
      </w:r>
      <w:r w:rsidRPr="00E9040D">
        <w:rPr>
          <w:rFonts w:hint="eastAsia"/>
          <w:lang w:eastAsia="zh-CN"/>
        </w:rPr>
        <w:t>, or</w:t>
      </w:r>
    </w:p>
    <w:p w:rsidR="0093274D" w:rsidRPr="00E9040D" w:rsidRDefault="0093274D" w:rsidP="00F167B7">
      <w:pPr>
        <w:numPr>
          <w:ilvl w:val="2"/>
          <w:numId w:val="9"/>
        </w:numPr>
        <w:rPr>
          <w:lang w:val="en-US" w:eastAsia="en-US"/>
        </w:rPr>
      </w:pPr>
      <w:r w:rsidRPr="00E9040D">
        <w:rPr>
          <w:rFonts w:hint="eastAsia"/>
          <w:lang w:eastAsia="zh-CN"/>
        </w:rPr>
        <w:t xml:space="preserve">if </w:t>
      </w:r>
      <w:r w:rsidRPr="00E9040D">
        <w:t>the</w:t>
      </w:r>
      <w:r w:rsidRPr="00E9040D">
        <w:rPr>
          <w:rFonts w:hint="eastAsia"/>
          <w:lang w:eastAsia="zh-CN"/>
        </w:rPr>
        <w:t xml:space="preserve"> initial</w:t>
      </w:r>
      <w:r w:rsidRPr="00E9040D">
        <w:t xml:space="preserve"> PUSCH</w:t>
      </w:r>
      <w:r w:rsidRPr="00E9040D">
        <w:rPr>
          <w:rFonts w:hint="eastAsia"/>
          <w:lang w:eastAsia="zh-CN"/>
        </w:rPr>
        <w:t xml:space="preserve"> for the same transport block</w:t>
      </w:r>
      <w:r w:rsidRPr="00E9040D">
        <w:t xml:space="preserve"> is </w:t>
      </w:r>
      <w:r w:rsidRPr="00E9040D">
        <w:rPr>
          <w:rFonts w:hint="eastAsia"/>
          <w:lang w:eastAsia="zh-CN"/>
        </w:rPr>
        <w:t>scheduled</w:t>
      </w:r>
      <w:r w:rsidRPr="00E9040D">
        <w:t xml:space="preserve"> by the random access response grant </w:t>
      </w:r>
      <w:r w:rsidRPr="00E9040D">
        <w:rPr>
          <w:rFonts w:hint="eastAsia"/>
        </w:rPr>
        <w:t>.</w:t>
      </w:r>
      <w:r w:rsidRPr="00E9040D">
        <w:rPr>
          <w:lang w:val="en-US"/>
        </w:rPr>
        <w:t xml:space="preserve"> </w:t>
      </w:r>
    </w:p>
    <w:p w:rsidR="0093274D" w:rsidRPr="00E9040D" w:rsidRDefault="00472CFA" w:rsidP="00F167B7">
      <w:pPr>
        <w:numPr>
          <w:ilvl w:val="1"/>
          <w:numId w:val="9"/>
        </w:numPr>
        <w:rPr>
          <w:lang w:val="en-US"/>
        </w:rPr>
      </w:pPr>
      <w:r>
        <w:rPr>
          <w:noProof/>
          <w:position w:val="-10"/>
        </w:rPr>
        <w:drawing>
          <wp:inline distT="0" distB="0" distL="0" distR="0">
            <wp:extent cx="447675" cy="209550"/>
            <wp:effectExtent l="0" t="0" r="0" b="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9040D">
        <w:rPr>
          <w:lang w:val="en-US"/>
        </w:rPr>
        <w:t xml:space="preserve">is the spreading factor size used for PHICH modulation as described in </w:t>
      </w:r>
      <w:r w:rsidR="00DB4893">
        <w:rPr>
          <w:lang w:val="en-US"/>
        </w:rPr>
        <w:t>subclause</w:t>
      </w:r>
      <w:r w:rsidR="0093274D" w:rsidRPr="00E9040D">
        <w:rPr>
          <w:lang w:val="en-US"/>
        </w:rPr>
        <w:t xml:space="preserve"> 6.9.1 in [3].</w:t>
      </w:r>
    </w:p>
    <w:p w:rsidR="0093274D" w:rsidRPr="00E9040D" w:rsidRDefault="00C8112B" w:rsidP="00F167B7">
      <w:pPr>
        <w:numPr>
          <w:ilvl w:val="1"/>
          <w:numId w:val="9"/>
        </w:numPr>
        <w:rPr>
          <w:lang w:val="en-US"/>
        </w:rPr>
      </w:pPr>
      <w:r w:rsidRPr="00643FC6">
        <w:rPr>
          <w:position w:val="-88"/>
        </w:rPr>
        <w:object w:dxaOrig="8900" w:dyaOrig="1860">
          <v:shape id="_x0000_i1078" type="#_x0000_t75" style="width:411pt;height:85.5pt" o:ole="">
            <v:imagedata r:id="rId268" o:title=""/>
          </v:shape>
          <o:OLEObject Type="Embed" ProgID="Equation.3" ShapeID="_x0000_i1078" DrawAspect="Content" ObjectID="_1592594075" r:id="rId269"/>
        </w:object>
      </w:r>
      <w:r w:rsidR="0075678D" w:rsidRPr="00E9040D">
        <w:t xml:space="preserve"> where </w:t>
      </w:r>
      <w:r w:rsidR="00472CFA">
        <w:rPr>
          <w:noProof/>
          <w:position w:val="-14"/>
        </w:rPr>
        <w:drawing>
          <wp:inline distT="0" distB="0" distL="0" distR="0">
            <wp:extent cx="695325" cy="257175"/>
            <wp:effectExtent l="0" t="0" r="0" b="0"/>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9040D">
        <w:t xml:space="preserve"> </w:t>
      </w:r>
      <w:r w:rsidR="0093274D" w:rsidRPr="00E9040D">
        <w:t xml:space="preserve">is the </w:t>
      </w:r>
      <w:r w:rsidR="0093274D" w:rsidRPr="00E9040D">
        <w:rPr>
          <w:lang w:val="en-US"/>
        </w:rPr>
        <w:t xml:space="preserve">lowest PRB index in the first slot of the corresponding PUSCH transmission </w:t>
      </w:r>
    </w:p>
    <w:p w:rsidR="0093274D" w:rsidRPr="00E9040D" w:rsidRDefault="00472CFA" w:rsidP="00F167B7">
      <w:pPr>
        <w:numPr>
          <w:ilvl w:val="1"/>
          <w:numId w:val="9"/>
        </w:numPr>
        <w:rPr>
          <w:lang w:val="en-US"/>
        </w:rPr>
      </w:pPr>
      <w:r>
        <w:rPr>
          <w:noProof/>
          <w:position w:val="-10"/>
        </w:rPr>
        <w:drawing>
          <wp:inline distT="0" distB="0" distL="0" distR="0">
            <wp:extent cx="438150" cy="209550"/>
            <wp:effectExtent l="0" t="0" r="0"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9040D">
        <w:rPr>
          <w:lang w:val="en-US"/>
        </w:rPr>
        <w:t xml:space="preserve"> is the number of PHICH groups configured </w:t>
      </w:r>
      <w:r w:rsidR="0093274D" w:rsidRPr="00E9040D">
        <w:t xml:space="preserve">by higher layers as described in </w:t>
      </w:r>
      <w:r w:rsidR="00DB4893">
        <w:t>subclause</w:t>
      </w:r>
      <w:r w:rsidR="0093274D" w:rsidRPr="00E9040D">
        <w:t xml:space="preserve"> </w:t>
      </w:r>
      <w:r w:rsidR="0093274D" w:rsidRPr="00E9040D">
        <w:rPr>
          <w:lang w:val="en-US"/>
        </w:rPr>
        <w:t>6.9 of [3],</w:t>
      </w:r>
    </w:p>
    <w:p w:rsidR="0093274D" w:rsidRPr="00E9040D" w:rsidRDefault="00472CFA" w:rsidP="00F167B7">
      <w:pPr>
        <w:numPr>
          <w:ilvl w:val="1"/>
          <w:numId w:val="9"/>
        </w:numPr>
        <w:rPr>
          <w:lang w:val="en-US"/>
        </w:rPr>
      </w:pPr>
      <w:r>
        <w:rPr>
          <w:noProof/>
          <w:position w:val="-26"/>
        </w:rPr>
        <w:drawing>
          <wp:inline distT="0" distB="0" distL="0" distR="0">
            <wp:extent cx="4914900" cy="390525"/>
            <wp:effectExtent l="0" t="0" r="0" b="0"/>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9040D" w:rsidRDefault="0093274D"/>
    <w:p w:rsidR="0093274D" w:rsidRPr="00E9040D" w:rsidRDefault="0093274D">
      <w:pPr>
        <w:pStyle w:val="TH"/>
      </w:pPr>
      <w:r w:rsidRPr="00E9040D">
        <w:lastRenderedPageBreak/>
        <w:t>Table 9.</w:t>
      </w:r>
      <w:r w:rsidRPr="00E9040D">
        <w:rPr>
          <w:rFonts w:hint="eastAsia"/>
        </w:rPr>
        <w:t>1</w:t>
      </w:r>
      <w:r w:rsidRPr="00E9040D">
        <w:t>.</w:t>
      </w:r>
      <w:r w:rsidRPr="00E9040D">
        <w:rPr>
          <w:rFonts w:hint="eastAsia"/>
        </w:rPr>
        <w:t>2</w:t>
      </w:r>
      <w:r w:rsidRPr="00E9040D">
        <w:t>-</w:t>
      </w:r>
      <w:r w:rsidRPr="00E9040D">
        <w:rPr>
          <w:rFonts w:hint="eastAsia"/>
        </w:rPr>
        <w:t>2</w:t>
      </w:r>
      <w:r w:rsidRPr="00E9040D">
        <w:t xml:space="preserve">: </w:t>
      </w:r>
      <w:r w:rsidRPr="00E9040D">
        <w:rPr>
          <w:lang w:val="en-US"/>
        </w:rPr>
        <w:t xml:space="preserve">Mapping between </w:t>
      </w:r>
      <w:r w:rsidR="00472CFA">
        <w:rPr>
          <w:noProof/>
          <w:position w:val="-10"/>
        </w:rPr>
        <w:drawing>
          <wp:inline distT="0" distB="0" distL="0" distR="0">
            <wp:extent cx="371475" cy="190500"/>
            <wp:effectExtent l="0" t="0" r="0" b="0"/>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9040D">
        <w:rPr>
          <w:lang w:val="en-US"/>
        </w:rPr>
        <w:t xml:space="preserve"> and the cyclic shift for DMRS field</w:t>
      </w:r>
      <w:r w:rsidR="00890F6A">
        <w:rPr>
          <w:lang w:val="en-US"/>
        </w:rPr>
        <w:br/>
      </w:r>
      <w:r w:rsidRPr="00E9040D">
        <w:rPr>
          <w:lang w:val="en-US"/>
        </w:rPr>
        <w:t xml:space="preserve"> in </w:t>
      </w:r>
      <w:r w:rsidR="0075678D" w:rsidRPr="00E9040D">
        <w:rPr>
          <w:lang w:val="en-US"/>
        </w:rPr>
        <w:t>PDCCH</w:t>
      </w:r>
      <w:r w:rsidR="00C8112B" w:rsidRPr="00C8112B">
        <w:rPr>
          <w:lang w:val="en-US"/>
        </w:rPr>
        <w:t>/EPDCCH</w:t>
      </w:r>
      <w:r w:rsidR="0075678D" w:rsidRPr="00E9040D">
        <w:rPr>
          <w:lang w:val="en-US"/>
        </w:rPr>
        <w:t xml:space="preserve"> with uplink </w:t>
      </w:r>
      <w:r w:rsidRPr="00E9040D">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890F6A">
            <w:pPr>
              <w:pStyle w:val="TAH"/>
            </w:pPr>
            <w:r w:rsidRPr="00E9040D">
              <w:t xml:space="preserve">Cyclic Shift for DMRS Field in </w:t>
            </w:r>
            <w:r w:rsidR="0075678D" w:rsidRPr="00E9040D">
              <w:t>PDCCH</w:t>
            </w:r>
            <w:r w:rsidR="00C8112B" w:rsidRPr="00C8112B">
              <w:t>/EPDCCH</w:t>
            </w:r>
            <w:r w:rsidR="0075678D" w:rsidRPr="00E9040D">
              <w:t xml:space="preserve"> </w:t>
            </w:r>
            <w:r w:rsidR="00890F6A">
              <w:br/>
            </w:r>
            <w:r w:rsidR="0075678D" w:rsidRPr="00E9040D">
              <w:t xml:space="preserve">with uplink </w:t>
            </w:r>
            <w:r w:rsidRPr="00E9040D">
              <w:t>DCI format in [</w:t>
            </w:r>
            <w:r w:rsidRPr="00E9040D">
              <w:rPr>
                <w:rFonts w:hint="eastAsia"/>
              </w:rPr>
              <w:t>4</w:t>
            </w:r>
            <w:r w:rsidRPr="00E9040D">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890F6A">
            <w:pPr>
              <w:pStyle w:val="TAH"/>
            </w:pPr>
            <w:r>
              <w:rPr>
                <w:noProof/>
                <w:position w:val="-10"/>
              </w:rPr>
              <w:drawing>
                <wp:inline distT="0" distB="0" distL="0" distR="0">
                  <wp:extent cx="371475" cy="190500"/>
                  <wp:effectExtent l="0" t="0" r="0" b="0"/>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6"/>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2</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011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3</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4</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101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5</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110</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6</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111</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890F6A">
            <w:pPr>
              <w:pStyle w:val="TAC"/>
            </w:pPr>
            <w:r w:rsidRPr="00E9040D">
              <w:t>7</w:t>
            </w:r>
          </w:p>
        </w:tc>
      </w:tr>
    </w:tbl>
    <w:p w:rsidR="0075678D" w:rsidRPr="00E9040D" w:rsidRDefault="0075678D" w:rsidP="0075678D">
      <w:pPr>
        <w:rPr>
          <w:lang w:val="en-US"/>
        </w:rPr>
      </w:pPr>
    </w:p>
    <w:p w:rsidR="0075678D" w:rsidRPr="00E9040D" w:rsidRDefault="0075678D" w:rsidP="0075678D">
      <w:pPr>
        <w:pStyle w:val="Heading3"/>
      </w:pPr>
      <w:bookmarkStart w:id="26" w:name="_Toc415085507"/>
      <w:r w:rsidRPr="00E9040D">
        <w:t>9.1.3</w:t>
      </w:r>
      <w:r w:rsidRPr="00E9040D">
        <w:tab/>
        <w:t xml:space="preserve">Control Format Indicator </w:t>
      </w:r>
      <w:r w:rsidR="00890F6A">
        <w:t xml:space="preserve">(CFI) </w:t>
      </w:r>
      <w:r w:rsidRPr="00E9040D">
        <w:t>assignment procedure</w:t>
      </w:r>
      <w:bookmarkEnd w:id="26"/>
    </w:p>
    <w:p w:rsidR="005A29E2" w:rsidRDefault="0075678D" w:rsidP="005A29E2">
      <w:r w:rsidRPr="00E9040D">
        <w:t>PHICH duration is signalled by higher layers according to Table 6.9.3-1 in [3].</w:t>
      </w:r>
      <w:r w:rsidR="00FD3AA6">
        <w:t xml:space="preserve"> </w:t>
      </w:r>
      <w:r w:rsidRPr="00E9040D">
        <w:t>The duration signalled puts a lower limit on the size of the control region determined from the control format indicator (CFI).</w:t>
      </w:r>
      <w:r w:rsidR="00FD3AA6">
        <w:t xml:space="preserve"> </w:t>
      </w:r>
      <w:r w:rsidRPr="00E9040D">
        <w:t xml:space="preserve">When </w:t>
      </w:r>
      <w:r w:rsidR="00472CFA">
        <w:rPr>
          <w:noProof/>
          <w:position w:val="-10"/>
        </w:rPr>
        <w:drawing>
          <wp:inline distT="0" distB="0" distL="0" distR="0">
            <wp:extent cx="571500" cy="238125"/>
            <wp:effectExtent l="0" t="0" r="0"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9040D">
        <w:t>, if extended PHICH duration is indicated by higher layers then the UE shall assume that CFI is equal to PHICH duration.</w:t>
      </w:r>
      <w:r w:rsidR="005A29E2" w:rsidRPr="00E9040D">
        <w:t xml:space="preserve"> </w:t>
      </w:r>
    </w:p>
    <w:p w:rsidR="007764B9" w:rsidRPr="00E9040D" w:rsidRDefault="007764B9" w:rsidP="005A29E2">
      <w:r w:rsidRPr="001C4DD9">
        <w:rPr>
          <w:rFonts w:hint="eastAsia"/>
          <w:lang w:eastAsia="ko-KR"/>
        </w:rPr>
        <w:t xml:space="preserve">In subframes indicated by higher layers to decode PMCH, when </w:t>
      </w:r>
      <w:r w:rsidR="00472CFA">
        <w:rPr>
          <w:noProof/>
          <w:position w:val="-10"/>
        </w:rPr>
        <w:drawing>
          <wp:inline distT="0" distB="0" distL="0" distR="0">
            <wp:extent cx="571500" cy="238125"/>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4DD9">
        <w:rPr>
          <w:rFonts w:hint="eastAsia"/>
          <w:lang w:eastAsia="ko-KR"/>
        </w:rPr>
        <w:t xml:space="preserve">, a UE may assume that CFI is equal to the value of the higher layer parameter </w:t>
      </w:r>
      <w:r w:rsidRPr="00AC7B03">
        <w:rPr>
          <w:rFonts w:hint="eastAsia"/>
          <w:i/>
          <w:lang w:eastAsia="ko-KR"/>
        </w:rPr>
        <w:t>non-MBSFNregionLength</w:t>
      </w:r>
      <w:r w:rsidRPr="001C4DD9">
        <w:rPr>
          <w:rFonts w:hint="eastAsia"/>
          <w:lang w:eastAsia="ko-KR"/>
        </w:rPr>
        <w:t xml:space="preserve"> [11].</w:t>
      </w:r>
    </w:p>
    <w:p w:rsidR="005A29E2" w:rsidRPr="00E9040D" w:rsidRDefault="005A29E2" w:rsidP="005A29E2">
      <w:pPr>
        <w:pStyle w:val="Heading3"/>
      </w:pPr>
      <w:bookmarkStart w:id="27" w:name="_Toc415085508"/>
      <w:r w:rsidRPr="00E9040D">
        <w:t>9.1.4</w:t>
      </w:r>
      <w:r w:rsidRPr="00E9040D">
        <w:tab/>
        <w:t>EPDCCH assignment procedure</w:t>
      </w:r>
      <w:bookmarkEnd w:id="27"/>
    </w:p>
    <w:p w:rsidR="005A29E2" w:rsidRPr="00E9040D" w:rsidRDefault="005A29E2" w:rsidP="005A29E2">
      <w:r w:rsidRPr="00E9040D">
        <w:t xml:space="preserve">For each serving cell, higher layer signalling can configure a UE with one or </w:t>
      </w:r>
      <w:r w:rsidR="00092222" w:rsidRPr="00E9040D">
        <w:t xml:space="preserve">two </w:t>
      </w:r>
      <w:r w:rsidRPr="00E9040D">
        <w:t xml:space="preserve">EPDCCH-PRB-sets for EPDCCH monitoring. </w:t>
      </w:r>
      <w:r w:rsidR="00092222" w:rsidRPr="00E9040D">
        <w:t xml:space="preserve">The PRB-pairs corresponding to an EPDCCH-PRB-set are indicated by higher layers as described in </w:t>
      </w:r>
      <w:r w:rsidR="00DB4893">
        <w:t>subclause</w:t>
      </w:r>
      <w:r w:rsidR="00092222" w:rsidRPr="00E9040D">
        <w:t xml:space="preserve"> 9.1.4.4. </w:t>
      </w:r>
      <w:r w:rsidRPr="00E9040D">
        <w:t xml:space="preserve">Each EPDCCH-PRB-set consists of set of ECCEs numbered from 0 to </w:t>
      </w:r>
      <w:r w:rsidR="00472CFA">
        <w:rPr>
          <w:noProof/>
          <w:position w:val="-14"/>
        </w:rPr>
        <w:drawing>
          <wp:inline distT="0" distB="0" distL="0" distR="0">
            <wp:extent cx="762000" cy="247650"/>
            <wp:effectExtent l="0" t="0" r="0" b="0"/>
            <wp:docPr id="3229" name="Picture 3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29"/>
                    <pic:cNvPicPr>
                      <a:picLocks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9040D">
        <w:t xml:space="preserve">where </w:t>
      </w:r>
      <w:r w:rsidR="00472CFA">
        <w:rPr>
          <w:noProof/>
          <w:position w:val="-14"/>
        </w:rPr>
        <w:drawing>
          <wp:inline distT="0" distB="0" distL="0" distR="0">
            <wp:extent cx="552450" cy="247650"/>
            <wp:effectExtent l="0" t="0" r="0" b="0"/>
            <wp:docPr id="3230" name="Picture 32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30"/>
                    <pic:cNvPicPr>
                      <a:picLocks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9040D">
        <w:t xml:space="preserve">is the number of ECCEs in EPDCCH-PRB-set </w:t>
      </w:r>
      <w:r w:rsidR="00472CFA">
        <w:rPr>
          <w:noProof/>
          <w:position w:val="-10"/>
        </w:rPr>
        <w:drawing>
          <wp:inline distT="0" distB="0" distL="0" distR="0">
            <wp:extent cx="152400" cy="171450"/>
            <wp:effectExtent l="0" t="0" r="0" b="0"/>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of subframe </w:t>
      </w:r>
      <w:r w:rsidR="00472CFA">
        <w:rPr>
          <w:noProof/>
          <w:position w:val="-6"/>
        </w:rPr>
        <w:drawing>
          <wp:inline distT="0" distB="0" distL="0" distR="0">
            <wp:extent cx="114300" cy="171450"/>
            <wp:effectExtent l="0" t="0" r="0"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lang w:val="en-US"/>
        </w:rPr>
        <w:t>Each EPDCCH-PRB-set can be configured for either localized EPDCCH transmission or distributed EPDCCH transmission.</w:t>
      </w:r>
    </w:p>
    <w:p w:rsidR="005A29E2" w:rsidRPr="00E9040D" w:rsidRDefault="005A29E2" w:rsidP="005A29E2">
      <w:r w:rsidRPr="00E9040D">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C1336F" w:rsidRPr="00E9040D" w:rsidRDefault="00C1336F" w:rsidP="00C1336F">
      <w:r>
        <w:t>A BL/CE UE is not required to monitor EPDCCH.</w:t>
      </w:r>
    </w:p>
    <w:p w:rsidR="005A29E2" w:rsidRPr="00E9040D" w:rsidRDefault="005A29E2" w:rsidP="005A29E2">
      <w:r w:rsidRPr="00E9040D">
        <w:t>The set of EPDCCH candidates to monitor are defined in terms of EPDCCH UE-specific search spaces.</w:t>
      </w:r>
    </w:p>
    <w:p w:rsidR="005A29E2" w:rsidRPr="00E9040D" w:rsidRDefault="005A29E2" w:rsidP="005A29E2">
      <w:r w:rsidRPr="00E9040D">
        <w:t xml:space="preserve">For each serving cell, the subframes in which the UE monitors EPDCCH UE-specific search spaces are configured by higher layers. </w:t>
      </w:r>
    </w:p>
    <w:p w:rsidR="00C9649E" w:rsidRPr="00E9040D" w:rsidRDefault="00C9649E" w:rsidP="00C9649E">
      <w:pPr>
        <w:rPr>
          <w:lang w:eastAsia="zh-CN"/>
        </w:rPr>
      </w:pPr>
      <w:r w:rsidRPr="00E9040D">
        <w:rPr>
          <w:lang w:eastAsia="zh-CN"/>
        </w:rPr>
        <w:t xml:space="preserve">The UE shall not monitor EPDCCH </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normal downlink CP, in special subframes for the special subframe configurations 0 and 5</w:t>
      </w:r>
      <w:r w:rsidR="00A336F5">
        <w:rPr>
          <w:lang w:eastAsia="zh-CN"/>
        </w:rPr>
        <w:t>,</w:t>
      </w:r>
      <w:r w:rsidR="00A336F5" w:rsidRPr="00E31CD4">
        <w:rPr>
          <w:lang w:eastAsia="zh-CN"/>
        </w:rPr>
        <w:t xml:space="preserve"> </w:t>
      </w:r>
      <w:r w:rsidR="00A336F5" w:rsidRPr="008B6088">
        <w:rPr>
          <w:lang w:eastAsia="zh-CN"/>
        </w:rPr>
        <w:t xml:space="preserve">or </w:t>
      </w:r>
      <w:r w:rsidR="00A336F5">
        <w:rPr>
          <w:rFonts w:hint="eastAsia"/>
          <w:lang w:eastAsia="zh-CN"/>
        </w:rPr>
        <w:t xml:space="preserve">for frame structure type 3, </w:t>
      </w:r>
      <w:r w:rsidR="00A336F5" w:rsidRPr="008B6088">
        <w:rPr>
          <w:lang w:eastAsia="zh-CN"/>
        </w:rPr>
        <w:t xml:space="preserve">in the subframe </w:t>
      </w:r>
      <w:r w:rsidR="00A336F5">
        <w:rPr>
          <w:lang w:eastAsia="zh-CN"/>
        </w:rPr>
        <w:t>with the same duration as the</w:t>
      </w:r>
      <w:r w:rsidR="00A336F5" w:rsidRPr="008B6088">
        <w:rPr>
          <w:lang w:eastAsia="zh-CN"/>
        </w:rPr>
        <w:t xml:space="preserve"> DwPTS duration of </w:t>
      </w:r>
      <w:r w:rsidR="00A336F5">
        <w:rPr>
          <w:lang w:eastAsia="zh-CN"/>
        </w:rPr>
        <w:t xml:space="preserve">the </w:t>
      </w:r>
      <w:r w:rsidR="00A336F5" w:rsidRPr="008B6088">
        <w:rPr>
          <w:lang w:eastAsia="zh-CN"/>
        </w:rPr>
        <w:t>special subframe configurations 0 and 5</w:t>
      </w:r>
      <w:r w:rsidR="00A336F5">
        <w:rPr>
          <w:lang w:eastAsia="zh-CN"/>
        </w:rPr>
        <w:t>,</w:t>
      </w:r>
      <w:r w:rsidR="00C9649E" w:rsidRPr="00E9040D">
        <w:rPr>
          <w:lang w:eastAsia="zh-CN"/>
        </w:rPr>
        <w:t xml:space="preserve"> shown in Table 4.2-1 of [3].</w:t>
      </w:r>
    </w:p>
    <w:p w:rsidR="00C9649E" w:rsidRPr="00E9040D" w:rsidRDefault="00BA38C3" w:rsidP="00ED0681">
      <w:pPr>
        <w:pStyle w:val="B1"/>
        <w:rPr>
          <w:lang w:eastAsia="zh-CN"/>
        </w:rPr>
      </w:pPr>
      <w:r>
        <w:rPr>
          <w:lang w:eastAsia="zh-CN"/>
        </w:rPr>
        <w:t>-</w:t>
      </w:r>
      <w:r>
        <w:rPr>
          <w:lang w:eastAsia="zh-CN"/>
        </w:rPr>
        <w:tab/>
      </w:r>
      <w:r w:rsidR="00C9649E" w:rsidRPr="00E9040D">
        <w:rPr>
          <w:lang w:eastAsia="zh-CN"/>
        </w:rPr>
        <w:t>For TDD and extended downlink CP, in special subframes for the special subframe configurations 0, 4 and 7 shown in Table 4.2-1 of [3].</w:t>
      </w:r>
    </w:p>
    <w:p w:rsidR="0046740F" w:rsidRPr="00E9040D" w:rsidRDefault="00BA38C3" w:rsidP="00ED0681">
      <w:pPr>
        <w:pStyle w:val="B1"/>
        <w:rPr>
          <w:lang w:eastAsia="zh-CN"/>
        </w:rPr>
      </w:pPr>
      <w:r>
        <w:rPr>
          <w:lang w:eastAsia="zh-CN"/>
        </w:rPr>
        <w:t>-</w:t>
      </w:r>
      <w:r>
        <w:rPr>
          <w:lang w:eastAsia="zh-CN"/>
        </w:rPr>
        <w:tab/>
      </w:r>
      <w:r w:rsidR="00C9649E" w:rsidRPr="00E9040D">
        <w:rPr>
          <w:lang w:eastAsia="zh-CN"/>
        </w:rPr>
        <w:t>In subframes indicated by higher layers to decode PMCH</w:t>
      </w:r>
      <w:r w:rsidR="0046740F" w:rsidRPr="00E9040D">
        <w:rPr>
          <w:lang w:eastAsia="zh-CN"/>
        </w:rPr>
        <w:t>.</w:t>
      </w:r>
    </w:p>
    <w:p w:rsidR="00C9649E" w:rsidRPr="00E9040D" w:rsidRDefault="00BA38C3" w:rsidP="00ED0681">
      <w:pPr>
        <w:pStyle w:val="B1"/>
        <w:rPr>
          <w:lang w:eastAsia="zh-CN"/>
        </w:rPr>
      </w:pPr>
      <w:r>
        <w:t>-</w:t>
      </w:r>
      <w:r>
        <w:tab/>
      </w:r>
      <w:r w:rsidR="0046740F" w:rsidRPr="00E9040D">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9040D">
        <w:rPr>
          <w:lang w:eastAsia="zh-CN"/>
        </w:rPr>
        <w:t>.</w:t>
      </w:r>
    </w:p>
    <w:p w:rsidR="00C9649E" w:rsidRPr="00E9040D" w:rsidRDefault="00C9649E" w:rsidP="00C9649E">
      <w:r w:rsidRPr="00E9040D">
        <w:t xml:space="preserve">An EPDCCH UE-specific search space </w:t>
      </w:r>
      <w:r w:rsidR="00472CFA">
        <w:rPr>
          <w:noProof/>
          <w:position w:val="-12"/>
        </w:rPr>
        <w:drawing>
          <wp:inline distT="0" distB="0" distL="0" distR="0">
            <wp:extent cx="333375" cy="219075"/>
            <wp:effectExtent l="0" t="0" r="0"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9040D">
        <w:t xml:space="preserve">at aggregation level </w:t>
      </w:r>
      <w:r w:rsidR="00472CFA">
        <w:rPr>
          <w:noProof/>
          <w:position w:val="-10"/>
        </w:rPr>
        <w:drawing>
          <wp:inline distT="0" distB="0" distL="0" distR="0">
            <wp:extent cx="1209675" cy="209550"/>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9040D">
        <w:t xml:space="preserve"> is defined by a set of EPDCCH candidates. </w:t>
      </w:r>
    </w:p>
    <w:p w:rsidR="00C9649E" w:rsidRPr="00E9040D" w:rsidRDefault="00C9649E" w:rsidP="00C9649E">
      <w:r w:rsidRPr="00E9040D">
        <w:lastRenderedPageBreak/>
        <w:t xml:space="preserve">For an EPDCCH-PRB-set </w:t>
      </w:r>
      <w:r w:rsidR="00472CFA">
        <w:rPr>
          <w:noProof/>
          <w:position w:val="-10"/>
        </w:rPr>
        <w:drawing>
          <wp:inline distT="0" distB="0" distL="0" distR="0">
            <wp:extent cx="152400" cy="17145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w:t>
      </w:r>
      <w:r w:rsidRPr="00E9040D">
        <w:t xml:space="preserve"> the ECCEs corresponding to EPDCCH candidate </w:t>
      </w:r>
      <w:r w:rsidRPr="00E9040D">
        <w:rPr>
          <w:rFonts w:hint="eastAsia"/>
          <w:i/>
        </w:rPr>
        <w:t>m</w:t>
      </w:r>
      <w:r w:rsidRPr="00E9040D">
        <w:rPr>
          <w:rFonts w:hint="eastAsia"/>
        </w:rPr>
        <w:t xml:space="preserve"> of the search space </w:t>
      </w:r>
      <w:r w:rsidR="00472CFA">
        <w:rPr>
          <w:noProof/>
          <w:position w:val="-12"/>
        </w:rPr>
        <w:drawing>
          <wp:inline distT="0" distB="0" distL="0" distR="0">
            <wp:extent cx="371475" cy="247650"/>
            <wp:effectExtent l="0" t="0" r="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9040D">
        <w:rPr>
          <w:rFonts w:hint="eastAsia"/>
        </w:rPr>
        <w:t xml:space="preserve"> are</w:t>
      </w:r>
      <w:r w:rsidRPr="00E9040D">
        <w:t xml:space="preserve"> given by </w:t>
      </w:r>
    </w:p>
    <w:p w:rsidR="00094B9B" w:rsidRDefault="00094B9B" w:rsidP="00094B9B">
      <w:pPr>
        <w:pStyle w:val="EQ"/>
        <w:jc w:val="center"/>
      </w:pPr>
      <w:r w:rsidRPr="002E0FB5">
        <w:rPr>
          <w:position w:val="-40"/>
        </w:rPr>
        <w:object w:dxaOrig="5080" w:dyaOrig="920">
          <v:shape id="_x0000_i1079" type="#_x0000_t75" style="width:254.25pt;height:45.75pt" o:ole="">
            <v:imagedata r:id="rId280" o:title=""/>
          </v:shape>
          <o:OLEObject Type="Embed" ProgID="Equation.3" ShapeID="_x0000_i1079" DrawAspect="Content" ObjectID="_1592594076" r:id="rId281"/>
        </w:object>
      </w:r>
    </w:p>
    <w:p w:rsidR="0046740F" w:rsidRPr="00E9040D" w:rsidRDefault="0046740F" w:rsidP="0046740F">
      <w:pPr>
        <w:pStyle w:val="EQ"/>
        <w:jc w:val="center"/>
      </w:pPr>
    </w:p>
    <w:p w:rsidR="00C9649E" w:rsidRPr="00E9040D" w:rsidRDefault="00C9649E" w:rsidP="00C9649E">
      <w:r w:rsidRPr="00E9040D">
        <w:t>where</w:t>
      </w:r>
    </w:p>
    <w:p w:rsidR="00C9649E" w:rsidRPr="00E9040D" w:rsidRDefault="00472CFA" w:rsidP="00C9649E">
      <w:r>
        <w:rPr>
          <w:noProof/>
          <w:position w:val="-14"/>
        </w:rPr>
        <w:drawing>
          <wp:inline distT="0" distB="0" distL="0" distR="0">
            <wp:extent cx="209550" cy="200025"/>
            <wp:effectExtent l="0" t="0" r="0"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9040D">
        <w:rPr>
          <w:rFonts w:hint="eastAsia"/>
        </w:rPr>
        <w:t>is defined below</w:t>
      </w:r>
      <w:r w:rsidR="00C9649E" w:rsidRPr="00E9040D">
        <w:t xml:space="preserve">, </w:t>
      </w:r>
    </w:p>
    <w:p w:rsidR="00C9649E" w:rsidRPr="00E9040D" w:rsidRDefault="00472CFA" w:rsidP="00C9649E">
      <w:r>
        <w:rPr>
          <w:noProof/>
          <w:position w:val="-8"/>
        </w:rPr>
        <w:drawing>
          <wp:inline distT="0" distB="0" distL="0" distR="0">
            <wp:extent cx="723900" cy="171450"/>
            <wp:effectExtent l="0" t="0" r="0" b="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9040D" w:rsidRDefault="00472CFA" w:rsidP="00C9649E">
      <w:r>
        <w:rPr>
          <w:noProof/>
          <w:position w:val="-12"/>
        </w:rPr>
        <w:drawing>
          <wp:inline distT="0" distB="0" distL="0" distR="0">
            <wp:extent cx="447675" cy="219075"/>
            <wp:effectExtent l="0" t="0" r="0" b="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9040D">
        <w:t xml:space="preserve"> if the UE is configured with a carrier indicator field for the serving cell on which EPDCCH is monitored, otherwise </w:t>
      </w:r>
      <w:r>
        <w:rPr>
          <w:noProof/>
          <w:position w:val="-6"/>
        </w:rPr>
        <w:drawing>
          <wp:inline distT="0" distB="0" distL="0" distR="0">
            <wp:extent cx="361950" cy="171450"/>
            <wp:effectExtent l="0" t="0" r="0" b="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1"/>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094B9B" w:rsidRDefault="00472CFA" w:rsidP="00094B9B">
      <w:r>
        <w:rPr>
          <w:noProof/>
          <w:position w:val="-10"/>
        </w:rPr>
        <w:drawing>
          <wp:inline distT="0" distB="0" distL="0" distR="0">
            <wp:extent cx="238125" cy="190500"/>
            <wp:effectExtent l="0" t="0" r="0"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9040D">
        <w:t xml:space="preserve"> is the carrier indicator field value,</w:t>
      </w:r>
      <w:r w:rsidR="00094B9B" w:rsidRPr="00094B9B">
        <w:t xml:space="preserve"> </w:t>
      </w:r>
    </w:p>
    <w:p w:rsidR="00C9649E" w:rsidRPr="00E9040D" w:rsidRDefault="00094B9B" w:rsidP="00094B9B">
      <w:r w:rsidRPr="008A54A4">
        <w:rPr>
          <w:position w:val="-14"/>
          <w:lang w:eastAsia="zh-CN"/>
        </w:rPr>
        <w:object w:dxaOrig="680" w:dyaOrig="400">
          <v:shape id="_x0000_i1080" type="#_x0000_t75" style="width:33.75pt;height:20.25pt" o:ole="">
            <v:imagedata r:id="rId285" o:title=""/>
          </v:shape>
          <o:OLEObject Type="Embed" ProgID="Equation.3" ShapeID="_x0000_i1080" DrawAspect="Content" ObjectID="_1592594077" r:id="rId286"/>
        </w:object>
      </w:r>
      <w:r>
        <w:rPr>
          <w:position w:val="-4"/>
          <w:lang w:eastAsia="zh-CN"/>
        </w:rPr>
        <w:t>is the nominal number of EPDCCH candidates to monitor at aggregation level</w:t>
      </w:r>
      <w:r>
        <w:rPr>
          <w:position w:val="-4"/>
        </w:rPr>
        <w:t xml:space="preserve"> </w:t>
      </w:r>
      <w:r w:rsidRPr="005D5DD2">
        <w:rPr>
          <w:i/>
          <w:position w:val="-4"/>
        </w:rPr>
        <w:t>L</w:t>
      </w:r>
      <w:r>
        <w:rPr>
          <w:i/>
          <w:position w:val="-4"/>
        </w:rPr>
        <w:t xml:space="preserve"> </w:t>
      </w:r>
      <w:r w:rsidRPr="005D5DD2">
        <w:rPr>
          <w:position w:val="-4"/>
          <w:lang w:eastAsia="zh-CN"/>
        </w:rPr>
        <w:t>in EPDCCH-PRB-set</w:t>
      </w:r>
      <w:r>
        <w:rPr>
          <w:position w:val="-4"/>
          <w:lang w:eastAsia="zh-CN"/>
        </w:rPr>
        <w:t xml:space="preserve"> </w:t>
      </w:r>
      <w:r w:rsidRPr="005D5DD2">
        <w:rPr>
          <w:i/>
          <w:position w:val="-4"/>
          <w:lang w:eastAsia="zh-CN"/>
        </w:rPr>
        <w:t>p</w:t>
      </w:r>
      <w:r w:rsidRPr="00E9040D">
        <w:t xml:space="preserve"> </w:t>
      </w:r>
      <w:r>
        <w:rPr>
          <w:position w:val="-4"/>
          <w:lang w:eastAsia="zh-CN"/>
        </w:rPr>
        <w:t>d</w:t>
      </w:r>
      <w:r>
        <w:rPr>
          <w:rFonts w:hint="eastAsia"/>
          <w:position w:val="-4"/>
          <w:lang w:eastAsia="zh-CN"/>
        </w:rPr>
        <w:t xml:space="preserve">etermined according to Tables </w:t>
      </w:r>
      <w:r w:rsidRPr="00C85363">
        <w:rPr>
          <w:position w:val="-4"/>
          <w:lang w:eastAsia="zh-CN"/>
        </w:rPr>
        <w:t>9.1.4-1a</w:t>
      </w:r>
      <w:r>
        <w:rPr>
          <w:rFonts w:hint="eastAsia"/>
          <w:position w:val="-4"/>
          <w:lang w:eastAsia="zh-CN"/>
        </w:rPr>
        <w:t xml:space="preserve"> to </w:t>
      </w:r>
      <w:r w:rsidRPr="00C85363">
        <w:rPr>
          <w:position w:val="-4"/>
          <w:lang w:eastAsia="zh-CN"/>
        </w:rPr>
        <w:t xml:space="preserve">9.1.4-5b </w:t>
      </w:r>
      <w:r>
        <w:rPr>
          <w:rFonts w:hint="eastAsia"/>
          <w:position w:val="-4"/>
          <w:lang w:eastAsia="zh-CN"/>
        </w:rPr>
        <w:t xml:space="preserve">by replacing </w:t>
      </w:r>
      <w:r w:rsidRPr="008A54A4">
        <w:rPr>
          <w:position w:val="-14"/>
          <w:lang w:eastAsia="zh-CN"/>
        </w:rPr>
        <w:object w:dxaOrig="520" w:dyaOrig="400">
          <v:shape id="_x0000_i1081" type="#_x0000_t75" style="width:26.25pt;height:20.25pt" o:ole="">
            <v:imagedata r:id="rId287" o:title=""/>
          </v:shape>
          <o:OLEObject Type="Embed" ProgID="Equation.3" ShapeID="_x0000_i1081" DrawAspect="Content" ObjectID="_1592594078" r:id="rId288"/>
        </w:object>
      </w:r>
      <w:r w:rsidRPr="002E0FB5">
        <w:rPr>
          <w:rFonts w:hint="eastAsia"/>
          <w:position w:val="-4"/>
          <w:lang w:eastAsia="zh-CN"/>
        </w:rPr>
        <w:t xml:space="preserve">with </w:t>
      </w:r>
      <w:r w:rsidRPr="008A54A4">
        <w:rPr>
          <w:position w:val="-14"/>
          <w:lang w:eastAsia="zh-CN"/>
        </w:rPr>
        <w:object w:dxaOrig="680" w:dyaOrig="400">
          <v:shape id="_x0000_i1082" type="#_x0000_t75" style="width:33.75pt;height:20.25pt" o:ole="">
            <v:imagedata r:id="rId285" o:title=""/>
          </v:shape>
          <o:OLEObject Type="Embed" ProgID="Equation.3" ShapeID="_x0000_i1082" DrawAspect="Content" ObjectID="_1592594079" r:id="rId289"/>
        </w:object>
      </w:r>
      <w:r>
        <w:rPr>
          <w:rFonts w:hint="eastAsia"/>
          <w:position w:val="-4"/>
          <w:lang w:eastAsia="zh-CN"/>
        </w:rPr>
        <w:t>,</w:t>
      </w:r>
    </w:p>
    <w:p w:rsidR="00C9649E" w:rsidRPr="00E9040D" w:rsidRDefault="00472CFA" w:rsidP="00C9649E">
      <w:r>
        <w:rPr>
          <w:noProof/>
          <w:position w:val="-14"/>
        </w:rPr>
        <w:drawing>
          <wp:inline distT="0" distB="0" distL="0" distR="0">
            <wp:extent cx="1114425" cy="247650"/>
            <wp:effectExtent l="0" t="0" r="0"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094B9B">
        <w:t>.</w:t>
      </w:r>
    </w:p>
    <w:p w:rsidR="00C9649E" w:rsidRPr="00E9040D" w:rsidRDefault="00B45C5C" w:rsidP="00C9649E">
      <w:r>
        <w:t xml:space="preserve">If the UE is not configured with a </w:t>
      </w:r>
      <w:r w:rsidRPr="00E9040D">
        <w:t>carrier indicator field for the serving cell on which EPDCCH is monitored</w:t>
      </w:r>
      <w:r>
        <w:t xml:space="preserve">, </w:t>
      </w:r>
      <w:r w:rsidR="00472CFA">
        <w:rPr>
          <w:noProof/>
          <w:position w:val="-14"/>
        </w:rPr>
        <w:drawing>
          <wp:inline distT="0" distB="0" distL="0" distR="0">
            <wp:extent cx="295275" cy="209550"/>
            <wp:effectExtent l="0" t="0" r="0" b="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9040D">
        <w:t xml:space="preserve"> is the number of EPDCCH</w:t>
      </w:r>
      <w:r w:rsidR="00C9649E" w:rsidRPr="00E9040D">
        <w:rPr>
          <w:rFonts w:hint="eastAsia"/>
        </w:rPr>
        <w:t xml:space="preserve"> candidate</w:t>
      </w:r>
      <w:r w:rsidR="00C9649E" w:rsidRPr="00E9040D">
        <w:t>s</w:t>
      </w:r>
      <w:r w:rsidR="00C9649E" w:rsidRPr="00E9040D" w:rsidDel="0005338E">
        <w:t xml:space="preserve"> </w:t>
      </w:r>
      <w:r w:rsidR="00C9649E" w:rsidRPr="00E9040D">
        <w:t xml:space="preserve">to monitor at aggregation level </w:t>
      </w:r>
      <w:r w:rsidR="00472CFA">
        <w:rPr>
          <w:noProof/>
          <w:position w:val="-4"/>
        </w:rPr>
        <w:drawing>
          <wp:inline distT="0" distB="0" distL="0" distR="0">
            <wp:extent cx="142875" cy="152400"/>
            <wp:effectExtent l="0" t="0" r="0" b="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8"/>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9040D">
        <w:t xml:space="preserve"> in EPDCCH-PRB-set </w:t>
      </w:r>
      <w:r w:rsidR="00472CFA">
        <w:rPr>
          <w:noProof/>
          <w:position w:val="-10"/>
        </w:rPr>
        <w:drawing>
          <wp:inline distT="0" distB="0" distL="0" distR="0">
            <wp:extent cx="152400" cy="171450"/>
            <wp:effectExtent l="0" t="0" r="0" b="0"/>
            <wp:docPr id="3249" name="Picture 3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9040D">
        <w:t xml:space="preserve"> </w:t>
      </w:r>
      <w:r>
        <w:t xml:space="preserve">for the serving cell on which EPDCCH is monitored, </w:t>
      </w:r>
      <w:r w:rsidR="0046740F" w:rsidRPr="00E9040D">
        <w:t>as given in Tables 9.1.4-1a, 9.1.4-1b, 9.1.4-2a, 9.1.4-2b, 9.1.4-3a, 9.1.4-3b, 9.1.4-4a, 9.4.4-4b, 9.1.4-5a, 9.1.4-5b below</w:t>
      </w:r>
      <w:r>
        <w:t xml:space="preserve">; otherwise, </w:t>
      </w:r>
      <w:r w:rsidR="00472CFA">
        <w:rPr>
          <w:noProof/>
          <w:position w:val="-14"/>
        </w:rPr>
        <w:drawing>
          <wp:inline distT="0" distB="0" distL="0" distR="0">
            <wp:extent cx="295275" cy="209550"/>
            <wp:effectExtent l="0" t="0" r="0" b="0"/>
            <wp:docPr id="3250" name="Picture 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0"/>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is the number of EPDCCH</w:t>
      </w:r>
      <w:r w:rsidRPr="00E9040D">
        <w:rPr>
          <w:rFonts w:hint="eastAsia"/>
        </w:rPr>
        <w:t xml:space="preserve"> candidate</w:t>
      </w:r>
      <w:r w:rsidRPr="00E9040D">
        <w:t>s</w:t>
      </w:r>
      <w:r w:rsidRPr="00E9040D" w:rsidDel="0005338E">
        <w:t xml:space="preserve"> </w:t>
      </w:r>
      <w:r w:rsidRPr="00E9040D">
        <w:t xml:space="preserve">to monitor at aggregation level </w:t>
      </w:r>
      <w:r w:rsidR="00472CFA">
        <w:rPr>
          <w:noProof/>
          <w:position w:val="-4"/>
        </w:rPr>
        <w:drawing>
          <wp:inline distT="0" distB="0" distL="0" distR="0">
            <wp:extent cx="142875" cy="152400"/>
            <wp:effectExtent l="0" t="0" r="0" b="0"/>
            <wp:docPr id="3251" name="Picture 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9040D">
        <w:t xml:space="preserve"> in EPDCCH-PRB-set </w:t>
      </w:r>
      <w:r w:rsidR="00472CFA">
        <w:rPr>
          <w:noProof/>
          <w:position w:val="-10"/>
        </w:rPr>
        <w:drawing>
          <wp:inline distT="0" distB="0" distL="0" distR="0">
            <wp:extent cx="152400" cy="171450"/>
            <wp:effectExtent l="0" t="0" r="0" b="0"/>
            <wp:docPr id="3252" name="Picture 3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w:t>
      </w:r>
      <w:r>
        <w:rPr>
          <w:color w:val="000000"/>
        </w:rPr>
        <w:t>for the serving cell</w:t>
      </w:r>
      <w:r>
        <w:rPr>
          <w:color w:val="000000"/>
          <w:sz w:val="19"/>
          <w:szCs w:val="19"/>
        </w:rPr>
        <w:t> indicated by</w:t>
      </w:r>
      <w:r>
        <w:rPr>
          <w:color w:val="000000"/>
        </w:rPr>
        <w:t xml:space="preserve"> </w:t>
      </w:r>
      <w:r w:rsidR="00472CFA">
        <w:rPr>
          <w:noProof/>
          <w:position w:val="-10"/>
        </w:rPr>
        <w:drawing>
          <wp:inline distT="0" distB="0" distL="0" distR="0">
            <wp:extent cx="238125" cy="190500"/>
            <wp:effectExtent l="0" t="0" r="0"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9040D">
        <w:t>.</w:t>
      </w:r>
    </w:p>
    <w:p w:rsidR="00627398" w:rsidRPr="00C85363" w:rsidRDefault="00627398" w:rsidP="00627398">
      <w:pPr>
        <w:rPr>
          <w:rFonts w:eastAsia="SimSun"/>
          <w:lang w:eastAsia="zh-CN"/>
        </w:rPr>
      </w:pPr>
      <w:r>
        <w:rPr>
          <w:rFonts w:eastAsia="SimSun" w:hint="eastAsia"/>
          <w:lang w:eastAsia="zh-CN"/>
        </w:rPr>
        <w:t xml:space="preserve">If a UE is configured with higher layer parameter </w:t>
      </w:r>
      <w:r w:rsidRPr="008B5F48">
        <w:rPr>
          <w:i/>
        </w:rPr>
        <w:t>pdcch-candidateReductions</w:t>
      </w:r>
      <w:r>
        <w:rPr>
          <w:rFonts w:eastAsia="SimSun" w:hint="eastAsia"/>
          <w:lang w:eastAsia="zh-CN"/>
        </w:rPr>
        <w:t xml:space="preserve"> for </w:t>
      </w:r>
      <w:r>
        <w:rPr>
          <w:rFonts w:eastAsia="SimSun"/>
          <w:lang w:eastAsia="zh-CN"/>
        </w:rPr>
        <w:t>a specific search space at</w:t>
      </w:r>
      <w:r>
        <w:rPr>
          <w:rFonts w:eastAsia="SimSun" w:hint="eastAsia"/>
          <w:lang w:eastAsia="zh-CN"/>
        </w:rPr>
        <w:t xml:space="preserve"> </w:t>
      </w:r>
      <w:r>
        <w:rPr>
          <w:rFonts w:eastAsia="SimSun"/>
          <w:lang w:eastAsia="zh-CN"/>
        </w:rPr>
        <w:t>aggregation</w:t>
      </w:r>
      <w:r>
        <w:rPr>
          <w:rFonts w:eastAsia="SimSun" w:hint="eastAsia"/>
          <w:lang w:eastAsia="zh-CN"/>
        </w:rPr>
        <w:t xml:space="preserve"> level </w:t>
      </w:r>
      <w:r w:rsidRPr="008A54A4">
        <w:rPr>
          <w:rFonts w:eastAsia="SimSun" w:hint="eastAsia"/>
          <w:i/>
          <w:lang w:eastAsia="zh-CN"/>
        </w:rPr>
        <w:t>L</w:t>
      </w:r>
      <w:r>
        <w:rPr>
          <w:rFonts w:eastAsia="SimSun" w:hint="eastAsia"/>
          <w:lang w:eastAsia="zh-CN"/>
        </w:rPr>
        <w:t xml:space="preserve"> </w:t>
      </w:r>
      <w:r w:rsidRPr="00E9040D">
        <w:t xml:space="preserve">in EPDCCH-PRB-set </w:t>
      </w:r>
      <w:r w:rsidR="00472CFA">
        <w:rPr>
          <w:noProof/>
          <w:position w:val="-10"/>
        </w:rPr>
        <w:drawing>
          <wp:inline distT="0" distB="0" distL="0" distR="0">
            <wp:extent cx="152400" cy="1714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w:t>
      </w:r>
      <w:r>
        <w:rPr>
          <w:rFonts w:eastAsia="SimSun" w:hint="eastAsia"/>
          <w:lang w:eastAsia="zh-CN"/>
        </w:rPr>
        <w:t>for a serving cell, the corresponding number of EPDCCH candidates</w:t>
      </w:r>
      <w:r>
        <w:rPr>
          <w:rFonts w:eastAsia="SimSun"/>
          <w:lang w:eastAsia="zh-CN"/>
        </w:rPr>
        <w:t xml:space="preserve"> is given by </w:t>
      </w:r>
      <w:r w:rsidRPr="008A54A4">
        <w:rPr>
          <w:rFonts w:eastAsia="SimSun"/>
          <w:position w:val="-14"/>
          <w:lang w:eastAsia="zh-CN"/>
        </w:rPr>
        <w:object w:dxaOrig="2420" w:dyaOrig="400">
          <v:shape id="_x0000_i1083" type="#_x0000_t75" style="width:120.75pt;height:20.25pt" o:ole="">
            <v:imagedata r:id="rId293" o:title=""/>
          </v:shape>
          <o:OLEObject Type="Embed" ProgID="Equation.3" ShapeID="_x0000_i1083" DrawAspect="Content" ObjectID="_1592594080" r:id="rId294"/>
        </w:object>
      </w:r>
      <w:r>
        <w:rPr>
          <w:rFonts w:eastAsia="SimSun" w:hint="eastAsia"/>
          <w:position w:val="-4"/>
          <w:lang w:eastAsia="zh-CN"/>
        </w:rPr>
        <w:t xml:space="preserve">, where the value of </w:t>
      </w:r>
      <w:r w:rsidRPr="00127DD5">
        <w:rPr>
          <w:rFonts w:eastAsia="SimSun"/>
          <w:position w:val="-10"/>
          <w:lang w:eastAsia="zh-CN"/>
        </w:rPr>
        <w:object w:dxaOrig="200" w:dyaOrig="220">
          <v:shape id="_x0000_i1084" type="#_x0000_t75" style="width:9.75pt;height:11.25pt" o:ole="">
            <v:imagedata r:id="rId238" o:title=""/>
          </v:shape>
          <o:OLEObject Type="Embed" ProgID="Equation.3" ShapeID="_x0000_i1084" DrawAspect="Content" ObjectID="_1592594081" r:id="rId295"/>
        </w:object>
      </w:r>
      <w:r>
        <w:rPr>
          <w:rFonts w:eastAsia="SimSun" w:hint="eastAsia"/>
          <w:position w:val="-4"/>
          <w:lang w:eastAsia="zh-CN"/>
        </w:rPr>
        <w:t xml:space="preserve"> is determined according to Table 9.1.1-2 and </w:t>
      </w:r>
      <w:r w:rsidRPr="008A54A4">
        <w:rPr>
          <w:rFonts w:eastAsia="SimSun"/>
          <w:position w:val="-14"/>
          <w:lang w:eastAsia="zh-CN"/>
        </w:rPr>
        <w:object w:dxaOrig="680" w:dyaOrig="400">
          <v:shape id="_x0000_i1085" type="#_x0000_t75" style="width:33.75pt;height:20.25pt" o:ole="">
            <v:imagedata r:id="rId296" o:title=""/>
          </v:shape>
          <o:OLEObject Type="Embed" ProgID="Equation.3" ShapeID="_x0000_i1085" DrawAspect="Content" ObjectID="_1592594082" r:id="rId297"/>
        </w:object>
      </w:r>
      <w:r>
        <w:rPr>
          <w:rFonts w:eastAsia="SimSun" w:hint="eastAsia"/>
          <w:position w:val="-4"/>
          <w:lang w:eastAsia="zh-CN"/>
        </w:rPr>
        <w:t xml:space="preserve"> is determined according to Tables </w:t>
      </w:r>
      <w:r w:rsidRPr="00C85363">
        <w:rPr>
          <w:rFonts w:eastAsia="SimSun"/>
          <w:position w:val="-4"/>
          <w:lang w:eastAsia="zh-CN"/>
        </w:rPr>
        <w:t>9.1.4-1a</w:t>
      </w:r>
      <w:r>
        <w:rPr>
          <w:rFonts w:eastAsia="SimSun" w:hint="eastAsia"/>
          <w:position w:val="-4"/>
          <w:lang w:eastAsia="zh-CN"/>
        </w:rPr>
        <w:t xml:space="preserve"> to </w:t>
      </w:r>
      <w:r w:rsidRPr="00C85363">
        <w:rPr>
          <w:rFonts w:eastAsia="SimSun"/>
          <w:position w:val="-4"/>
          <w:lang w:eastAsia="zh-CN"/>
        </w:rPr>
        <w:t xml:space="preserve">9.1.4-5b </w:t>
      </w:r>
      <w:r>
        <w:rPr>
          <w:rFonts w:eastAsia="SimSun" w:hint="eastAsia"/>
          <w:position w:val="-4"/>
          <w:lang w:eastAsia="zh-CN"/>
        </w:rPr>
        <w:t xml:space="preserve">by replacing </w:t>
      </w:r>
      <w:r w:rsidRPr="008A54A4">
        <w:rPr>
          <w:rFonts w:eastAsia="SimSun"/>
          <w:position w:val="-14"/>
          <w:lang w:eastAsia="zh-CN"/>
        </w:rPr>
        <w:object w:dxaOrig="520" w:dyaOrig="400">
          <v:shape id="_x0000_i1086" type="#_x0000_t75" style="width:26.25pt;height:20.25pt" o:ole="">
            <v:imagedata r:id="rId287" o:title=""/>
          </v:shape>
          <o:OLEObject Type="Embed" ProgID="Equation.3" ShapeID="_x0000_i1086" DrawAspect="Content" ObjectID="_1592594083" r:id="rId298"/>
        </w:object>
      </w:r>
      <w:r w:rsidRPr="00127DD5">
        <w:rPr>
          <w:rFonts w:eastAsia="SimSun" w:hint="eastAsia"/>
          <w:lang w:eastAsia="zh-CN"/>
        </w:rPr>
        <w:t xml:space="preserve">with </w:t>
      </w:r>
      <w:r w:rsidRPr="008A54A4">
        <w:rPr>
          <w:rFonts w:eastAsia="SimSun"/>
          <w:position w:val="-14"/>
          <w:lang w:eastAsia="zh-CN"/>
        </w:rPr>
        <w:object w:dxaOrig="680" w:dyaOrig="400">
          <v:shape id="_x0000_i1087" type="#_x0000_t75" style="width:33.75pt;height:20.25pt" o:ole="">
            <v:imagedata r:id="rId285" o:title=""/>
          </v:shape>
          <o:OLEObject Type="Embed" ProgID="Equation.3" ShapeID="_x0000_i1087" DrawAspect="Content" ObjectID="_1592594084" r:id="rId299"/>
        </w:object>
      </w:r>
      <w:r>
        <w:rPr>
          <w:rFonts w:eastAsia="SimSun" w:hint="eastAsia"/>
          <w:position w:val="-4"/>
          <w:lang w:eastAsia="zh-CN"/>
        </w:rPr>
        <w:t>.</w:t>
      </w:r>
    </w:p>
    <w:p w:rsidR="00C9649E" w:rsidRPr="00D650A3" w:rsidRDefault="00627398" w:rsidP="00627398">
      <w:r w:rsidRPr="00C1336F">
        <w:t xml:space="preserve">If a UE is configured with higher layer parameter </w:t>
      </w:r>
      <w:r w:rsidRPr="00D650A3">
        <w:rPr>
          <w:i/>
          <w:iCs/>
        </w:rPr>
        <w:t>cif-InSchedulingCell-r13</w:t>
      </w:r>
      <w:r w:rsidRPr="00C1336F">
        <w:t xml:space="preserve">, the carrier indicator field value corresponds to </w:t>
      </w:r>
      <w:r w:rsidRPr="00D650A3">
        <w:rPr>
          <w:i/>
          <w:iCs/>
        </w:rPr>
        <w:t>cif-InSchedulingCell-r13</w:t>
      </w:r>
      <w:r w:rsidRPr="00C1336F">
        <w:t>, otherwise</w:t>
      </w:r>
      <w:r w:rsidR="00C9649E" w:rsidRPr="00C1336F">
        <w:t xml:space="preserve"> the carrier indicator field value is the same as </w:t>
      </w:r>
      <w:r w:rsidR="00C9649E" w:rsidRPr="00C1336F">
        <w:rPr>
          <w:i/>
        </w:rPr>
        <w:t>ServCellIndex</w:t>
      </w:r>
      <w:r w:rsidR="00C9649E" w:rsidRPr="00D650A3">
        <w:t xml:space="preserve"> given in [11].</w:t>
      </w:r>
    </w:p>
    <w:p w:rsidR="0075678D" w:rsidRPr="00E9040D" w:rsidRDefault="005A29E2">
      <w:r w:rsidRPr="00E9040D">
        <w:t xml:space="preserve">A UE is not expected to monitor an EPDCCH candidate, if an ECCE corresponding to that EPDCCH candidate is mapped to a PRB pair that overlaps in frequency with a transmission of either PBCH or primary or secondary </w:t>
      </w:r>
      <w:r w:rsidR="00566988" w:rsidRPr="00566988">
        <w:t>synchroniz</w:t>
      </w:r>
      <w:r w:rsidRPr="00E9040D">
        <w:t>ation signals in the same subframe.</w:t>
      </w:r>
    </w:p>
    <w:p w:rsidR="0046740F" w:rsidRPr="00E9040D" w:rsidRDefault="0020346E" w:rsidP="0046740F">
      <w:r w:rsidRPr="000D3FFC">
        <w:t xml:space="preserve">If a UE is configured with two EPDCCH-PRB-sets with the same </w:t>
      </w:r>
      <w:r w:rsidR="00472CFA">
        <w:rPr>
          <w:noProof/>
          <w:position w:val="-12"/>
        </w:rPr>
        <w:drawing>
          <wp:inline distT="0" distB="0" distL="0" distR="0">
            <wp:extent cx="476250" cy="238125"/>
            <wp:effectExtent l="0" t="0" r="0" b="0"/>
            <wp:docPr id="3260" name="Picture 3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value (where </w:t>
      </w:r>
      <w:r w:rsidR="00472CFA">
        <w:rPr>
          <w:noProof/>
          <w:position w:val="-12"/>
        </w:rPr>
        <w:drawing>
          <wp:inline distT="0" distB="0" distL="0" distR="0">
            <wp:extent cx="476250" cy="238125"/>
            <wp:effectExtent l="0" t="0" r="0" b="0"/>
            <wp:docPr id="3261" name="Picture 3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FFC">
        <w:t xml:space="preserve">is defined in </w:t>
      </w:r>
      <w:r w:rsidR="00DB4893">
        <w:t>subclause</w:t>
      </w:r>
      <w:r w:rsidRPr="000D3FFC">
        <w:t xml:space="preserve"> 6.10.3A.1 in [3]), if the UE receives an EPDCCH candidate with a given DCI payload size corresponding to one of the EPDCCH-PRB-sets and mapped only to a given set of REs (as described in </w:t>
      </w:r>
      <w:r w:rsidR="00DB4893">
        <w:t>subclause</w:t>
      </w:r>
      <w:r w:rsidRPr="000D3FF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DB4893">
        <w:t>subclause</w:t>
      </w:r>
      <w:r w:rsidRPr="000D3FFC">
        <w:t xml:space="preserve"> 10.1.2 and </w:t>
      </w:r>
      <w:r w:rsidR="00DB4893">
        <w:t>subclause</w:t>
      </w:r>
      <w:r w:rsidRPr="000D3FFC">
        <w:t xml:space="preserve"> 10.1.3), the number of the first ECCE shall be determined based on EPDCCH-PRB-set</w:t>
      </w:r>
      <w:r>
        <w:t xml:space="preserve"> </w:t>
      </w:r>
      <w:r w:rsidR="00472CFA">
        <w:rPr>
          <w:noProof/>
          <w:position w:val="-10"/>
        </w:rPr>
        <w:drawing>
          <wp:inline distT="0" distB="0" distL="0" distR="0">
            <wp:extent cx="371475" cy="200025"/>
            <wp:effectExtent l="0" t="0" r="0"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FFC">
        <w:t>.</w:t>
      </w:r>
    </w:p>
    <w:p w:rsidR="00C9649E" w:rsidRPr="00E9040D" w:rsidRDefault="00C9649E" w:rsidP="00C9649E">
      <w:r w:rsidRPr="00E9040D">
        <w:t xml:space="preserve">The </w:t>
      </w:r>
      <w:r w:rsidRPr="00E9040D">
        <w:rPr>
          <w:rFonts w:hint="eastAsia"/>
        </w:rPr>
        <w:t xml:space="preserve">variable </w:t>
      </w:r>
      <w:r w:rsidR="00472CFA">
        <w:rPr>
          <w:noProof/>
          <w:position w:val="-14"/>
        </w:rPr>
        <w:drawing>
          <wp:inline distT="0" distB="0" distL="0" distR="0">
            <wp:extent cx="209550" cy="200025"/>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9040D">
        <w:t>is defined by</w:t>
      </w:r>
    </w:p>
    <w:p w:rsidR="00C9649E" w:rsidRPr="00E9040D" w:rsidRDefault="00472CFA" w:rsidP="0046740F">
      <w:pPr>
        <w:pStyle w:val="EQ"/>
        <w:jc w:val="center"/>
      </w:pPr>
      <w:r>
        <w:rPr>
          <w:position w:val="-14"/>
        </w:rPr>
        <w:drawing>
          <wp:inline distT="0" distB="0" distL="0" distR="0">
            <wp:extent cx="1285875" cy="209550"/>
            <wp:effectExtent l="0" t="0" r="0" b="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9040D" w:rsidRDefault="00C9649E" w:rsidP="00C9649E">
      <w:r w:rsidRPr="00E9040D">
        <w:lastRenderedPageBreak/>
        <w:t xml:space="preserve">where </w:t>
      </w:r>
      <w:r w:rsidR="00472CFA">
        <w:rPr>
          <w:noProof/>
          <w:position w:val="-14"/>
        </w:rPr>
        <w:drawing>
          <wp:inline distT="0" distB="0" distL="0" distR="0">
            <wp:extent cx="942975" cy="219075"/>
            <wp:effectExtent l="0" t="0" r="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9040D">
        <w:t xml:space="preserve">, </w:t>
      </w:r>
      <w:r w:rsidR="00472CFA">
        <w:rPr>
          <w:noProof/>
          <w:position w:val="-10"/>
        </w:rPr>
        <w:drawing>
          <wp:inline distT="0" distB="0" distL="0" distR="0">
            <wp:extent cx="638175" cy="190500"/>
            <wp:effectExtent l="0" t="0" r="0"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9040D">
        <w:t xml:space="preserve">, </w:t>
      </w:r>
      <w:r w:rsidR="00472CFA">
        <w:rPr>
          <w:noProof/>
          <w:position w:val="-10"/>
        </w:rPr>
        <w:drawing>
          <wp:inline distT="0" distB="0" distL="0" distR="0">
            <wp:extent cx="657225" cy="200025"/>
            <wp:effectExtent l="0" t="0" r="0"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9040D">
        <w:t xml:space="preserve">, </w:t>
      </w:r>
      <w:r w:rsidR="00472CFA">
        <w:rPr>
          <w:noProof/>
          <w:position w:val="-6"/>
        </w:rPr>
        <w:drawing>
          <wp:inline distT="0" distB="0" distL="0" distR="0">
            <wp:extent cx="600075" cy="152400"/>
            <wp:effectExtent l="0" t="0" r="0" b="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9040D">
        <w:rPr>
          <w:rFonts w:hint="eastAsia"/>
          <w:lang w:eastAsia="zh-CN"/>
        </w:rPr>
        <w:t xml:space="preserve"> and </w:t>
      </w:r>
      <w:r w:rsidR="00472CFA">
        <w:rPr>
          <w:noProof/>
          <w:position w:val="-14"/>
        </w:rPr>
        <w:drawing>
          <wp:inline distT="0" distB="0" distL="0" distR="0">
            <wp:extent cx="695325" cy="257175"/>
            <wp:effectExtent l="0" t="0" r="0" b="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9040D">
        <w:rPr>
          <w:rFonts w:hint="eastAsia"/>
          <w:lang w:eastAsia="zh-CN"/>
        </w:rPr>
        <w:t xml:space="preserve">, </w:t>
      </w:r>
      <w:r w:rsidR="00472CFA">
        <w:rPr>
          <w:noProof/>
          <w:position w:val="-12"/>
        </w:rPr>
        <w:drawing>
          <wp:inline distT="0" distB="0" distL="0" distR="0">
            <wp:extent cx="152400" cy="238125"/>
            <wp:effectExtent l="0" t="0" r="0" b="0"/>
            <wp:docPr id="3270" name="Picture 3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9040D">
        <w:rPr>
          <w:rFonts w:hint="eastAsia"/>
          <w:lang w:eastAsia="zh-CN"/>
        </w:rPr>
        <w:t xml:space="preserve"> is the slot number within a radio frame</w:t>
      </w:r>
      <w:r w:rsidRPr="00E9040D">
        <w:t xml:space="preserve">. </w:t>
      </w:r>
      <w:r w:rsidRPr="00E9040D">
        <w:rPr>
          <w:rFonts w:eastAsia="MS Mincho" w:hint="eastAsia"/>
        </w:rPr>
        <w:t xml:space="preserve">The RNTI value used for </w:t>
      </w:r>
      <w:r w:rsidR="00472CFA">
        <w:rPr>
          <w:noProof/>
          <w:position w:val="-12"/>
        </w:rPr>
        <w:drawing>
          <wp:inline distT="0" distB="0" distL="0" distR="0">
            <wp:extent cx="333375" cy="238125"/>
            <wp:effectExtent l="0" t="0" r="0" b="0"/>
            <wp:docPr id="3271" name="Picture 3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9040D">
        <w:rPr>
          <w:rFonts w:eastAsia="MS Mincho" w:hint="eastAsia"/>
        </w:rPr>
        <w:t xml:space="preserve"> is defined in </w:t>
      </w:r>
      <w:r w:rsidR="00DB4893">
        <w:rPr>
          <w:rFonts w:eastAsia="MS Mincho" w:hint="eastAsia"/>
        </w:rPr>
        <w:t>subclause</w:t>
      </w:r>
      <w:r w:rsidRPr="00E9040D">
        <w:rPr>
          <w:rFonts w:eastAsia="MS Mincho" w:hint="eastAsia"/>
        </w:rPr>
        <w:t xml:space="preserve"> 7.1 in downlink and </w:t>
      </w:r>
      <w:r w:rsidR="00DB4893">
        <w:rPr>
          <w:rFonts w:eastAsia="MS Mincho" w:hint="eastAsia"/>
        </w:rPr>
        <w:t>subclause</w:t>
      </w:r>
      <w:r w:rsidRPr="00E9040D">
        <w:rPr>
          <w:rFonts w:eastAsia="MS Mincho" w:hint="eastAsia"/>
        </w:rPr>
        <w:t xml:space="preserve"> 8 in uplink</w:t>
      </w:r>
      <w:r w:rsidRPr="00E9040D">
        <w:rPr>
          <w:rFonts w:eastAsia="MS Mincho"/>
        </w:rPr>
        <w:t xml:space="preserve">. </w:t>
      </w:r>
      <w:r w:rsidRPr="00E9040D">
        <w:t xml:space="preserve">The DCI formats that the UE shall monitor depend on the configured transmission mode per each serving cell as defined in </w:t>
      </w:r>
      <w:r w:rsidR="00DB4893">
        <w:t>subclause</w:t>
      </w:r>
      <w:r w:rsidRPr="00E9040D">
        <w:t xml:space="preserve"> 7.1.</w:t>
      </w:r>
    </w:p>
    <w:p w:rsidR="00627398" w:rsidRDefault="00627398" w:rsidP="00627398">
      <w:r>
        <w:rPr>
          <w:rFonts w:eastAsia="MS Mincho"/>
        </w:rPr>
        <w:t>I</w:t>
      </w:r>
      <w:r w:rsidRPr="00E9040D">
        <w:rPr>
          <w:rFonts w:eastAsia="MS Mincho"/>
        </w:rPr>
        <w:t>f a UE</w:t>
      </w:r>
      <w:r>
        <w:rPr>
          <w:rFonts w:eastAsia="MS Mincho"/>
        </w:rPr>
        <w:t xml:space="preserve"> is configured with higher layer parameter </w:t>
      </w:r>
      <w:r w:rsidR="008248EA" w:rsidRPr="008B5F48">
        <w:rPr>
          <w:i/>
        </w:rPr>
        <w:t>skipMonitoringDCI-format0-1A</w:t>
      </w:r>
      <w:r>
        <w:rPr>
          <w:rFonts w:eastAsia="SimSun"/>
          <w:lang w:eastAsia="zh-CN"/>
        </w:rPr>
        <w:t xml:space="preserve"> for a serving cell, </w:t>
      </w:r>
      <w:r w:rsidRPr="00E9040D">
        <w:rPr>
          <w:rFonts w:eastAsia="MS Mincho"/>
        </w:rPr>
        <w:t>the</w:t>
      </w:r>
      <w:r w:rsidRPr="00E9040D">
        <w:t xml:space="preserve"> UE </w:t>
      </w:r>
      <w:r>
        <w:t xml:space="preserve">is not required to monitor the EPDCCH with DCI Format 0/1A in the UE specific search space for that serving cell. </w:t>
      </w:r>
    </w:p>
    <w:p w:rsidR="00B07B98" w:rsidRDefault="00B07B98" w:rsidP="00B07B98">
      <w:pPr>
        <w:rPr>
          <w:lang w:eastAsia="zh-CN"/>
        </w:rPr>
      </w:pPr>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Default="00B07B98" w:rsidP="00D93FBC">
      <w:pPr>
        <w:pStyle w:val="B1"/>
        <w:rPr>
          <w:lang w:eastAsia="zh-CN"/>
        </w:rPr>
      </w:pPr>
      <w:r>
        <w:t>-</w:t>
      </w:r>
      <w:r>
        <w:tab/>
        <w:t>the UE monitors EPDCCH UE-specific search space candidates on the Scell assuming they start in both the first slot and the second slot of a subframe.</w:t>
      </w:r>
    </w:p>
    <w:p w:rsidR="00C9649E" w:rsidRPr="00E9040D" w:rsidRDefault="00C9649E" w:rsidP="00C9649E">
      <w:r w:rsidRPr="00E9040D">
        <w:t>The aggregation levels defining the search spaces and the number of monitored EPDCCH candidates is given as follows</w:t>
      </w:r>
    </w:p>
    <w:p w:rsidR="00C9649E" w:rsidRPr="00E9040D" w:rsidRDefault="00BA38C3" w:rsidP="00ED0681">
      <w:pPr>
        <w:pStyle w:val="B1"/>
      </w:pPr>
      <w:r>
        <w:t>-</w:t>
      </w:r>
      <w:r>
        <w:tab/>
      </w:r>
      <w:r w:rsidR="00C9649E" w:rsidRPr="00E9040D">
        <w:t>For a UE configured with only one EPDCCH-PRB-set for distributed transmission, the aggregation levels defining the search spaces and the number of monitored EPDCCH candidates are listed in Table 9.1.4-1a, Table 9.1.4-1b.</w:t>
      </w:r>
    </w:p>
    <w:p w:rsidR="00C9649E" w:rsidRPr="00E9040D" w:rsidRDefault="00BA38C3" w:rsidP="00ED0681">
      <w:pPr>
        <w:pStyle w:val="B1"/>
      </w:pPr>
      <w:r>
        <w:t>-</w:t>
      </w:r>
      <w:r>
        <w:tab/>
      </w:r>
      <w:r w:rsidR="00C9649E" w:rsidRPr="00E9040D">
        <w:t xml:space="preserve">For a UE configured with only one EPDCCH-PRB-set for </w:t>
      </w:r>
      <w:r w:rsidR="008158EB">
        <w:t>localized</w:t>
      </w:r>
      <w:r w:rsidR="00C9649E" w:rsidRPr="00E9040D">
        <w:t xml:space="preserve"> transmission, the aggregation levels defining the search spaces and the number of monitored EPDCCH candidates are listed in Table 9.1.4-2a, Table 9.1.4-2b.</w:t>
      </w:r>
    </w:p>
    <w:p w:rsidR="00C9649E" w:rsidRPr="00E9040D" w:rsidRDefault="00BA38C3" w:rsidP="00ED0681">
      <w:pPr>
        <w:pStyle w:val="B1"/>
      </w:pPr>
      <w:r>
        <w:t>-</w:t>
      </w:r>
      <w:r>
        <w:tab/>
      </w:r>
      <w:r w:rsidR="00C9649E" w:rsidRPr="00E9040D">
        <w:t>For a UE configured with two EPDCCH-PRB-sets for distributed transmission, the aggregation levels defining the search spaces and the number of monitored EPDCCH candidates are listed in Table 9.1.4-3a, 9.1.4-3b.</w:t>
      </w:r>
    </w:p>
    <w:p w:rsidR="00C9649E" w:rsidRPr="00E9040D" w:rsidRDefault="00BA38C3" w:rsidP="00ED0681">
      <w:pPr>
        <w:pStyle w:val="B1"/>
      </w:pPr>
      <w:r>
        <w:t>-</w:t>
      </w:r>
      <w:r>
        <w:tab/>
      </w:r>
      <w:r w:rsidR="00C9649E" w:rsidRPr="00E9040D">
        <w:t xml:space="preserve">For a UE configured with two EPDCCH-PRB-sets for </w:t>
      </w:r>
      <w:r w:rsidR="008158EB">
        <w:t>localized</w:t>
      </w:r>
      <w:r w:rsidR="00C9649E" w:rsidRPr="00E9040D">
        <w:t xml:space="preserve"> transmission, the aggregation levels defining the search spaces and the number of monitored EPDCCH candidates are listed in Table 9.1.4-4a, 9.4.4-4b.</w:t>
      </w:r>
    </w:p>
    <w:p w:rsidR="00C9649E" w:rsidRPr="00E9040D" w:rsidRDefault="00BA38C3" w:rsidP="00ED0681">
      <w:pPr>
        <w:pStyle w:val="B1"/>
      </w:pPr>
      <w:r>
        <w:t>-</w:t>
      </w:r>
      <w:r>
        <w:tab/>
      </w:r>
      <w:r w:rsidR="00C9649E" w:rsidRPr="00E9040D">
        <w:t xml:space="preserve">For a UE configured with one EPDCCH-PRB-set for distributed transmission, and one EPDCCH-PRB-set for </w:t>
      </w:r>
      <w:r w:rsidR="008158EB">
        <w:t>localized</w:t>
      </w:r>
      <w:r w:rsidR="00C9649E" w:rsidRPr="00E9040D">
        <w:t xml:space="preserve"> transmission, the aggregation levels defining the search spaces and the number of monitored EPDCCH candidates are listed in Table 9.1.4-5a, 9.1.4-5b.</w:t>
      </w:r>
    </w:p>
    <w:p w:rsidR="0046740F" w:rsidRPr="00E9040D" w:rsidRDefault="0046740F" w:rsidP="0046740F">
      <w:r w:rsidRPr="00E9040D">
        <w:t xml:space="preserve">If the UE is not configured with a carrier indicator field for the serving cell on which EPDCCH is monitored, </w:t>
      </w:r>
      <w:r w:rsidR="00472CFA">
        <w:rPr>
          <w:noProof/>
          <w:position w:val="-12"/>
        </w:rPr>
        <w:drawing>
          <wp:inline distT="0" distB="0" distL="0" distR="0">
            <wp:extent cx="723900" cy="257175"/>
            <wp:effectExtent l="0" t="0" r="0" b="0"/>
            <wp:docPr id="3272" name="Picture 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on which EPDCCH is monitored. If the UE is configured with a carrier indicator field for the serving cell on which EPDCCH is monitored, </w:t>
      </w:r>
      <w:r w:rsidR="00472CFA">
        <w:rPr>
          <w:noProof/>
          <w:position w:val="-12"/>
        </w:rPr>
        <w:drawing>
          <wp:inline distT="0" distB="0" distL="0" distR="0">
            <wp:extent cx="723900" cy="257175"/>
            <wp:effectExtent l="0" t="0" r="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9040D">
        <w:t xml:space="preserve"> of the serving cell indicated by </w:t>
      </w:r>
      <w:r w:rsidR="00472CFA">
        <w:rPr>
          <w:noProof/>
          <w:position w:val="-10"/>
        </w:rPr>
        <w:drawing>
          <wp:inline distT="0" distB="0" distL="0" distR="0">
            <wp:extent cx="238125" cy="190500"/>
            <wp:effectExtent l="0" t="0" r="0"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t>.</w:t>
      </w:r>
    </w:p>
    <w:p w:rsidR="00C9649E" w:rsidRPr="00E9040D" w:rsidRDefault="00C9649E" w:rsidP="00C9649E">
      <w:r w:rsidRPr="00E9040D">
        <w:t>For Tables 9.1.4-1a, 9.1.4-1b, 9.1.4-2a, 9.1.4-2b, 9.1.4-3a, 9.1.4-3b, 9.1.4-4a, 9.4.4-4b, 9.1.4-5a, 9.1.4-5b</w:t>
      </w:r>
    </w:p>
    <w:p w:rsidR="00C9649E" w:rsidRPr="00E9040D" w:rsidRDefault="00BA38C3" w:rsidP="00ED0681">
      <w:pPr>
        <w:pStyle w:val="B1"/>
      </w:pPr>
      <w:r>
        <w:t>-</w:t>
      </w:r>
      <w:r>
        <w:tab/>
      </w:r>
      <w:r w:rsidR="00C9649E" w:rsidRPr="00E9040D">
        <w:t xml:space="preserve">Case 1 applies </w:t>
      </w:r>
    </w:p>
    <w:p w:rsidR="00C9649E" w:rsidRDefault="00BA38C3" w:rsidP="00ED0681">
      <w:pPr>
        <w:pStyle w:val="B2"/>
      </w:pPr>
      <w:r>
        <w:t>-</w:t>
      </w:r>
      <w:r>
        <w:tab/>
      </w:r>
      <w:r w:rsidR="00E63685" w:rsidRPr="00E9040D">
        <w:t xml:space="preserve">for normal subframes and normal downlink CP </w:t>
      </w:r>
      <w:r w:rsidR="00C9649E" w:rsidRPr="00E9040D">
        <w:t xml:space="preserve">when DCI formats 2/2A/2B/2C/2D are monitored and </w:t>
      </w:r>
      <w:r w:rsidR="00472CFA">
        <w:rPr>
          <w:noProof/>
          <w:position w:val="-12"/>
        </w:rPr>
        <w:drawing>
          <wp:inline distT="0" distB="0" distL="0" distR="0">
            <wp:extent cx="609600" cy="25717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9040D">
        <w:t xml:space="preserve"> , or</w:t>
      </w:r>
    </w:p>
    <w:p w:rsidR="00521B78" w:rsidRPr="00E9040D" w:rsidRDefault="00521B78" w:rsidP="00ED0681">
      <w:pPr>
        <w:pStyle w:val="B2"/>
      </w:pPr>
      <w:r>
        <w:t>-</w:t>
      </w:r>
      <w:r>
        <w:tab/>
      </w:r>
      <w:r w:rsidRPr="00C83A7E">
        <w:rPr>
          <w:rFonts w:eastAsia="Malgun Gothic" w:hint="eastAsia"/>
          <w:lang w:eastAsia="ko-KR"/>
        </w:rPr>
        <w:t>for f</w:t>
      </w:r>
      <w:r>
        <w:t>rame structure type 3</w:t>
      </w:r>
      <w:r w:rsidRPr="00A260C4">
        <w:rPr>
          <w:rFonts w:eastAsia="Malgun Gothic" w:hint="eastAsia"/>
          <w:lang w:eastAsia="ko-KR"/>
        </w:rPr>
        <w:t>,</w:t>
      </w:r>
      <w:r w:rsidRPr="00C83A7E">
        <w:rPr>
          <w:rFonts w:eastAsia="Malgun Gothic" w:hint="eastAsia"/>
          <w:lang w:eastAsia="ko-KR"/>
        </w:rPr>
        <w:t xml:space="preserve"> </w:t>
      </w:r>
      <w:r w:rsidRPr="00E9040D">
        <w:t xml:space="preserve">for </w:t>
      </w:r>
      <w:r w:rsidRPr="00C83A7E">
        <w:rPr>
          <w:rFonts w:eastAsia="Malgun Gothic" w:hint="eastAsia"/>
          <w:lang w:eastAsia="ko-KR"/>
        </w:rPr>
        <w:t xml:space="preserve">downlink </w:t>
      </w:r>
      <w:r w:rsidRPr="00F02FC3">
        <w:t>subframes with PDSCH transmissions starting in the second slot</w:t>
      </w:r>
      <w:r w:rsidRPr="00E9040D">
        <w:t>,</w:t>
      </w:r>
    </w:p>
    <w:p w:rsidR="00E63685" w:rsidRPr="00E9040D" w:rsidRDefault="00BA38C3" w:rsidP="00ED0681">
      <w:pPr>
        <w:pStyle w:val="B2"/>
      </w:pPr>
      <w:r>
        <w:t>-</w:t>
      </w:r>
      <w:r>
        <w:tab/>
      </w:r>
      <w:r w:rsidR="00E63685" w:rsidRPr="00E9040D">
        <w:t xml:space="preserve">for special subframes with special subframe configuration 3,4,8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E63685" w:rsidRPr="00E9040D">
        <w:t xml:space="preserve">and normal downlink CP when DCI formats 2/2A/2B/2C/2D are monitored and </w:t>
      </w:r>
      <w:r w:rsidR="00472CFA">
        <w:rPr>
          <w:noProof/>
          <w:position w:val="-12"/>
        </w:rPr>
        <w:drawing>
          <wp:inline distT="0" distB="0" distL="0" distR="0">
            <wp:extent cx="609600" cy="257175"/>
            <wp:effectExtent l="0" t="0" r="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9040D">
        <w:t xml:space="preserve"> , or</w:t>
      </w:r>
    </w:p>
    <w:p w:rsidR="00C9649E" w:rsidRPr="00E9040D" w:rsidRDefault="00BA38C3" w:rsidP="00ED0681">
      <w:pPr>
        <w:pStyle w:val="B2"/>
      </w:pPr>
      <w:r>
        <w:t>-</w:t>
      </w:r>
      <w:r>
        <w:tab/>
      </w:r>
      <w:r w:rsidR="00C9649E" w:rsidRPr="00E9040D">
        <w:t xml:space="preserve">for normal subframes and normal </w:t>
      </w:r>
      <w:r w:rsidR="00C9649E" w:rsidRPr="00E9040D">
        <w:rPr>
          <w:lang w:eastAsia="zh-CN"/>
        </w:rPr>
        <w:t>downlink CP</w:t>
      </w:r>
      <w:r w:rsidR="00C9649E" w:rsidRPr="00E9040D">
        <w:t xml:space="preserve"> when DCI formats 1A/1B/1D/1/2/2A/2B/2C/2D/0/4</w:t>
      </w:r>
      <w:r>
        <w:t>/5</w:t>
      </w:r>
      <w:r w:rsidR="001069DC" w:rsidRPr="009E0DEB">
        <w:t>/6-0A/6-0B/6-1A/6-1B</w:t>
      </w:r>
      <w:r w:rsidR="00C9649E" w:rsidRPr="00E9040D">
        <w:t xml:space="preserve"> are monitored, and when </w:t>
      </w:r>
      <w:r w:rsidR="00472CFA">
        <w:rPr>
          <w:noProof/>
          <w:position w:val="-10"/>
        </w:rPr>
        <w:drawing>
          <wp:inline distT="0" distB="0" distL="0" distR="0">
            <wp:extent cx="790575" cy="190500"/>
            <wp:effectExtent l="0" t="0" r="0" b="0"/>
            <wp:docPr id="3277" name="Picture 3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9040D">
        <w:t xml:space="preserve"> (</w:t>
      </w:r>
      <w:r w:rsidR="00472CFA">
        <w:rPr>
          <w:noProof/>
          <w:position w:val="-10"/>
        </w:rPr>
        <w:drawing>
          <wp:inline distT="0" distB="0" distL="0" distR="0">
            <wp:extent cx="466725" cy="190500"/>
            <wp:effectExtent l="0" t="0" r="0"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9040D">
        <w:t xml:space="preserve"> defined in </w:t>
      </w:r>
      <w:r w:rsidR="00DB4893">
        <w:t>subclause</w:t>
      </w:r>
      <w:r w:rsidR="00C9649E" w:rsidRPr="00E9040D">
        <w:t xml:space="preserve"> 6.8A.1 </w:t>
      </w:r>
      <w:r w:rsidR="00E63685" w:rsidRPr="00E9040D">
        <w:t>in</w:t>
      </w:r>
      <w:r w:rsidR="00C9649E" w:rsidRPr="00E9040D">
        <w:t xml:space="preserve"> [3]), or </w:t>
      </w:r>
    </w:p>
    <w:p w:rsidR="00C9649E" w:rsidRPr="00E9040D" w:rsidRDefault="00BA38C3" w:rsidP="00ED0681">
      <w:pPr>
        <w:pStyle w:val="B2"/>
      </w:pPr>
      <w:r>
        <w:t>-</w:t>
      </w:r>
      <w:r>
        <w:tab/>
      </w:r>
      <w:r w:rsidR="00C9649E" w:rsidRPr="00E9040D">
        <w:t xml:space="preserve">for special subframes with special subframe configuration 3, 4, 8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a</w:t>
      </w:r>
      <w:r w:rsidR="00A84DB7">
        <w:rPr>
          <w:rFonts w:hint="eastAsia"/>
          <w:lang w:eastAsia="zh-CN"/>
        </w:rPr>
        <w:t xml:space="preserve"> </w:t>
      </w:r>
      <w:r w:rsidR="00A84DB7" w:rsidRPr="006953A0">
        <w:t>special subframe configuration 3,4,8</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t xml:space="preserve">and normal </w:t>
      </w:r>
      <w:r w:rsidR="00C9649E" w:rsidRPr="00E9040D">
        <w:rPr>
          <w:lang w:eastAsia="zh-CN"/>
        </w:rPr>
        <w:t>downlink CP</w:t>
      </w:r>
      <w:r w:rsidR="00C9649E" w:rsidRPr="00E9040D">
        <w:t xml:space="preserve"> when DCI formats 1A/1B/1D/1/2A/2/2B/2C/2D/0/4</w:t>
      </w:r>
      <w:r>
        <w:t>/5</w:t>
      </w:r>
      <w:r w:rsidR="001069DC" w:rsidRPr="009E0DEB">
        <w:t>/6-0A/6-0B/6-1A/6-1B</w:t>
      </w:r>
      <w:r w:rsidR="00C9649E" w:rsidRPr="00E9040D">
        <w:t xml:space="preserve"> are monitored</w:t>
      </w:r>
      <w:r w:rsidR="00E63685" w:rsidRPr="00E9040D">
        <w:t xml:space="preserve">, and when </w:t>
      </w:r>
      <w:r w:rsidR="00472CFA">
        <w:rPr>
          <w:noProof/>
          <w:position w:val="-10"/>
        </w:rPr>
        <w:drawing>
          <wp:inline distT="0" distB="0" distL="0" distR="0">
            <wp:extent cx="790575" cy="190500"/>
            <wp:effectExtent l="0" t="0" r="0"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9040D">
        <w:t xml:space="preserve"> (</w:t>
      </w:r>
      <w:r w:rsidR="00472CFA">
        <w:rPr>
          <w:noProof/>
          <w:position w:val="-10"/>
        </w:rPr>
        <w:drawing>
          <wp:inline distT="0" distB="0" distL="0" distR="0">
            <wp:extent cx="466725" cy="190500"/>
            <wp:effectExtent l="0" t="0" r="0" b="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9040D">
        <w:t xml:space="preserve">defined in </w:t>
      </w:r>
      <w:r w:rsidR="00DB4893">
        <w:t>subclause</w:t>
      </w:r>
      <w:r w:rsidR="00E63685" w:rsidRPr="00E9040D">
        <w:t xml:space="preserve"> 6.8A.1 in [3]);</w:t>
      </w:r>
    </w:p>
    <w:p w:rsidR="00C9649E" w:rsidRPr="00E9040D" w:rsidRDefault="00BA38C3" w:rsidP="00ED0681">
      <w:pPr>
        <w:pStyle w:val="B1"/>
      </w:pPr>
      <w:r>
        <w:t>-</w:t>
      </w:r>
      <w:r>
        <w:tab/>
      </w:r>
      <w:r w:rsidR="00C9649E" w:rsidRPr="00E9040D">
        <w:t xml:space="preserve">Case 2 applies </w:t>
      </w:r>
    </w:p>
    <w:p w:rsidR="00C9649E" w:rsidRPr="00E9040D" w:rsidRDefault="00BA38C3" w:rsidP="00ED0681">
      <w:pPr>
        <w:pStyle w:val="B2"/>
        <w:rPr>
          <w:lang w:eastAsia="en-US"/>
        </w:rPr>
      </w:pPr>
      <w:r>
        <w:rPr>
          <w:rFonts w:eastAsia="MS Mincho"/>
          <w:lang w:eastAsia="ja-JP"/>
        </w:rPr>
        <w:lastRenderedPageBreak/>
        <w:t>-</w:t>
      </w:r>
      <w:r>
        <w:rPr>
          <w:rFonts w:eastAsia="MS Mincho"/>
          <w:lang w:eastAsia="ja-JP"/>
        </w:rPr>
        <w:tab/>
      </w:r>
      <w:r w:rsidR="00C9649E" w:rsidRPr="00E9040D">
        <w:rPr>
          <w:rFonts w:eastAsia="MS Mincho"/>
          <w:lang w:eastAsia="ja-JP"/>
        </w:rPr>
        <w:t xml:space="preserve">for normal subframes and extended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w:t>
      </w:r>
      <w:r w:rsidR="00C9649E" w:rsidRPr="00E9040D">
        <w:rPr>
          <w:rFonts w:eastAsia="MS Mincho" w:hint="eastAsia"/>
          <w:lang w:eastAsia="ja-JP"/>
        </w:rPr>
        <w:t>s</w:t>
      </w:r>
      <w:r w:rsidR="00C9649E" w:rsidRPr="00E9040D">
        <w:rPr>
          <w:rFonts w:eastAsia="MS Mincho"/>
          <w:lang w:eastAsia="ja-JP"/>
        </w:rPr>
        <w:t xml:space="preserve">pecial subframes with special subframe configuration 1,2,6,7,9 </w:t>
      </w:r>
      <w:r w:rsidR="00A84DB7">
        <w:rPr>
          <w:rFonts w:hint="eastAsia"/>
          <w:lang w:eastAsia="zh-CN"/>
        </w:rPr>
        <w:t xml:space="preserve">for frame </w:t>
      </w:r>
      <w:r w:rsidR="00A84DB7">
        <w:rPr>
          <w:lang w:eastAsia="zh-CN"/>
        </w:rPr>
        <w:t>structure</w:t>
      </w:r>
      <w:r w:rsidR="00A84DB7">
        <w:rPr>
          <w:rFonts w:hint="eastAsia"/>
          <w:lang w:eastAsia="zh-CN"/>
        </w:rPr>
        <w:t xml:space="preserve"> type 2 or the subframes </w:t>
      </w:r>
      <w:r w:rsidR="002B1445">
        <w:rPr>
          <w:rFonts w:hint="eastAsia"/>
          <w:lang w:eastAsia="zh-CN"/>
        </w:rPr>
        <w:t>with the same duration as the</w:t>
      </w:r>
      <w:r w:rsidR="00A84DB7">
        <w:rPr>
          <w:rFonts w:hint="eastAsia"/>
          <w:lang w:eastAsia="zh-CN"/>
        </w:rPr>
        <w:t xml:space="preserve"> DwPTS duration of </w:t>
      </w:r>
      <w:r w:rsidR="002B1445">
        <w:rPr>
          <w:lang w:eastAsia="zh-CN"/>
        </w:rPr>
        <w:t xml:space="preserve">a </w:t>
      </w:r>
      <w:r w:rsidR="00A84DB7" w:rsidRPr="006953A0">
        <w:t>special subframe configuration</w:t>
      </w:r>
      <w:r w:rsidR="00A84DB7" w:rsidRPr="000B2017">
        <w:rPr>
          <w:rFonts w:eastAsia="MS Mincho"/>
          <w:lang w:eastAsia="ja-JP"/>
        </w:rPr>
        <w:t xml:space="preserve"> 1,2,6,7,9</w:t>
      </w:r>
      <w:r w:rsidR="00A84DB7">
        <w:rPr>
          <w:rFonts w:hint="eastAsia"/>
          <w:lang w:eastAsia="zh-CN"/>
        </w:rPr>
        <w:t xml:space="preserve"> for frame </w:t>
      </w:r>
      <w:r w:rsidR="00A84DB7">
        <w:rPr>
          <w:lang w:eastAsia="zh-CN"/>
        </w:rPr>
        <w:t>structure</w:t>
      </w:r>
      <w:r w:rsidR="00A84DB7">
        <w:rPr>
          <w:rFonts w:hint="eastAsia"/>
          <w:lang w:eastAsia="zh-CN"/>
        </w:rPr>
        <w:t xml:space="preserve"> type 3, </w:t>
      </w:r>
      <w:r w:rsidR="00C9649E" w:rsidRPr="00E9040D">
        <w:rPr>
          <w:rFonts w:eastAsia="MS Mincho"/>
          <w:lang w:eastAsia="ja-JP"/>
        </w:rPr>
        <w:t xml:space="preserve">and normal downlink CP when </w:t>
      </w:r>
      <w:r w:rsidR="00C9649E" w:rsidRPr="00E9040D">
        <w:t>DCI formats 1A/1B/1D/1/2A/2/2B/2C/2D/0/4</w:t>
      </w:r>
      <w:r>
        <w:t>/5</w:t>
      </w:r>
      <w:r w:rsidR="001069DC" w:rsidRPr="009E0DEB">
        <w:t>/6-0A/6-0B/6-1A/6-1B</w:t>
      </w:r>
      <w:r w:rsidR="00C9649E" w:rsidRPr="00E9040D">
        <w:t xml:space="preserve"> are monitored</w:t>
      </w:r>
      <w:r w:rsidR="00C9649E" w:rsidRPr="00E9040D">
        <w:rPr>
          <w:rFonts w:eastAsia="MS Mincho"/>
          <w:lang w:eastAsia="ja-JP"/>
        </w:rPr>
        <w:t xml:space="preserve"> </w:t>
      </w:r>
      <w:r w:rsidR="00C9649E" w:rsidRPr="00E9040D">
        <w:t>, or</w:t>
      </w:r>
    </w:p>
    <w:p w:rsidR="00C9649E" w:rsidRPr="00E9040D" w:rsidRDefault="00BA38C3" w:rsidP="00ED0681">
      <w:pPr>
        <w:pStyle w:val="B2"/>
      </w:pPr>
      <w:r>
        <w:rPr>
          <w:rFonts w:eastAsia="MS Mincho"/>
          <w:lang w:eastAsia="ja-JP"/>
        </w:rPr>
        <w:t>-</w:t>
      </w:r>
      <w:r>
        <w:rPr>
          <w:rFonts w:eastAsia="MS Mincho"/>
          <w:lang w:eastAsia="ja-JP"/>
        </w:rPr>
        <w:tab/>
      </w:r>
      <w:r w:rsidR="00C9649E" w:rsidRPr="00E9040D">
        <w:rPr>
          <w:rFonts w:eastAsia="MS Mincho"/>
          <w:lang w:eastAsia="ja-JP"/>
        </w:rPr>
        <w:t xml:space="preserve">for special subframes with special subframe configuration 1,2,3,5,6 and extended downlink CP when </w:t>
      </w:r>
      <w:r w:rsidR="00C9649E" w:rsidRPr="00E9040D">
        <w:t>DCI formats 1A/1B/1D/1/2A/2/2B/2C/2D/0/4</w:t>
      </w:r>
      <w:r>
        <w:t>/5</w:t>
      </w:r>
      <w:r w:rsidR="001069DC" w:rsidRPr="009E0DEB">
        <w:t>/6-0A/6-0B/6-1A/6-1B</w:t>
      </w:r>
      <w:r w:rsidR="00C9649E" w:rsidRPr="00E9040D">
        <w:t xml:space="preserve"> are monitored;</w:t>
      </w:r>
    </w:p>
    <w:p w:rsidR="00C9649E" w:rsidRPr="00E9040D" w:rsidRDefault="00BA38C3" w:rsidP="00ED0681">
      <w:pPr>
        <w:pStyle w:val="B1"/>
      </w:pPr>
      <w:r>
        <w:t>-</w:t>
      </w:r>
      <w:r>
        <w:tab/>
      </w:r>
      <w:r w:rsidR="00C9649E" w:rsidRPr="00E9040D">
        <w:t>otherwise</w:t>
      </w:r>
    </w:p>
    <w:p w:rsidR="00C9649E" w:rsidRPr="00E9040D" w:rsidRDefault="00BA38C3" w:rsidP="00ED0681">
      <w:pPr>
        <w:pStyle w:val="B2"/>
        <w:rPr>
          <w:rFonts w:eastAsia="MS Mincho"/>
          <w:lang w:eastAsia="ja-JP"/>
        </w:rPr>
      </w:pPr>
      <w:r>
        <w:rPr>
          <w:rFonts w:eastAsia="MS Mincho"/>
          <w:lang w:eastAsia="ja-JP"/>
        </w:rPr>
        <w:t>-</w:t>
      </w:r>
      <w:r>
        <w:rPr>
          <w:rFonts w:eastAsia="MS Mincho"/>
          <w:lang w:eastAsia="ja-JP"/>
        </w:rPr>
        <w:tab/>
      </w:r>
      <w:r w:rsidR="00C9649E" w:rsidRPr="00E9040D">
        <w:rPr>
          <w:rFonts w:eastAsia="MS Mincho"/>
          <w:lang w:eastAsia="ja-JP"/>
        </w:rPr>
        <w:t>Case 3 is applied.</w:t>
      </w:r>
    </w:p>
    <w:p w:rsidR="00C9649E" w:rsidRPr="00E9040D" w:rsidRDefault="00472CFA" w:rsidP="00C9649E">
      <w:pPr>
        <w:rPr>
          <w:rFonts w:eastAsia="MS Mincho"/>
          <w:lang w:eastAsia="ja-JP"/>
        </w:rPr>
      </w:pPr>
      <w:r>
        <w:rPr>
          <w:rFonts w:eastAsia="MS Mincho"/>
          <w:noProof/>
          <w:position w:val="-10"/>
        </w:rPr>
        <w:drawing>
          <wp:inline distT="0" distB="0" distL="0" distR="0">
            <wp:extent cx="304800" cy="247650"/>
            <wp:effectExtent l="0" t="0" r="0" b="0"/>
            <wp:docPr id="3281" name="Picture 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9040D">
        <w:rPr>
          <w:rFonts w:eastAsia="MS Mincho"/>
          <w:lang w:eastAsia="ja-JP"/>
        </w:rPr>
        <w:t xml:space="preserve"> is the number of PRB-pairs constituting EPDCCH-PRB-set </w:t>
      </w:r>
      <w:r>
        <w:rPr>
          <w:noProof/>
          <w:position w:val="-10"/>
        </w:rPr>
        <w:drawing>
          <wp:inline distT="0" distB="0" distL="0" distR="0">
            <wp:extent cx="152400" cy="171450"/>
            <wp:effectExtent l="0" t="0" r="0" b="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t>.</w:t>
      </w:r>
    </w:p>
    <w:p w:rsidR="00C9649E" w:rsidRPr="00E9040D" w:rsidRDefault="00C9649E" w:rsidP="002140E2">
      <w:pPr>
        <w:pStyle w:val="TH"/>
      </w:pPr>
      <w:r w:rsidRPr="00E9040D">
        <w:t xml:space="preserve">Table 9.1.4-1a: EPDCCH candidates monitored by a UE </w:t>
      </w:r>
      <w:r w:rsidRPr="00E9040D">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890F6A">
            <w:pPr>
              <w:pStyle w:val="TAH"/>
              <w:rPr>
                <w:rFonts w:ascii="Tahoma" w:hAnsi="Tahoma" w:cs="Tahoma"/>
              </w:rPr>
            </w:pPr>
            <w:r>
              <w:rPr>
                <w:noProof/>
                <w:position w:val="-10"/>
              </w:rPr>
              <w:drawing>
                <wp:inline distT="0" distB="0" distL="0" distR="0">
                  <wp:extent cx="304800" cy="247650"/>
                  <wp:effectExtent l="0" t="0" r="0" b="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3"/>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890F6A">
            <w:pPr>
              <w:pStyle w:val="TAH"/>
              <w:rPr>
                <w:rFonts w:ascii="Tahoma" w:hAnsi="Tahoma" w:cs="Tahoma"/>
              </w:rPr>
            </w:pPr>
            <w:r w:rsidRPr="00E9040D">
              <w:t xml:space="preserve">Number of </w:t>
            </w:r>
            <w:r w:rsidR="00E63685" w:rsidRPr="00E9040D">
              <w:t>E</w:t>
            </w:r>
            <w:r w:rsidRPr="00E9040D">
              <w:t>PDCCH candidates</w:t>
            </w:r>
            <w:r w:rsidR="00890F6A">
              <w:br/>
            </w:r>
            <w:r w:rsidRPr="00E9040D">
              <w:t xml:space="preserve"> </w:t>
            </w:r>
            <w:r w:rsidR="00472CFA">
              <w:rPr>
                <w:noProof/>
                <w:position w:val="-14"/>
              </w:rPr>
              <w:drawing>
                <wp:inline distT="0" distB="0" distL="0" distR="0">
                  <wp:extent cx="295275" cy="209550"/>
                  <wp:effectExtent l="0" t="0" r="0" b="0"/>
                  <wp:docPr id="3285" name="Picture 3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890F6A">
            <w:pPr>
              <w:pStyle w:val="TAH"/>
              <w:rPr>
                <w:rFonts w:ascii="Tahoma" w:hAnsi="Tahoma" w:cs="Tahoma"/>
              </w:rPr>
            </w:pP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890F6A">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890F6A">
            <w:pPr>
              <w:pStyle w:val="TAC"/>
            </w:pPr>
            <w:r w:rsidRPr="00E9040D">
              <w:t>2</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4</w:t>
            </w:r>
          </w:p>
        </w:tc>
        <w:tc>
          <w:tcPr>
            <w:tcW w:w="0" w:type="auto"/>
            <w:vAlign w:val="center"/>
          </w:tcPr>
          <w:p w:rsidR="00C9649E" w:rsidRPr="00E9040D" w:rsidRDefault="00C9649E" w:rsidP="00890F6A">
            <w:pPr>
              <w:pStyle w:val="TAC"/>
            </w:pPr>
            <w:r w:rsidRPr="00E9040D">
              <w:rPr>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4</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c>
          <w:tcPr>
            <w:tcW w:w="0" w:type="auto"/>
            <w:vAlign w:val="center"/>
          </w:tcPr>
          <w:p w:rsidR="00C9649E" w:rsidRPr="00E9040D" w:rsidRDefault="00C9649E" w:rsidP="00890F6A">
            <w:pPr>
              <w:pStyle w:val="TAC"/>
            </w:pPr>
            <w:r w:rsidRPr="00E9040D">
              <w:rPr>
                <w:lang w:eastAsia="ja-JP"/>
              </w:rPr>
              <w:t>8</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890F6A">
            <w:pPr>
              <w:pStyle w:val="TAC"/>
            </w:pPr>
            <w:r w:rsidRPr="00E9040D">
              <w:t>8</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c>
          <w:tcPr>
            <w:tcW w:w="0" w:type="auto"/>
            <w:vAlign w:val="center"/>
          </w:tcPr>
          <w:p w:rsidR="00C9649E" w:rsidRPr="00E9040D" w:rsidRDefault="00C9649E" w:rsidP="00890F6A">
            <w:pPr>
              <w:pStyle w:val="TAC"/>
            </w:pPr>
            <w:r w:rsidRPr="00E9040D">
              <w:rPr>
                <w:rFonts w:hint="eastAsia"/>
                <w:lang w:eastAsia="ja-JP"/>
              </w:rPr>
              <w:t>6</w:t>
            </w:r>
          </w:p>
        </w:tc>
        <w:tc>
          <w:tcPr>
            <w:tcW w:w="0" w:type="auto"/>
            <w:vAlign w:val="center"/>
          </w:tcPr>
          <w:p w:rsidR="00C9649E" w:rsidRPr="00E9040D" w:rsidRDefault="00C9649E" w:rsidP="00890F6A">
            <w:pPr>
              <w:pStyle w:val="TAC"/>
            </w:pPr>
            <w:r w:rsidRPr="00E9040D">
              <w:rPr>
                <w:rFonts w:hint="eastAsia"/>
                <w:lang w:eastAsia="ja-JP"/>
              </w:rPr>
              <w:t>4</w:t>
            </w:r>
          </w:p>
        </w:tc>
        <w:tc>
          <w:tcPr>
            <w:tcW w:w="0" w:type="auto"/>
            <w:vAlign w:val="center"/>
          </w:tcPr>
          <w:p w:rsidR="00C9649E" w:rsidRPr="00E9040D" w:rsidRDefault="00C9649E" w:rsidP="00890F6A">
            <w:pPr>
              <w:pStyle w:val="TAC"/>
            </w:pPr>
            <w:r w:rsidRPr="00E9040D">
              <w:rPr>
                <w:lang w:eastAsia="ja-JP"/>
              </w:rPr>
              <w:t>3</w:t>
            </w:r>
          </w:p>
        </w:tc>
        <w:tc>
          <w:tcPr>
            <w:tcW w:w="0" w:type="auto"/>
            <w:vAlign w:val="center"/>
          </w:tcPr>
          <w:p w:rsidR="00C9649E" w:rsidRPr="00E9040D" w:rsidRDefault="00C9649E" w:rsidP="00890F6A">
            <w:pPr>
              <w:pStyle w:val="TAC"/>
            </w:pPr>
            <w:r w:rsidRPr="00E9040D">
              <w:rPr>
                <w:rFonts w:hint="eastAsia"/>
                <w:lang w:eastAsia="ja-JP"/>
              </w:rPr>
              <w:t>2</w:t>
            </w:r>
          </w:p>
        </w:tc>
        <w:tc>
          <w:tcPr>
            <w:tcW w:w="0" w:type="auto"/>
            <w:vAlign w:val="center"/>
          </w:tcPr>
          <w:p w:rsidR="00C9649E" w:rsidRPr="00E9040D" w:rsidRDefault="00C9649E" w:rsidP="00890F6A">
            <w:pPr>
              <w:pStyle w:val="TAC"/>
            </w:pPr>
            <w:r w:rsidRPr="00E9040D">
              <w:rPr>
                <w:lang w:eastAsia="ja-JP"/>
              </w:rPr>
              <w:t>1</w:t>
            </w:r>
          </w:p>
        </w:tc>
      </w:tr>
    </w:tbl>
    <w:p w:rsidR="00C9649E" w:rsidRPr="00E9040D" w:rsidRDefault="00C9649E" w:rsidP="00890F6A"/>
    <w:p w:rsidR="00C9649E" w:rsidRPr="00E9040D" w:rsidRDefault="00C9649E" w:rsidP="002140E2">
      <w:pPr>
        <w:pStyle w:val="TH"/>
      </w:pPr>
      <w:r w:rsidRPr="00E9040D">
        <w:t xml:space="preserve">Table 9.1.4-1b: EPDCCH candidates monitored by a UE </w:t>
      </w:r>
      <w:r w:rsidRPr="00E9040D">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lang w:eastAsia="ja-JP"/>
              </w:rPr>
              <w:t>5</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9.1.4-2a: EPDCCH candidates monitored by a UE </w:t>
      </w:r>
      <w:r w:rsidRPr="00E9040D">
        <w:br/>
        <w:t xml:space="preserve">(One </w:t>
      </w:r>
      <w:r w:rsidR="008158EB">
        <w:t>Localized</w:t>
      </w:r>
      <w:r w:rsidRPr="00E9040D">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spacing w:after="0"/>
              <w:rPr>
                <w:rFonts w:ascii="Tahoma" w:hAnsi="Tahoma" w:cs="Tahoma"/>
              </w:rPr>
            </w:pPr>
            <w:r>
              <w:rPr>
                <w:noProof/>
                <w:position w:val="-10"/>
              </w:rPr>
              <w:drawing>
                <wp:inline distT="0" distB="0" distL="0" distR="0">
                  <wp:extent cx="304800" cy="247650"/>
                  <wp:effectExtent l="0" t="0" r="0" b="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89" name="Picture 3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1</w:t>
            </w:r>
          </w:p>
        </w:tc>
        <w:tc>
          <w:tcPr>
            <w:tcW w:w="0" w:type="auto"/>
            <w:gridSpan w:val="4"/>
            <w:shd w:val="clear" w:color="auto" w:fill="E0E0E0"/>
            <w:vAlign w:val="center"/>
          </w:tcPr>
          <w:p w:rsidR="00C9649E" w:rsidRPr="00E9040D" w:rsidRDefault="00C9649E" w:rsidP="00CF1B12">
            <w:pPr>
              <w:spacing w:after="0"/>
              <w:jc w:val="center"/>
              <w:rPr>
                <w:rFonts w:ascii="Tahoma" w:hAnsi="Tahoma" w:cs="Tahoma"/>
              </w:rPr>
            </w:pPr>
            <w:r w:rsidRPr="00E9040D">
              <w:rPr>
                <w:rFonts w:ascii="Arial" w:hAnsi="Arial"/>
                <w:b/>
                <w:sz w:val="18"/>
              </w:rPr>
              <w:t xml:space="preserve">Number of </w:t>
            </w:r>
            <w:r w:rsidR="00E63685" w:rsidRPr="00E9040D">
              <w:rPr>
                <w:rFonts w:ascii="Arial" w:hAnsi="Arial"/>
                <w:b/>
                <w:sz w:val="18"/>
              </w:rPr>
              <w:t>E</w:t>
            </w:r>
            <w:r w:rsidRPr="00E9040D">
              <w:rPr>
                <w:rFonts w:ascii="Arial" w:hAnsi="Arial"/>
                <w:b/>
                <w:sz w:val="18"/>
              </w:rPr>
              <w:t>PDCCH candidates</w:t>
            </w:r>
            <w:r w:rsidR="00CF1B12">
              <w:rPr>
                <w:rFonts w:ascii="Arial" w:hAnsi="Arial"/>
                <w:b/>
                <w:sz w:val="18"/>
              </w:rPr>
              <w:br/>
            </w:r>
            <w:r w:rsidRPr="00E9040D">
              <w:rPr>
                <w:rFonts w:ascii="Arial" w:hAnsi="Arial"/>
                <w:b/>
                <w:sz w:val="18"/>
              </w:rPr>
              <w:t xml:space="preserve"> </w:t>
            </w:r>
            <w:r w:rsidR="00472CFA">
              <w:rPr>
                <w:noProof/>
                <w:position w:val="-14"/>
              </w:rPr>
              <w:drawing>
                <wp:inline distT="0" distB="0" distL="0" distR="0">
                  <wp:extent cx="295275" cy="209550"/>
                  <wp:effectExtent l="0" t="0" r="0" b="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rPr>
                <w:rFonts w:ascii="Arial" w:hAnsi="Arial"/>
                <w:b/>
                <w:sz w:val="18"/>
              </w:rPr>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spacing w:after="0"/>
              <w:rPr>
                <w:rFonts w:ascii="Tahoma" w:hAnsi="Tahoma" w:cs="Tahoma"/>
              </w:rPr>
            </w:pP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L=16</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L=1</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L=2</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L=4</w:t>
            </w:r>
          </w:p>
        </w:tc>
        <w:tc>
          <w:tcPr>
            <w:tcW w:w="0" w:type="auto"/>
            <w:shd w:val="clear" w:color="auto" w:fill="E0E0E0"/>
            <w:vAlign w:val="center"/>
          </w:tcPr>
          <w:p w:rsidR="00C9649E" w:rsidRPr="00E9040D" w:rsidRDefault="00C9649E" w:rsidP="00CF1B12">
            <w:pPr>
              <w:spacing w:after="0"/>
              <w:rPr>
                <w:rFonts w:ascii="Arial" w:hAnsi="Arial" w:cs="Arial"/>
                <w:b/>
                <w:sz w:val="18"/>
                <w:szCs w:val="18"/>
              </w:rPr>
            </w:pPr>
            <w:r w:rsidRPr="00E9040D">
              <w:rPr>
                <w:rFonts w:ascii="Arial" w:hAnsi="Arial" w:cs="Arial"/>
                <w:b/>
                <w:sz w:val="18"/>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F1B12"/>
    <w:p w:rsidR="00C9649E" w:rsidRPr="00E9040D" w:rsidRDefault="00C9649E" w:rsidP="002140E2">
      <w:pPr>
        <w:pStyle w:val="TH"/>
      </w:pPr>
      <w:r w:rsidRPr="00E9040D">
        <w:t xml:space="preserve">Table 9.1.4-2b: EPDCCH candidates monitored by a UE </w:t>
      </w:r>
      <w:r w:rsidRPr="00E9040D">
        <w:br/>
        <w:t xml:space="preserve">(One </w:t>
      </w:r>
      <w:r w:rsidR="008158EB">
        <w:t>Localized</w:t>
      </w:r>
      <w:r w:rsidRPr="00E9040D">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04800" cy="2476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295275" cy="2095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8</w:t>
            </w:r>
          </w:p>
        </w:tc>
        <w:tc>
          <w:tcPr>
            <w:tcW w:w="0" w:type="auto"/>
            <w:vAlign w:val="center"/>
          </w:tcPr>
          <w:p w:rsidR="00C9649E" w:rsidRPr="00E9040D" w:rsidRDefault="00C9649E" w:rsidP="00CF1B12">
            <w:pPr>
              <w:pStyle w:val="TAC"/>
            </w:pPr>
            <w:r w:rsidRPr="00E9040D">
              <w:rPr>
                <w:lang w:eastAsia="ja-JP"/>
              </w:rPr>
              <w:t>4</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lang w:eastAsia="ja-JP"/>
              </w:rPr>
              <w:t>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6</w:t>
            </w:r>
          </w:p>
        </w:tc>
        <w:tc>
          <w:tcPr>
            <w:tcW w:w="0" w:type="auto"/>
            <w:vAlign w:val="center"/>
          </w:tcPr>
          <w:p w:rsidR="00C9649E" w:rsidRPr="00E9040D" w:rsidRDefault="00C9649E" w:rsidP="00CF1B12">
            <w:pPr>
              <w:pStyle w:val="TAC"/>
            </w:pPr>
            <w:r w:rsidRPr="00E9040D">
              <w:rPr>
                <w:rFonts w:hint="eastAsia"/>
                <w:lang w:eastAsia="ja-JP"/>
              </w:rPr>
              <w:t>2</w:t>
            </w:r>
          </w:p>
        </w:tc>
        <w:tc>
          <w:tcPr>
            <w:tcW w:w="0" w:type="auto"/>
            <w:vAlign w:val="center"/>
          </w:tcPr>
          <w:p w:rsidR="00C9649E" w:rsidRPr="00E9040D" w:rsidRDefault="00C9649E" w:rsidP="00CF1B12">
            <w:pPr>
              <w:pStyle w:val="TAC"/>
            </w:pPr>
            <w:r w:rsidRPr="00E9040D">
              <w:rPr>
                <w:rFonts w:hint="eastAsia"/>
                <w:lang w:eastAsia="ja-JP"/>
              </w:rPr>
              <w:t>2</w:t>
            </w:r>
          </w:p>
        </w:tc>
      </w:tr>
    </w:tbl>
    <w:p w:rsidR="00C9649E" w:rsidRPr="00E9040D" w:rsidRDefault="00C9649E" w:rsidP="00C9649E">
      <w:r w:rsidRPr="00E9040D">
        <w:rPr>
          <w:rFonts w:eastAsia="MS Mincho" w:hint="eastAsia"/>
        </w:rPr>
        <w:t>.</w:t>
      </w:r>
    </w:p>
    <w:p w:rsidR="00C9649E" w:rsidRPr="00E9040D" w:rsidRDefault="00C9649E" w:rsidP="002140E2">
      <w:pPr>
        <w:pStyle w:val="TH"/>
      </w:pPr>
      <w:r w:rsidRPr="00E9040D">
        <w:lastRenderedPageBreak/>
        <w:t xml:space="preserve">Table 9.1.4-3a: EPDCCH candidates monitored by a UE </w:t>
      </w:r>
      <w:r w:rsidRPr="00E9040D">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3" name="Picture 3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C9649E" w:rsidRPr="00E9040D">
        <w:trPr>
          <w:cantSplit/>
          <w:jc w:val="center"/>
        </w:trPr>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1,1</w:t>
            </w:r>
          </w:p>
        </w:tc>
      </w:tr>
      <w:tr w:rsidR="00C9649E" w:rsidRPr="00E9040D">
        <w:trPr>
          <w:cantSplit/>
          <w:jc w:val="center"/>
        </w:trPr>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C9649E" w:rsidRPr="00E9040D" w:rsidRDefault="00C9649E" w:rsidP="00CF1B12">
            <w:pPr>
              <w:pStyle w:val="TAC"/>
            </w:pPr>
            <w:r w:rsidRPr="00E9040D">
              <w:rPr>
                <w:lang w:eastAsia="ja-JP"/>
              </w:rPr>
              <w:t>5,3</w:t>
            </w:r>
          </w:p>
        </w:tc>
        <w:tc>
          <w:tcPr>
            <w:tcW w:w="0" w:type="auto"/>
            <w:vAlign w:val="center"/>
          </w:tcPr>
          <w:p w:rsidR="00C9649E" w:rsidRPr="00E9040D" w:rsidRDefault="00C9649E" w:rsidP="00CF1B12">
            <w:pPr>
              <w:pStyle w:val="TAC"/>
            </w:pPr>
            <w:r w:rsidRPr="00E9040D">
              <w:rPr>
                <w:rFonts w:hint="eastAsia"/>
                <w:lang w:eastAsia="ja-JP"/>
              </w:rPr>
              <w:t>3,2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lang w:eastAsia="ja-JP"/>
              </w:rPr>
              <w:t>0</w:t>
            </w:r>
            <w:r w:rsidRPr="00E9040D">
              <w:rPr>
                <w:rFonts w:hint="eastAsia"/>
                <w:lang w:eastAsia="ja-JP"/>
              </w:rPr>
              <w:t>,</w:t>
            </w:r>
            <w:r w:rsidRPr="00E9040D">
              <w:rPr>
                <w:lang w:eastAsia="ja-JP"/>
              </w:rPr>
              <w:t>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lang w:eastAsia="ja-JP"/>
              </w:rPr>
              <w:t>4,2</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1,0</w:t>
            </w:r>
          </w:p>
        </w:tc>
      </w:tr>
      <w:tr w:rsidR="00C9649E" w:rsidRPr="00E9040D">
        <w:trPr>
          <w:cantSplit/>
          <w:jc w:val="center"/>
        </w:trPr>
        <w:tc>
          <w:tcPr>
            <w:tcW w:w="0" w:type="auto"/>
            <w:vAlign w:val="center"/>
          </w:tcPr>
          <w:p w:rsidR="00C9649E" w:rsidRPr="00E9040D" w:rsidRDefault="00C9649E" w:rsidP="00CF1B12">
            <w:pPr>
              <w:pStyle w:val="TAC"/>
            </w:pPr>
            <w:r w:rsidRPr="00E9040D">
              <w:t>8</w:t>
            </w:r>
          </w:p>
        </w:tc>
        <w:tc>
          <w:tcPr>
            <w:tcW w:w="0" w:type="auto"/>
            <w:vAlign w:val="center"/>
          </w:tcPr>
          <w:p w:rsidR="00C9649E" w:rsidRPr="00E9040D" w:rsidRDefault="00C9649E" w:rsidP="00CF1B12">
            <w:pPr>
              <w:pStyle w:val="TAC"/>
            </w:pPr>
            <w:r w:rsidRPr="00E9040D">
              <w:t>4</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c>
          <w:tcPr>
            <w:tcW w:w="0" w:type="auto"/>
            <w:vAlign w:val="center"/>
          </w:tcPr>
          <w:p w:rsidR="00C9649E" w:rsidRPr="00E9040D" w:rsidRDefault="00C9649E" w:rsidP="00CF1B12">
            <w:pPr>
              <w:pStyle w:val="TAC"/>
            </w:pPr>
            <w:r w:rsidRPr="00E9040D">
              <w:rPr>
                <w:rFonts w:hint="eastAsia"/>
                <w:lang w:eastAsia="ja-JP"/>
              </w:rPr>
              <w:t>3,3</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C9649E" w:rsidRPr="00E9040D" w:rsidRDefault="00C9649E" w:rsidP="00CF1B12">
            <w:pPr>
              <w:pStyle w:val="TAC"/>
            </w:pPr>
            <w:r w:rsidRPr="00E9040D">
              <w:rPr>
                <w:lang w:eastAsia="ja-JP"/>
              </w:rPr>
              <w:t>2</w:t>
            </w:r>
            <w:r w:rsidRPr="00E9040D">
              <w:rPr>
                <w:rFonts w:hint="eastAsia"/>
                <w:lang w:eastAsia="ja-JP"/>
              </w:rPr>
              <w:t>,1</w:t>
            </w:r>
          </w:p>
        </w:tc>
        <w:tc>
          <w:tcPr>
            <w:tcW w:w="0" w:type="auto"/>
            <w:vAlign w:val="center"/>
          </w:tcPr>
          <w:p w:rsidR="00C9649E" w:rsidRPr="00E9040D" w:rsidRDefault="00C9649E" w:rsidP="00CF1B12">
            <w:pPr>
              <w:pStyle w:val="TAC"/>
            </w:pPr>
            <w:r w:rsidRPr="00E9040D">
              <w:rPr>
                <w:rFonts w:hint="eastAsia"/>
                <w:lang w:eastAsia="ja-JP"/>
              </w:rPr>
              <w:t>1,1</w:t>
            </w:r>
          </w:p>
        </w:tc>
        <w:tc>
          <w:tcPr>
            <w:tcW w:w="0" w:type="auto"/>
            <w:vAlign w:val="center"/>
          </w:tcPr>
          <w:p w:rsidR="00C9649E" w:rsidRPr="00E9040D" w:rsidRDefault="00C9649E" w:rsidP="00CF1B12">
            <w:pPr>
              <w:pStyle w:val="TAC"/>
            </w:pPr>
            <w:r w:rsidRPr="00E9040D">
              <w:rPr>
                <w:rFonts w:hint="eastAsia"/>
                <w:lang w:eastAsia="ja-JP"/>
              </w:rPr>
              <w:t>1,</w:t>
            </w:r>
            <w:r w:rsidRPr="00E9040D">
              <w:rPr>
                <w:lang w:eastAsia="ja-JP"/>
              </w:rPr>
              <w:t>0</w:t>
            </w:r>
          </w:p>
        </w:tc>
      </w:tr>
    </w:tbl>
    <w:p w:rsidR="00C9649E" w:rsidRPr="00E9040D" w:rsidRDefault="00C9649E" w:rsidP="00CF1B12"/>
    <w:p w:rsidR="00C9649E" w:rsidRPr="00E9040D" w:rsidRDefault="00C9649E" w:rsidP="002140E2">
      <w:pPr>
        <w:pStyle w:val="TH"/>
      </w:pPr>
      <w:r w:rsidRPr="00E9040D">
        <w:t xml:space="preserve">Table 9.1.4-3b: EPDCCH candidates monitored by a UE </w:t>
      </w:r>
      <w:r w:rsidRPr="00E9040D">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298" name="Picture 3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3</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3,1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2,2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 xml:space="preserve">Table 9.1.4-4a: EPDCCH candidates monitored by a UE </w:t>
      </w:r>
      <w:r w:rsidRPr="00E9040D">
        <w:br/>
        <w:t xml:space="preserve">(Two </w:t>
      </w:r>
      <w:r w:rsidR="008158EB">
        <w:t>Localized</w:t>
      </w:r>
      <w:r w:rsidRPr="00E9040D">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0" name="Picture 3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1" name="Picture 3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for Case 1</w:t>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4,3</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c>
          <w:tcPr>
            <w:tcW w:w="0" w:type="auto"/>
            <w:vAlign w:val="center"/>
          </w:tcPr>
          <w:p w:rsidR="00E63685" w:rsidRPr="00E9040D" w:rsidRDefault="00E63685" w:rsidP="00CF1B12">
            <w:pPr>
              <w:pStyle w:val="TAC"/>
            </w:pPr>
            <w:r w:rsidRPr="00E9040D">
              <w:rPr>
                <w:lang w:eastAsia="ja-JP"/>
              </w:rPr>
              <w:t>5,2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t xml:space="preserve">Table 9.1.4-4b: EPDCCH candidates monitored by a UE </w:t>
      </w:r>
      <w:r w:rsidRPr="00E9040D">
        <w:br/>
        <w:t xml:space="preserve">(Two </w:t>
      </w:r>
      <w:r w:rsidR="008158EB">
        <w:t>Localized</w:t>
      </w:r>
      <w:r w:rsidRPr="00E9040D">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E63685" w:rsidRPr="00E9040D">
        <w:trPr>
          <w:cantSplit/>
          <w:jc w:val="center"/>
        </w:trPr>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vMerge/>
            <w:shd w:val="clear" w:color="auto" w:fill="E0E0E0"/>
            <w:vAlign w:val="center"/>
          </w:tcPr>
          <w:p w:rsidR="00E63685" w:rsidRPr="00E9040D" w:rsidRDefault="00E63685" w:rsidP="00CF1B12">
            <w:pPr>
              <w:pStyle w:val="TAH"/>
              <w:rPr>
                <w:rFonts w:ascii="Tahoma" w:hAnsi="Tahoma" w:cs="Tahoma"/>
              </w:rPr>
            </w:pP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L=1</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L=2</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L=4</w:t>
            </w:r>
          </w:p>
        </w:tc>
        <w:tc>
          <w:tcPr>
            <w:tcW w:w="0" w:type="auto"/>
            <w:shd w:val="clear" w:color="auto" w:fill="E0E0E0"/>
            <w:vAlign w:val="center"/>
          </w:tcPr>
          <w:p w:rsidR="00E63685" w:rsidRPr="00E9040D" w:rsidRDefault="00E63685" w:rsidP="00CF1B12">
            <w:pPr>
              <w:pStyle w:val="TAH"/>
              <w:rPr>
                <w:rFonts w:cs="Arial"/>
                <w:szCs w:val="18"/>
              </w:rPr>
            </w:pPr>
            <w:r w:rsidRPr="00E9040D">
              <w:rPr>
                <w:rFonts w:cs="Arial"/>
                <w:szCs w:val="18"/>
              </w:rPr>
              <w:t>L=8</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3,3</w:t>
            </w:r>
          </w:p>
        </w:tc>
        <w:tc>
          <w:tcPr>
            <w:tcW w:w="0" w:type="auto"/>
            <w:vAlign w:val="center"/>
          </w:tcPr>
          <w:p w:rsidR="00E63685" w:rsidRPr="00E9040D" w:rsidRDefault="00E63685" w:rsidP="00CF1B12">
            <w:pPr>
              <w:pStyle w:val="TAC"/>
            </w:pPr>
            <w:r w:rsidRPr="00E9040D">
              <w:rPr>
                <w:rFonts w:hint="eastAsia"/>
                <w:lang w:eastAsia="ja-JP"/>
              </w:rPr>
              <w:t>1,1</w:t>
            </w:r>
          </w:p>
        </w:tc>
        <w:tc>
          <w:tcPr>
            <w:tcW w:w="0" w:type="auto"/>
            <w:vAlign w:val="center"/>
          </w:tcPr>
          <w:p w:rsidR="00E63685" w:rsidRPr="00E9040D" w:rsidRDefault="00E63685" w:rsidP="00CF1B12">
            <w:pPr>
              <w:pStyle w:val="TAC"/>
            </w:pPr>
            <w:r w:rsidRPr="00E9040D">
              <w:rPr>
                <w:rFonts w:hint="eastAsia"/>
                <w:lang w:eastAsia="ja-JP"/>
              </w:rPr>
              <w:t>1,1</w:t>
            </w:r>
          </w:p>
        </w:tc>
      </w:tr>
    </w:tbl>
    <w:p w:rsidR="00C9649E" w:rsidRPr="00E9040D" w:rsidRDefault="00C9649E" w:rsidP="00CF1B12"/>
    <w:p w:rsidR="00C9649E" w:rsidRPr="00E9040D" w:rsidRDefault="00C9649E" w:rsidP="002140E2">
      <w:pPr>
        <w:pStyle w:val="TH"/>
      </w:pPr>
      <w:r w:rsidRPr="00E9040D">
        <w:lastRenderedPageBreak/>
        <w:t>Table 9.1.4-5a: EPDCCH candidates monitored by a UE</w:t>
      </w:r>
      <w:r w:rsidR="00B45C5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09" name="Picture 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1</w:t>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00FD3AA6">
              <w:t xml:space="preserve"> </w:t>
            </w:r>
            <w:r w:rsidR="00472CFA">
              <w:rPr>
                <w:noProof/>
                <w:position w:val="-14"/>
              </w:rPr>
              <w:drawing>
                <wp:inline distT="0" distB="0" distL="0" distR="0">
                  <wp:extent cx="676275" cy="209550"/>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t xml:space="preserve"> </w:t>
            </w:r>
            <w:r w:rsidRPr="00E9040D">
              <w:t>for Case 2</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L=32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4,2</w:t>
            </w:r>
          </w:p>
        </w:tc>
        <w:tc>
          <w:tcPr>
            <w:tcW w:w="0" w:type="auto"/>
            <w:vAlign w:val="center"/>
          </w:tcPr>
          <w:p w:rsidR="00E63685" w:rsidRPr="00E9040D" w:rsidRDefault="00E63685" w:rsidP="00CF1B12">
            <w:pPr>
              <w:pStyle w:val="TAC"/>
              <w:rPr>
                <w:lang w:eastAsia="ja-JP"/>
              </w:rPr>
            </w:pPr>
            <w:r w:rsidRPr="00E9040D">
              <w:rPr>
                <w:lang w:eastAsia="ja-JP"/>
              </w:rPr>
              <w:t>4,3</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3</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4,1</w:t>
            </w:r>
          </w:p>
        </w:tc>
        <w:tc>
          <w:tcPr>
            <w:tcW w:w="0" w:type="auto"/>
            <w:vAlign w:val="center"/>
          </w:tcPr>
          <w:p w:rsidR="00E63685" w:rsidRPr="00E9040D" w:rsidRDefault="00E63685" w:rsidP="00CF1B12">
            <w:pPr>
              <w:pStyle w:val="TAC"/>
              <w:rPr>
                <w:lang w:eastAsia="ja-JP"/>
              </w:rPr>
            </w:pPr>
            <w:r w:rsidRPr="00E9040D">
              <w:rPr>
                <w:rFonts w:hint="eastAsia"/>
                <w:lang w:eastAsia="ja-JP"/>
              </w:rPr>
              <w:t>2,2</w:t>
            </w:r>
          </w:p>
        </w:tc>
        <w:tc>
          <w:tcPr>
            <w:tcW w:w="0" w:type="auto"/>
            <w:vAlign w:val="center"/>
          </w:tcPr>
          <w:p w:rsidR="00E63685" w:rsidRPr="00E9040D" w:rsidRDefault="00E63685" w:rsidP="00CF1B12">
            <w:pPr>
              <w:pStyle w:val="TAC"/>
              <w:rPr>
                <w:lang w:eastAsia="ja-JP"/>
              </w:rPr>
            </w:pPr>
            <w:r w:rsidRPr="00E9040D">
              <w:rPr>
                <w:lang w:eastAsia="ja-JP"/>
              </w:rPr>
              <w:t>0,4</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5,2</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1</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rFonts w:hint="eastAsia"/>
                <w:lang w:eastAsia="ja-JP"/>
              </w:rPr>
              <w:t>5</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4</w:t>
            </w:r>
            <w:r w:rsidRPr="00E9040D">
              <w:rPr>
                <w:lang w:eastAsia="ja-JP"/>
              </w:rPr>
              <w:t>,</w:t>
            </w:r>
            <w:r w:rsidRPr="00E9040D">
              <w:rPr>
                <w:rFonts w:hint="eastAsia"/>
                <w:lang w:eastAsia="ja-JP"/>
              </w:rPr>
              <w:t>2</w:t>
            </w:r>
          </w:p>
        </w:tc>
        <w:tc>
          <w:tcPr>
            <w:tcW w:w="0" w:type="auto"/>
            <w:vAlign w:val="center"/>
          </w:tcPr>
          <w:p w:rsidR="00E63685" w:rsidRPr="00E9040D" w:rsidRDefault="00E63685" w:rsidP="00CF1B12">
            <w:pPr>
              <w:pStyle w:val="TAC"/>
              <w:rPr>
                <w:lang w:eastAsia="ja-JP"/>
              </w:rPr>
            </w:pPr>
            <w:r w:rsidRPr="00E9040D">
              <w:rPr>
                <w:rFonts w:hint="eastAsia"/>
                <w:lang w:eastAsia="ja-JP"/>
              </w:rPr>
              <w:t>2</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rPr>
                <w:lang w:eastAsia="ja-JP"/>
              </w:rPr>
            </w:pPr>
            <w:r w:rsidRPr="00E9040D">
              <w:rPr>
                <w:rFonts w:hint="eastAsia"/>
                <w:lang w:eastAsia="ja-JP"/>
              </w:rPr>
              <w:t>1</w:t>
            </w:r>
            <w:r w:rsidRPr="00E9040D">
              <w:rPr>
                <w:lang w:eastAsia="ja-JP"/>
              </w:rPr>
              <w:t>,</w:t>
            </w:r>
            <w:r w:rsidRPr="00E9040D">
              <w:rPr>
                <w:rFonts w:hint="eastAsia"/>
                <w:lang w:eastAsia="ja-JP"/>
              </w:rPr>
              <w:t>0</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c>
          <w:tcPr>
            <w:tcW w:w="0" w:type="auto"/>
            <w:vAlign w:val="center"/>
          </w:tcPr>
          <w:p w:rsidR="00E63685" w:rsidRPr="00E9040D" w:rsidRDefault="00E63685" w:rsidP="00CF1B12">
            <w:pPr>
              <w:pStyle w:val="TAC"/>
              <w:rPr>
                <w:lang w:eastAsia="ja-JP"/>
              </w:rPr>
            </w:pPr>
            <w:r w:rsidRPr="00E9040D">
              <w:rPr>
                <w:lang w:eastAsia="ja-JP"/>
              </w:rPr>
              <w:t>6,1</w:t>
            </w:r>
          </w:p>
        </w:tc>
        <w:tc>
          <w:tcPr>
            <w:tcW w:w="0" w:type="auto"/>
            <w:vAlign w:val="center"/>
          </w:tcPr>
          <w:p w:rsidR="00E63685" w:rsidRPr="00E9040D" w:rsidRDefault="00E63685" w:rsidP="00CF1B12">
            <w:pPr>
              <w:pStyle w:val="TAC"/>
              <w:rPr>
                <w:lang w:eastAsia="ja-JP"/>
              </w:rPr>
            </w:pPr>
            <w:r w:rsidRPr="00E9040D">
              <w:rPr>
                <w:lang w:eastAsia="ja-JP"/>
              </w:rPr>
              <w:t>4</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rPr>
                <w:lang w:eastAsia="ja-JP"/>
              </w:rPr>
            </w:pPr>
            <w:r w:rsidRPr="00E9040D">
              <w:rPr>
                <w:lang w:eastAsia="ja-JP"/>
              </w:rPr>
              <w:t>0,1</w:t>
            </w:r>
          </w:p>
        </w:tc>
        <w:tc>
          <w:tcPr>
            <w:tcW w:w="0" w:type="auto"/>
            <w:vAlign w:val="center"/>
          </w:tcPr>
          <w:p w:rsidR="00E63685" w:rsidRPr="00E9040D" w:rsidRDefault="00E63685" w:rsidP="00CF1B12">
            <w:pPr>
              <w:pStyle w:val="TAC"/>
              <w:rPr>
                <w:lang w:eastAsia="ja-JP"/>
              </w:rPr>
            </w:pPr>
            <w:r w:rsidRPr="00E9040D">
              <w:rPr>
                <w:lang w:eastAsia="ja-JP"/>
              </w:rPr>
              <w:t>0</w:t>
            </w:r>
            <w:r w:rsidRPr="00E9040D">
              <w:rPr>
                <w:rFonts w:hint="eastAsia"/>
                <w:lang w:eastAsia="ja-JP"/>
              </w:rPr>
              <w:t>,</w:t>
            </w:r>
            <w:r w:rsidRPr="00E9040D">
              <w:rPr>
                <w:lang w:eastAsia="ja-JP"/>
              </w:rPr>
              <w:t>0</w:t>
            </w:r>
          </w:p>
        </w:tc>
      </w:tr>
      <w:tr w:rsidR="00CF1B12" w:rsidRPr="00E9040D">
        <w:trPr>
          <w:cantSplit/>
          <w:jc w:val="center"/>
        </w:trPr>
        <w:tc>
          <w:tcPr>
            <w:tcW w:w="0" w:type="auto"/>
            <w:gridSpan w:val="12"/>
            <w:vAlign w:val="center"/>
          </w:tcPr>
          <w:p w:rsidR="00CF1B12" w:rsidRDefault="00CF1B12" w:rsidP="00CF1B12">
            <w:pPr>
              <w:pStyle w:val="TAN"/>
              <w:rPr>
                <w:lang w:eastAsia="ja-JP"/>
              </w:rPr>
            </w:pPr>
          </w:p>
          <w:p w:rsidR="00CF1B12" w:rsidRDefault="00CF1B12" w:rsidP="00CF1B12">
            <w:pPr>
              <w:pStyle w:val="TAN"/>
              <w:rPr>
                <w:lang w:eastAsia="ja-JP"/>
              </w:rPr>
            </w:pPr>
            <w:r>
              <w:rPr>
                <w:lang w:eastAsia="ja-JP"/>
              </w:rPr>
              <w:t>NOTE:</w:t>
            </w:r>
            <w:r>
              <w:rPr>
                <w:lang w:eastAsia="ja-JP"/>
              </w:rPr>
              <w:tab/>
              <w:t>One localized EPDCCH-PRB-set and one distributed EPDCCH-PRB-set, - Case1, Case 2;</w:t>
            </w:r>
            <w:r>
              <w:rPr>
                <w:lang w:eastAsia="ja-JP"/>
              </w:rPr>
              <w:br/>
              <w:t xml:space="preserve"> </w:t>
            </w:r>
            <w:r w:rsidR="00472CFA">
              <w:rPr>
                <w:rFonts w:eastAsia="MS Mincho"/>
                <w:noProof/>
                <w:position w:val="-10"/>
              </w:rPr>
              <w:drawing>
                <wp:inline distT="0" distB="0" distL="0" distR="0">
                  <wp:extent cx="180975" cy="20955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Pr>
                <w:lang w:eastAsia="ja-JP"/>
              </w:rPr>
              <w:t xml:space="preserve"> is the identity of the </w:t>
            </w:r>
            <w:r w:rsidR="008158EB">
              <w:rPr>
                <w:lang w:eastAsia="ja-JP"/>
              </w:rPr>
              <w:t>localized</w:t>
            </w:r>
            <w:r>
              <w:rPr>
                <w:lang w:eastAsia="ja-JP"/>
              </w:rPr>
              <w:t xml:space="preserve"> EPDCCH-PRB-set,</w:t>
            </w:r>
            <w:r>
              <w:rPr>
                <w:lang w:eastAsia="ja-JP"/>
              </w:rPr>
              <w:br/>
              <w:t xml:space="preserve"> </w:t>
            </w:r>
            <w:r w:rsidR="00472CFA">
              <w:rPr>
                <w:rFonts w:eastAsia="MS Mincho"/>
                <w:noProof/>
                <w:position w:val="-10"/>
              </w:rPr>
              <w:drawing>
                <wp:inline distT="0" distB="0" distL="0" distR="0">
                  <wp:extent cx="190500" cy="209550"/>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Pr>
                <w:lang w:eastAsia="ja-JP"/>
              </w:rPr>
              <w:t xml:space="preserve"> is the identity of the distributed EPDCCH-PRB-set</w:t>
            </w:r>
          </w:p>
          <w:p w:rsidR="00CF1B12" w:rsidRPr="00E9040D" w:rsidRDefault="00CF1B12" w:rsidP="00CF1B12">
            <w:pPr>
              <w:pStyle w:val="TAN"/>
              <w:rPr>
                <w:lang w:eastAsia="ja-JP"/>
              </w:rPr>
            </w:pPr>
          </w:p>
        </w:tc>
      </w:tr>
    </w:tbl>
    <w:p w:rsidR="00C9649E" w:rsidRPr="00E9040D" w:rsidRDefault="00C9649E" w:rsidP="00CF1B12"/>
    <w:p w:rsidR="00C9649E" w:rsidRPr="00E9040D" w:rsidRDefault="00C9649E" w:rsidP="002140E2">
      <w:pPr>
        <w:pStyle w:val="TH"/>
      </w:pPr>
      <w:r w:rsidRPr="00E9040D">
        <w:t xml:space="preserve">Table 9.1.4-5b: EPDCCH candidates monitored by a UE </w:t>
      </w:r>
      <w:r w:rsidR="00B45C5C">
        <w:t>(NOTE)</w:t>
      </w:r>
      <w:r w:rsidRPr="00E9040D">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9040D">
        <w:trPr>
          <w:cantSplit/>
          <w:jc w:val="center"/>
        </w:trPr>
        <w:tc>
          <w:tcPr>
            <w:tcW w:w="0" w:type="auto"/>
            <w:vMerge w:val="restart"/>
            <w:shd w:val="clear" w:color="auto" w:fill="E0E0E0"/>
            <w:vAlign w:val="center"/>
          </w:tcPr>
          <w:p w:rsidR="00C9649E" w:rsidRPr="00E9040D" w:rsidRDefault="00472CFA" w:rsidP="00CF1B12">
            <w:pPr>
              <w:pStyle w:val="TAH"/>
            </w:pPr>
            <w:r>
              <w:rPr>
                <w:noProof/>
                <w:position w:val="-10"/>
              </w:rPr>
              <w:drawing>
                <wp:inline distT="0" distB="0" distL="0" distR="0">
                  <wp:extent cx="314325" cy="238125"/>
                  <wp:effectExtent l="0" t="0" r="0" b="0"/>
                  <wp:docPr id="3313" name="Picture 3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9040D" w:rsidRDefault="00472CFA" w:rsidP="00CF1B12">
            <w:pPr>
              <w:pStyle w:val="TAH"/>
              <w:rPr>
                <w:rFonts w:ascii="Tahoma" w:hAnsi="Tahoma" w:cs="Tahoma"/>
              </w:rPr>
            </w:pPr>
            <w:r>
              <w:rPr>
                <w:noProof/>
                <w:position w:val="-10"/>
              </w:rPr>
              <w:drawing>
                <wp:inline distT="0" distB="0" distL="0" distR="0">
                  <wp:extent cx="333375" cy="238125"/>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9040D" w:rsidRDefault="00C9649E" w:rsidP="00CF1B12">
            <w:pPr>
              <w:pStyle w:val="TAH"/>
              <w:rPr>
                <w:rFonts w:ascii="Tahoma" w:hAnsi="Tahoma" w:cs="Tahoma"/>
              </w:rPr>
            </w:pPr>
            <w:r w:rsidRPr="00E9040D">
              <w:t xml:space="preserve">Number of </w:t>
            </w:r>
            <w:r w:rsidR="00E63685" w:rsidRPr="00E9040D">
              <w:t>E</w:t>
            </w:r>
            <w:r w:rsidRPr="00E9040D">
              <w:t>PDCCH candidates</w:t>
            </w:r>
            <w:r w:rsidR="00CF1B12">
              <w:br/>
            </w:r>
            <w:r w:rsidRPr="00E9040D">
              <w:t xml:space="preserve"> </w:t>
            </w:r>
            <w:r w:rsidR="00472CFA">
              <w:rPr>
                <w:noProof/>
                <w:position w:val="-14"/>
              </w:rPr>
              <w:drawing>
                <wp:inline distT="0" distB="0" distL="0" distR="0">
                  <wp:extent cx="676275" cy="209550"/>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9040D">
              <w:t xml:space="preserve"> for Case 3</w:t>
            </w:r>
          </w:p>
        </w:tc>
      </w:tr>
      <w:tr w:rsidR="00C9649E" w:rsidRPr="00E9040D">
        <w:trPr>
          <w:cantSplit/>
          <w:jc w:val="center"/>
        </w:trPr>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vMerge/>
            <w:shd w:val="clear" w:color="auto" w:fill="E0E0E0"/>
            <w:vAlign w:val="center"/>
          </w:tcPr>
          <w:p w:rsidR="00C9649E" w:rsidRPr="00E9040D" w:rsidRDefault="00C9649E" w:rsidP="00CF1B12">
            <w:pPr>
              <w:pStyle w:val="TAH"/>
              <w:rPr>
                <w:rFonts w:ascii="Tahoma" w:hAnsi="Tahoma" w:cs="Tahoma"/>
              </w:rPr>
            </w:pP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L=2</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L=4</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L=8</w:t>
            </w:r>
          </w:p>
        </w:tc>
        <w:tc>
          <w:tcPr>
            <w:tcW w:w="0" w:type="auto"/>
            <w:shd w:val="clear" w:color="auto" w:fill="E0E0E0"/>
            <w:vAlign w:val="center"/>
          </w:tcPr>
          <w:p w:rsidR="00C9649E" w:rsidRPr="00E9040D" w:rsidRDefault="00C9649E" w:rsidP="00CF1B12">
            <w:pPr>
              <w:pStyle w:val="TAH"/>
              <w:rPr>
                <w:rFonts w:cs="Arial"/>
                <w:szCs w:val="18"/>
              </w:rPr>
            </w:pPr>
            <w:r w:rsidRPr="00E9040D">
              <w:rPr>
                <w:rFonts w:cs="Arial"/>
                <w:szCs w:val="18"/>
              </w:rPr>
              <w:t>L=16</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4,2</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1</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2</w:t>
            </w:r>
            <w:r w:rsidRPr="00E9040D">
              <w:rPr>
                <w:rFonts w:hint="eastAsia"/>
                <w:lang w:eastAsia="ja-JP"/>
              </w:rPr>
              <w:t>,</w:t>
            </w:r>
            <w:r w:rsidRPr="00E9040D">
              <w:rPr>
                <w:lang w:eastAsia="ja-JP"/>
              </w:rPr>
              <w:t>2</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2</w:t>
            </w:r>
          </w:p>
        </w:tc>
        <w:tc>
          <w:tcPr>
            <w:tcW w:w="0" w:type="auto"/>
            <w:vAlign w:val="center"/>
          </w:tcPr>
          <w:p w:rsidR="00E63685" w:rsidRPr="00E9040D" w:rsidRDefault="00E63685" w:rsidP="00CF1B12">
            <w:pPr>
              <w:pStyle w:val="TAC"/>
            </w:pPr>
            <w:r w:rsidRPr="00E9040D">
              <w:rPr>
                <w:lang w:eastAsia="ja-JP"/>
              </w:rPr>
              <w:t>4</w:t>
            </w:r>
            <w:r w:rsidRPr="00E9040D">
              <w:rPr>
                <w:rFonts w:hint="eastAsia"/>
                <w:lang w:eastAsia="ja-JP"/>
              </w:rPr>
              <w:t>,</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1</w:t>
            </w:r>
          </w:p>
        </w:tc>
        <w:tc>
          <w:tcPr>
            <w:tcW w:w="0" w:type="auto"/>
            <w:vAlign w:val="center"/>
          </w:tcPr>
          <w:p w:rsidR="00E63685" w:rsidRPr="00E9040D" w:rsidRDefault="00E63685" w:rsidP="00CF1B12">
            <w:pPr>
              <w:pStyle w:val="TAC"/>
            </w:pPr>
            <w:r w:rsidRPr="00E9040D">
              <w:rPr>
                <w:rFonts w:hint="eastAsia"/>
                <w:lang w:eastAsia="ja-JP"/>
              </w:rPr>
              <w:t>4</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rFonts w:hint="eastAsia"/>
                <w:lang w:eastAsia="ja-JP"/>
              </w:rPr>
              <w:t>0</w:t>
            </w:r>
            <w:r w:rsidRPr="00E9040D">
              <w:rPr>
                <w:lang w:eastAsia="ja-JP"/>
              </w:rPr>
              <w:t>,</w:t>
            </w:r>
            <w:r w:rsidRPr="00E9040D">
              <w:rPr>
                <w:rFonts w:hint="eastAsia"/>
                <w:lang w:eastAsia="ja-JP"/>
              </w:rPr>
              <w:t>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0</w:t>
            </w:r>
          </w:p>
        </w:tc>
      </w:tr>
      <w:tr w:rsidR="00E63685" w:rsidRPr="00E9040D">
        <w:trPr>
          <w:cantSplit/>
          <w:jc w:val="center"/>
        </w:trPr>
        <w:tc>
          <w:tcPr>
            <w:tcW w:w="0" w:type="auto"/>
            <w:vAlign w:val="center"/>
          </w:tcPr>
          <w:p w:rsidR="00E63685" w:rsidRPr="00E9040D" w:rsidRDefault="00E63685" w:rsidP="00CF1B12">
            <w:pPr>
              <w:pStyle w:val="TAC"/>
            </w:pPr>
            <w:r w:rsidRPr="00E9040D">
              <w:t>8</w:t>
            </w:r>
          </w:p>
        </w:tc>
        <w:tc>
          <w:tcPr>
            <w:tcW w:w="0" w:type="auto"/>
            <w:vAlign w:val="center"/>
          </w:tcPr>
          <w:p w:rsidR="00E63685" w:rsidRPr="00E9040D" w:rsidRDefault="00E63685" w:rsidP="00CF1B12">
            <w:pPr>
              <w:pStyle w:val="TAC"/>
            </w:pPr>
            <w:r w:rsidRPr="00E9040D">
              <w:t>4</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4,1</w:t>
            </w:r>
          </w:p>
        </w:tc>
        <w:tc>
          <w:tcPr>
            <w:tcW w:w="0" w:type="auto"/>
            <w:vAlign w:val="center"/>
          </w:tcPr>
          <w:p w:rsidR="00E63685" w:rsidRPr="00E9040D" w:rsidRDefault="00E63685" w:rsidP="00CF1B12">
            <w:pPr>
              <w:pStyle w:val="TAC"/>
            </w:pPr>
            <w:r w:rsidRPr="00E9040D">
              <w:rPr>
                <w:lang w:eastAsia="ja-JP"/>
              </w:rPr>
              <w:t>2,2</w:t>
            </w:r>
          </w:p>
        </w:tc>
        <w:tc>
          <w:tcPr>
            <w:tcW w:w="0" w:type="auto"/>
            <w:vAlign w:val="center"/>
          </w:tcPr>
          <w:p w:rsidR="00E63685" w:rsidRPr="00E9040D" w:rsidRDefault="00E63685" w:rsidP="00CF1B12">
            <w:pPr>
              <w:pStyle w:val="TAC"/>
            </w:pPr>
            <w:r w:rsidRPr="00E9040D">
              <w:rPr>
                <w:lang w:eastAsia="ja-JP"/>
              </w:rPr>
              <w:t>0,1</w:t>
            </w:r>
          </w:p>
        </w:tc>
        <w:tc>
          <w:tcPr>
            <w:tcW w:w="0" w:type="auto"/>
            <w:vAlign w:val="center"/>
          </w:tcPr>
          <w:p w:rsidR="00E63685" w:rsidRPr="00E9040D" w:rsidRDefault="00E63685" w:rsidP="00CF1B12">
            <w:pPr>
              <w:pStyle w:val="TAC"/>
            </w:pPr>
            <w:r w:rsidRPr="00E9040D">
              <w:rPr>
                <w:lang w:eastAsia="ja-JP"/>
              </w:rPr>
              <w:t>0</w:t>
            </w:r>
            <w:r w:rsidRPr="00E9040D">
              <w:rPr>
                <w:rFonts w:hint="eastAsia"/>
                <w:lang w:eastAsia="ja-JP"/>
              </w:rPr>
              <w:t>,</w:t>
            </w:r>
            <w:r w:rsidRPr="00E9040D">
              <w:rPr>
                <w:lang w:eastAsia="ja-JP"/>
              </w:rPr>
              <w:t>1</w:t>
            </w:r>
          </w:p>
        </w:tc>
      </w:tr>
      <w:tr w:rsidR="00CF1B12" w:rsidRPr="00E9040D">
        <w:trPr>
          <w:cantSplit/>
          <w:jc w:val="center"/>
        </w:trPr>
        <w:tc>
          <w:tcPr>
            <w:tcW w:w="0" w:type="auto"/>
            <w:gridSpan w:val="7"/>
            <w:vAlign w:val="center"/>
          </w:tcPr>
          <w:p w:rsidR="00CF1B12" w:rsidRDefault="00CF1B12" w:rsidP="00CF1B12">
            <w:pPr>
              <w:pStyle w:val="TAN"/>
              <w:rPr>
                <w:lang w:eastAsia="ja-JP"/>
              </w:rPr>
            </w:pPr>
          </w:p>
          <w:p w:rsidR="00CF1B12" w:rsidRDefault="00975C2E" w:rsidP="00CF1B12">
            <w:pPr>
              <w:pStyle w:val="TAN"/>
            </w:pPr>
            <w:r>
              <w:rPr>
                <w:lang w:eastAsia="ja-JP"/>
              </w:rPr>
              <w:t>NOTE:</w:t>
            </w:r>
            <w:r>
              <w:rPr>
                <w:lang w:eastAsia="ja-JP"/>
              </w:rPr>
              <w:tab/>
              <w:t xml:space="preserve">One </w:t>
            </w:r>
            <w:r w:rsidRPr="00E9040D">
              <w:t>localized EPDCCH-PRB-set and one distributed EPDCCH-PRB-set - Case 3);</w:t>
            </w:r>
            <w:r>
              <w:br/>
            </w:r>
            <w:r w:rsidRPr="00E9040D">
              <w:t xml:space="preserve"> </w:t>
            </w:r>
            <w:r w:rsidR="00472CFA">
              <w:rPr>
                <w:rFonts w:eastAsia="MS Mincho"/>
                <w:noProof/>
                <w:position w:val="-10"/>
              </w:rPr>
              <w:drawing>
                <wp:inline distT="0" distB="0" distL="0" distR="0">
                  <wp:extent cx="180975" cy="209550"/>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9040D">
              <w:t xml:space="preserve">is the identity of the </w:t>
            </w:r>
            <w:r w:rsidR="008158EB">
              <w:t>localized</w:t>
            </w:r>
            <w:r w:rsidRPr="00E9040D">
              <w:t xml:space="preserve"> EPDCCH-PRB-set, </w:t>
            </w:r>
            <w:r>
              <w:br/>
            </w:r>
            <w:r w:rsidR="00472CFA">
              <w:rPr>
                <w:rFonts w:eastAsia="MS Mincho"/>
                <w:noProof/>
                <w:position w:val="-10"/>
              </w:rPr>
              <w:drawing>
                <wp:inline distT="0" distB="0" distL="0" distR="0">
                  <wp:extent cx="190500" cy="209550"/>
                  <wp:effectExtent l="0" t="0" r="0" b="0"/>
                  <wp:docPr id="3317" name="Picture 3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9040D">
              <w:t xml:space="preserve"> is the identity of the distributed EPDCCH-PRB-set)</w:t>
            </w:r>
          </w:p>
          <w:p w:rsidR="00975C2E" w:rsidRPr="00E9040D" w:rsidRDefault="00975C2E" w:rsidP="00CF1B12">
            <w:pPr>
              <w:pStyle w:val="TAN"/>
              <w:rPr>
                <w:lang w:eastAsia="ja-JP"/>
              </w:rPr>
            </w:pPr>
          </w:p>
        </w:tc>
      </w:tr>
    </w:tbl>
    <w:p w:rsidR="00C9649E" w:rsidRPr="00E9040D" w:rsidRDefault="00C9649E" w:rsidP="00C9649E"/>
    <w:p w:rsidR="00C9649E" w:rsidRPr="00E9040D" w:rsidRDefault="00C9649E" w:rsidP="00C9649E">
      <w:r w:rsidRPr="00E9040D">
        <w:t>If the UE is not configured with a carrier indicator field, then the UE shall monitor one EPDCCH UE-specific search space at each of the aggregation levels given by Tables 9.1.4-1a to 9.1.4-5b on each activated serving cell for which it is configured to monitor EPDCCH.</w:t>
      </w:r>
      <w:r w:rsidR="00FD3AA6">
        <w:t xml:space="preserve"> </w:t>
      </w:r>
    </w:p>
    <w:p w:rsidR="00C9649E" w:rsidRPr="00E9040D" w:rsidRDefault="00C9649E" w:rsidP="00C9649E">
      <w:r w:rsidRPr="00E9040D">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9040D" w:rsidRDefault="00C9649E" w:rsidP="00C9649E">
      <w:r w:rsidRPr="00E9040D">
        <w:t xml:space="preserve">A UE configured with the carrier indicator field associated with monitoring EPDCCH on serving cell </w:t>
      </w:r>
      <w:r w:rsidRPr="00E9040D">
        <w:rPr>
          <w:i/>
        </w:rPr>
        <w:t>c</w:t>
      </w:r>
      <w:r w:rsidRPr="00E9040D">
        <w:t xml:space="preserve"> shall monitor EPDCCH configured with carrier indicator field and with CRC scrambled by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serving cell </w:t>
      </w:r>
      <w:r w:rsidRPr="00E9040D">
        <w:rPr>
          <w:i/>
        </w:rPr>
        <w:t>c</w:t>
      </w:r>
      <w:r w:rsidRPr="00E9040D">
        <w:t>.</w:t>
      </w:r>
    </w:p>
    <w:p w:rsidR="00C9649E" w:rsidRPr="00E9040D" w:rsidRDefault="00C9649E" w:rsidP="00C9649E">
      <w:r w:rsidRPr="00E9040D">
        <w:t xml:space="preserve">A UE configured with the carrier indicator field associated with monitoring EPDCCH on the primary cell shall monitor EPDCCH configured with carrier indicator field and with CRC scrambled by SPS C-RNTI in the </w:t>
      </w:r>
      <w:smartTag w:uri="urn:schemas-microsoft-com:office:smarttags" w:element="PersonName">
        <w:smartTag w:uri="urn:schemas:contacts" w:element="GivenName">
          <w:r w:rsidRPr="00E9040D">
            <w:t>EPDCCH</w:t>
          </w:r>
        </w:smartTag>
        <w:r w:rsidRPr="00E9040D">
          <w:t xml:space="preserve"> </w:t>
        </w:r>
        <w:smartTag w:uri="urn:schemas:contacts" w:element="Sn">
          <w:r w:rsidRPr="00E9040D">
            <w:t>UE</w:t>
          </w:r>
        </w:smartTag>
      </w:smartTag>
      <w:r w:rsidRPr="00E9040D">
        <w:t xml:space="preserve"> specific search space of the primary cell.</w:t>
      </w:r>
    </w:p>
    <w:p w:rsidR="00716482" w:rsidRDefault="00716482" w:rsidP="00716482">
      <w:pPr>
        <w:rPr>
          <w:rFonts w:eastAsia="Malgun Gothic"/>
          <w:lang w:eastAsia="ko-KR"/>
        </w:rPr>
      </w:pPr>
      <w:r>
        <w:rPr>
          <w:rFonts w:eastAsia="Malgun Gothic" w:hint="eastAsia"/>
          <w:lang w:val="en-US" w:eastAsia="ko-KR"/>
        </w:rPr>
        <w:t>A</w:t>
      </w:r>
      <w:r w:rsidRPr="00272447">
        <w:rPr>
          <w:rFonts w:eastAsia="Malgun Gothic" w:hint="eastAsia"/>
          <w:lang w:val="en-US" w:eastAsia="ko-KR"/>
        </w:rPr>
        <w:t xml:space="preserve"> UE is not expected to </w:t>
      </w:r>
      <w:r>
        <w:rPr>
          <w:rFonts w:eastAsia="Malgun Gothic" w:hint="eastAsia"/>
          <w:lang w:val="en-US" w:eastAsia="ko-KR"/>
        </w:rPr>
        <w:t xml:space="preserve">be </w:t>
      </w:r>
      <w:r w:rsidRPr="00CB77E6">
        <w:rPr>
          <w:rFonts w:eastAsia="MS Mincho" w:hint="eastAsia"/>
          <w:lang w:eastAsia="ja-JP"/>
        </w:rPr>
        <w:t xml:space="preserve">configured </w:t>
      </w:r>
      <w:r w:rsidRPr="00F446C9">
        <w:rPr>
          <w:rFonts w:eastAsia="Malgun Gothic" w:hint="eastAsia"/>
          <w:lang w:eastAsia="ko-KR"/>
        </w:rPr>
        <w:t xml:space="preserve">to monitor </w:t>
      </w:r>
      <w:r>
        <w:rPr>
          <w:rFonts w:eastAsia="Malgun Gothic" w:hint="eastAsia"/>
          <w:lang w:eastAsia="ko-KR"/>
        </w:rPr>
        <w:t>E</w:t>
      </w:r>
      <w:r w:rsidRPr="00F446C9">
        <w:rPr>
          <w:rFonts w:eastAsia="Malgun Gothic" w:hint="eastAsia"/>
          <w:lang w:eastAsia="ko-KR"/>
        </w:rPr>
        <w:t>PDCCH with carrier indicator field in an LAA Scell</w:t>
      </w:r>
    </w:p>
    <w:p w:rsidR="00716482" w:rsidRPr="00F416DA" w:rsidRDefault="00716482" w:rsidP="00716482">
      <w:pPr>
        <w:rPr>
          <w:rFonts w:eastAsia="Malgun Gothic"/>
          <w:lang w:eastAsia="ko-KR"/>
        </w:rPr>
      </w:pPr>
      <w:r>
        <w:rPr>
          <w:rFonts w:eastAsia="Malgun Gothic" w:hint="eastAsia"/>
          <w:lang w:val="en-US" w:eastAsia="ko-KR"/>
        </w:rPr>
        <w:t>A</w:t>
      </w:r>
      <w:r w:rsidRPr="00956B21">
        <w:rPr>
          <w:rFonts w:eastAsia="Malgun Gothic" w:hint="eastAsia"/>
          <w:lang w:val="en-US" w:eastAsia="ko-KR"/>
        </w:rPr>
        <w:t xml:space="preserve"> UE is not </w:t>
      </w:r>
      <w:r>
        <w:rPr>
          <w:rFonts w:eastAsia="Malgun Gothic" w:hint="eastAsia"/>
          <w:lang w:val="en-US" w:eastAsia="ko-KR"/>
        </w:rPr>
        <w:t>expected to be scheduled with PDSCH starting in the second slot in a subframe in an LAA Scell if the UE is configured to monitor EPDCCH with carrier indicator field corresponding to that LAA Scell in another serving cell</w:t>
      </w:r>
    </w:p>
    <w:p w:rsidR="00C9649E" w:rsidRPr="00E9040D" w:rsidRDefault="00C9649E" w:rsidP="00C9649E">
      <w:r w:rsidRPr="00E9040D">
        <w:lastRenderedPageBreak/>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9040D" w:rsidRDefault="00C9649E" w:rsidP="00E63685">
      <w:r w:rsidRPr="00E9040D">
        <w:t>A UE is not expected to monitor the EPDCCH of a secondary cell if it is configured to monitor EPDCCH with carrier indicator field corresponding to that secondary cell in another serving cell.</w:t>
      </w:r>
      <w:r w:rsidR="00FD3AA6">
        <w:t xml:space="preserve"> </w:t>
      </w:r>
      <w:r w:rsidRPr="00E9040D">
        <w:t xml:space="preserve">For the serving cell on which EPDCCH is monitored, the UE shall monitor EPDCCH candidates at least for the same serving cell. </w:t>
      </w:r>
    </w:p>
    <w:p w:rsidR="00940B84" w:rsidRDefault="00940B84" w:rsidP="00940B84">
      <w:r w:rsidRPr="00E9040D">
        <w:t xml:space="preserve">A UE configured to monitor </w:t>
      </w:r>
      <w:r>
        <w:t>E</w:t>
      </w:r>
      <w:r w:rsidRPr="00E9040D">
        <w:t xml:space="preserve">PDCCH candidates in a given serving cell with a given DCI format size with CIF, and CRC scrambled by C- RNTI, where the </w:t>
      </w:r>
      <w:r>
        <w:t>E</w:t>
      </w:r>
      <w:r w:rsidRPr="00E9040D">
        <w:t>PDCCH candidates may have one or more possible values of CIF for the given DCI format size, shall assume that a</w:t>
      </w:r>
      <w:r>
        <w:t>n</w:t>
      </w:r>
      <w:r w:rsidRPr="00E9040D">
        <w:t xml:space="preserve"> </w:t>
      </w:r>
      <w:r>
        <w:t>E</w:t>
      </w:r>
      <w:r w:rsidRPr="00E9040D">
        <w:t xml:space="preserve">PDCCH candidate with the given DCI format size may be transmitted in the given serving cell in any </w:t>
      </w:r>
      <w:r>
        <w:t>E</w:t>
      </w:r>
      <w:r w:rsidRPr="00E9040D">
        <w:t>PDCCH UE specific search space corresponding to any of the possible values of CIF for the given DCI format size.</w:t>
      </w:r>
    </w:p>
    <w:p w:rsidR="00B45C5C" w:rsidRPr="00E9040D" w:rsidRDefault="00B45C5C" w:rsidP="00B45C5C">
      <w:pPr>
        <w:spacing w:after="120"/>
      </w:pPr>
      <w:r w:rsidRPr="00E9040D">
        <w:t xml:space="preserve">For the serving cell on which EPDCCH is monitored, </w:t>
      </w:r>
      <w:r>
        <w:t>a</w:t>
      </w:r>
      <w:r w:rsidRPr="00751C82">
        <w:rPr>
          <w:rFonts w:hint="eastAsia"/>
        </w:rPr>
        <w:t xml:space="preserve"> UE is not </w:t>
      </w:r>
      <w:r>
        <w:rPr>
          <w:rFonts w:hint="eastAsia"/>
        </w:rPr>
        <w:t xml:space="preserve">required </w:t>
      </w:r>
      <w:r w:rsidRPr="00751C82">
        <w:rPr>
          <w:rFonts w:hint="eastAsia"/>
        </w:rPr>
        <w:t>to monito</w:t>
      </w:r>
      <w:r>
        <w:rPr>
          <w:rFonts w:hint="eastAsia"/>
        </w:rPr>
        <w:t>r the EPDCCH</w:t>
      </w:r>
      <w:r w:rsidRPr="00751C82">
        <w:rPr>
          <w:rFonts w:hint="eastAsia"/>
        </w:rPr>
        <w:t xml:space="preserve"> </w:t>
      </w:r>
      <w:r>
        <w:rPr>
          <w:rFonts w:hint="eastAsia"/>
        </w:rPr>
        <w:t xml:space="preserve">in a subframe </w:t>
      </w:r>
      <w:r>
        <w:t xml:space="preserve">which </w:t>
      </w:r>
      <w:r w:rsidRPr="00751C82">
        <w:rPr>
          <w:rFonts w:hint="eastAsia"/>
        </w:rPr>
        <w:t xml:space="preserve">is </w:t>
      </w:r>
      <w:r w:rsidRPr="00E9040D">
        <w:t>configured by higher layers to be part of a positioning reference signal occasion</w:t>
      </w:r>
      <w:r w:rsidRPr="00E9040D">
        <w:rPr>
          <w:rFonts w:hint="eastAsia"/>
        </w:rPr>
        <w:t xml:space="preserve"> </w:t>
      </w:r>
      <w:r w:rsidRPr="003A0131">
        <w:rPr>
          <w:rFonts w:eastAsia="MS Mincho" w:hint="eastAsia"/>
          <w:lang w:eastAsia="ja-JP"/>
        </w:rPr>
        <w:t>if</w:t>
      </w:r>
      <w:r w:rsidRPr="00E9040D">
        <w:t xml:space="preserve"> the positioning reference signal occasion is only configured within MBSFN subframes</w:t>
      </w:r>
      <w:r w:rsidRPr="00E9040D">
        <w:rPr>
          <w:rFonts w:hint="eastAsia"/>
        </w:rPr>
        <w:t xml:space="preserve"> and </w:t>
      </w:r>
      <w:r w:rsidRPr="00E9040D">
        <w:t>the cyclic prefix length used in subframe #0</w:t>
      </w:r>
      <w:r w:rsidRPr="00E9040D">
        <w:rPr>
          <w:rFonts w:hint="eastAsia"/>
        </w:rPr>
        <w:t xml:space="preserve"> is </w:t>
      </w:r>
      <w:r w:rsidRPr="00E9040D">
        <w:t>normal cyclic prefix</w:t>
      </w:r>
      <w:r>
        <w:t>.</w:t>
      </w:r>
    </w:p>
    <w:p w:rsidR="00C9649E" w:rsidRPr="00E9040D" w:rsidRDefault="00E63685" w:rsidP="00E63685">
      <w:r w:rsidRPr="00E9040D">
        <w:t xml:space="preserve">A UE may assume the same </w:t>
      </w:r>
      <w:r w:rsidR="00472CFA">
        <w:rPr>
          <w:noProof/>
          <w:position w:val="-12"/>
        </w:rPr>
        <w:drawing>
          <wp:inline distT="0" distB="0" distL="0" distR="0">
            <wp:extent cx="247650" cy="238125"/>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107,108 while monitoring an EPDCCH candidate associated with either antenna port 107 or antenna port 108. </w:t>
      </w:r>
      <w:r w:rsidR="00975C2E">
        <w:br/>
      </w:r>
      <w:r w:rsidRPr="00E9040D">
        <w:t xml:space="preserve">A UE may assume the same </w:t>
      </w:r>
      <w:r w:rsidR="00472CFA">
        <w:rPr>
          <w:noProof/>
          <w:position w:val="-12"/>
        </w:rPr>
        <w:drawing>
          <wp:inline distT="0" distB="0" distL="0" distR="0">
            <wp:extent cx="247650" cy="238125"/>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9040D">
        <w:t xml:space="preserve"> value (described in </w:t>
      </w:r>
      <w:r w:rsidR="00DB4893">
        <w:t>subclause</w:t>
      </w:r>
      <w:r w:rsidRPr="00E9040D">
        <w:t xml:space="preserve"> 6.10.3A.1 of [3]) is used for antenna ports 109,110 while monitoring an EPDCCH candidate associated with either antenna port 109 or antenna port 110.</w:t>
      </w:r>
    </w:p>
    <w:p w:rsidR="00C9649E" w:rsidRPr="00E9040D" w:rsidRDefault="00C9649E" w:rsidP="00C9649E">
      <w:pPr>
        <w:pStyle w:val="Heading4"/>
      </w:pPr>
      <w:bookmarkStart w:id="28" w:name="_Toc415085509"/>
      <w:r w:rsidRPr="00E9040D">
        <w:t>9.1.4.1</w:t>
      </w:r>
      <w:r w:rsidRPr="00E9040D">
        <w:tab/>
        <w:t>EPDCCH starting position</w:t>
      </w:r>
      <w:bookmarkEnd w:id="28"/>
    </w:p>
    <w:p w:rsidR="00C9649E" w:rsidRPr="00E9040D" w:rsidRDefault="00C9649E" w:rsidP="00C9649E">
      <w:r w:rsidRPr="00E9040D">
        <w:t>For a given serving cell, if the UE is configured via higher layer signalling to receive PDSCH data transmissions according to transmission modes 1-9,</w:t>
      </w:r>
      <w:r w:rsidR="00FD3AA6">
        <w:t xml:space="preserve"> </w:t>
      </w:r>
    </w:p>
    <w:p w:rsidR="00C9649E" w:rsidRPr="00E9040D" w:rsidRDefault="00C9649E" w:rsidP="00F167B7">
      <w:pPr>
        <w:numPr>
          <w:ilvl w:val="0"/>
          <w:numId w:val="11"/>
        </w:numPr>
        <w:spacing w:after="120"/>
        <w:rPr>
          <w:lang w:val="en-US"/>
        </w:rPr>
      </w:pPr>
      <w:r w:rsidRPr="00E9040D">
        <w:rPr>
          <w:lang w:val="en-US"/>
        </w:rPr>
        <w:t xml:space="preserve">if the UE is configured with a higher layer parameter </w:t>
      </w:r>
      <w:r w:rsidRPr="00E9040D">
        <w:rPr>
          <w:i/>
          <w:lang w:val="en-US"/>
        </w:rPr>
        <w:t>epdcch-StartSymbol-r11</w:t>
      </w:r>
      <w:r w:rsidRPr="00E9040D">
        <w:rPr>
          <w:lang w:val="en-US"/>
        </w:rPr>
        <w:t xml:space="preserv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determined from the higher layer parameter, </w:t>
      </w:r>
    </w:p>
    <w:p w:rsidR="00C9649E" w:rsidRPr="00E9040D" w:rsidRDefault="00C9649E" w:rsidP="00F167B7">
      <w:pPr>
        <w:numPr>
          <w:ilvl w:val="0"/>
          <w:numId w:val="11"/>
        </w:numPr>
        <w:spacing w:after="120"/>
        <w:rPr>
          <w:lang w:val="en-US"/>
        </w:rPr>
      </w:pPr>
      <w:r w:rsidRPr="00E9040D">
        <w:rPr>
          <w:lang w:val="en-US"/>
        </w:rPr>
        <w:t xml:space="preserve">otherwise </w:t>
      </w:r>
    </w:p>
    <w:p w:rsidR="00C9649E" w:rsidRPr="00E9040D" w:rsidRDefault="00C9649E" w:rsidP="00F167B7">
      <w:pPr>
        <w:numPr>
          <w:ilvl w:val="1"/>
          <w:numId w:val="11"/>
        </w:numPr>
        <w:spacing w:after="120"/>
        <w:rPr>
          <w:lang w:val="en-US"/>
        </w:rPr>
      </w:pPr>
      <w:r w:rsidRPr="00E9040D">
        <w:rPr>
          <w:lang w:val="en-US"/>
        </w:rPr>
        <w:t xml:space="preserve">the starting OFDM symbol for EPDCCH given by index </w:t>
      </w:r>
      <w:r w:rsidR="00472CFA">
        <w:rPr>
          <w:noProof/>
          <w:position w:val="-12"/>
        </w:rPr>
        <w:drawing>
          <wp:inline distT="0" distB="0" distL="0" distR="0">
            <wp:extent cx="628650" cy="238125"/>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is </w:t>
      </w:r>
      <w:r w:rsidR="005B4392" w:rsidRPr="00E9040D">
        <w:rPr>
          <w:lang w:val="en-US"/>
        </w:rPr>
        <w:t xml:space="preserve">given by the CFI value in the subframe of the given serving cell when </w:t>
      </w:r>
      <w:r w:rsidR="00472CFA">
        <w:rPr>
          <w:noProof/>
          <w:position w:val="-10"/>
        </w:rPr>
        <w:drawing>
          <wp:inline distT="0" distB="0" distL="0" distR="0">
            <wp:extent cx="552450" cy="209550"/>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sidR="00472CFA">
        <w:rPr>
          <w:noProof/>
          <w:position w:val="-12"/>
        </w:rPr>
        <w:drawing>
          <wp:inline distT="0" distB="0" distL="0" distR="0">
            <wp:extent cx="628650" cy="2381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CFI value+1 in the subframe of the given serving cell</w:t>
      </w:r>
      <w:r w:rsidR="005B4392" w:rsidRPr="00E9040D" w:rsidDel="00AB5AB6">
        <w:rPr>
          <w:lang w:val="en-US"/>
        </w:rPr>
        <w:t xml:space="preserve"> </w:t>
      </w:r>
      <w:r w:rsidR="005B4392" w:rsidRPr="00E9040D">
        <w:rPr>
          <w:lang w:val="en-US"/>
        </w:rPr>
        <w:t xml:space="preserve">when </w:t>
      </w:r>
      <w:r w:rsidR="00472CFA">
        <w:rPr>
          <w:noProof/>
          <w:position w:val="-10"/>
        </w:rPr>
        <w:drawing>
          <wp:inline distT="0" distB="0" distL="0" distR="0">
            <wp:extent cx="552450" cy="209550"/>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C9649E">
      <w:r w:rsidRPr="00E9040D">
        <w:t xml:space="preserve">For a given serving cell, if the UE is configured via higher layer signalling to receive PDSCH data transmissions according to transmission mode 10, for each EPDCCH-PRB-set, the starting OFDM symbol for monitoring EPDCCH in subframe </w:t>
      </w:r>
      <w:r w:rsidR="00472CFA">
        <w:rPr>
          <w:noProof/>
          <w:position w:val="-6"/>
        </w:rPr>
        <w:drawing>
          <wp:inline distT="0" distB="0" distL="0" distR="0">
            <wp:extent cx="11430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is determined from </w:t>
      </w:r>
      <w:r w:rsidR="005B4392" w:rsidRPr="00E9040D">
        <w:t xml:space="preserve">the higher layer </w:t>
      </w:r>
      <w:r w:rsidR="005B4392" w:rsidRPr="00E9040D">
        <w:rPr>
          <w:lang w:val="en-US"/>
        </w:rPr>
        <w:t xml:space="preserve">parameter </w:t>
      </w:r>
      <w:r w:rsidR="005B4392" w:rsidRPr="00E9040D">
        <w:rPr>
          <w:i/>
          <w:lang w:val="en-US"/>
        </w:rPr>
        <w:t>pdsch-Start-r11</w:t>
      </w:r>
      <w:r w:rsidRPr="00E9040D">
        <w:t xml:space="preserve"> (defined in </w:t>
      </w:r>
      <w:r w:rsidR="00DB4893">
        <w:t>subclause</w:t>
      </w:r>
      <w:r w:rsidRPr="00E9040D">
        <w:t xml:space="preserve"> 9.1.4.3) as follows </w:t>
      </w:r>
    </w:p>
    <w:p w:rsidR="005B4392" w:rsidRPr="00E9040D" w:rsidRDefault="00C9649E" w:rsidP="00F167B7">
      <w:pPr>
        <w:numPr>
          <w:ilvl w:val="0"/>
          <w:numId w:val="11"/>
        </w:numPr>
        <w:rPr>
          <w:lang w:val="en-US"/>
        </w:rPr>
      </w:pPr>
      <w:r w:rsidRPr="00E9040D">
        <w:rPr>
          <w:rFonts w:eastAsia="MS Mincho"/>
        </w:rPr>
        <w:t xml:space="preserve">if the value of </w:t>
      </w:r>
      <w:r w:rsidR="005B4392" w:rsidRPr="00E9040D">
        <w:t xml:space="preserve">the </w:t>
      </w:r>
      <w:r w:rsidR="005B4392" w:rsidRPr="00E9040D">
        <w:rPr>
          <w:lang w:val="en-US"/>
        </w:rPr>
        <w:t xml:space="preserve">parameter </w:t>
      </w:r>
      <w:r w:rsidR="005B4392" w:rsidRPr="00E9040D">
        <w:rPr>
          <w:i/>
          <w:lang w:val="en-US"/>
        </w:rPr>
        <w:t>pdsch-Start-r11</w:t>
      </w:r>
      <w:r w:rsidR="005B4392" w:rsidRPr="00E9040D">
        <w:rPr>
          <w:rFonts w:eastAsia="MS Mincho"/>
          <w:lang w:eastAsia="ja-JP"/>
        </w:rPr>
        <w:t xml:space="preserve"> belongs to {1,2,3,4}</w:t>
      </w:r>
      <w:r w:rsidR="005B4392" w:rsidRPr="00E9040D">
        <w:rPr>
          <w:rFonts w:ascii="Times" w:eastAsia="Batang" w:hAnsi="Times"/>
          <w:szCs w:val="24"/>
        </w:rPr>
        <w:t xml:space="preserve">, </w:t>
      </w:r>
    </w:p>
    <w:p w:rsidR="005B4392" w:rsidRPr="00E9040D" w:rsidRDefault="00472CFA" w:rsidP="00F167B7">
      <w:pPr>
        <w:numPr>
          <w:ilvl w:val="1"/>
          <w:numId w:val="11"/>
        </w:numPr>
        <w:rPr>
          <w:lang w:val="en-US"/>
        </w:rPr>
      </w:pPr>
      <w:r>
        <w:rPr>
          <w:noProof/>
          <w:position w:val="-12"/>
        </w:rPr>
        <w:drawing>
          <wp:inline distT="0" distB="0" distL="0" distR="0">
            <wp:extent cx="571500" cy="200025"/>
            <wp:effectExtent l="0" t="0" r="0" b="0"/>
            <wp:docPr id="3326" name="Picture 3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by the </w:t>
      </w:r>
      <w:r w:rsidR="005B4392" w:rsidRPr="00E9040D">
        <w:rPr>
          <w:rFonts w:eastAsia="MS Mincho"/>
        </w:rPr>
        <w:t>higher layer</w:t>
      </w:r>
      <w:r w:rsidR="005B4392" w:rsidRPr="00E9040D">
        <w:t xml:space="preserve"> </w:t>
      </w:r>
      <w:r w:rsidR="005B4392" w:rsidRPr="00E9040D">
        <w:rPr>
          <w:lang w:val="en-US"/>
        </w:rPr>
        <w:t xml:space="preserve">parameter </w:t>
      </w:r>
      <w:r w:rsidR="005B4392" w:rsidRPr="00E9040D">
        <w:rPr>
          <w:i/>
          <w:lang w:val="en-US"/>
        </w:rPr>
        <w:t>pdsch-Start-r11</w:t>
      </w:r>
    </w:p>
    <w:p w:rsidR="00C9649E" w:rsidRPr="00E9040D" w:rsidRDefault="005B4392" w:rsidP="00F167B7">
      <w:pPr>
        <w:numPr>
          <w:ilvl w:val="0"/>
          <w:numId w:val="11"/>
        </w:numPr>
        <w:rPr>
          <w:lang w:val="en-US"/>
        </w:rPr>
      </w:pPr>
      <w:r w:rsidRPr="00E9040D">
        <w:rPr>
          <w:lang w:val="en-US"/>
        </w:rPr>
        <w:t>otherwise</w:t>
      </w:r>
      <w:r w:rsidR="00C9649E" w:rsidRPr="00E9040D">
        <w:rPr>
          <w:rFonts w:ascii="Times" w:eastAsia="Batang" w:hAnsi="Times"/>
          <w:szCs w:val="24"/>
        </w:rPr>
        <w:t xml:space="preserve"> </w:t>
      </w:r>
    </w:p>
    <w:p w:rsidR="00C9649E" w:rsidRPr="00E9040D" w:rsidRDefault="00472CFA" w:rsidP="00F167B7">
      <w:pPr>
        <w:numPr>
          <w:ilvl w:val="1"/>
          <w:numId w:val="11"/>
        </w:numPr>
        <w:rPr>
          <w:lang w:val="en-US"/>
        </w:rPr>
      </w:pPr>
      <w:r>
        <w:rPr>
          <w:noProof/>
          <w:position w:val="-12"/>
        </w:rPr>
        <w:drawing>
          <wp:inline distT="0" distB="0" distL="0" distR="0">
            <wp:extent cx="581025" cy="200025"/>
            <wp:effectExtent l="0" t="0" r="0" b="0"/>
            <wp:docPr id="3327" name="Picture 3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9040D">
        <w:t xml:space="preserve"> is given by</w:t>
      </w:r>
      <w:r w:rsidR="00C9649E" w:rsidRPr="00E9040D">
        <w:rPr>
          <w:lang w:val="en-US"/>
        </w:rPr>
        <w:t xml:space="preserve"> the CFI value </w:t>
      </w:r>
      <w:r w:rsidR="005B4392" w:rsidRPr="00E9040D">
        <w:rPr>
          <w:lang w:val="en-US"/>
        </w:rPr>
        <w:t xml:space="preserve">in subframe </w:t>
      </w:r>
      <w:r>
        <w:rPr>
          <w:noProof/>
          <w:position w:val="-6"/>
        </w:rPr>
        <w:drawing>
          <wp:inline distT="0" distB="0" distL="0" distR="0">
            <wp:extent cx="114300" cy="171450"/>
            <wp:effectExtent l="0" t="0" r="0" b="0"/>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 xml:space="preserve"> of the given serving cell when </w:t>
      </w:r>
      <w:r>
        <w:rPr>
          <w:noProof/>
          <w:position w:val="-10"/>
        </w:rPr>
        <w:drawing>
          <wp:inline distT="0" distB="0" distL="0" distR="0">
            <wp:extent cx="552450" cy="209550"/>
            <wp:effectExtent l="0" t="0" r="0" b="0"/>
            <wp:docPr id="3329" name="Picture 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9040D">
        <w:rPr>
          <w:lang w:val="en-US"/>
        </w:rPr>
        <w:t xml:space="preserve">, and </w:t>
      </w:r>
      <w:r>
        <w:rPr>
          <w:noProof/>
          <w:position w:val="-12"/>
        </w:rPr>
        <w:drawing>
          <wp:inline distT="0" distB="0" distL="0" distR="0">
            <wp:extent cx="571500" cy="200025"/>
            <wp:effectExtent l="0" t="0" r="0" b="0"/>
            <wp:docPr id="3330" name="Picture 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9040D">
        <w:rPr>
          <w:lang w:val="en-US"/>
        </w:rPr>
        <w:t xml:space="preserve"> is given </w:t>
      </w:r>
      <w:r w:rsidR="005B4392" w:rsidRPr="00E9040D" w:rsidDel="00AB5AB6">
        <w:rPr>
          <w:lang w:val="en-US"/>
        </w:rPr>
        <w:t xml:space="preserve">by the </w:t>
      </w:r>
      <w:r w:rsidR="005B4392" w:rsidRPr="00E9040D">
        <w:rPr>
          <w:lang w:val="en-US"/>
        </w:rPr>
        <w:t xml:space="preserve">CFI value+1 in subframe </w:t>
      </w:r>
      <w:r>
        <w:rPr>
          <w:noProof/>
          <w:position w:val="-6"/>
        </w:rPr>
        <w:drawing>
          <wp:inline distT="0" distB="0" distL="0" distR="0">
            <wp:extent cx="114300" cy="171450"/>
            <wp:effectExtent l="0" t="0" r="0" b="0"/>
            <wp:docPr id="3331" name="Picture 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rPr>
          <w:lang w:val="en-US"/>
        </w:rPr>
        <w:t>of the given serving cell</w:t>
      </w:r>
      <w:r w:rsidR="005B4392" w:rsidRPr="00E9040D" w:rsidDel="00AB5AB6">
        <w:rPr>
          <w:lang w:val="en-US"/>
        </w:rPr>
        <w:t xml:space="preserve"> </w:t>
      </w:r>
      <w:r w:rsidR="005B4392" w:rsidRPr="00E9040D">
        <w:rPr>
          <w:lang w:val="en-US"/>
        </w:rPr>
        <w:t xml:space="preserve">when </w:t>
      </w:r>
      <w:r>
        <w:rPr>
          <w:noProof/>
          <w:position w:val="-10"/>
        </w:rPr>
        <w:drawing>
          <wp:inline distT="0" distB="0" distL="0" distR="0">
            <wp:extent cx="552450" cy="209550"/>
            <wp:effectExtent l="0" t="0" r="0" b="0"/>
            <wp:docPr id="3332" name="Picture 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9040D" w:rsidRDefault="00C9649E" w:rsidP="00F167B7">
      <w:pPr>
        <w:numPr>
          <w:ilvl w:val="0"/>
          <w:numId w:val="11"/>
        </w:numPr>
        <w:rPr>
          <w:rFonts w:eastAsia="MS Mincho"/>
        </w:rPr>
      </w:pPr>
      <w:r w:rsidRPr="00E9040D">
        <w:rPr>
          <w:rFonts w:eastAsia="MS Mincho"/>
        </w:rPr>
        <w:t xml:space="preserve">if subframe </w:t>
      </w:r>
      <w:r w:rsidR="00472CFA">
        <w:rPr>
          <w:noProof/>
          <w:position w:val="-6"/>
        </w:rPr>
        <w:drawing>
          <wp:inline distT="0" distB="0" distL="0" distR="0">
            <wp:extent cx="114300" cy="171450"/>
            <wp:effectExtent l="0" t="0" r="0" b="0"/>
            <wp:docPr id="3333" name="Picture 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w:t>
      </w:r>
      <w:r w:rsidRPr="00E9040D">
        <w:rPr>
          <w:rFonts w:eastAsia="MS Mincho"/>
        </w:rPr>
        <w:t xml:space="preserve">is indicated </w:t>
      </w:r>
      <w:r w:rsidRPr="00E9040D">
        <w:rPr>
          <w:rFonts w:eastAsia="MS Mincho" w:hint="eastAsia"/>
        </w:rPr>
        <w:t xml:space="preserve">by </w:t>
      </w:r>
      <w:r w:rsidR="005B4392" w:rsidRPr="00E9040D">
        <w:rPr>
          <w:rFonts w:eastAsia="MS Mincho"/>
        </w:rPr>
        <w:t xml:space="preserve">the higher layer </w:t>
      </w:r>
      <w:r w:rsidR="005B4392" w:rsidRPr="00E9040D">
        <w:rPr>
          <w:lang w:val="en-US"/>
        </w:rPr>
        <w:t xml:space="preserve">parameter </w:t>
      </w:r>
      <w:r w:rsidR="005B4392" w:rsidRPr="00E9040D">
        <w:rPr>
          <w:i/>
        </w:rPr>
        <w:t>mbsfn-SubframeConfigList-r11</w:t>
      </w:r>
      <w:r w:rsidRPr="00E9040D">
        <w:rPr>
          <w:rFonts w:eastAsia="MS Mincho" w:hint="eastAsia"/>
        </w:rPr>
        <w:t xml:space="preserve"> </w:t>
      </w:r>
      <w:r w:rsidRPr="00E9040D">
        <w:rPr>
          <w:rFonts w:eastAsia="MS Mincho"/>
        </w:rPr>
        <w:t xml:space="preserve">(defined in </w:t>
      </w:r>
      <w:r w:rsidR="00DB4893">
        <w:rPr>
          <w:rFonts w:eastAsia="MS Mincho"/>
        </w:rPr>
        <w:t>subclause</w:t>
      </w:r>
      <w:r w:rsidRPr="00E9040D">
        <w:rPr>
          <w:rFonts w:eastAsia="MS Mincho"/>
        </w:rPr>
        <w:t xml:space="preserve"> 9.1.4.3)</w:t>
      </w:r>
      <w:r w:rsidR="005B4392" w:rsidRPr="00E9040D">
        <w:rPr>
          <w:rFonts w:eastAsia="MS Mincho"/>
        </w:rPr>
        <w:t xml:space="preserve">, or if subframe </w:t>
      </w:r>
      <w:r w:rsidR="00472CFA">
        <w:rPr>
          <w:noProof/>
          <w:position w:val="-6"/>
        </w:rPr>
        <w:drawing>
          <wp:inline distT="0" distB="0" distL="0" distR="0">
            <wp:extent cx="114300" cy="171450"/>
            <wp:effectExtent l="0" t="0" r="0" b="0"/>
            <wp:docPr id="3334" name="Picture 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9040D">
        <w:t xml:space="preserve"> is subframe 1 or 6 for frame structure type 2,</w:t>
      </w:r>
    </w:p>
    <w:p w:rsidR="00C9649E" w:rsidRPr="00E9040D" w:rsidRDefault="00472CFA" w:rsidP="00F167B7">
      <w:pPr>
        <w:numPr>
          <w:ilvl w:val="1"/>
          <w:numId w:val="11"/>
        </w:numPr>
        <w:rPr>
          <w:rFonts w:eastAsia="MS Mincho"/>
        </w:rPr>
      </w:pPr>
      <w:r>
        <w:rPr>
          <w:noProof/>
          <w:position w:val="-12"/>
        </w:rPr>
        <w:drawing>
          <wp:inline distT="0" distB="0" distL="0" distR="0">
            <wp:extent cx="1571625" cy="180975"/>
            <wp:effectExtent l="0" t="0" r="0" b="0"/>
            <wp:docPr id="3335" name="Picture 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9040D">
        <w:t xml:space="preserve">, </w:t>
      </w:r>
    </w:p>
    <w:p w:rsidR="00C9649E" w:rsidRPr="00E9040D" w:rsidRDefault="00C9649E" w:rsidP="00F167B7">
      <w:pPr>
        <w:numPr>
          <w:ilvl w:val="0"/>
          <w:numId w:val="11"/>
        </w:numPr>
        <w:rPr>
          <w:rFonts w:eastAsia="MS Mincho"/>
        </w:rPr>
      </w:pPr>
      <w:r w:rsidRPr="00E9040D">
        <w:t xml:space="preserve">otherwise </w:t>
      </w:r>
    </w:p>
    <w:p w:rsidR="00C9649E" w:rsidRPr="00E9040D" w:rsidRDefault="00472CFA" w:rsidP="00F167B7">
      <w:pPr>
        <w:numPr>
          <w:ilvl w:val="1"/>
          <w:numId w:val="11"/>
        </w:numPr>
        <w:rPr>
          <w:rFonts w:eastAsia="MS Mincho"/>
        </w:rPr>
      </w:pPr>
      <w:r>
        <w:rPr>
          <w:noProof/>
          <w:position w:val="-12"/>
        </w:rPr>
        <w:lastRenderedPageBreak/>
        <w:drawing>
          <wp:inline distT="0" distB="0" distL="0" distR="0">
            <wp:extent cx="1104900" cy="190500"/>
            <wp:effectExtent l="0" t="0" r="0" b="0"/>
            <wp:docPr id="3336" name="Picture 3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9040D">
        <w:t>.</w:t>
      </w:r>
    </w:p>
    <w:p w:rsidR="00B07B98" w:rsidRDefault="00B07B98" w:rsidP="00B07B98">
      <w:pPr>
        <w:rPr>
          <w:lang w:eastAsia="zh-CN"/>
        </w:rPr>
      </w:pPr>
      <w:bookmarkStart w:id="29" w:name="_Toc415085510"/>
      <w:r>
        <w:t xml:space="preserve">If a serving cell is a LAA Scell, and if the higher layer parameter </w:t>
      </w:r>
      <w:r w:rsidRPr="0097214E">
        <w:rPr>
          <w:i/>
        </w:rPr>
        <w:t>subframeStartPosition</w:t>
      </w:r>
      <w:r>
        <w:t xml:space="preserve"> for the Scell indicates </w:t>
      </w:r>
      <w:r w:rsidR="00FD3AA6">
        <w:rPr>
          <w:lang w:eastAsia="zh-CN"/>
        </w:rPr>
        <w:t>'</w:t>
      </w:r>
      <w:r>
        <w:rPr>
          <w:lang w:eastAsia="zh-CN"/>
        </w:rPr>
        <w:t>s07</w:t>
      </w:r>
      <w:r w:rsidR="00FD3AA6">
        <w:rPr>
          <w:lang w:eastAsia="zh-CN"/>
        </w:rPr>
        <w:t>'</w:t>
      </w:r>
    </w:p>
    <w:p w:rsidR="00B07B98" w:rsidRPr="004C5502" w:rsidRDefault="00B07B98" w:rsidP="00F167B7">
      <w:pPr>
        <w:numPr>
          <w:ilvl w:val="0"/>
          <w:numId w:val="11"/>
        </w:numPr>
        <w:rPr>
          <w:rFonts w:eastAsia="MS Mincho"/>
        </w:rPr>
      </w:pPr>
      <w:r w:rsidRPr="00CF2540">
        <w:rPr>
          <w:rFonts w:eastAsia="MS Mincho"/>
        </w:rPr>
        <w:t xml:space="preserve">for monitoring EPDCCH candidates starting in the </w:t>
      </w:r>
      <w:r>
        <w:rPr>
          <w:rFonts w:eastAsia="MS Mincho"/>
        </w:rPr>
        <w:t>first</w:t>
      </w:r>
      <w:r w:rsidRPr="00CF2540">
        <w:rPr>
          <w:rFonts w:eastAsia="MS Mincho"/>
        </w:rPr>
        <w:t xml:space="preserve"> slot of the subframe, </w:t>
      </w:r>
      <w:r w:rsidRPr="00E9040D">
        <w:rPr>
          <w:lang w:val="en-US"/>
        </w:rPr>
        <w:t xml:space="preserve">the starting OFDM symbol for EPDCCH </w:t>
      </w:r>
      <w:r w:rsidR="00AA48FF">
        <w:rPr>
          <w:lang w:val="en-US"/>
        </w:rPr>
        <w:t xml:space="preserve">is </w:t>
      </w:r>
      <w:r w:rsidRPr="00E9040D">
        <w:rPr>
          <w:lang w:val="en-US"/>
        </w:rPr>
        <w:t xml:space="preserve">given by index </w:t>
      </w:r>
      <w:r w:rsidR="00472CFA">
        <w:rPr>
          <w:noProof/>
          <w:position w:val="-12"/>
        </w:rPr>
        <w:drawing>
          <wp:inline distT="0" distB="0" distL="0" distR="0">
            <wp:extent cx="628650" cy="238125"/>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9040D">
        <w:rPr>
          <w:lang w:val="en-US"/>
        </w:rPr>
        <w:t xml:space="preserve"> in the first slot in a subframe</w:t>
      </w:r>
      <w:r>
        <w:rPr>
          <w:lang w:val="en-US"/>
        </w:rPr>
        <w:t>;</w:t>
      </w:r>
    </w:p>
    <w:p w:rsidR="00B07B98" w:rsidRPr="004C5502" w:rsidRDefault="00B07B98" w:rsidP="00F167B7">
      <w:pPr>
        <w:numPr>
          <w:ilvl w:val="0"/>
          <w:numId w:val="11"/>
        </w:numPr>
        <w:rPr>
          <w:rFonts w:eastAsia="MS Mincho"/>
        </w:rPr>
      </w:pPr>
      <w:r w:rsidRPr="004C5502">
        <w:rPr>
          <w:rFonts w:eastAsia="MS Mincho"/>
        </w:rPr>
        <w:t xml:space="preserve"> for monitoring EPDCCH candidates starting in the second slot of the subframe, </w:t>
      </w:r>
      <w:r w:rsidRPr="004C5502">
        <w:rPr>
          <w:lang w:val="en-US"/>
        </w:rPr>
        <w:t xml:space="preserve">the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second slot in a subframe;</w:t>
      </w:r>
    </w:p>
    <w:p w:rsidR="00B07B98" w:rsidRDefault="00B07B98" w:rsidP="00B07B98">
      <w:pPr>
        <w:rPr>
          <w:lang w:val="en-US"/>
        </w:rPr>
      </w:pPr>
      <w:r>
        <w:rPr>
          <w:lang w:val="en-US"/>
        </w:rPr>
        <w:t>otherwise</w:t>
      </w:r>
    </w:p>
    <w:p w:rsidR="00B07B98" w:rsidRPr="004C5502" w:rsidRDefault="00B07B98" w:rsidP="00F167B7">
      <w:pPr>
        <w:numPr>
          <w:ilvl w:val="0"/>
          <w:numId w:val="11"/>
        </w:numPr>
        <w:rPr>
          <w:rFonts w:eastAsia="MS Mincho"/>
        </w:rPr>
      </w:pPr>
      <w:r>
        <w:rPr>
          <w:lang w:val="en-US"/>
        </w:rPr>
        <w:t>t</w:t>
      </w:r>
      <w:r w:rsidRPr="004C5502">
        <w:rPr>
          <w:lang w:val="en-US"/>
        </w:rPr>
        <w:t xml:space="preserve">he starting OFDM symbol for EPDCCH </w:t>
      </w:r>
      <w:r w:rsidR="00AA48FF">
        <w:rPr>
          <w:lang w:val="en-US"/>
        </w:rPr>
        <w:t xml:space="preserve">is </w:t>
      </w:r>
      <w:r w:rsidRPr="004C5502">
        <w:rPr>
          <w:lang w:val="en-US"/>
        </w:rPr>
        <w:t xml:space="preserve">given by index </w:t>
      </w:r>
      <w:r w:rsidR="00472CFA">
        <w:rPr>
          <w:noProof/>
          <w:position w:val="-12"/>
        </w:rPr>
        <w:drawing>
          <wp:inline distT="0" distB="0" distL="0" distR="0">
            <wp:extent cx="628650" cy="238125"/>
            <wp:effectExtent l="0" t="0" r="0" b="0"/>
            <wp:docPr id="3339" name="Picture 3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4C5502">
        <w:rPr>
          <w:lang w:val="en-US"/>
        </w:rPr>
        <w:t xml:space="preserve"> in the </w:t>
      </w:r>
      <w:r>
        <w:rPr>
          <w:lang w:val="en-US"/>
        </w:rPr>
        <w:t>first slot in a subframe.</w:t>
      </w:r>
    </w:p>
    <w:p w:rsidR="00C9649E" w:rsidRPr="00E9040D" w:rsidRDefault="00C9649E" w:rsidP="005B4392">
      <w:pPr>
        <w:pStyle w:val="Heading4"/>
        <w:rPr>
          <w:lang w:eastAsia="ja-JP"/>
        </w:rPr>
      </w:pPr>
      <w:r w:rsidRPr="00E9040D">
        <w:t>9.1.</w:t>
      </w:r>
      <w:r w:rsidRPr="00E9040D">
        <w:rPr>
          <w:lang w:eastAsia="ja-JP"/>
        </w:rPr>
        <w:t>4.2</w:t>
      </w:r>
      <w:r w:rsidRPr="00E9040D">
        <w:tab/>
        <w:t>Antenna ports quasi co-location for EPDCCH</w:t>
      </w:r>
      <w:bookmarkEnd w:id="29"/>
    </w:p>
    <w:p w:rsidR="00C9649E" w:rsidRPr="00E9040D" w:rsidRDefault="00C9649E" w:rsidP="00C9649E">
      <w:r w:rsidRPr="00E9040D">
        <w:t>For a given serving cell, if the UE is configured via higher layer signalling to receive PDSCH data transmissions according to transmission modes 1-9, and if the UE is configured to monitor EPDCCH,</w:t>
      </w:r>
    </w:p>
    <w:p w:rsidR="00C9649E" w:rsidRPr="00E9040D" w:rsidRDefault="00EE3804" w:rsidP="008260B9">
      <w:pPr>
        <w:pStyle w:val="B1"/>
        <w:rPr>
          <w:rFonts w:eastAsia="Malgun Gothic"/>
        </w:rPr>
      </w:pPr>
      <w:r>
        <w:rPr>
          <w:lang w:val="en-US"/>
        </w:rPr>
        <w:t>-</w:t>
      </w:r>
      <w:r>
        <w:rPr>
          <w:lang w:val="en-US"/>
        </w:rPr>
        <w:tab/>
      </w:r>
      <w:r w:rsidR="00C9649E" w:rsidRPr="00E9040D">
        <w:rPr>
          <w:lang w:val="en-US"/>
        </w:rPr>
        <w:t xml:space="preserve">the UE may </w:t>
      </w:r>
      <w:r w:rsidR="00C9649E" w:rsidRPr="00E9040D">
        <w:rPr>
          <w:rFonts w:eastAsia="SimSun"/>
        </w:rPr>
        <w:t xml:space="preserve">assume the </w:t>
      </w:r>
      <w:r w:rsidR="00C9649E" w:rsidRPr="00E9040D">
        <w:t xml:space="preserve">antenna ports 0 – 3, 107 – 110 of the serving cell </w:t>
      </w:r>
      <w:r w:rsidR="00C9649E" w:rsidRPr="00E9040D">
        <w:rPr>
          <w:rFonts w:eastAsia="SimSun"/>
        </w:rPr>
        <w:t xml:space="preserve">are quasi co-located (as defined in [3]) with respect to Doppler shift, Doppler spread, </w:t>
      </w:r>
      <w:r w:rsidR="00C9649E" w:rsidRPr="00E9040D">
        <w:rPr>
          <w:rFonts w:eastAsia="Malgun Gothic"/>
        </w:rPr>
        <w:t>average delay,</w:t>
      </w:r>
      <w:r w:rsidR="00C9649E" w:rsidRPr="00E9040D">
        <w:rPr>
          <w:rFonts w:eastAsia="SimSun"/>
        </w:rPr>
        <w:t xml:space="preserve"> and delay spread.</w:t>
      </w:r>
    </w:p>
    <w:p w:rsidR="00C9649E" w:rsidRPr="00E9040D" w:rsidRDefault="00C9649E" w:rsidP="00C9649E">
      <w:r w:rsidRPr="00E9040D">
        <w:t>For a given serving cell, if the UE is configured via higher layer signalling to receive PDSCH data transmissions according to transmission mode 10, and if the UE is configured to monitor EPDCCH, for each EPDCCH-PRB-set,</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Type-A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the UE may assume the antenna ports 0 – 3, 107 – 110 of the serving cell are quasi co-located (as defined in [3]) with respect to Doppler shift, Doppler spread, average delay, and delay spread.</w:t>
      </w:r>
    </w:p>
    <w:p w:rsidR="00C9649E" w:rsidRPr="00E9040D" w:rsidRDefault="00EE3804" w:rsidP="008260B9">
      <w:pPr>
        <w:pStyle w:val="B1"/>
        <w:rPr>
          <w:lang w:val="en-US"/>
        </w:rPr>
      </w:pPr>
      <w:r>
        <w:rPr>
          <w:lang w:val="en-US"/>
        </w:rPr>
        <w:t>-</w:t>
      </w:r>
      <w:r>
        <w:rPr>
          <w:lang w:val="en-US"/>
        </w:rPr>
        <w:tab/>
      </w:r>
      <w:r w:rsidR="00C9649E" w:rsidRPr="00E9040D">
        <w:rPr>
          <w:lang w:val="en-US"/>
        </w:rPr>
        <w:t xml:space="preserve">if the UE is configured by higher layers to decode PDSCH according to </w:t>
      </w:r>
      <w:r w:rsidR="00C9649E" w:rsidRPr="00E9040D">
        <w:rPr>
          <w:rFonts w:eastAsia="SimSun"/>
        </w:rPr>
        <w:t>quasi co-location</w:t>
      </w:r>
      <w:r w:rsidR="00C9649E" w:rsidRPr="00E9040D">
        <w:rPr>
          <w:lang w:val="en-US"/>
        </w:rPr>
        <w:t xml:space="preserve"> Type-B as described in </w:t>
      </w:r>
      <w:r w:rsidR="00DB4893">
        <w:rPr>
          <w:lang w:val="en-US"/>
        </w:rPr>
        <w:t>subclause</w:t>
      </w:r>
      <w:r w:rsidR="00C9649E" w:rsidRPr="00E9040D">
        <w:rPr>
          <w:lang w:val="en-US"/>
        </w:rPr>
        <w:t xml:space="preserve"> 7.1.10</w:t>
      </w:r>
    </w:p>
    <w:p w:rsidR="00C9649E" w:rsidRPr="00E9040D" w:rsidRDefault="00EE3804" w:rsidP="008260B9">
      <w:pPr>
        <w:pStyle w:val="B2"/>
        <w:rPr>
          <w:lang w:val="en-US"/>
        </w:rPr>
      </w:pPr>
      <w:r>
        <w:rPr>
          <w:lang w:val="en-US"/>
        </w:rPr>
        <w:t>-</w:t>
      </w:r>
      <w:r>
        <w:rPr>
          <w:lang w:val="en-US"/>
        </w:rPr>
        <w:tab/>
      </w:r>
      <w:r w:rsidR="00C9649E" w:rsidRPr="00E9040D">
        <w:rPr>
          <w:lang w:val="en-US"/>
        </w:rPr>
        <w:t xml:space="preserve">the UE may assume antenna ports 15 – 22 corresponding to the </w:t>
      </w:r>
      <w:r w:rsidR="005B4392" w:rsidRPr="00E9040D">
        <w:rPr>
          <w:lang w:val="en-US"/>
        </w:rPr>
        <w:t xml:space="preserve">higher layer </w:t>
      </w:r>
      <w:r w:rsidR="005B4392" w:rsidRPr="00E9040D">
        <w:rPr>
          <w:iCs/>
          <w:lang w:val="en-AU"/>
        </w:rPr>
        <w:t xml:space="preserve">parameter </w:t>
      </w:r>
      <w:r w:rsidR="005B4392" w:rsidRPr="00E9040D">
        <w:rPr>
          <w:i/>
        </w:rPr>
        <w:t>qcl-CSI-RS-ConfigNZPId-r11</w:t>
      </w:r>
      <w:r w:rsidR="00C9649E" w:rsidRPr="00E9040D">
        <w:rPr>
          <w:lang w:val="en-US"/>
        </w:rPr>
        <w:t xml:space="preserve"> (defined in </w:t>
      </w:r>
      <w:r w:rsidR="00DB4893">
        <w:rPr>
          <w:lang w:val="en-US"/>
        </w:rPr>
        <w:t>subclause</w:t>
      </w:r>
      <w:r w:rsidR="00C9649E" w:rsidRPr="00E9040D">
        <w:rPr>
          <w:lang w:val="en-US"/>
        </w:rPr>
        <w:t xml:space="preserve"> 9.1.4.3) and antenna ports 107-110 are quasi co-located (as defined in [3]) with respect to Doppler shift, Doppler spread, average delay, and delay spread.</w:t>
      </w:r>
    </w:p>
    <w:p w:rsidR="00C9649E" w:rsidRPr="00E9040D" w:rsidRDefault="00C9649E" w:rsidP="005B4392">
      <w:pPr>
        <w:pStyle w:val="Heading4"/>
      </w:pPr>
      <w:bookmarkStart w:id="30" w:name="_Toc415085511"/>
      <w:r w:rsidRPr="00E9040D">
        <w:t>9.1.</w:t>
      </w:r>
      <w:r w:rsidRPr="00E9040D">
        <w:rPr>
          <w:lang w:eastAsia="ja-JP"/>
        </w:rPr>
        <w:t>4.3</w:t>
      </w:r>
      <w:r w:rsidRPr="00E9040D">
        <w:tab/>
        <w:t>Resource mapping parameters for EPDCCH</w:t>
      </w:r>
      <w:bookmarkEnd w:id="30"/>
    </w:p>
    <w:p w:rsidR="00C9649E" w:rsidRDefault="00C9649E" w:rsidP="0058579F">
      <w:pPr>
        <w:rPr>
          <w:rFonts w:eastAsia="MS Mincho"/>
          <w:iCs/>
          <w:lang w:val="en-US" w:eastAsia="ja-JP"/>
        </w:rPr>
      </w:pPr>
      <w:r w:rsidRPr="00E9040D">
        <w:t>For a given serving cell, if the UE is configured via higher layer signalling to receive PDSCH data transmissions according to transmission mode 10, and if the UE is configured to monitor EPDCCH, for each EPDCCH-PRB-set, the</w:t>
      </w:r>
      <w:r w:rsidRPr="00E9040D">
        <w:rPr>
          <w:rFonts w:eastAsia="MS Mincho"/>
        </w:rPr>
        <w:t xml:space="preserve"> UE shall use the parameter set indicated by the higher layer parameter</w:t>
      </w:r>
      <w:r w:rsidR="00B45C5C">
        <w:rPr>
          <w:rFonts w:eastAsia="MS Mincho"/>
        </w:rPr>
        <w:t xml:space="preserve"> </w:t>
      </w:r>
      <w:r w:rsidR="00B45C5C" w:rsidRPr="00B67BB2">
        <w:rPr>
          <w:rFonts w:eastAsia="MS Mincho"/>
          <w:i/>
        </w:rPr>
        <w:t>re-MappingQCL</w:t>
      </w:r>
      <w:r w:rsidR="00B45C5C">
        <w:rPr>
          <w:rFonts w:eastAsia="MS Mincho"/>
          <w:i/>
        </w:rPr>
        <w:t>-</w:t>
      </w:r>
      <w:r w:rsidR="00B45C5C" w:rsidRPr="00B67BB2">
        <w:rPr>
          <w:rFonts w:eastAsia="MS Mincho"/>
          <w:i/>
        </w:rPr>
        <w:t>Confi</w:t>
      </w:r>
      <w:r w:rsidR="00B45C5C">
        <w:rPr>
          <w:rFonts w:eastAsia="MS Mincho"/>
          <w:i/>
        </w:rPr>
        <w:t>g</w:t>
      </w:r>
      <w:r w:rsidR="00B45C5C" w:rsidRPr="00B67BB2">
        <w:rPr>
          <w:rFonts w:eastAsia="MS Mincho"/>
          <w:i/>
        </w:rPr>
        <w:t>Id-r11</w:t>
      </w:r>
      <w:r w:rsidRPr="00E9040D">
        <w:rPr>
          <w:rFonts w:eastAsia="MS Mincho"/>
        </w:rPr>
        <w:t xml:space="preserve"> </w:t>
      </w:r>
      <w:r w:rsidRPr="00E9040D">
        <w:rPr>
          <w:rFonts w:eastAsia="SimSun"/>
        </w:rPr>
        <w:t xml:space="preserve">for determining the EPDCCH RE mapping (defined in </w:t>
      </w:r>
      <w:r w:rsidR="00DB4893">
        <w:rPr>
          <w:rFonts w:eastAsia="SimSun"/>
        </w:rPr>
        <w:t>subclause</w:t>
      </w:r>
      <w:r w:rsidRPr="00E9040D">
        <w:rPr>
          <w:rFonts w:eastAsia="SimSun"/>
        </w:rPr>
        <w:t xml:space="preserve"> 6.8A.5 of [3]) and EPDCCH antenna port quasi co-location. The following parameters for determining EPDCCH RE mapping </w:t>
      </w:r>
      <w:r w:rsidR="005B4392" w:rsidRPr="00E9040D">
        <w:rPr>
          <w:rFonts w:eastAsia="SimSun"/>
        </w:rPr>
        <w:t xml:space="preserve">(as described in </w:t>
      </w:r>
      <w:r w:rsidR="00DB4893">
        <w:rPr>
          <w:rFonts w:eastAsia="SimSun"/>
        </w:rPr>
        <w:t>subclause</w:t>
      </w:r>
      <w:r w:rsidR="005B4392" w:rsidRPr="00E9040D">
        <w:rPr>
          <w:rFonts w:eastAsia="SimSun"/>
        </w:rPr>
        <w:t xml:space="preserve"> 6.8A.5 of [3]) </w:t>
      </w:r>
      <w:r w:rsidRPr="00E9040D">
        <w:rPr>
          <w:rFonts w:eastAsia="SimSun"/>
        </w:rPr>
        <w:t xml:space="preserve">and EPDCCH antenna port quasi co-location are </w:t>
      </w:r>
      <w:r w:rsidRPr="00E9040D">
        <w:rPr>
          <w:rFonts w:eastAsia="MS Mincho"/>
          <w:iCs/>
          <w:lang w:val="en-US" w:eastAsia="ja-JP"/>
        </w:rPr>
        <w:t>included in the parameter set: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crs-PortsCount-r11</w:t>
      </w:r>
      <w:r w:rsidR="005B4392" w:rsidRPr="00220FD4">
        <w:rPr>
          <w:rFonts w:eastAsia="MS Mincho"/>
          <w:i/>
          <w:iCs/>
          <w:lang w:val="en-US" w:eastAsia="ja-JP"/>
        </w:rPr>
        <w:t>.</w:t>
      </w:r>
      <w:r w:rsidR="005B4392" w:rsidRPr="00220FD4">
        <w:rPr>
          <w:i/>
        </w:rPr>
        <w:t xml:space="preserve">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 xml:space="preserve">crs-FreqShift-r11. </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mbsfn-SubframeConfigList-r11</w:t>
      </w:r>
      <w:r w:rsidR="005B4392" w:rsidRPr="00220FD4">
        <w:rPr>
          <w:rFonts w:ascii="Times" w:eastAsia="Batang" w:hAnsi="Times"/>
          <w:i/>
          <w:szCs w:val="24"/>
        </w:rPr>
        <w:t>.</w:t>
      </w:r>
    </w:p>
    <w:p w:rsidR="005B4392" w:rsidRPr="00220FD4" w:rsidRDefault="00782C98" w:rsidP="00782C98">
      <w:pPr>
        <w:pStyle w:val="B1"/>
        <w:rPr>
          <w:rFonts w:eastAsia="MS Mincho"/>
          <w:i/>
          <w:iCs/>
          <w:lang w:val="en-US" w:eastAsia="ja-JP"/>
        </w:rPr>
      </w:pPr>
      <w:r w:rsidRPr="00220FD4">
        <w:rPr>
          <w:i/>
        </w:rPr>
        <w:t>-</w:t>
      </w:r>
      <w:r w:rsidRPr="00220FD4">
        <w:rPr>
          <w:i/>
        </w:rPr>
        <w:tab/>
      </w:r>
      <w:r w:rsidR="005B4392" w:rsidRPr="00220FD4">
        <w:rPr>
          <w:i/>
        </w:rPr>
        <w:t>csi-RS-ConfigZPId-r11</w:t>
      </w:r>
      <w:r w:rsidR="005B4392" w:rsidRPr="00220FD4">
        <w:rPr>
          <w:rFonts w:ascii="Times" w:eastAsia="Batang" w:hAnsi="Times"/>
          <w:i/>
          <w:szCs w:val="24"/>
        </w:rPr>
        <w:t>.</w:t>
      </w:r>
      <w:r w:rsidR="005B4392" w:rsidRPr="00220FD4">
        <w:rPr>
          <w:rFonts w:ascii="Times" w:eastAsia="Batang" w:hAnsi="Times"/>
          <w:i/>
          <w:iCs/>
          <w:szCs w:val="24"/>
          <w:lang w:val="en-US" w:eastAsia="ja-JP"/>
        </w:rPr>
        <w:t xml:space="preserve"> </w:t>
      </w:r>
    </w:p>
    <w:p w:rsidR="005B4392" w:rsidRPr="00220FD4" w:rsidRDefault="00782C98" w:rsidP="00F56B7F">
      <w:pPr>
        <w:pStyle w:val="B1"/>
        <w:rPr>
          <w:rFonts w:eastAsia="MS Mincho"/>
          <w:i/>
          <w:iCs/>
          <w:lang w:val="en-US" w:eastAsia="ja-JP"/>
        </w:rPr>
      </w:pPr>
      <w:r w:rsidRPr="00220FD4">
        <w:rPr>
          <w:i/>
        </w:rPr>
        <w:t>-</w:t>
      </w:r>
      <w:r w:rsidRPr="00220FD4">
        <w:rPr>
          <w:i/>
        </w:rPr>
        <w:tab/>
      </w:r>
      <w:r w:rsidR="005B4392" w:rsidRPr="00220FD4">
        <w:rPr>
          <w:i/>
        </w:rPr>
        <w:t>pdsch-Start-r11</w:t>
      </w:r>
      <w:r w:rsidR="005B4392" w:rsidRPr="00220FD4">
        <w:rPr>
          <w:rFonts w:ascii="Times" w:eastAsia="Batang" w:hAnsi="Times"/>
          <w:i/>
          <w:szCs w:val="24"/>
        </w:rPr>
        <w:t>.</w:t>
      </w:r>
    </w:p>
    <w:p w:rsidR="00D04502" w:rsidRPr="00220FD4" w:rsidRDefault="00782C98" w:rsidP="00C8626A">
      <w:pPr>
        <w:pStyle w:val="B1"/>
        <w:rPr>
          <w:i/>
        </w:rPr>
      </w:pPr>
      <w:r w:rsidRPr="00220FD4">
        <w:rPr>
          <w:i/>
        </w:rPr>
        <w:t>-</w:t>
      </w:r>
      <w:r w:rsidRPr="00220FD4">
        <w:rPr>
          <w:i/>
        </w:rPr>
        <w:tab/>
      </w:r>
      <w:r w:rsidR="005B4392" w:rsidRPr="00220FD4">
        <w:rPr>
          <w:i/>
        </w:rPr>
        <w:t>qcl-CSI-RS-ConfigNZPId-r11.</w:t>
      </w:r>
    </w:p>
    <w:p w:rsidR="00CA608F" w:rsidRPr="00B5687D" w:rsidRDefault="00782C98" w:rsidP="0058579F">
      <w:pPr>
        <w:pStyle w:val="B1"/>
      </w:pPr>
      <w:r>
        <w:t>-</w:t>
      </w:r>
      <w:r>
        <w:tab/>
      </w:r>
      <w:r w:rsidR="00DA78F3" w:rsidRPr="005E3EA9">
        <w:rPr>
          <w:i/>
        </w:rPr>
        <w:t>csi-RS-ConfigZPId2-r12</w:t>
      </w:r>
      <w:r w:rsidR="00D04502">
        <w:t xml:space="preserve"> if the UE is configured with CSI s</w:t>
      </w:r>
      <w:r w:rsidR="00D04502" w:rsidRPr="00F126E1">
        <w:t xml:space="preserve">ubframe sets </w:t>
      </w:r>
      <w:r w:rsidR="00472CFA">
        <w:rPr>
          <w:noProof/>
          <w:position w:val="-14"/>
        </w:rPr>
        <w:drawing>
          <wp:inline distT="0" distB="0" distL="0" distR="0">
            <wp:extent cx="342900" cy="247650"/>
            <wp:effectExtent l="0" t="0" r="0" b="0"/>
            <wp:docPr id="3340"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D04502" w:rsidRPr="00F126E1">
        <w:t xml:space="preserve">and </w:t>
      </w:r>
      <w:r w:rsidR="00472CFA">
        <w:rPr>
          <w:noProof/>
          <w:position w:val="-14"/>
        </w:rPr>
        <w:drawing>
          <wp:inline distT="0" distB="0" distL="0" distR="0">
            <wp:extent cx="342900" cy="247650"/>
            <wp:effectExtent l="0" t="0" r="0" b="0"/>
            <wp:docPr id="3341" name="Picture 3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15A50">
        <w:t xml:space="preserve"> </w:t>
      </w:r>
      <w:r w:rsidR="00822F10">
        <w:t xml:space="preserve">by the higher layer parameter </w:t>
      </w:r>
      <w:r w:rsidR="00822F10" w:rsidRPr="00563D08">
        <w:rPr>
          <w:i/>
        </w:rPr>
        <w:t>csi-SubframePatternConfig-r12</w:t>
      </w:r>
      <w:r w:rsidR="00822F10">
        <w:rPr>
          <w:i/>
        </w:rPr>
        <w:t xml:space="preserve"> </w:t>
      </w:r>
      <w:r w:rsidR="00D04502">
        <w:t>for the serving cell</w:t>
      </w:r>
      <w:r w:rsidR="00DA78F3">
        <w:t xml:space="preserve"> or the UE is configured with higher layer parameter </w:t>
      </w:r>
      <w:r w:rsidR="000E7004" w:rsidRPr="000E7004">
        <w:rPr>
          <w:i/>
        </w:rPr>
        <w:t>eMIMO-Type</w:t>
      </w:r>
      <w:r w:rsidR="00DA78F3" w:rsidRPr="00D406D4">
        <w:t xml:space="preserve"> </w:t>
      </w:r>
      <w:r w:rsidR="00DA78F3">
        <w:t>for TDD serving cell</w:t>
      </w:r>
      <w:r w:rsidR="00D04502" w:rsidRPr="00AF5B2F">
        <w:rPr>
          <w:rFonts w:ascii="Times" w:eastAsia="Batang" w:hAnsi="Times"/>
          <w:szCs w:val="24"/>
        </w:rPr>
        <w:t>.</w:t>
      </w:r>
    </w:p>
    <w:p w:rsidR="00C9649E" w:rsidRPr="00E9040D" w:rsidRDefault="00C9649E" w:rsidP="00D04502">
      <w:pPr>
        <w:pStyle w:val="Heading4"/>
      </w:pPr>
      <w:bookmarkStart w:id="31" w:name="_Toc415085512"/>
      <w:r w:rsidRPr="00E9040D">
        <w:lastRenderedPageBreak/>
        <w:t>9.1.</w:t>
      </w:r>
      <w:r w:rsidRPr="00E9040D">
        <w:rPr>
          <w:lang w:eastAsia="ja-JP"/>
        </w:rPr>
        <w:t>4.4</w:t>
      </w:r>
      <w:r w:rsidRPr="00E9040D">
        <w:tab/>
        <w:t>PRB-pair indication for EPDCCH</w:t>
      </w:r>
      <w:bookmarkEnd w:id="31"/>
    </w:p>
    <w:p w:rsidR="00C1336F" w:rsidRDefault="00C1336F" w:rsidP="00C1336F">
      <w:pPr>
        <w:rPr>
          <w:rFonts w:eastAsia="SimSun"/>
        </w:rPr>
      </w:pPr>
      <w:r>
        <w:rPr>
          <w:rFonts w:eastAsia="SimSun"/>
        </w:rPr>
        <w:t>For BL/CE UEs</w:t>
      </w:r>
      <w:r w:rsidR="00DD2E99" w:rsidRPr="00DD2E99">
        <w:rPr>
          <w:rFonts w:eastAsia="MS Mincho" w:hint="eastAsia"/>
          <w:lang w:eastAsia="ja-JP"/>
        </w:rPr>
        <w:t xml:space="preserve"> </w:t>
      </w:r>
      <w:r w:rsidR="00DD2E99" w:rsidRPr="005166DE">
        <w:rPr>
          <w:rFonts w:eastAsia="MS Mincho" w:hint="eastAsia"/>
          <w:lang w:eastAsia="ja-JP"/>
        </w:rPr>
        <w:t>and USS</w:t>
      </w:r>
      <w:r>
        <w:rPr>
          <w:rFonts w:eastAsia="SimSun"/>
        </w:rPr>
        <w:t xml:space="preserve">, </w:t>
      </w:r>
      <w:r w:rsidR="00DD2E99" w:rsidRPr="005166DE">
        <w:rPr>
          <w:rFonts w:eastAsia="MS Mincho" w:hint="eastAsia"/>
          <w:lang w:eastAsia="ja-JP"/>
        </w:rPr>
        <w:t>following is applied in the rest of this subclause.</w:t>
      </w:r>
    </w:p>
    <w:p w:rsidR="00C1336F" w:rsidRDefault="00C1336F" w:rsidP="00D650A3">
      <w:pPr>
        <w:pStyle w:val="B1"/>
      </w:pPr>
      <w:r>
        <w:rPr>
          <w:rFonts w:eastAsia="SimSun"/>
        </w:rPr>
        <w:t>-</w:t>
      </w:r>
      <w:r>
        <w:rPr>
          <w:rFonts w:eastAsia="SimSun"/>
        </w:rPr>
        <w:tab/>
      </w:r>
      <w:r w:rsidRPr="00E9040D">
        <w:rPr>
          <w:position w:val="-10"/>
        </w:rPr>
        <w:object w:dxaOrig="520" w:dyaOrig="380">
          <v:shape id="_x0000_i1088" type="#_x0000_t75" style="width:26.25pt;height:18.75pt" o:ole="">
            <v:imagedata r:id="rId331" o:title=""/>
          </v:shape>
          <o:OLEObject Type="Embed" ProgID="Equation.3" ShapeID="_x0000_i1088" DrawAspect="Content" ObjectID="_1592594085" r:id="rId332"/>
        </w:object>
      </w:r>
      <w:r w:rsidRPr="00AC0E4E">
        <w:t xml:space="preserve"> </w:t>
      </w:r>
      <w:r>
        <w:t xml:space="preserve">is used in place of </w:t>
      </w:r>
      <w:r w:rsidRPr="00E9040D">
        <w:rPr>
          <w:position w:val="-10"/>
        </w:rPr>
        <w:object w:dxaOrig="480" w:dyaOrig="380">
          <v:shape id="_x0000_i1089" type="#_x0000_t75" style="width:24pt;height:18.75pt" o:ole="">
            <v:imagedata r:id="rId333" o:title=""/>
          </v:shape>
          <o:OLEObject Type="Embed" ProgID="Equation.3" ShapeID="_x0000_i1089" DrawAspect="Content" ObjectID="_1592594086" r:id="rId334"/>
        </w:object>
      </w:r>
      <w:r>
        <w:t>.</w:t>
      </w:r>
    </w:p>
    <w:p w:rsidR="00DD2E99" w:rsidRPr="005166DE" w:rsidRDefault="00DD2E99" w:rsidP="00DD2E99">
      <w:pPr>
        <w:pStyle w:val="B1"/>
        <w:rPr>
          <w:rFonts w:eastAsia="MS Mincho"/>
          <w:lang w:eastAsia="ja-JP"/>
        </w:rPr>
      </w:pPr>
      <w:r>
        <w:rPr>
          <w:rFonts w:eastAsia="SimSun"/>
        </w:rPr>
        <w:t>-</w:t>
      </w:r>
      <w:r>
        <w:rPr>
          <w:rFonts w:eastAsia="SimSun"/>
        </w:rPr>
        <w:tab/>
        <w:t>I</w:t>
      </w:r>
      <w:r>
        <w:t xml:space="preserve">f </w:t>
      </w:r>
      <w:r w:rsidRPr="00E9040D">
        <w:rPr>
          <w:position w:val="-10"/>
        </w:rPr>
        <w:object w:dxaOrig="520" w:dyaOrig="380">
          <v:shape id="_x0000_i1090" type="#_x0000_t75" style="width:26.25pt;height:18.75pt" o:ole="">
            <v:imagedata r:id="rId331" o:title=""/>
          </v:shape>
          <o:OLEObject Type="Embed" ProgID="Equation.3" ShapeID="_x0000_i1090" DrawAspect="Content" ObjectID="_1592594087" r:id="rId335"/>
        </w:object>
      </w:r>
      <w:r>
        <w:t>=2+4</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t xml:space="preserve"> </w:t>
      </w:r>
      <w:r w:rsidRPr="002A307C">
        <w:t>PRB-pairs of the</w:t>
      </w:r>
      <w:r w:rsidRPr="005166DE">
        <w:rPr>
          <w:rFonts w:eastAsia="MS Mincho" w:hint="eastAsia"/>
          <w:lang w:eastAsia="ja-JP"/>
        </w:rPr>
        <w:t xml:space="preserve"> </w:t>
      </w:r>
      <w:r w:rsidRPr="002A307C">
        <w:t>4 PRB set</w:t>
      </w:r>
      <w:r w:rsidRPr="005166DE">
        <w:rPr>
          <w:rFonts w:eastAsia="MS Mincho" w:hint="eastAsia"/>
          <w:lang w:eastAsia="ja-JP"/>
        </w:rPr>
        <w:t xml:space="preserve"> is the remaining 4 PRB-pairs in </w:t>
      </w:r>
      <w:r w:rsidRPr="009E6699">
        <w:rPr>
          <w:lang w:val="en-US"/>
        </w:rPr>
        <w:t xml:space="preserve">PRB-pairs </w:t>
      </w:r>
      <w:r>
        <w:rPr>
          <w:lang w:val="en-US"/>
        </w:rPr>
        <w:t xml:space="preserve">in MPDCCH-PRB-set </w:t>
      </w:r>
      <w:r w:rsidR="00472CFA">
        <w:rPr>
          <w:noProof/>
          <w:position w:val="-10"/>
        </w:rPr>
        <w:drawing>
          <wp:inline distT="0" distB="0" distL="0" distR="0">
            <wp:extent cx="152400" cy="171450"/>
            <wp:effectExtent l="0" t="0" r="0" b="0"/>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5166DE">
        <w:rPr>
          <w:rFonts w:eastAsia="MS Mincho" w:hint="eastAsia"/>
          <w:lang w:eastAsia="ja-JP"/>
        </w:rPr>
        <w:t>.</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1" type="#_x0000_t75" style="width:26.25pt;height:18.75pt" o:ole="">
            <v:imagedata r:id="rId331" o:title=""/>
          </v:shape>
          <o:OLEObject Type="Embed" ProgID="Equation.3" ShapeID="_x0000_i1091" DrawAspect="Content" ObjectID="_1592594088" r:id="rId336"/>
        </w:object>
      </w:r>
      <w:r>
        <w:t>=</w:t>
      </w:r>
      <w:r w:rsidRPr="00F20B4B">
        <w:rPr>
          <w:rFonts w:eastAsia="MS Mincho" w:hint="eastAsia"/>
          <w:lang w:eastAsia="ja-JP"/>
        </w:rPr>
        <w:t>2</w:t>
      </w:r>
      <w:r w:rsidRPr="005166DE">
        <w:rPr>
          <w:rFonts w:eastAsia="MS Mincho" w:hint="eastAsia"/>
          <w:lang w:eastAsia="ja-JP"/>
        </w:rPr>
        <w:t xml:space="preserve">, </w:t>
      </w:r>
      <w:r w:rsidRPr="00947092">
        <w:rPr>
          <w:rFonts w:eastAsia="MS Mincho"/>
          <w:lang w:eastAsia="ja-JP"/>
        </w:rPr>
        <w:t xml:space="preserve">PRB-pairs of the 2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r>
        <w:rPr>
          <w:rFonts w:eastAsia="MS Mincho" w:hint="eastAsia"/>
          <w:lang w:eastAsia="ja-JP"/>
        </w:rPr>
        <w:t xml:space="preserve"> </w:t>
      </w:r>
      <w:r w:rsidRPr="00F20B4B">
        <w:rPr>
          <w:rFonts w:eastAsia="MS Mincho" w:hint="eastAsia"/>
          <w:lang w:eastAsia="ja-JP"/>
        </w:rPr>
        <w:t>I</w:t>
      </w:r>
      <w:r>
        <w:t xml:space="preserve">f </w:t>
      </w:r>
      <w:r w:rsidRPr="00E9040D">
        <w:rPr>
          <w:position w:val="-10"/>
        </w:rPr>
        <w:object w:dxaOrig="520" w:dyaOrig="380">
          <v:shape id="_x0000_i1092" type="#_x0000_t75" style="width:26.25pt;height:18.75pt" o:ole="">
            <v:imagedata r:id="rId331" o:title=""/>
          </v:shape>
          <o:OLEObject Type="Embed" ProgID="Equation.3" ShapeID="_x0000_i1092" DrawAspect="Content" ObjectID="_1592594089" r:id="rId337"/>
        </w:object>
      </w:r>
      <w:r>
        <w:t>=4</w:t>
      </w:r>
      <w:r w:rsidRPr="005166DE">
        <w:rPr>
          <w:rFonts w:eastAsia="MS Mincho" w:hint="eastAsia"/>
          <w:lang w:eastAsia="ja-JP"/>
        </w:rPr>
        <w:t xml:space="preserve">, </w:t>
      </w:r>
      <w:r>
        <w:rPr>
          <w:rFonts w:eastAsia="MS Mincho"/>
          <w:lang w:eastAsia="ja-JP"/>
        </w:rPr>
        <w:t xml:space="preserve">PRB-pairs of the </w:t>
      </w:r>
      <w:r>
        <w:rPr>
          <w:rFonts w:eastAsia="MS Mincho" w:hint="eastAsia"/>
          <w:lang w:eastAsia="ja-JP"/>
        </w:rPr>
        <w:t>4</w:t>
      </w:r>
      <w:r w:rsidRPr="00947092">
        <w:rPr>
          <w:rFonts w:eastAsia="MS Mincho"/>
          <w:lang w:eastAsia="ja-JP"/>
        </w:rPr>
        <w:t xml:space="preserve"> PRB set </w:t>
      </w:r>
      <w:r>
        <w:rPr>
          <w:rFonts w:eastAsia="MS Mincho" w:hint="eastAsia"/>
          <w:lang w:eastAsia="ja-JP"/>
        </w:rPr>
        <w:t xml:space="preserve">is obtained </w:t>
      </w:r>
      <w:r w:rsidRPr="005166DE">
        <w:rPr>
          <w:rFonts w:eastAsia="MS Mincho" w:hint="eastAsia"/>
          <w:lang w:eastAsia="ja-JP"/>
        </w:rPr>
        <w:t xml:space="preserve">using </w:t>
      </w:r>
      <w:r w:rsidRPr="00E9040D">
        <w:rPr>
          <w:i/>
        </w:rPr>
        <w:t>resourceBlockAssignment-r11</w:t>
      </w:r>
      <w:r w:rsidRPr="005166DE">
        <w:rPr>
          <w:rFonts w:eastAsia="MS Mincho" w:hint="eastAsia"/>
          <w:lang w:eastAsia="ja-JP"/>
        </w:rPr>
        <w:t xml:space="preserve"> and the procedure described in the rest of this subclause.</w:t>
      </w:r>
    </w:p>
    <w:p w:rsidR="00DD2E99" w:rsidRPr="00FA7224" w:rsidRDefault="00DD2E99" w:rsidP="00D650A3">
      <w:pPr>
        <w:pStyle w:val="B1"/>
        <w:rPr>
          <w:rFonts w:eastAsia="MS Mincho"/>
          <w:lang w:eastAsia="ja-JP"/>
        </w:rPr>
      </w:pPr>
      <w:r>
        <w:rPr>
          <w:rFonts w:eastAsia="SimSun"/>
        </w:rPr>
        <w:t>-</w:t>
      </w:r>
      <w:r>
        <w:rPr>
          <w:rFonts w:eastAsia="SimSun"/>
        </w:rPr>
        <w:tab/>
      </w:r>
      <w:r w:rsidRPr="00E9040D">
        <w:rPr>
          <w:position w:val="-10"/>
        </w:rPr>
        <w:object w:dxaOrig="480" w:dyaOrig="360">
          <v:shape id="_x0000_i1093" type="#_x0000_t75" style="width:24pt;height:18pt" o:ole="">
            <v:imagedata r:id="rId338" o:title=""/>
          </v:shape>
          <o:OLEObject Type="Embed" ProgID="Equation.3" ShapeID="_x0000_i1093" DrawAspect="Content" ObjectID="_1592594090" r:id="rId339"/>
        </w:object>
      </w:r>
      <w:r>
        <w:t xml:space="preserve"> is set to 6.</w:t>
      </w:r>
    </w:p>
    <w:p w:rsidR="00C9649E" w:rsidRDefault="00C9649E" w:rsidP="00D04502">
      <w:pPr>
        <w:rPr>
          <w:position w:val="-36"/>
        </w:rPr>
      </w:pPr>
      <w:r w:rsidRPr="00E9040D">
        <w:rPr>
          <w:rFonts w:eastAsia="SimSun"/>
        </w:rPr>
        <w:t>For a given serving cell, for each EPDCCH-PRB-pair set</w:t>
      </w:r>
      <w:r w:rsidR="00C1336F">
        <w:rPr>
          <w:rFonts w:eastAsia="SimSun"/>
        </w:rPr>
        <w:t>/MPDCCH-PRB-pair set</w:t>
      </w:r>
      <w:r w:rsidRPr="00E9040D">
        <w:rPr>
          <w:rFonts w:eastAsia="SimSun"/>
        </w:rPr>
        <w:t xml:space="preserve"> </w:t>
      </w:r>
      <w:r w:rsidR="00472CFA">
        <w:rPr>
          <w:noProof/>
          <w:position w:val="-10"/>
        </w:rPr>
        <w:drawing>
          <wp:inline distT="0" distB="0" distL="0" distR="0">
            <wp:extent cx="152400" cy="171450"/>
            <wp:effectExtent l="0" t="0" r="0" b="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rPr>
        <w:t xml:space="preserve">, the UE is configured with a higher layer parameter </w:t>
      </w:r>
      <w:r w:rsidRPr="00E9040D">
        <w:rPr>
          <w:i/>
        </w:rPr>
        <w:t>resourceBlockAssignment-r11</w:t>
      </w:r>
      <w:r w:rsidRPr="00E9040D">
        <w:t xml:space="preserve"> indicating </w:t>
      </w:r>
      <w:r w:rsidRPr="00E9040D">
        <w:rPr>
          <w:lang w:val="en-US"/>
        </w:rPr>
        <w:t>a</w:t>
      </w:r>
      <w:r w:rsidRPr="00E9040D">
        <w:rPr>
          <w:rFonts w:hint="eastAsia"/>
          <w:lang w:val="en-US"/>
        </w:rPr>
        <w:t xml:space="preserve"> combinatorial index </w:t>
      </w:r>
      <w:r w:rsidR="00472CFA">
        <w:rPr>
          <w:noProof/>
          <w:position w:val="-4"/>
        </w:rPr>
        <w:drawing>
          <wp:inline distT="0" distB="0" distL="0" distR="0">
            <wp:extent cx="114300" cy="123825"/>
            <wp:effectExtent l="0" t="0" r="0" b="0"/>
            <wp:docPr id="3350" name="Picture 3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val="en-US"/>
        </w:rPr>
        <w:t xml:space="preserve"> </w:t>
      </w:r>
      <w:r w:rsidRPr="00E9040D">
        <w:rPr>
          <w:lang w:val="en-US"/>
        </w:rPr>
        <w:t xml:space="preserve">corresponding to </w:t>
      </w:r>
      <w:r w:rsidRPr="00E9040D">
        <w:rPr>
          <w:rFonts w:hint="eastAsia"/>
          <w:lang w:val="en-US"/>
        </w:rPr>
        <w:t xml:space="preserve">the PRB index </w:t>
      </w:r>
      <w:r w:rsidR="00472CFA">
        <w:rPr>
          <w:rFonts w:eastAsia="MS Mincho"/>
          <w:noProof/>
          <w:position w:val="-12"/>
        </w:rPr>
        <w:drawing>
          <wp:inline distT="0" distB="0" distL="0" distR="0">
            <wp:extent cx="485775" cy="257175"/>
            <wp:effectExtent l="0" t="0" r="0" b="0"/>
            <wp:docPr id="3351" name="Picture 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9040D">
        <w:t>, (</w:t>
      </w:r>
      <w:r w:rsidR="00472CFA">
        <w:rPr>
          <w:i/>
          <w:noProof/>
          <w:position w:val="-10"/>
        </w:rPr>
        <w:drawing>
          <wp:inline distT="0" distB="0" distL="0" distR="0">
            <wp:extent cx="1209675" cy="200025"/>
            <wp:effectExtent l="0" t="0" r="0" b="0"/>
            <wp:docPr id="3352" name="Picture 3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9040D">
        <w:t>)</w:t>
      </w:r>
      <w:r w:rsidRPr="00E9040D">
        <w:rPr>
          <w:rFonts w:hint="eastAsia"/>
          <w:lang w:val="en-US"/>
        </w:rPr>
        <w:t xml:space="preserve"> </w:t>
      </w:r>
      <w:r w:rsidRPr="00E9040D">
        <w:rPr>
          <w:rFonts w:eastAsia="SimSun" w:hint="eastAsia"/>
          <w:lang w:val="en-US" w:eastAsia="zh-CN"/>
        </w:rPr>
        <w:t>and</w:t>
      </w:r>
      <w:r w:rsidRPr="00E9040D">
        <w:rPr>
          <w:lang w:val="en-US"/>
        </w:rPr>
        <w:t xml:space="preserve"> given by equation </w:t>
      </w:r>
      <w:r w:rsidR="00472CFA">
        <w:rPr>
          <w:rFonts w:eastAsia="MS Mincho"/>
          <w:noProof/>
          <w:position w:val="-36"/>
        </w:rPr>
        <w:drawing>
          <wp:inline distT="0" distB="0" distL="0" distR="0">
            <wp:extent cx="1038225" cy="447675"/>
            <wp:effectExtent l="0" t="0" r="0" b="0"/>
            <wp:docPr id="3353" name="Picture 3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9040D">
        <w:rPr>
          <w:rFonts w:eastAsia="SimSun" w:hint="eastAsia"/>
          <w:lang w:val="en-US" w:eastAsia="zh-CN"/>
        </w:rPr>
        <w:t xml:space="preserve">, </w:t>
      </w:r>
      <w:r w:rsidRPr="00E9040D">
        <w:rPr>
          <w:rFonts w:hint="eastAsia"/>
          <w:lang w:val="en-US"/>
        </w:rPr>
        <w:t xml:space="preserve">where </w:t>
      </w:r>
      <w:r w:rsidR="00472CFA">
        <w:rPr>
          <w:noProof/>
          <w:position w:val="-10"/>
        </w:rPr>
        <w:drawing>
          <wp:inline distT="0" distB="0" distL="0" distR="0">
            <wp:extent cx="304800" cy="238125"/>
            <wp:effectExtent l="0" t="0" r="0" b="0"/>
            <wp:docPr id="3354" name="Picture 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val="en-US"/>
        </w:rPr>
        <w:t xml:space="preserve"> is the number of PRB pairs associated with the downlink bandwidth</w:t>
      </w:r>
      <w:r w:rsidRPr="00E9040D">
        <w:rPr>
          <w:lang w:val="en-US"/>
        </w:rPr>
        <w:t xml:space="preserve">, </w:t>
      </w:r>
      <w:r w:rsidR="00472CFA">
        <w:rPr>
          <w:rFonts w:eastAsia="MS Mincho"/>
          <w:noProof/>
          <w:position w:val="-10"/>
        </w:rPr>
        <w:drawing>
          <wp:inline distT="0" distB="0" distL="0" distR="0">
            <wp:extent cx="304800" cy="247650"/>
            <wp:effectExtent l="0" t="0" r="0" b="0"/>
            <wp:docPr id="3355" name="Picture 3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9040D">
        <w:rPr>
          <w:rFonts w:eastAsia="MS Mincho"/>
          <w:lang w:eastAsia="ja-JP"/>
        </w:rPr>
        <w:t xml:space="preserve"> is the number of PRB-pairs constituting EPDCCH-PRB-set</w:t>
      </w:r>
      <w:r w:rsidR="00C1336F">
        <w:rPr>
          <w:rFonts w:eastAsia="SimSun"/>
        </w:rPr>
        <w:t>/MPDCCH-PRB-pair set</w:t>
      </w:r>
      <w:r w:rsidRPr="00E9040D">
        <w:rPr>
          <w:rFonts w:eastAsia="MS Mincho"/>
          <w:lang w:eastAsia="ja-JP"/>
        </w:rPr>
        <w:t xml:space="preserve"> </w:t>
      </w:r>
      <w:r w:rsidR="00472CFA">
        <w:rPr>
          <w:noProof/>
          <w:position w:val="-10"/>
        </w:rPr>
        <w:drawing>
          <wp:inline distT="0" distB="0" distL="0" distR="0">
            <wp:extent cx="152400" cy="171450"/>
            <wp:effectExtent l="0" t="0" r="0" b="0"/>
            <wp:docPr id="3356" name="Picture 3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MS Mincho"/>
          <w:lang w:eastAsia="ja-JP"/>
        </w:rPr>
        <w:t xml:space="preserve">, and is configured by the higher layer parameter </w:t>
      </w:r>
      <w:r w:rsidRPr="00E9040D">
        <w:rPr>
          <w:i/>
        </w:rPr>
        <w:t>numberPRBPairs-r11,</w:t>
      </w:r>
      <w:r w:rsidRPr="00E9040D">
        <w:rPr>
          <w:rFonts w:eastAsia="MS Mincho"/>
          <w:lang w:eastAsia="ja-JP"/>
        </w:rPr>
        <w:t xml:space="preserve"> </w:t>
      </w:r>
      <w:r w:rsidRPr="00E9040D">
        <w:rPr>
          <w:rFonts w:eastAsia="SimSun" w:hint="eastAsia"/>
          <w:lang w:val="en-US" w:eastAsia="zh-CN"/>
        </w:rPr>
        <w:t xml:space="preserve">and </w:t>
      </w:r>
      <w:r w:rsidR="00472CFA">
        <w:rPr>
          <w:noProof/>
          <w:position w:val="-40"/>
        </w:rPr>
        <w:drawing>
          <wp:inline distT="0" distB="0" distL="0" distR="0">
            <wp:extent cx="1019175" cy="571500"/>
            <wp:effectExtent l="0" t="0" r="0" b="0"/>
            <wp:docPr id="3357" name="Picture 3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9040D">
        <w:t xml:space="preserve"> </w:t>
      </w:r>
      <w:r w:rsidRPr="00E9040D">
        <w:rPr>
          <w:lang w:val="en-US"/>
        </w:rPr>
        <w:t>is the extended binomial coefficient, resulting in unique label</w:t>
      </w:r>
      <w:r w:rsidRPr="00E9040D">
        <w:t xml:space="preserve"> </w:t>
      </w:r>
      <w:r w:rsidR="00472CFA">
        <w:rPr>
          <w:noProof/>
          <w:position w:val="-34"/>
        </w:rPr>
        <w:drawing>
          <wp:inline distT="0" distB="0" distL="0" distR="0">
            <wp:extent cx="1333500" cy="514350"/>
            <wp:effectExtent l="0" t="0" r="0" b="0"/>
            <wp:docPr id="3358" name="Picture 3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9040D">
        <w:rPr>
          <w:position w:val="-36"/>
        </w:rPr>
        <w:t>.</w:t>
      </w:r>
    </w:p>
    <w:p w:rsidR="00DD2E99" w:rsidRDefault="00DD2E99" w:rsidP="00D04502">
      <w:pPr>
        <w:rPr>
          <w:position w:val="-36"/>
        </w:rPr>
      </w:pPr>
    </w:p>
    <w:p w:rsidR="00C1336F" w:rsidRDefault="00C1336F" w:rsidP="00C1336F">
      <w:pPr>
        <w:pStyle w:val="Heading3"/>
        <w:rPr>
          <w:lang w:val="en-US"/>
        </w:rPr>
      </w:pPr>
      <w:r w:rsidRPr="00E9040D">
        <w:t>9.1.</w:t>
      </w:r>
      <w:r>
        <w:rPr>
          <w:lang w:val="en-US"/>
        </w:rPr>
        <w:t>5</w:t>
      </w:r>
      <w:r w:rsidRPr="00E9040D">
        <w:tab/>
      </w:r>
      <w:r>
        <w:rPr>
          <w:lang w:val="en-US"/>
        </w:rPr>
        <w:t>M</w:t>
      </w:r>
      <w:r w:rsidRPr="00E9040D">
        <w:t>PDCCH assignment procedure</w:t>
      </w:r>
    </w:p>
    <w:p w:rsidR="00C1336F" w:rsidRDefault="00C1336F" w:rsidP="00C1336F">
      <w:r>
        <w:t>A</w:t>
      </w:r>
      <w:r w:rsidRPr="00E9040D">
        <w:t xml:space="preserve"> </w:t>
      </w:r>
      <w:r>
        <w:t xml:space="preserve">BL/CE </w:t>
      </w:r>
      <w:r w:rsidRPr="00E9040D">
        <w:t xml:space="preserve">UE shall monitor a set of </w:t>
      </w:r>
      <w:r>
        <w:t>M</w:t>
      </w:r>
      <w:r w:rsidRPr="00E9040D">
        <w:t xml:space="preserve">PDCCH candidates on one or more </w:t>
      </w:r>
      <w:r>
        <w:t xml:space="preserve">Narrowbands (described in subclause </w:t>
      </w:r>
      <w:r w:rsidR="00AD2370">
        <w:t>6.2.7</w:t>
      </w:r>
      <w:r>
        <w:t xml:space="preserve"> of [3])</w:t>
      </w:r>
      <w:r w:rsidRPr="00E9040D">
        <w:t xml:space="preserve"> as configured by higher layer signalling for control information, where monitoring implies attempting to decode each of the </w:t>
      </w:r>
      <w:r>
        <w:t>M</w:t>
      </w:r>
      <w:r w:rsidRPr="00E9040D">
        <w:t>PDCCHs in the set according to all the monitored DCI formats.</w:t>
      </w:r>
      <w:r>
        <w:t xml:space="preserve"> The Narrowband in a subframe used for MPDCCH monitoring is determined as described in [3].</w:t>
      </w:r>
    </w:p>
    <w:p w:rsidR="00C1336F" w:rsidRDefault="00C1336F" w:rsidP="00C1336F">
      <w:r>
        <w:t>A UE that is not a BL/CE UE is not required to monitor MPDCCH.</w:t>
      </w:r>
    </w:p>
    <w:p w:rsidR="00C1336F" w:rsidRDefault="00B32466" w:rsidP="00C1336F">
      <w:r>
        <w:t>A</w:t>
      </w:r>
      <w:r w:rsidR="00C1336F" w:rsidRPr="00E9040D">
        <w:t xml:space="preserve"> </w:t>
      </w:r>
      <w:r w:rsidR="00C1336F">
        <w:t xml:space="preserve">BL/CE </w:t>
      </w:r>
      <w:r w:rsidRPr="00E9040D">
        <w:t>UE</w:t>
      </w:r>
      <w:r>
        <w:t xml:space="preserve"> can derive the configuration of</w:t>
      </w:r>
      <w:r w:rsidR="00C1336F" w:rsidRPr="00E9040D">
        <w:t xml:space="preserve"> one or two </w:t>
      </w:r>
      <w:r w:rsidR="00C1336F">
        <w:t>MPDCCH-PRB-sets for M</w:t>
      </w:r>
      <w:r w:rsidR="00C1336F" w:rsidRPr="00E9040D">
        <w:t>PDCCH monitoring</w:t>
      </w:r>
      <w:r>
        <w:t xml:space="preserve"> from higher layer signalling</w:t>
      </w:r>
      <w:r w:rsidR="00C1336F" w:rsidRPr="00E9040D">
        <w:t xml:space="preserve">. The PRB-pairs corresponding to </w:t>
      </w:r>
      <w:r w:rsidR="00C1336F">
        <w:t>M</w:t>
      </w:r>
      <w:r w:rsidR="00C1336F" w:rsidRPr="00E9040D">
        <w:t xml:space="preserve">PDCCH-PRB-set </w:t>
      </w:r>
      <w:r w:rsidR="002167C9" w:rsidRPr="002638E3">
        <w:rPr>
          <w:position w:val="-10"/>
        </w:rPr>
        <w:object w:dxaOrig="600" w:dyaOrig="320">
          <v:shape id="_x0000_i1094" type="#_x0000_t75" style="width:30pt;height:16.5pt" o:ole="">
            <v:imagedata r:id="rId347" o:title=""/>
          </v:shape>
          <o:OLEObject Type="Embed" ProgID="Equation.3" ShapeID="_x0000_i1094" DrawAspect="Content" ObjectID="_1592594091" r:id="rId348"/>
        </w:object>
      </w:r>
      <w:r w:rsidR="002167C9">
        <w:t xml:space="preserve"> </w:t>
      </w:r>
      <w:r w:rsidR="00C1336F" w:rsidRPr="00E9040D">
        <w:t xml:space="preserve">are indicated by higher layers. Each </w:t>
      </w:r>
      <w:r w:rsidR="00C1336F">
        <w:t>M</w:t>
      </w:r>
      <w:r w:rsidR="00C1336F" w:rsidRPr="00E9040D">
        <w:t xml:space="preserve">PDCCH-PRB-set consists of set of ECCEs numbered from 0 to </w:t>
      </w:r>
      <w:r w:rsidR="00C1336F" w:rsidRPr="009A30A7">
        <w:rPr>
          <w:position w:val="-14"/>
        </w:rPr>
        <w:object w:dxaOrig="1200" w:dyaOrig="380">
          <v:shape id="_x0000_i1095" type="#_x0000_t75" style="width:60.75pt;height:19.5pt" o:ole="">
            <v:imagedata r:id="rId349" o:title=""/>
          </v:shape>
          <o:OLEObject Type="Embed" ProgID="Equation.3" ShapeID="_x0000_i1095" DrawAspect="Content" ObjectID="_1592594092" r:id="rId350"/>
        </w:object>
      </w:r>
      <w:r w:rsidR="00C1336F" w:rsidRPr="00E9040D">
        <w:t xml:space="preserve">where </w:t>
      </w:r>
      <w:r w:rsidR="00C1336F" w:rsidRPr="009A30A7">
        <w:rPr>
          <w:position w:val="-14"/>
        </w:rPr>
        <w:object w:dxaOrig="960" w:dyaOrig="380">
          <v:shape id="_x0000_i1096" type="#_x0000_t75" style="width:48.75pt;height:19.5pt" o:ole="">
            <v:imagedata r:id="rId351" o:title=""/>
          </v:shape>
          <o:OLEObject Type="Embed" ProgID="Equation.3" ShapeID="_x0000_i1096" DrawAspect="Content" ObjectID="_1592594093" r:id="rId352"/>
        </w:object>
      </w:r>
      <w:r w:rsidR="00C1336F" w:rsidRPr="00E9040D">
        <w:t xml:space="preserve">is the number of ECCEs in </w:t>
      </w:r>
      <w:r w:rsidR="00C1336F">
        <w:t>M</w:t>
      </w:r>
      <w:r w:rsidR="00C1336F" w:rsidRPr="00E9040D">
        <w:t xml:space="preserve">PDCCH-PRB-set </w:t>
      </w:r>
      <w:r w:rsidR="00472CFA">
        <w:rPr>
          <w:noProof/>
          <w:position w:val="-10"/>
        </w:rPr>
        <w:drawing>
          <wp:inline distT="0" distB="0" distL="0" distR="0">
            <wp:extent cx="152400" cy="171450"/>
            <wp:effectExtent l="0" t="0" r="0" b="0"/>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9040D">
        <w:t xml:space="preserve"> of subframe </w:t>
      </w:r>
      <w:r w:rsidR="00472CFA">
        <w:rPr>
          <w:noProof/>
          <w:position w:val="-6"/>
        </w:rPr>
        <w:drawing>
          <wp:inline distT="0" distB="0" distL="0" distR="0">
            <wp:extent cx="114300" cy="171450"/>
            <wp:effectExtent l="0" t="0" r="0" b="0"/>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9040D">
        <w:t xml:space="preserve">. </w:t>
      </w:r>
    </w:p>
    <w:p w:rsidR="00C1336F" w:rsidRDefault="00C1336F" w:rsidP="00C1336F">
      <w:pPr>
        <w:rPr>
          <w:lang w:val="en-US"/>
        </w:rPr>
      </w:pPr>
      <w:r>
        <w:rPr>
          <w:lang w:val="en-US"/>
        </w:rPr>
        <w:t>The</w:t>
      </w:r>
      <w:r w:rsidRPr="00E9040D">
        <w:rPr>
          <w:lang w:val="en-US"/>
        </w:rPr>
        <w:t xml:space="preserve"> </w:t>
      </w:r>
      <w:r>
        <w:rPr>
          <w:lang w:val="en-US"/>
        </w:rPr>
        <w:t>M</w:t>
      </w:r>
      <w:r w:rsidRPr="00E9040D">
        <w:rPr>
          <w:lang w:val="en-US"/>
        </w:rPr>
        <w:t>PDCCH-PRB-set</w:t>
      </w:r>
      <w:r>
        <w:rPr>
          <w:lang w:val="en-US"/>
        </w:rPr>
        <w:t xml:space="preserve">(s) </w:t>
      </w:r>
      <w:r w:rsidRPr="00E9040D">
        <w:rPr>
          <w:lang w:val="en-US"/>
        </w:rPr>
        <w:t xml:space="preserve">can be configured </w:t>
      </w:r>
      <w:r>
        <w:rPr>
          <w:lang w:val="en-US"/>
        </w:rPr>
        <w:t xml:space="preserve">by higher layers </w:t>
      </w:r>
      <w:r w:rsidRPr="00E9040D">
        <w:rPr>
          <w:lang w:val="en-US"/>
        </w:rPr>
        <w:t xml:space="preserve">for either localized </w:t>
      </w:r>
      <w:r>
        <w:rPr>
          <w:lang w:val="en-US"/>
        </w:rPr>
        <w:t>M</w:t>
      </w:r>
      <w:r w:rsidRPr="00E9040D">
        <w:rPr>
          <w:lang w:val="en-US"/>
        </w:rPr>
        <w:t xml:space="preserve">PDCCH transmission or distributed </w:t>
      </w:r>
      <w:r>
        <w:rPr>
          <w:lang w:val="en-US"/>
        </w:rPr>
        <w:t>M</w:t>
      </w:r>
      <w:r w:rsidRPr="00E9040D">
        <w:rPr>
          <w:lang w:val="en-US"/>
        </w:rPr>
        <w:t>PDCCH transmission.</w:t>
      </w:r>
    </w:p>
    <w:p w:rsidR="00C1336F" w:rsidRDefault="00C1336F" w:rsidP="00C1336F">
      <w:r w:rsidRPr="00E9040D">
        <w:t xml:space="preserve">The set of </w:t>
      </w:r>
      <w:r>
        <w:t>M</w:t>
      </w:r>
      <w:r w:rsidRPr="00E9040D">
        <w:t xml:space="preserve">PDCCH candidates to monitor are defined in terms of </w:t>
      </w:r>
      <w:r>
        <w:t>M</w:t>
      </w:r>
      <w:r w:rsidRPr="00E9040D">
        <w:t>PDCCH search spaces.</w:t>
      </w:r>
    </w:p>
    <w:p w:rsidR="00C1336F" w:rsidRDefault="00C1336F" w:rsidP="00C1336F">
      <w:r>
        <w:t>The BL/CE UE shall monitor one or more of the following search spaces</w:t>
      </w:r>
    </w:p>
    <w:p w:rsidR="00C1336F" w:rsidRDefault="00A96163" w:rsidP="00A96163">
      <w:pPr>
        <w:pStyle w:val="B1"/>
      </w:pPr>
      <w:r>
        <w:t>-</w:t>
      </w:r>
      <w:r>
        <w:tab/>
      </w:r>
      <w:r w:rsidR="00C1336F">
        <w:t>a Type0-M</w:t>
      </w:r>
      <w:r w:rsidR="00C1336F" w:rsidRPr="00E9040D">
        <w:t xml:space="preserve">PDCCH </w:t>
      </w:r>
      <w:r w:rsidR="00C1336F">
        <w:t xml:space="preserve">common </w:t>
      </w:r>
      <w:r w:rsidR="00C1336F" w:rsidRPr="00E9040D">
        <w:t>search space</w:t>
      </w:r>
      <w:r w:rsidR="00C1336F">
        <w:t xml:space="preserve"> if configured with CEmodeA, </w:t>
      </w:r>
    </w:p>
    <w:p w:rsidR="00C1336F" w:rsidRDefault="00A96163" w:rsidP="00A96163">
      <w:pPr>
        <w:pStyle w:val="B1"/>
      </w:pPr>
      <w:r>
        <w:t>-</w:t>
      </w:r>
      <w:r>
        <w:tab/>
      </w:r>
      <w:r w:rsidR="00C1336F">
        <w:t>a Type1-M</w:t>
      </w:r>
      <w:r w:rsidR="00C1336F" w:rsidRPr="00E9040D">
        <w:t xml:space="preserve">PDCCH </w:t>
      </w:r>
      <w:r w:rsidR="00C1336F">
        <w:t xml:space="preserve">common </w:t>
      </w:r>
      <w:r w:rsidR="00C1336F" w:rsidRPr="00E9040D">
        <w:t>search space</w:t>
      </w:r>
      <w:r w:rsidR="00C1336F">
        <w:t xml:space="preserve">, </w:t>
      </w:r>
    </w:p>
    <w:p w:rsidR="00C1336F" w:rsidRDefault="00A96163" w:rsidP="00A96163">
      <w:pPr>
        <w:pStyle w:val="B1"/>
      </w:pPr>
      <w:r>
        <w:t>-</w:t>
      </w:r>
      <w:r>
        <w:tab/>
      </w:r>
      <w:r w:rsidR="00C1336F">
        <w:t>a Type2-M</w:t>
      </w:r>
      <w:r w:rsidR="00C1336F" w:rsidRPr="00E9040D">
        <w:t xml:space="preserve">PDCCH </w:t>
      </w:r>
      <w:r w:rsidR="00C1336F">
        <w:t xml:space="preserve">common </w:t>
      </w:r>
      <w:r w:rsidR="00C1336F" w:rsidRPr="00E9040D">
        <w:t>search space</w:t>
      </w:r>
      <w:r w:rsidR="00C1336F">
        <w:t xml:space="preserve">, and </w:t>
      </w:r>
    </w:p>
    <w:p w:rsidR="00C1336F" w:rsidRDefault="00A96163" w:rsidP="00A96163">
      <w:pPr>
        <w:pStyle w:val="B1"/>
      </w:pPr>
      <w:r>
        <w:t>-</w:t>
      </w:r>
      <w:r>
        <w:tab/>
      </w:r>
      <w:r w:rsidR="00C1336F">
        <w:t>a M</w:t>
      </w:r>
      <w:r w:rsidR="00C1336F" w:rsidRPr="00E9040D">
        <w:t xml:space="preserve">PDCCH </w:t>
      </w:r>
      <w:r w:rsidR="00C1336F">
        <w:t xml:space="preserve">UE-specific </w:t>
      </w:r>
      <w:r w:rsidR="00C1336F" w:rsidRPr="00E9040D">
        <w:t>search space</w:t>
      </w:r>
      <w:r w:rsidR="00C1336F">
        <w:t xml:space="preserve">. </w:t>
      </w:r>
    </w:p>
    <w:p w:rsidR="00C1336F" w:rsidRDefault="00C1336F" w:rsidP="00C1336F">
      <w:r>
        <w:t>A BL/CE UE configured with CEModeB is not required to monitor Type0-M</w:t>
      </w:r>
      <w:r w:rsidRPr="00E9040D">
        <w:t xml:space="preserve">PDCCH </w:t>
      </w:r>
      <w:r>
        <w:t xml:space="preserve">common </w:t>
      </w:r>
      <w:r w:rsidRPr="00E9040D">
        <w:t>search space</w:t>
      </w:r>
      <w:r>
        <w:t>.</w:t>
      </w:r>
    </w:p>
    <w:p w:rsidR="00C1336F" w:rsidRDefault="00C1336F" w:rsidP="00C1336F">
      <w:r>
        <w:lastRenderedPageBreak/>
        <w:t>The BL/CE UE is not required to simultaneously monitor M</w:t>
      </w:r>
      <w:r w:rsidRPr="00E9040D">
        <w:t xml:space="preserve">PDCCH </w:t>
      </w:r>
      <w:r>
        <w:t xml:space="preserve">UE-specific </w:t>
      </w:r>
      <w:r w:rsidRPr="00E9040D">
        <w:t>search space</w:t>
      </w:r>
      <w:r>
        <w:t xml:space="preserve"> and Type1-M</w:t>
      </w:r>
      <w:r w:rsidRPr="00E9040D">
        <w:t xml:space="preserve">PDCCH </w:t>
      </w:r>
      <w:r>
        <w:t xml:space="preserve">common </w:t>
      </w:r>
      <w:r w:rsidRPr="00E9040D">
        <w:t>search space</w:t>
      </w:r>
      <w:r>
        <w:t>.</w:t>
      </w:r>
    </w:p>
    <w:p w:rsidR="00C1336F" w:rsidRDefault="00C1336F" w:rsidP="00C1336F">
      <w:r>
        <w:t>The BL/CE UE is not required to simultaneously monitor M</w:t>
      </w:r>
      <w:r w:rsidRPr="00E9040D">
        <w:t xml:space="preserve">PDCCH </w:t>
      </w:r>
      <w:r>
        <w:t xml:space="preserve">UE-specific </w:t>
      </w:r>
      <w:r w:rsidRPr="00E9040D">
        <w:t>search space</w:t>
      </w:r>
      <w:r>
        <w:t xml:space="preserve"> and Type2-M</w:t>
      </w:r>
      <w:r w:rsidRPr="00E9040D">
        <w:t xml:space="preserve">PDCCH </w:t>
      </w:r>
      <w:r>
        <w:t xml:space="preserve">common </w:t>
      </w:r>
      <w:r w:rsidRPr="00E9040D">
        <w:t>search space</w:t>
      </w:r>
      <w:r>
        <w:t>.</w:t>
      </w:r>
    </w:p>
    <w:p w:rsidR="00C1336F" w:rsidRPr="00E9040D" w:rsidRDefault="00C1336F" w:rsidP="00C1336F">
      <w:r w:rsidRPr="00552BF4">
        <w:t xml:space="preserve">A </w:t>
      </w:r>
      <w:r>
        <w:t>BL</w:t>
      </w:r>
      <w:r w:rsidRPr="00552BF4">
        <w:t>/CE UE is not expected to monitor an MPDCCH candidate, if an ECCE corresponding to that MPDCCH candidate is mapped to a PRB pair that overlaps with a transmission of PDSCH scheduled previously in the same subframe.</w:t>
      </w:r>
      <w:r w:rsidR="00DD2E99">
        <w:t xml:space="preserve"> For aggregation level </w:t>
      </w:r>
      <w:r w:rsidR="00DD2E99" w:rsidRPr="00A43FD9">
        <w:rPr>
          <w:position w:val="-4"/>
        </w:rPr>
        <w:object w:dxaOrig="720" w:dyaOrig="260">
          <v:shape id="_x0000_i1097" type="#_x0000_t75" style="width:34.5pt;height:12pt" o:ole="">
            <v:imagedata r:id="rId353" o:title=""/>
          </v:shape>
          <o:OLEObject Type="Embed" ProgID="Equation.3" ShapeID="_x0000_i1097" DrawAspect="Content" ObjectID="_1592594094" r:id="rId354"/>
        </w:object>
      </w:r>
      <w:r w:rsidR="00DD2E99">
        <w:t xml:space="preserve"> </w:t>
      </w:r>
      <w:r w:rsidR="00E83C8F" w:rsidRPr="00E83C8F">
        <w:rPr>
          <w:rFonts w:hint="eastAsia"/>
          <w:lang w:eastAsia="zh-CN"/>
        </w:rPr>
        <w:t xml:space="preserve">or </w:t>
      </w:r>
      <w:r w:rsidR="00E83C8F" w:rsidRPr="003A3B68">
        <w:rPr>
          <w:position w:val="-4"/>
        </w:rPr>
        <w:object w:dxaOrig="740" w:dyaOrig="260">
          <v:shape id="_x0000_i1098" type="#_x0000_t75" style="width:31.5pt;height:11.25pt" o:ole="">
            <v:imagedata r:id="rId355" o:title=""/>
          </v:shape>
          <o:OLEObject Type="Embed" ProgID="Equation.DSMT4" ShapeID="_x0000_i1098" DrawAspect="Content" ObjectID="_1592594095" r:id="rId356"/>
        </w:object>
      </w:r>
      <w:r w:rsidR="00E83C8F" w:rsidRPr="00E83C8F">
        <w:rPr>
          <w:rFonts w:hint="eastAsia"/>
          <w:lang w:eastAsia="zh-CN"/>
        </w:rPr>
        <w:t xml:space="preserve"> </w:t>
      </w:r>
      <w:r w:rsidR="00DD2E99">
        <w:t xml:space="preserve">ECCEs, the number of ECCEs refers to the MPDCCH mapping to the REs of the 2+4 PRB set as defined in [3]. </w:t>
      </w:r>
      <w:r w:rsidRPr="00E9040D">
        <w:t xml:space="preserve">An </w:t>
      </w:r>
      <w:r>
        <w:t>M</w:t>
      </w:r>
      <w:r w:rsidRPr="00E9040D">
        <w:t xml:space="preserve">PDCCH search space </w:t>
      </w:r>
      <w:r w:rsidRPr="00B803D7">
        <w:rPr>
          <w:position w:val="-12"/>
        </w:rPr>
        <w:object w:dxaOrig="800" w:dyaOrig="380">
          <v:shape id="_x0000_i1099" type="#_x0000_t75" style="width:40.5pt;height:19.5pt" o:ole="">
            <v:imagedata r:id="rId357" o:title=""/>
          </v:shape>
          <o:OLEObject Type="Embed" ProgID="Equation.3" ShapeID="_x0000_i1099" DrawAspect="Content" ObjectID="_1592594096" r:id="rId358"/>
        </w:object>
      </w:r>
      <w:r w:rsidRPr="00E9040D">
        <w:t xml:space="preserve">at aggregation level </w:t>
      </w:r>
      <w:r w:rsidR="00E83C8F" w:rsidRPr="00083EE7">
        <w:rPr>
          <w:position w:val="-14"/>
        </w:rPr>
        <w:object w:dxaOrig="2299" w:dyaOrig="400">
          <v:shape id="_x0000_i1100" type="#_x0000_t75" style="width:110.25pt;height:18.75pt" o:ole="">
            <v:imagedata r:id="rId359" o:title=""/>
          </v:shape>
          <o:OLEObject Type="Embed" ProgID="Equation.DSMT4" ShapeID="_x0000_i1100" DrawAspect="Content" ObjectID="_1592594097" r:id="rId360"/>
        </w:object>
      </w:r>
      <w:r w:rsidRPr="00E9040D">
        <w:t xml:space="preserve"> </w:t>
      </w:r>
      <w:r>
        <w:t xml:space="preserve">and repetition level </w:t>
      </w:r>
      <w:r w:rsidRPr="00831939">
        <w:rPr>
          <w:position w:val="-10"/>
        </w:rPr>
        <w:object w:dxaOrig="2880" w:dyaOrig="340">
          <v:shape id="_x0000_i1101" type="#_x0000_t75" style="width:138.75pt;height:15.75pt" o:ole="">
            <v:imagedata r:id="rId361" o:title=""/>
          </v:shape>
          <o:OLEObject Type="Embed" ProgID="Equation.3" ShapeID="_x0000_i1101" DrawAspect="Content" ObjectID="_1592594098" r:id="rId362"/>
        </w:object>
      </w:r>
      <w:r w:rsidRPr="00E9040D">
        <w:t xml:space="preserve">is defined by a set of </w:t>
      </w:r>
      <w:r>
        <w:t>M</w:t>
      </w:r>
      <w:r w:rsidRPr="00E9040D">
        <w:t>PDCCH candidates</w:t>
      </w:r>
      <w:r>
        <w:t xml:space="preserve"> where each candidate is repeated in a set of </w:t>
      </w:r>
      <w:r w:rsidRPr="0078746C">
        <w:rPr>
          <w:position w:val="-4"/>
        </w:rPr>
        <w:object w:dxaOrig="240" w:dyaOrig="240">
          <v:shape id="_x0000_i1102" type="#_x0000_t75" style="width:11.25pt;height:11.25pt" o:ole="">
            <v:imagedata r:id="rId363" o:title=""/>
          </v:shape>
          <o:OLEObject Type="Embed" ProgID="Equation.3" ShapeID="_x0000_i1102" DrawAspect="Content" ObjectID="_1592594099" r:id="rId364"/>
        </w:object>
      </w:r>
      <w:r>
        <w:t xml:space="preserve"> consecutive BL/CE downlink subframes starting with subframe </w:t>
      </w:r>
      <w:r w:rsidRPr="00FB381B">
        <w:rPr>
          <w:position w:val="-6"/>
        </w:rPr>
        <w:object w:dxaOrig="200" w:dyaOrig="279">
          <v:shape id="_x0000_i1103" type="#_x0000_t75" style="width:9.75pt;height:13.5pt" o:ole="">
            <v:imagedata r:id="rId365" o:title=""/>
          </v:shape>
          <o:OLEObject Type="Embed" ProgID="Equation.3" ShapeID="_x0000_i1103" DrawAspect="Content" ObjectID="_1592594100" r:id="rId366"/>
        </w:object>
      </w:r>
      <w:r w:rsidRPr="00E9040D">
        <w:t xml:space="preserve">. For an </w:t>
      </w:r>
      <w:r>
        <w:t>M</w:t>
      </w:r>
      <w:r w:rsidRPr="00E9040D">
        <w:t xml:space="preserve">PDCCH-PRB-set </w:t>
      </w:r>
      <w:r w:rsidR="00472CFA">
        <w:rPr>
          <w:noProof/>
          <w:position w:val="-10"/>
        </w:rPr>
        <w:drawing>
          <wp:inline distT="0" distB="0" distL="0" distR="0">
            <wp:extent cx="152400" cy="171450"/>
            <wp:effectExtent l="0" t="0" r="0" b="0"/>
            <wp:docPr id="3371" name="Picture 3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the ECCEs corresponding to </w:t>
      </w:r>
      <w:r>
        <w:t>M</w:t>
      </w:r>
      <w:r w:rsidRPr="00E9040D">
        <w:t xml:space="preserve">PDCCH candidate </w:t>
      </w:r>
      <w:r w:rsidRPr="00E9040D">
        <w:rPr>
          <w:rFonts w:hint="eastAsia"/>
          <w:i/>
        </w:rPr>
        <w:t>m</w:t>
      </w:r>
      <w:r w:rsidRPr="00E9040D">
        <w:rPr>
          <w:rFonts w:hint="eastAsia"/>
        </w:rPr>
        <w:t xml:space="preserve"> of the search space </w:t>
      </w:r>
      <w:r w:rsidRPr="00B803D7">
        <w:rPr>
          <w:position w:val="-12"/>
        </w:rPr>
        <w:object w:dxaOrig="800" w:dyaOrig="380">
          <v:shape id="_x0000_i1104" type="#_x0000_t75" style="width:40.5pt;height:19.5pt" o:ole="">
            <v:imagedata r:id="rId367" o:title=""/>
          </v:shape>
          <o:OLEObject Type="Embed" ProgID="Equation.3" ShapeID="_x0000_i1104" DrawAspect="Content" ObjectID="_1592594101" r:id="rId368"/>
        </w:object>
      </w:r>
      <w:r w:rsidRPr="00E9040D">
        <w:rPr>
          <w:rFonts w:hint="eastAsia"/>
        </w:rPr>
        <w:t xml:space="preserve"> are</w:t>
      </w:r>
      <w:r w:rsidRPr="00E9040D">
        <w:t xml:space="preserve"> given by </w:t>
      </w:r>
    </w:p>
    <w:p w:rsidR="00C1336F" w:rsidRPr="00E9040D" w:rsidRDefault="00132DC9" w:rsidP="00C1336F">
      <w:pPr>
        <w:pStyle w:val="EQ"/>
        <w:jc w:val="center"/>
      </w:pPr>
      <w:r w:rsidRPr="0078746C">
        <w:rPr>
          <w:position w:val="-36"/>
        </w:rPr>
        <w:object w:dxaOrig="4980" w:dyaOrig="840">
          <v:shape id="_x0000_i1105" type="#_x0000_t75" style="width:240.75pt;height:41.25pt" o:ole="">
            <v:imagedata r:id="rId369" o:title=""/>
          </v:shape>
          <o:OLEObject Type="Embed" ProgID="Equation.3" ShapeID="_x0000_i1105" DrawAspect="Content" ObjectID="_1592594102" r:id="rId370"/>
        </w:object>
      </w:r>
    </w:p>
    <w:p w:rsidR="00C1336F" w:rsidRPr="00E9040D" w:rsidRDefault="00C1336F" w:rsidP="00C1336F">
      <w:r w:rsidRPr="00E9040D">
        <w:t>where</w:t>
      </w:r>
    </w:p>
    <w:p w:rsidR="00C1336F" w:rsidRPr="00E9040D" w:rsidRDefault="00C1336F" w:rsidP="00C1336F">
      <w:r w:rsidRPr="00F852B8">
        <w:rPr>
          <w:position w:val="-8"/>
        </w:rPr>
        <w:object w:dxaOrig="1320" w:dyaOrig="300">
          <v:shape id="_x0000_i1106" type="#_x0000_t75" style="width:66.75pt;height:15pt" o:ole="">
            <v:imagedata r:id="rId371" o:title=""/>
          </v:shape>
          <o:OLEObject Type="Embed" ProgID="Equation.3" ShapeID="_x0000_i1106" DrawAspect="Content" ObjectID="_1592594103" r:id="rId372"/>
        </w:object>
      </w:r>
    </w:p>
    <w:p w:rsidR="00C1336F" w:rsidRPr="00E9040D" w:rsidRDefault="00C1336F" w:rsidP="00C1336F">
      <w:r w:rsidRPr="00E9040D">
        <w:rPr>
          <w:position w:val="-14"/>
        </w:rPr>
        <w:object w:dxaOrig="1840" w:dyaOrig="400">
          <v:shape id="_x0000_i1107" type="#_x0000_t75" style="width:85.5pt;height:18.75pt" o:ole="">
            <v:imagedata r:id="rId373" o:title=""/>
          </v:shape>
          <o:OLEObject Type="Embed" ProgID="Equation.3" ShapeID="_x0000_i1107" DrawAspect="Content" ObjectID="_1592594104" r:id="rId374"/>
        </w:object>
      </w:r>
      <w:r w:rsidRPr="00E9040D">
        <w:t>,</w:t>
      </w:r>
    </w:p>
    <w:p w:rsidR="00C1336F" w:rsidRDefault="00C1336F" w:rsidP="00C1336F">
      <w:r w:rsidRPr="00E9040D">
        <w:rPr>
          <w:position w:val="-14"/>
        </w:rPr>
        <w:object w:dxaOrig="600" w:dyaOrig="400">
          <v:shape id="_x0000_i1108" type="#_x0000_t75" style="width:27.75pt;height:18.75pt" o:ole="">
            <v:imagedata r:id="rId375" o:title=""/>
          </v:shape>
          <o:OLEObject Type="Embed" ProgID="Equation.3" ShapeID="_x0000_i1108" DrawAspect="Content" ObjectID="_1592594105" r:id="rId376"/>
        </w:object>
      </w:r>
      <w:r>
        <w:t>is the number of M</w:t>
      </w:r>
      <w:r w:rsidRPr="00E9040D">
        <w:t>PDCCH</w:t>
      </w:r>
      <w:r w:rsidRPr="00E9040D">
        <w:rPr>
          <w:rFonts w:hint="eastAsia"/>
        </w:rPr>
        <w:t xml:space="preserve"> candidate</w:t>
      </w:r>
      <w:r w:rsidRPr="00E9040D">
        <w:t>s</w:t>
      </w:r>
      <w:r w:rsidRPr="00E9040D" w:rsidDel="0005338E">
        <w:t xml:space="preserve"> </w:t>
      </w:r>
      <w:r w:rsidRPr="00E9040D">
        <w:t>to monitor at aggregation level</w:t>
      </w:r>
      <w:r w:rsidRPr="00F852B8">
        <w:rPr>
          <w:position w:val="-4"/>
        </w:rPr>
        <w:object w:dxaOrig="260" w:dyaOrig="260">
          <v:shape id="_x0000_i1109" type="#_x0000_t75" style="width:13.5pt;height:13.5pt" o:ole="">
            <v:imagedata r:id="rId377" o:title=""/>
          </v:shape>
          <o:OLEObject Type="Embed" ProgID="Equation.3" ShapeID="_x0000_i1109" DrawAspect="Content" ObjectID="_1592594106" r:id="rId378"/>
        </w:object>
      </w:r>
      <w:r w:rsidR="00FD3AA6">
        <w:t xml:space="preserve"> </w:t>
      </w:r>
      <w:r>
        <w:t>in M</w:t>
      </w:r>
      <w:r w:rsidRPr="00E9040D">
        <w:t xml:space="preserve">PDCCH-PRB-set </w:t>
      </w:r>
      <w:r w:rsidR="00472CFA">
        <w:rPr>
          <w:noProof/>
          <w:position w:val="-10"/>
        </w:rPr>
        <w:drawing>
          <wp:inline distT="0" distB="0" distL="0" distR="0">
            <wp:extent cx="152400" cy="171450"/>
            <wp:effectExtent l="0" t="0" r="0" b="0"/>
            <wp:docPr id="3378" name="Picture 3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 in each subframe in the set of </w:t>
      </w:r>
      <w:r w:rsidRPr="0078746C">
        <w:rPr>
          <w:position w:val="-4"/>
        </w:rPr>
        <w:object w:dxaOrig="240" w:dyaOrig="240">
          <v:shape id="_x0000_i1110" type="#_x0000_t75" style="width:11.25pt;height:11.25pt" o:ole="">
            <v:imagedata r:id="rId363" o:title=""/>
          </v:shape>
          <o:OLEObject Type="Embed" ProgID="Equation.3" ShapeID="_x0000_i1110" DrawAspect="Content" ObjectID="_1592594107" r:id="rId379"/>
        </w:object>
      </w:r>
      <w:r>
        <w:t xml:space="preserve"> consecutive subframes</w:t>
      </w:r>
      <w:r w:rsidRPr="00E9040D">
        <w:t>.</w:t>
      </w:r>
      <w:r>
        <w:t xml:space="preserve"> </w:t>
      </w:r>
    </w:p>
    <w:p w:rsidR="00E01C95" w:rsidRDefault="00C1336F" w:rsidP="00E01C95">
      <w:r w:rsidRPr="003658C4">
        <w:rPr>
          <w:position w:val="-14"/>
        </w:rPr>
        <w:object w:dxaOrig="400" w:dyaOrig="380">
          <v:shape id="_x0000_i1111" type="#_x0000_t75" style="width:19.5pt;height:18.75pt" o:ole="">
            <v:imagedata r:id="rId380" o:title=""/>
          </v:shape>
          <o:OLEObject Type="Embed" ProgID="Equation.3" ShapeID="_x0000_i1111" DrawAspect="Content" ObjectID="_1592594108" r:id="rId381"/>
        </w:object>
      </w:r>
      <w:r>
        <w:t>for M</w:t>
      </w:r>
      <w:r w:rsidRPr="00E9040D">
        <w:t xml:space="preserve">PDCCH </w:t>
      </w:r>
      <w:r>
        <w:t xml:space="preserve">UE-specific </w:t>
      </w:r>
      <w:r w:rsidRPr="00E9040D">
        <w:t>search space</w:t>
      </w:r>
      <w:r>
        <w:t xml:space="preserve"> </w:t>
      </w:r>
      <w:r w:rsidRPr="00E9040D">
        <w:rPr>
          <w:rFonts w:hint="eastAsia"/>
        </w:rPr>
        <w:t xml:space="preserve">is </w:t>
      </w:r>
      <w:r>
        <w:t xml:space="preserve">determined as described in subclause 9.1.4, and </w:t>
      </w:r>
      <w:r w:rsidRPr="003658C4">
        <w:rPr>
          <w:position w:val="-14"/>
        </w:rPr>
        <w:object w:dxaOrig="800" w:dyaOrig="380">
          <v:shape id="_x0000_i1112" type="#_x0000_t75" style="width:39pt;height:18.75pt" o:ole="">
            <v:imagedata r:id="rId382" o:title=""/>
          </v:shape>
          <o:OLEObject Type="Embed" ProgID="Equation.3" ShapeID="_x0000_i1112" DrawAspect="Content" ObjectID="_1592594109" r:id="rId383"/>
        </w:object>
      </w:r>
      <w:r>
        <w:t>for Type0-M</w:t>
      </w:r>
      <w:r w:rsidRPr="00E9040D">
        <w:t xml:space="preserve">PDCCH </w:t>
      </w:r>
      <w:r>
        <w:t xml:space="preserve">common </w:t>
      </w:r>
      <w:r w:rsidRPr="00E9040D">
        <w:t>search space</w:t>
      </w:r>
      <w:r>
        <w:t>, Type1-M</w:t>
      </w:r>
      <w:r w:rsidRPr="00E9040D">
        <w:t xml:space="preserve">PDCCH </w:t>
      </w:r>
      <w:r>
        <w:t xml:space="preserve">common </w:t>
      </w:r>
      <w:r w:rsidRPr="00E9040D">
        <w:t>search space</w:t>
      </w:r>
      <w:r>
        <w:t xml:space="preserve"> and Type2-M</w:t>
      </w:r>
      <w:r w:rsidRPr="00E9040D">
        <w:t xml:space="preserve">PDCCH </w:t>
      </w:r>
      <w:r>
        <w:t xml:space="preserve">common </w:t>
      </w:r>
      <w:r w:rsidRPr="00E9040D">
        <w:t>search space</w:t>
      </w:r>
      <w:r>
        <w:t>.</w:t>
      </w:r>
      <w:r w:rsidR="00E01C95" w:rsidRPr="00E01C95">
        <w:t xml:space="preserve"> </w:t>
      </w:r>
    </w:p>
    <w:p w:rsidR="00C1336F" w:rsidRPr="00E9040D" w:rsidRDefault="00E01C95" w:rsidP="00E01C95">
      <w:r>
        <w:t xml:space="preserve">For </w:t>
      </w:r>
      <w:r w:rsidRPr="0078746C">
        <w:rPr>
          <w:position w:val="-4"/>
        </w:rPr>
        <w:object w:dxaOrig="560" w:dyaOrig="260">
          <v:shape id="_x0000_i1113" type="#_x0000_t75" style="width:27pt;height:12pt" o:ole="">
            <v:imagedata r:id="rId384" o:title=""/>
          </v:shape>
          <o:OLEObject Type="Embed" ProgID="Equation.3" ShapeID="_x0000_i1113" DrawAspect="Content" ObjectID="_1592594110" r:id="rId385"/>
        </w:object>
      </w:r>
      <w:r>
        <w:t xml:space="preserve">, if subframe </w:t>
      </w:r>
      <w:r w:rsidRPr="00FB381B">
        <w:rPr>
          <w:position w:val="-6"/>
        </w:rPr>
        <w:object w:dxaOrig="200" w:dyaOrig="279">
          <v:shape id="_x0000_i1114" type="#_x0000_t75" style="width:9.75pt;height:13.5pt" o:ole="">
            <v:imagedata r:id="rId365" o:title=""/>
          </v:shape>
          <o:OLEObject Type="Embed" ProgID="Equation.3" ShapeID="_x0000_i1114" DrawAspect="Content" ObjectID="_1592594111" r:id="rId386"/>
        </w:object>
      </w:r>
      <w:r>
        <w:t xml:space="preserve">is a special subframe that does not support MPDCCH according to table 6.8B.1-1 in [3], the UE shall calculate </w:t>
      </w:r>
      <w:r w:rsidRPr="00144E7C">
        <w:rPr>
          <w:position w:val="-14"/>
        </w:rPr>
        <w:object w:dxaOrig="960" w:dyaOrig="380">
          <v:shape id="_x0000_i1115" type="#_x0000_t75" style="width:48pt;height:18.75pt" o:ole="">
            <v:imagedata r:id="rId387" o:title=""/>
          </v:shape>
          <o:OLEObject Type="Embed" ProgID="Equation.3" ShapeID="_x0000_i1115" DrawAspect="Content" ObjectID="_1592594112" r:id="rId388"/>
        </w:object>
      </w:r>
      <w:r>
        <w:t xml:space="preserve"> by assuming </w:t>
      </w:r>
      <w:r w:rsidRPr="0006604B">
        <w:rPr>
          <w:position w:val="-12"/>
        </w:rPr>
        <w:object w:dxaOrig="1040" w:dyaOrig="380">
          <v:shape id="_x0000_i1116" type="#_x0000_t75" style="width:50.25pt;height:18pt" o:ole="">
            <v:imagedata r:id="rId389" o:title=""/>
          </v:shape>
          <o:OLEObject Type="Embed" ProgID="Equation.3" ShapeID="_x0000_i1116" DrawAspect="Content" ObjectID="_1592594113" r:id="rId390"/>
        </w:object>
      </w:r>
      <w:r>
        <w:t xml:space="preserve">for normal cyclic prefix and </w:t>
      </w:r>
      <w:r w:rsidRPr="00144E7C">
        <w:rPr>
          <w:position w:val="-12"/>
        </w:rPr>
        <w:object w:dxaOrig="1020" w:dyaOrig="380">
          <v:shape id="_x0000_i1117" type="#_x0000_t75" style="width:48.75pt;height:18pt" o:ole="">
            <v:imagedata r:id="rId391" o:title=""/>
          </v:shape>
          <o:OLEObject Type="Embed" ProgID="Equation.3" ShapeID="_x0000_i1117" DrawAspect="Content" ObjectID="_1592594114" r:id="rId392"/>
        </w:object>
      </w:r>
      <w:r>
        <w:t>for extended cyclic prefix.</w:t>
      </w:r>
    </w:p>
    <w:p w:rsidR="00C1336F" w:rsidRDefault="00C1336F" w:rsidP="00C1336F">
      <w:r>
        <w:t>A BL/CE UE is not expected to monitor MPDCCH in subframes that are not BL/CE DL subframes.</w:t>
      </w:r>
    </w:p>
    <w:p w:rsidR="00C1336F" w:rsidRDefault="00C1336F" w:rsidP="00C1336F">
      <w:r w:rsidRPr="00B72F09">
        <w:t xml:space="preserve">Until </w:t>
      </w:r>
      <w:r>
        <w:t xml:space="preserve">BL/CE </w:t>
      </w:r>
      <w:r w:rsidRPr="00B72F09">
        <w:t>UE receives higher layer configur</w:t>
      </w:r>
      <w:r>
        <w:t>ation of MPDCCH UE-specific search space, the BL/CE UE monitors M</w:t>
      </w:r>
      <w:r w:rsidRPr="00B72F09">
        <w:t>PDCCH according</w:t>
      </w:r>
      <w:r>
        <w:t xml:space="preserve"> to the same configuration of M</w:t>
      </w:r>
      <w:r w:rsidRPr="00B72F09">
        <w:t>PDCCH search spa</w:t>
      </w:r>
      <w:r>
        <w:t>ce and Narrowband as that for M</w:t>
      </w:r>
      <w:r w:rsidRPr="00B72F09">
        <w:t>PDCCH scheduling Msg4.</w:t>
      </w:r>
    </w:p>
    <w:p w:rsidR="00C1336F" w:rsidRDefault="00C1336F" w:rsidP="00C1336F">
      <w:r>
        <w:t xml:space="preserve">The aggregation and repetition levels defining the MPDCCH search spaces </w:t>
      </w:r>
      <w:r w:rsidRPr="00E9040D">
        <w:t>an</w:t>
      </w:r>
      <w:r>
        <w:t>d the number of monitored M</w:t>
      </w:r>
      <w:r w:rsidRPr="00E9040D">
        <w:t xml:space="preserve">PDCCH candidates </w:t>
      </w:r>
      <w:r>
        <w:t>are</w:t>
      </w:r>
      <w:r w:rsidRPr="00E9040D">
        <w:t xml:space="preserve"> given as follows</w:t>
      </w:r>
      <w:r>
        <w:t xml:space="preserve">: </w:t>
      </w:r>
    </w:p>
    <w:p w:rsidR="00C1336F" w:rsidRDefault="00C1336F" w:rsidP="00C1336F">
      <w:r>
        <w:t>For MPDCCH UE-specific search space</w:t>
      </w:r>
    </w:p>
    <w:p w:rsidR="00C1336F" w:rsidRDefault="0090766D" w:rsidP="0090766D">
      <w:pPr>
        <w:pStyle w:val="B1"/>
      </w:pPr>
      <w:r>
        <w:t>-</w:t>
      </w:r>
      <w:r>
        <w:tab/>
      </w:r>
      <w:r w:rsidR="00C1336F">
        <w:t xml:space="preserve">if the BL/CE UE is configured with </w:t>
      </w:r>
      <w:r w:rsidR="00C1336F" w:rsidRPr="00E9040D">
        <w:rPr>
          <w:position w:val="-10"/>
        </w:rPr>
        <w:object w:dxaOrig="520" w:dyaOrig="380">
          <v:shape id="_x0000_i1118" type="#_x0000_t75" style="width:26.25pt;height:18.75pt" o:ole="">
            <v:imagedata r:id="rId331" o:title=""/>
          </v:shape>
          <o:OLEObject Type="Embed" ProgID="Equation.3" ShapeID="_x0000_i1118" DrawAspect="Content" ObjectID="_1592594115" r:id="rId393"/>
        </w:object>
      </w:r>
      <w:r w:rsidR="00C1336F">
        <w:t xml:space="preserve">=2 or </w:t>
      </w:r>
      <w:r w:rsidR="00C1336F" w:rsidRPr="00E9040D">
        <w:rPr>
          <w:position w:val="-10"/>
        </w:rPr>
        <w:object w:dxaOrig="520" w:dyaOrig="380">
          <v:shape id="_x0000_i1119" type="#_x0000_t75" style="width:26.25pt;height:18.75pt" o:ole="">
            <v:imagedata r:id="rId331" o:title=""/>
          </v:shape>
          <o:OLEObject Type="Embed" ProgID="Equation.3" ShapeID="_x0000_i1119" DrawAspect="Content" ObjectID="_1592594116" r:id="rId394"/>
        </w:object>
      </w:r>
      <w:r w:rsidR="00C1336F">
        <w:t>=4 PRB-pairs, and</w:t>
      </w:r>
      <w:r w:rsidR="00C1336F" w:rsidRPr="00267B1E">
        <w:rPr>
          <w:i/>
        </w:rPr>
        <w:t xml:space="preserve"> </w:t>
      </w:r>
      <w:r w:rsidR="00C1336F" w:rsidRPr="000072DB">
        <w:rPr>
          <w:i/>
        </w:rPr>
        <w:t>mPDCCH-NumRepetition</w:t>
      </w:r>
      <w:r w:rsidR="00C1336F">
        <w:t>=1, and</w:t>
      </w:r>
      <w:r w:rsidR="00C1336F" w:rsidRPr="00E9040D">
        <w:t xml:space="preserve"> </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is configured for</w:t>
      </w:r>
      <w:r w:rsidR="00C1336F" w:rsidRPr="00E9040D">
        <w:t xml:space="preserve"> distributed transmission, the aggregation levels defining the search spaces and the number of monitored </w:t>
      </w:r>
      <w:r w:rsidR="00C1336F">
        <w:t>M</w:t>
      </w:r>
      <w:r w:rsidR="00C1336F" w:rsidRPr="00E9040D">
        <w:t>PDCCH candidates are listed in T</w:t>
      </w:r>
      <w:r w:rsidR="00C1336F">
        <w:t xml:space="preserve">able 9.1.4-1a and Table 9.1.4-1b, where </w:t>
      </w:r>
      <w:r w:rsidR="00C1336F" w:rsidRPr="00F852B8">
        <w:rPr>
          <w:position w:val="-4"/>
        </w:rPr>
        <w:object w:dxaOrig="220" w:dyaOrig="240">
          <v:shape id="_x0000_i1120" type="#_x0000_t75" style="width:11.25pt;height:12pt" o:ole="">
            <v:imagedata r:id="rId395" o:title=""/>
          </v:shape>
          <o:OLEObject Type="Embed" ProgID="Equation.3" ShapeID="_x0000_i1120" DrawAspect="Content" ObjectID="_1592594117" r:id="rId396"/>
        </w:object>
      </w:r>
      <w:r w:rsidR="00C1336F">
        <w:t xml:space="preserve"> is substituted with </w:t>
      </w:r>
      <w:r w:rsidR="00C1336F" w:rsidRPr="00F852B8">
        <w:rPr>
          <w:position w:val="-4"/>
        </w:rPr>
        <w:object w:dxaOrig="260" w:dyaOrig="260">
          <v:shape id="_x0000_i1121" type="#_x0000_t75" style="width:13.5pt;height:13.5pt" o:ole="">
            <v:imagedata r:id="rId377" o:title=""/>
          </v:shape>
          <o:OLEObject Type="Embed" ProgID="Equation.3" ShapeID="_x0000_i1121" DrawAspect="Content" ObjectID="_1592594118" r:id="rId397"/>
        </w:object>
      </w:r>
      <w:r w:rsidR="008D0B35">
        <w:t xml:space="preserve"> for </w:t>
      </w:r>
      <w:r w:rsidR="008D0B35" w:rsidRPr="00F852B8">
        <w:rPr>
          <w:position w:val="-4"/>
        </w:rPr>
        <w:object w:dxaOrig="220" w:dyaOrig="240">
          <v:shape id="_x0000_i1122" type="#_x0000_t75" style="width:11.25pt;height:12pt" o:ole="">
            <v:imagedata r:id="rId395" o:title=""/>
          </v:shape>
          <o:OLEObject Type="Embed" ProgID="Equation.3" ShapeID="_x0000_i1122" DrawAspect="Content" ObjectID="_1592594119" r:id="rId398"/>
        </w:object>
      </w:r>
      <w:r w:rsidR="008D0B35">
        <w:t>≤24</w:t>
      </w:r>
      <w:r w:rsidR="00C1336F">
        <w:t xml:space="preserve">, and </w:t>
      </w:r>
      <w:r w:rsidR="00C1336F" w:rsidRPr="00E9040D">
        <w:rPr>
          <w:position w:val="-10"/>
        </w:rPr>
        <w:object w:dxaOrig="480" w:dyaOrig="380">
          <v:shape id="_x0000_i1123" type="#_x0000_t75" style="width:24pt;height:18.75pt" o:ole="">
            <v:imagedata r:id="rId399" o:title=""/>
          </v:shape>
          <o:OLEObject Type="Embed" ProgID="Equation.3" ShapeID="_x0000_i1123" DrawAspect="Content" ObjectID="_1592594120" r:id="rId400"/>
        </w:object>
      </w:r>
      <w:r w:rsidR="00C1336F">
        <w:t xml:space="preserve"> is substituted with </w:t>
      </w:r>
      <w:r w:rsidR="00C1336F" w:rsidRPr="00E9040D">
        <w:rPr>
          <w:position w:val="-10"/>
        </w:rPr>
        <w:object w:dxaOrig="520" w:dyaOrig="380">
          <v:shape id="_x0000_i1124" type="#_x0000_t75" style="width:26.25pt;height:18.75pt" o:ole="">
            <v:imagedata r:id="rId331" o:title=""/>
          </v:shape>
          <o:OLEObject Type="Embed" ProgID="Equation.3" ShapeID="_x0000_i1124" DrawAspect="Content" ObjectID="_1592594121" r:id="rId401"/>
        </w:object>
      </w:r>
      <w:r w:rsidR="00C1336F">
        <w:t>.</w:t>
      </w:r>
    </w:p>
    <w:p w:rsidR="00C1336F" w:rsidRPr="00E9040D" w:rsidRDefault="0090766D" w:rsidP="0090766D">
      <w:pPr>
        <w:pStyle w:val="B2"/>
      </w:pPr>
      <w:r>
        <w:t>-</w:t>
      </w:r>
      <w:r>
        <w:tab/>
      </w:r>
      <w:r w:rsidR="00C1336F">
        <w:t>if the</w:t>
      </w:r>
      <w:r w:rsidR="00C1336F" w:rsidRPr="00E9040D">
        <w:t xml:space="preserve"> </w:t>
      </w:r>
      <w:r w:rsidR="00C1336F">
        <w:t>M</w:t>
      </w:r>
      <w:r w:rsidR="00C1336F" w:rsidRPr="00E9040D">
        <w:t xml:space="preserve">PDCCH-PRB-set </w:t>
      </w:r>
      <w:r w:rsidR="00C1336F">
        <w:t xml:space="preserve">is configured </w:t>
      </w:r>
      <w:r w:rsidR="00C1336F" w:rsidRPr="00E9040D">
        <w:t xml:space="preserve">for </w:t>
      </w:r>
      <w:r w:rsidR="00C1336F">
        <w:t>localized</w:t>
      </w:r>
      <w:r w:rsidR="00C1336F" w:rsidRPr="00E9040D">
        <w:t xml:space="preserve"> transmission, the aggregation levels defining the search spac</w:t>
      </w:r>
      <w:r w:rsidR="00C1336F">
        <w:t>es and the number of monitored M</w:t>
      </w:r>
      <w:r w:rsidR="00C1336F" w:rsidRPr="00E9040D">
        <w:t>PDCCH candidates are listed in Table 9.1.4-2a</w:t>
      </w:r>
      <w:r w:rsidR="00C1336F">
        <w:t xml:space="preserve"> and</w:t>
      </w:r>
      <w:r w:rsidR="00C1336F" w:rsidRPr="00E9040D">
        <w:t xml:space="preserve"> Table 9.1.4-2b</w:t>
      </w:r>
      <w:r w:rsidR="00C1336F">
        <w:t xml:space="preserve">, where </w:t>
      </w:r>
      <w:r w:rsidR="00C1336F" w:rsidRPr="00F852B8">
        <w:rPr>
          <w:position w:val="-4"/>
        </w:rPr>
        <w:object w:dxaOrig="220" w:dyaOrig="240">
          <v:shape id="_x0000_i1125" type="#_x0000_t75" style="width:11.25pt;height:12pt" o:ole="">
            <v:imagedata r:id="rId395" o:title=""/>
          </v:shape>
          <o:OLEObject Type="Embed" ProgID="Equation.3" ShapeID="_x0000_i1125" DrawAspect="Content" ObjectID="_1592594122" r:id="rId402"/>
        </w:object>
      </w:r>
      <w:r w:rsidR="00C1336F">
        <w:t xml:space="preserve"> is substituted with </w:t>
      </w:r>
      <w:r w:rsidR="00C1336F" w:rsidRPr="00F852B8">
        <w:rPr>
          <w:position w:val="-4"/>
        </w:rPr>
        <w:object w:dxaOrig="260" w:dyaOrig="260">
          <v:shape id="_x0000_i1126" type="#_x0000_t75" style="width:13.5pt;height:13.5pt" o:ole="">
            <v:imagedata r:id="rId377" o:title=""/>
          </v:shape>
          <o:OLEObject Type="Embed" ProgID="Equation.3" ShapeID="_x0000_i1126" DrawAspect="Content" ObjectID="_1592594123" r:id="rId403"/>
        </w:object>
      </w:r>
      <w:r w:rsidR="00C1336F">
        <w:t xml:space="preserve"> and </w:t>
      </w:r>
      <w:r w:rsidR="00C1336F" w:rsidRPr="00E9040D">
        <w:rPr>
          <w:position w:val="-10"/>
        </w:rPr>
        <w:object w:dxaOrig="480" w:dyaOrig="380">
          <v:shape id="_x0000_i1127" type="#_x0000_t75" style="width:24pt;height:18.75pt" o:ole="">
            <v:imagedata r:id="rId399" o:title=""/>
          </v:shape>
          <o:OLEObject Type="Embed" ProgID="Equation.3" ShapeID="_x0000_i1127" DrawAspect="Content" ObjectID="_1592594124" r:id="rId404"/>
        </w:object>
      </w:r>
      <w:r w:rsidR="00C1336F">
        <w:t xml:space="preserve"> is substituted with </w:t>
      </w:r>
      <w:r w:rsidR="00C1336F" w:rsidRPr="00E9040D">
        <w:rPr>
          <w:position w:val="-10"/>
        </w:rPr>
        <w:object w:dxaOrig="520" w:dyaOrig="380">
          <v:shape id="_x0000_i1128" type="#_x0000_t75" style="width:26.25pt;height:18.75pt" o:ole="">
            <v:imagedata r:id="rId331" o:title=""/>
          </v:shape>
          <o:OLEObject Type="Embed" ProgID="Equation.3" ShapeID="_x0000_i1128" DrawAspect="Content" ObjectID="_1592594125" r:id="rId405"/>
        </w:object>
      </w:r>
      <w:r w:rsidR="00C1336F">
        <w:t>.</w:t>
      </w:r>
    </w:p>
    <w:p w:rsidR="00C1336F" w:rsidRDefault="0090766D" w:rsidP="0090766D">
      <w:pPr>
        <w:pStyle w:val="B1"/>
      </w:pPr>
      <w:r>
        <w:lastRenderedPageBreak/>
        <w:t>-</w:t>
      </w:r>
      <w:r>
        <w:tab/>
      </w:r>
      <w:r w:rsidR="00C1336F">
        <w:t>otherwise</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29" type="#_x0000_t75" style="width:26.25pt;height:18.75pt" o:ole="">
            <v:imagedata r:id="rId331" o:title=""/>
          </v:shape>
          <o:OLEObject Type="Embed" ProgID="Equation.3" ShapeID="_x0000_i1129" DrawAspect="Content" ObjectID="_1592594126" r:id="rId406"/>
        </w:object>
      </w:r>
      <w:r w:rsidR="00C1336F">
        <w:t xml:space="preserve">=2 or </w:t>
      </w:r>
      <w:r w:rsidR="00C1336F" w:rsidRPr="00E9040D">
        <w:rPr>
          <w:position w:val="-10"/>
        </w:rPr>
        <w:object w:dxaOrig="520" w:dyaOrig="380">
          <v:shape id="_x0000_i1130" type="#_x0000_t75" style="width:26.25pt;height:18.75pt" o:ole="">
            <v:imagedata r:id="rId331" o:title=""/>
          </v:shape>
          <o:OLEObject Type="Embed" ProgID="Equation.3" ShapeID="_x0000_i1130" DrawAspect="Content" ObjectID="_1592594127" r:id="rId407"/>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9.1.5-1a</w:t>
      </w:r>
    </w:p>
    <w:p w:rsidR="00C1336F" w:rsidRDefault="0090766D" w:rsidP="0090766D">
      <w:pPr>
        <w:pStyle w:val="B2"/>
      </w:pPr>
      <w:r>
        <w:t>-</w:t>
      </w:r>
      <w:r>
        <w:tab/>
      </w:r>
      <w:r w:rsidR="00C1336F">
        <w:t>if the UE is configured with CEModeA, and</w:t>
      </w:r>
      <w:r w:rsidR="00FD3AA6">
        <w:t xml:space="preserve"> </w:t>
      </w:r>
      <w:r w:rsidR="00C1336F" w:rsidRPr="00E9040D">
        <w:rPr>
          <w:position w:val="-10"/>
        </w:rPr>
        <w:object w:dxaOrig="520" w:dyaOrig="380">
          <v:shape id="_x0000_i1131" type="#_x0000_t75" style="width:26.25pt;height:18.75pt" o:ole="">
            <v:imagedata r:id="rId331" o:title=""/>
          </v:shape>
          <o:OLEObject Type="Embed" ProgID="Equation.3" ShapeID="_x0000_i1131" DrawAspect="Content" ObjectID="_1592594128" r:id="rId408"/>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9.1.5-1b</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2" type="#_x0000_t75" style="width:26.25pt;height:18.75pt" o:ole="">
            <v:imagedata r:id="rId331" o:title=""/>
          </v:shape>
          <o:OLEObject Type="Embed" ProgID="Equation.3" ShapeID="_x0000_i1132" DrawAspect="Content" ObjectID="_1592594129" r:id="rId409"/>
        </w:object>
      </w:r>
      <w:r w:rsidR="00C1336F">
        <w:t xml:space="preserve">=2 or </w:t>
      </w:r>
      <w:r w:rsidR="00C1336F" w:rsidRPr="00E9040D">
        <w:rPr>
          <w:position w:val="-10"/>
        </w:rPr>
        <w:object w:dxaOrig="520" w:dyaOrig="380">
          <v:shape id="_x0000_i1133" type="#_x0000_t75" style="width:26.25pt;height:18.75pt" o:ole="">
            <v:imagedata r:id="rId331" o:title=""/>
          </v:shape>
          <o:OLEObject Type="Embed" ProgID="Equation.3" ShapeID="_x0000_i1133" DrawAspect="Content" ObjectID="_1592594130" r:id="rId410"/>
        </w:object>
      </w:r>
      <w:r w:rsidR="00C1336F">
        <w:t xml:space="preserve">=4,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9.1.5-2a</w:t>
      </w:r>
    </w:p>
    <w:p w:rsidR="00C1336F" w:rsidRDefault="0090766D" w:rsidP="0090766D">
      <w:pPr>
        <w:pStyle w:val="B2"/>
      </w:pPr>
      <w:r>
        <w:t>-</w:t>
      </w:r>
      <w:r>
        <w:tab/>
      </w:r>
      <w:r w:rsidR="00C1336F">
        <w:t>if the UE is configured with CEModeB, and</w:t>
      </w:r>
      <w:r w:rsidR="00FD3AA6">
        <w:t xml:space="preserve"> </w:t>
      </w:r>
      <w:r w:rsidR="00C1336F" w:rsidRPr="00E9040D">
        <w:rPr>
          <w:position w:val="-10"/>
        </w:rPr>
        <w:object w:dxaOrig="520" w:dyaOrig="380">
          <v:shape id="_x0000_i1134" type="#_x0000_t75" style="width:26.25pt;height:18.75pt" o:ole="">
            <v:imagedata r:id="rId331" o:title=""/>
          </v:shape>
          <o:OLEObject Type="Embed" ProgID="Equation.3" ShapeID="_x0000_i1134" DrawAspect="Content" ObjectID="_1592594131" r:id="rId411"/>
        </w:object>
      </w:r>
      <w:r w:rsidR="00C1336F">
        <w:t xml:space="preserve">=2+4 ,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PDCCH candidates are listed in T</w:t>
      </w:r>
      <w:r w:rsidR="00C1336F">
        <w:t>able 9.1.5-2b</w:t>
      </w:r>
    </w:p>
    <w:p w:rsidR="00C1336F" w:rsidRDefault="00C1336F" w:rsidP="00C1336F">
      <w:r w:rsidRPr="00E9040D">
        <w:rPr>
          <w:position w:val="-10"/>
        </w:rPr>
        <w:object w:dxaOrig="520" w:dyaOrig="380">
          <v:shape id="_x0000_i1135" type="#_x0000_t75" style="width:26.25pt;height:18.75pt" o:ole="">
            <v:imagedata r:id="rId331" o:title=""/>
          </v:shape>
          <o:OLEObject Type="Embed" ProgID="Equation.3" ShapeID="_x0000_i1135" DrawAspect="Content" ObjectID="_1592594132" r:id="rId412"/>
        </w:object>
      </w:r>
      <w:r>
        <w:t>is the number of PRB-pairs configured for MPDCCH UE-specific search space</w:t>
      </w:r>
      <w:r w:rsidR="00CF1500">
        <w:t xml:space="preserve">. When </w:t>
      </w:r>
      <w:r w:rsidR="00CF1500" w:rsidRPr="00E9040D">
        <w:rPr>
          <w:position w:val="-10"/>
        </w:rPr>
        <w:object w:dxaOrig="520" w:dyaOrig="380">
          <v:shape id="_x0000_i1136" type="#_x0000_t75" style="width:26.25pt;height:18.75pt" o:ole="">
            <v:imagedata r:id="rId331" o:title=""/>
          </v:shape>
          <o:OLEObject Type="Embed" ProgID="Equation.3" ShapeID="_x0000_i1136" DrawAspect="Content" ObjectID="_1592594133" r:id="rId413"/>
        </w:object>
      </w:r>
      <w:r w:rsidR="00CF1500">
        <w:t>=2+4,</w:t>
      </w:r>
      <w:r>
        <w:t xml:space="preserve"> </w:t>
      </w:r>
      <w:r w:rsidR="00CF1500">
        <w:t xml:space="preserve">it </w:t>
      </w:r>
      <w:r>
        <w:t xml:space="preserve">is given by the higher layer parameter </w:t>
      </w:r>
      <w:r w:rsidRPr="00BA1184">
        <w:rPr>
          <w:i/>
        </w:rPr>
        <w:t>numberPRB-Pairs-r13</w:t>
      </w:r>
      <w:r w:rsidR="00CF1500">
        <w:rPr>
          <w:i/>
        </w:rPr>
        <w:t xml:space="preserve">, </w:t>
      </w:r>
      <w:r w:rsidR="00CF1500">
        <w:rPr>
          <w:iCs/>
        </w:rPr>
        <w:t xml:space="preserve">and when </w:t>
      </w:r>
      <w:r w:rsidR="00CF1500" w:rsidRPr="00E9040D">
        <w:rPr>
          <w:position w:val="-10"/>
        </w:rPr>
        <w:object w:dxaOrig="520" w:dyaOrig="380">
          <v:shape id="_x0000_i1137" type="#_x0000_t75" style="width:26.25pt;height:18.75pt" o:ole="">
            <v:imagedata r:id="rId331" o:title=""/>
          </v:shape>
          <o:OLEObject Type="Embed" ProgID="Equation.3" ShapeID="_x0000_i1137" DrawAspect="Content" ObjectID="_1592594134" r:id="rId414"/>
        </w:object>
      </w:r>
      <w:r w:rsidR="00CF1500">
        <w:t xml:space="preserve">=2 or </w:t>
      </w:r>
      <w:r w:rsidR="00CF1500" w:rsidRPr="00E9040D">
        <w:rPr>
          <w:position w:val="-10"/>
        </w:rPr>
        <w:object w:dxaOrig="520" w:dyaOrig="380">
          <v:shape id="_x0000_i1138" type="#_x0000_t75" style="width:26.25pt;height:18.75pt" o:ole="">
            <v:imagedata r:id="rId331" o:title=""/>
          </v:shape>
          <o:OLEObject Type="Embed" ProgID="Equation.3" ShapeID="_x0000_i1138" DrawAspect="Content" ObjectID="_1592594135" r:id="rId415"/>
        </w:object>
      </w:r>
      <w:r w:rsidR="00CF1500">
        <w:t xml:space="preserve">=4, it is given by the higher layer parameter </w:t>
      </w:r>
      <w:r w:rsidR="00CF1500" w:rsidRPr="00BA1184">
        <w:rPr>
          <w:i/>
        </w:rPr>
        <w:t>numberPRB-Pairs-r1</w:t>
      </w:r>
      <w:r w:rsidR="00CF1500">
        <w:rPr>
          <w:i/>
        </w:rPr>
        <w:t>1</w:t>
      </w:r>
      <w:r>
        <w:t xml:space="preserve">. </w:t>
      </w:r>
    </w:p>
    <w:p w:rsidR="00C1336F" w:rsidRDefault="00C1336F" w:rsidP="00C1336F">
      <w:r w:rsidRPr="000072DB">
        <w:rPr>
          <w:position w:val="-4"/>
        </w:rPr>
        <w:object w:dxaOrig="260" w:dyaOrig="260">
          <v:shape id="_x0000_i1139" type="#_x0000_t75" style="width:12.75pt;height:12.75pt" o:ole="">
            <v:imagedata r:id="rId416" o:title=""/>
          </v:shape>
          <o:OLEObject Type="Embed" ProgID="Equation.3" ShapeID="_x0000_i1139" DrawAspect="Content" ObjectID="_1592594136" r:id="rId417"/>
        </w:object>
      </w:r>
      <w:r>
        <w:t>,</w:t>
      </w:r>
      <w:r w:rsidR="00422DA3">
        <w:t xml:space="preserve"> </w:t>
      </w:r>
      <w:r w:rsidRPr="000072DB">
        <w:rPr>
          <w:position w:val="-4"/>
        </w:rPr>
        <w:object w:dxaOrig="300" w:dyaOrig="260">
          <v:shape id="_x0000_i1140" type="#_x0000_t75" style="width:15pt;height:12.75pt" o:ole="">
            <v:imagedata r:id="rId418" o:title=""/>
          </v:shape>
          <o:OLEObject Type="Embed" ProgID="Equation.3" ShapeID="_x0000_i1140" DrawAspect="Content" ObjectID="_1592594137" r:id="rId419"/>
        </w:object>
      </w:r>
      <w:r>
        <w:t xml:space="preserve">, </w:t>
      </w:r>
      <w:r w:rsidRPr="00AA0187">
        <w:rPr>
          <w:position w:val="-6"/>
        </w:rPr>
        <w:object w:dxaOrig="279" w:dyaOrig="279">
          <v:shape id="_x0000_i1141" type="#_x0000_t75" style="width:14.25pt;height:14.25pt" o:ole="">
            <v:imagedata r:id="rId420" o:title=""/>
          </v:shape>
          <o:OLEObject Type="Embed" ProgID="Equation.3" ShapeID="_x0000_i1141" DrawAspect="Content" ObjectID="_1592594138" r:id="rId421"/>
        </w:object>
      </w:r>
      <w:r>
        <w:t xml:space="preserve">, </w:t>
      </w:r>
      <w:r w:rsidRPr="000072DB">
        <w:rPr>
          <w:position w:val="-4"/>
        </w:rPr>
        <w:object w:dxaOrig="300" w:dyaOrig="260">
          <v:shape id="_x0000_i1142" type="#_x0000_t75" style="width:15pt;height:12.75pt" o:ole="">
            <v:imagedata r:id="rId422" o:title=""/>
          </v:shape>
          <o:OLEObject Type="Embed" ProgID="Equation.3" ShapeID="_x0000_i1142" DrawAspect="Content" ObjectID="_1592594139" r:id="rId423"/>
        </w:object>
      </w:r>
      <w:r>
        <w:t xml:space="preserve">are determined from Table 9.1.5-3 by substituting the value of </w:t>
      </w:r>
      <w:r w:rsidRPr="00604232">
        <w:rPr>
          <w:position w:val="-12"/>
        </w:rPr>
        <w:object w:dxaOrig="400" w:dyaOrig="360">
          <v:shape id="_x0000_i1143" type="#_x0000_t75" style="width:19.5pt;height:17.25pt" o:ole="">
            <v:imagedata r:id="rId424" o:title=""/>
          </v:shape>
          <o:OLEObject Type="Embed" ProgID="Equation.3" ShapeID="_x0000_i1143" DrawAspect="Content" ObjectID="_1592594140" r:id="rId425"/>
        </w:object>
      </w:r>
      <w:r>
        <w:t xml:space="preserve"> with the value of higher layer parameter </w:t>
      </w:r>
      <w:r w:rsidRPr="000072DB">
        <w:rPr>
          <w:i/>
        </w:rPr>
        <w:t>mPDCCH-NumRepetition</w:t>
      </w:r>
      <w:r>
        <w:t>.</w:t>
      </w:r>
    </w:p>
    <w:p w:rsidR="00C1336F" w:rsidRDefault="00C1336F" w:rsidP="00C1336F">
      <w:r w:rsidRPr="00E9040D">
        <w:t xml:space="preserve">The PRB-pairs </w:t>
      </w:r>
      <w:r>
        <w:t xml:space="preserve">within a Narrowband </w:t>
      </w:r>
      <w:r w:rsidRPr="00E9040D">
        <w:t xml:space="preserve">corresponding to an </w:t>
      </w:r>
      <w:r>
        <w:t>M</w:t>
      </w:r>
      <w:r w:rsidRPr="00E9040D">
        <w:t xml:space="preserve">PDCCH-PRB-set are indicated by higher layers </w:t>
      </w:r>
      <w:r>
        <w:t>and are determined using the description given in subclause</w:t>
      </w:r>
      <w:r w:rsidRPr="00E9040D">
        <w:t xml:space="preserve"> 9.1.</w:t>
      </w:r>
      <w:r>
        <w:t>4</w:t>
      </w:r>
      <w:r w:rsidRPr="00E9040D">
        <w:t>.</w:t>
      </w:r>
      <w:r>
        <w:t xml:space="preserve">4. </w:t>
      </w:r>
    </w:p>
    <w:p w:rsidR="00C1336F" w:rsidRDefault="00C1336F" w:rsidP="00C1336F">
      <w:r>
        <w:t xml:space="preserve">If higher layer configuration </w:t>
      </w:r>
      <w:r w:rsidRPr="00BA1184">
        <w:rPr>
          <w:i/>
        </w:rPr>
        <w:t>numberPRB-Pairs-r13</w:t>
      </w:r>
      <w:r>
        <w:t xml:space="preserve"> for </w:t>
      </w:r>
      <w:r>
        <w:rPr>
          <w:lang w:val="en-US"/>
        </w:rPr>
        <w:t xml:space="preserve">MPDCCH-PRB-set </w:t>
      </w:r>
      <w:r w:rsidR="00472CFA">
        <w:rPr>
          <w:noProof/>
          <w:position w:val="-10"/>
        </w:rPr>
        <w:drawing>
          <wp:inline distT="0" distB="0" distL="0" distR="0">
            <wp:extent cx="152400" cy="171450"/>
            <wp:effectExtent l="0" t="0" r="0" b="0"/>
            <wp:docPr id="3413" name="Picture 3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 xml:space="preserve">is 6, </w:t>
      </w:r>
      <w:r w:rsidRPr="00E9040D">
        <w:rPr>
          <w:position w:val="-10"/>
        </w:rPr>
        <w:object w:dxaOrig="520" w:dyaOrig="380">
          <v:shape id="_x0000_i1144" type="#_x0000_t75" style="width:26.25pt;height:18.75pt" o:ole="">
            <v:imagedata r:id="rId331" o:title=""/>
          </v:shape>
          <o:OLEObject Type="Embed" ProgID="Equation.3" ShapeID="_x0000_i1144" DrawAspect="Content" ObjectID="_1592594141" r:id="rId426"/>
        </w:object>
      </w:r>
      <w:r>
        <w:t>=2+4, and the</w:t>
      </w:r>
      <w:r w:rsidRPr="00E9040D">
        <w:t xml:space="preserve"> </w:t>
      </w:r>
      <w:r>
        <w:t>number of PRB-pairs in a</w:t>
      </w:r>
      <w:r>
        <w:rPr>
          <w:lang w:val="en-US"/>
        </w:rPr>
        <w:t xml:space="preserve">n MPDCCH-PRB-set </w:t>
      </w:r>
      <w:r w:rsidR="00472CFA">
        <w:rPr>
          <w:noProof/>
          <w:position w:val="-10"/>
        </w:rPr>
        <w:drawing>
          <wp:inline distT="0" distB="0" distL="0" distR="0">
            <wp:extent cx="152400" cy="171450"/>
            <wp:effectExtent l="0" t="0" r="0" b="0"/>
            <wp:docPr id="3415" name="Picture 3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en-US"/>
        </w:rPr>
        <w:t>= 2+4.</w:t>
      </w:r>
    </w:p>
    <w:p w:rsidR="00C1336F" w:rsidRDefault="00C1336F" w:rsidP="00C1336F">
      <w:pPr>
        <w:rPr>
          <w:lang w:val="en-US"/>
        </w:rPr>
      </w:pPr>
      <w:r>
        <w:t xml:space="preserve">If </w:t>
      </w:r>
      <w:r w:rsidR="00DD2E99">
        <w:t>Type2-MPDCCH common search space</w:t>
      </w:r>
      <w:r>
        <w:rPr>
          <w:lang w:val="en-US"/>
        </w:rPr>
        <w:t xml:space="preserve">, </w:t>
      </w:r>
    </w:p>
    <w:p w:rsidR="00C1336F" w:rsidRPr="009E6699" w:rsidRDefault="0090766D" w:rsidP="0090766D">
      <w:pPr>
        <w:pStyle w:val="B1"/>
        <w:rPr>
          <w:lang w:val="en-US"/>
        </w:rPr>
      </w:pPr>
      <w:r>
        <w:t>-</w:t>
      </w:r>
      <w:r>
        <w:tab/>
      </w:r>
      <w:r w:rsidR="00C1336F">
        <w:t xml:space="preserve">PRB-pairs of the </w:t>
      </w:r>
      <w:r w:rsidR="00C1336F" w:rsidRPr="00E9040D">
        <w:t>2</w:t>
      </w:r>
      <w:r w:rsidR="00C1336F">
        <w:t xml:space="preserve"> PRB set in the 2+4 PRB set</w:t>
      </w:r>
      <w:r w:rsidR="00C1336F">
        <w:rPr>
          <w:lang w:val="en-US"/>
        </w:rPr>
        <w:t xml:space="preserve"> correspond to PRB-pairs with the </w:t>
      </w:r>
      <w:r w:rsidR="00DD2E99" w:rsidRPr="005166DE">
        <w:rPr>
          <w:rFonts w:eastAsia="MS Mincho" w:hint="eastAsia"/>
          <w:lang w:val="en-US" w:eastAsia="ja-JP"/>
        </w:rPr>
        <w:t>largest</w:t>
      </w:r>
      <w:r w:rsidR="00DD2E99" w:rsidDel="00DD2E99">
        <w:rPr>
          <w:lang w:val="en-US"/>
        </w:rPr>
        <w:t xml:space="preserve"> </w:t>
      </w:r>
      <w:r w:rsidR="00C1336F">
        <w:rPr>
          <w:lang w:val="en-US"/>
        </w:rPr>
        <w:t xml:space="preserve">two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6" name="Picture 3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t>.</w:t>
      </w:r>
    </w:p>
    <w:p w:rsidR="00C1336F" w:rsidRDefault="0090766D" w:rsidP="0090766D">
      <w:pPr>
        <w:pStyle w:val="B1"/>
        <w:rPr>
          <w:lang w:val="en-US"/>
        </w:rPr>
      </w:pPr>
      <w:r>
        <w:t>-</w:t>
      </w:r>
      <w:r>
        <w:tab/>
      </w:r>
      <w:r w:rsidR="00C1336F">
        <w:t>PRB-pairs of the4 PRB set in the 2+4 PRB set</w:t>
      </w:r>
      <w:r w:rsidR="00C1336F">
        <w:rPr>
          <w:lang w:val="en-US"/>
        </w:rPr>
        <w:t xml:space="preserve"> correspond to PRB-pairs with the </w:t>
      </w:r>
      <w:r w:rsidR="00DD2E99" w:rsidRPr="005166DE">
        <w:rPr>
          <w:rFonts w:eastAsia="MS Mincho" w:hint="eastAsia"/>
          <w:lang w:val="en-US" w:eastAsia="ja-JP"/>
        </w:rPr>
        <w:t>smallest</w:t>
      </w:r>
      <w:r w:rsidR="00C1336F">
        <w:rPr>
          <w:lang w:val="en-US"/>
        </w:rPr>
        <w:t xml:space="preserve"> 4 </w:t>
      </w:r>
      <w:r w:rsidR="00C1336F">
        <w:rPr>
          <w:rFonts w:hint="eastAsia"/>
          <w:lang w:val="en-US"/>
        </w:rPr>
        <w:t>PRB ind</w:t>
      </w:r>
      <w:r w:rsidR="00C1336F">
        <w:rPr>
          <w:lang w:val="en-US"/>
        </w:rPr>
        <w:t xml:space="preserve">ices in MPDCCH-PRB-set </w:t>
      </w:r>
      <w:r w:rsidR="00472CFA">
        <w:rPr>
          <w:noProof/>
          <w:position w:val="-10"/>
        </w:rPr>
        <w:drawing>
          <wp:inline distT="0" distB="0" distL="0" distR="0">
            <wp:extent cx="152400" cy="171450"/>
            <wp:effectExtent l="0" t="0" r="0" b="0"/>
            <wp:docPr id="3417" name="Picture 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Pr>
          <w:position w:val="-10"/>
        </w:rPr>
        <w:t>.</w:t>
      </w:r>
    </w:p>
    <w:p w:rsidR="00C1336F" w:rsidRPr="003658C4" w:rsidRDefault="0090766D" w:rsidP="0090766D">
      <w:pPr>
        <w:pStyle w:val="B1"/>
      </w:pPr>
      <w:r>
        <w:t>-</w:t>
      </w:r>
      <w:r>
        <w:tab/>
      </w:r>
      <w:r w:rsidR="00C1336F">
        <w:t xml:space="preserve">PRB-pairs of the </w:t>
      </w:r>
      <w:r w:rsidR="00C1336F" w:rsidRPr="00E9040D">
        <w:t>2</w:t>
      </w:r>
      <w:r w:rsidR="00C1336F">
        <w:t>+4 PRB set in the 2+4 PRB set</w:t>
      </w:r>
      <w:r w:rsidR="00C1336F" w:rsidRPr="009E6699">
        <w:rPr>
          <w:lang w:val="en-US"/>
        </w:rPr>
        <w:t xml:space="preserve"> correspond </w:t>
      </w:r>
      <w:r w:rsidR="00C1336F">
        <w:rPr>
          <w:lang w:val="en-US"/>
        </w:rPr>
        <w:t xml:space="preserve">to all </w:t>
      </w:r>
      <w:r w:rsidR="00C1336F" w:rsidRPr="009E6699">
        <w:rPr>
          <w:lang w:val="en-US"/>
        </w:rPr>
        <w:t xml:space="preserve">PRB-pairs </w:t>
      </w:r>
      <w:r w:rsidR="00C1336F">
        <w:rPr>
          <w:lang w:val="en-US"/>
        </w:rPr>
        <w:t xml:space="preserve">in MPDCCH-PRB-set </w:t>
      </w:r>
      <w:r w:rsidR="00472CFA">
        <w:rPr>
          <w:noProof/>
          <w:position w:val="-10"/>
        </w:rPr>
        <w:drawing>
          <wp:inline distT="0" distB="0" distL="0" distR="0">
            <wp:extent cx="152400" cy="171450"/>
            <wp:effectExtent l="0" t="0" r="0" b="0"/>
            <wp:docPr id="3418" name="Picture 3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9040D" w:rsidRDefault="00C1336F" w:rsidP="00C1336F">
      <w:pPr>
        <w:pStyle w:val="TH"/>
      </w:pPr>
      <w:r>
        <w:t>Table 9.1.5-1a</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5" type="#_x0000_t75" style="width:26.25pt;height:18.75pt" o:ole="">
                  <v:imagedata r:id="rId331" o:title=""/>
                </v:shape>
                <o:OLEObject Type="Embed" ProgID="Equation.3" ShapeID="_x0000_i1145" DrawAspect="Content" ObjectID="_1592594142" r:id="rId427"/>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6" type="#_x0000_t75" style="width:27.75pt;height:18.75pt" o:ole="">
                  <v:imagedata r:id="rId375" o:title=""/>
                </v:shape>
                <o:OLEObject Type="Embed" ProgID="Equation.3" ShapeID="_x0000_i1146" DrawAspect="Content" ObjectID="_1592594143" r:id="rId428"/>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90766D" w:rsidRDefault="0090766D" w:rsidP="0090766D"/>
    <w:p w:rsidR="00C1336F" w:rsidRPr="00E9040D" w:rsidRDefault="00C1336F" w:rsidP="00C1336F">
      <w:pPr>
        <w:pStyle w:val="TH"/>
      </w:pPr>
      <w:r>
        <w:lastRenderedPageBreak/>
        <w:t>Table 9.1.5-1b</w:t>
      </w:r>
      <w:r w:rsidRPr="00E9040D">
        <w:t xml:space="preserve">: </w:t>
      </w:r>
      <w:r>
        <w:t>M</w:t>
      </w:r>
      <w:r w:rsidRPr="00E9040D">
        <w:t xml:space="preserve">PDCCH candidates monitored by a </w:t>
      </w:r>
      <w:r>
        <w:t xml:space="preserve">BL/CE </w:t>
      </w:r>
      <w:r w:rsidRPr="00E9040D">
        <w:t xml:space="preserve">UE </w:t>
      </w:r>
      <w:r w:rsidRPr="00E9040D">
        <w:br/>
        <w:t>(</w:t>
      </w:r>
      <w:r>
        <w:t>CEModeA,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7" type="#_x0000_t75" style="width:27.75pt;height:18.75pt" o:ole="">
                  <v:imagedata r:id="rId375" o:title=""/>
                </v:shape>
                <o:OLEObject Type="Embed" ProgID="Equation.3" ShapeID="_x0000_i1147" DrawAspect="Content" ObjectID="_1592594144" r:id="rId429"/>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2</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90766D"/>
    <w:p w:rsidR="00C1336F" w:rsidRPr="00E9040D" w:rsidRDefault="00C1336F" w:rsidP="00C1336F">
      <w:pPr>
        <w:pStyle w:val="TH"/>
      </w:pPr>
      <w:r>
        <w:t>Table 9.1.5-2a</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2PRBs or 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9040D" w:rsidTr="00F167B7">
        <w:trPr>
          <w:cantSplit/>
          <w:trHeight w:val="323"/>
          <w:jc w:val="center"/>
        </w:trPr>
        <w:tc>
          <w:tcPr>
            <w:tcW w:w="1047" w:type="dxa"/>
            <w:vMerge w:val="restart"/>
            <w:shd w:val="clear" w:color="auto" w:fill="E0E0E0"/>
            <w:vAlign w:val="center"/>
          </w:tcPr>
          <w:p w:rsidR="00C1336F" w:rsidRPr="00E9040D" w:rsidRDefault="00C1336F" w:rsidP="00F167B7">
            <w:pPr>
              <w:pStyle w:val="TAH"/>
              <w:rPr>
                <w:rFonts w:ascii="Tahoma" w:hAnsi="Tahoma" w:cs="Tahoma"/>
                <w:lang w:eastAsia="en-US"/>
              </w:rPr>
            </w:pPr>
            <w:r w:rsidRPr="00E9040D">
              <w:rPr>
                <w:position w:val="-10"/>
                <w:lang w:eastAsia="en-US"/>
              </w:rPr>
              <w:object w:dxaOrig="520" w:dyaOrig="380">
                <v:shape id="_x0000_i1148" type="#_x0000_t75" style="width:26.25pt;height:18.75pt" o:ole="">
                  <v:imagedata r:id="rId331" o:title=""/>
                </v:shape>
                <o:OLEObject Type="Embed" ProgID="Equation.3" ShapeID="_x0000_i1148" DrawAspect="Content" ObjectID="_1592594145" r:id="rId430"/>
              </w:objec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49" type="#_x0000_t75" style="width:27.75pt;height:18.75pt" o:ole="">
                  <v:imagedata r:id="rId375" o:title=""/>
                </v:shape>
                <o:OLEObject Type="Embed" ProgID="Equation.3" ShapeID="_x0000_i1149" DrawAspect="Content" ObjectID="_1592594146" r:id="rId431"/>
              </w:object>
            </w:r>
          </w:p>
        </w:tc>
      </w:tr>
      <w:tr w:rsidR="00C1336F" w:rsidRPr="00E9040D" w:rsidTr="00F167B7">
        <w:trPr>
          <w:cantSplit/>
          <w:jc w:val="center"/>
        </w:trPr>
        <w:tc>
          <w:tcPr>
            <w:tcW w:w="1047"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1047" w:type="dxa"/>
            <w:vAlign w:val="center"/>
          </w:tcPr>
          <w:p w:rsidR="00C1336F" w:rsidRPr="00E9040D" w:rsidRDefault="00C1336F" w:rsidP="00F167B7">
            <w:pPr>
              <w:pStyle w:val="TAC"/>
              <w:rPr>
                <w:lang w:eastAsia="en-US"/>
              </w:rPr>
            </w:pPr>
            <w:r w:rsidRPr="00E9040D">
              <w:rPr>
                <w:lang w:eastAsia="en-US"/>
              </w:rPr>
              <w:t>2</w:t>
            </w:r>
            <w:r>
              <w:rPr>
                <w:lang w:eastAsia="en-US"/>
              </w:rPr>
              <w:t xml:space="preserve"> </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sidRPr="00E9040D">
              <w:rPr>
                <w:lang w:eastAsia="en-US"/>
              </w:rPr>
              <w:t>4</w:t>
            </w:r>
            <w:r>
              <w:rPr>
                <w:lang w:eastAsia="en-US"/>
              </w:rPr>
              <w:t xml:space="preserve"> </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r2</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Pr="00E9040D"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r3</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2</w:t>
            </w:r>
          </w:p>
        </w:tc>
        <w:tc>
          <w:tcPr>
            <w:tcW w:w="724" w:type="dxa"/>
            <w:vMerge w:val="restart"/>
            <w:vAlign w:val="center"/>
          </w:tcPr>
          <w:p w:rsidR="00C1336F" w:rsidRPr="00E9040D" w:rsidRDefault="00C1336F" w:rsidP="00F167B7">
            <w:pPr>
              <w:pStyle w:val="TAC"/>
              <w:rPr>
                <w:lang w:eastAsia="en-US"/>
              </w:rPr>
            </w:pPr>
            <w:r>
              <w:rPr>
                <w:lang w:eastAsia="en-US"/>
              </w:rPr>
              <w:t>r4</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1047" w:type="dxa"/>
            <w:vAlign w:val="center"/>
          </w:tcPr>
          <w:p w:rsidR="00C1336F" w:rsidRDefault="00C1336F" w:rsidP="00F167B7">
            <w:pPr>
              <w:pStyle w:val="TAC"/>
              <w:rPr>
                <w:lang w:eastAsia="en-US"/>
              </w:rPr>
            </w:pPr>
            <w:r>
              <w:rPr>
                <w:lang w:eastAsia="en-US"/>
              </w:rPr>
              <w:t>4</w:t>
            </w:r>
          </w:p>
        </w:tc>
        <w:tc>
          <w:tcPr>
            <w:tcW w:w="724" w:type="dxa"/>
            <w:vMerge/>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bl>
    <w:p w:rsidR="00C1336F" w:rsidRDefault="00C1336F" w:rsidP="0090766D"/>
    <w:p w:rsidR="00C1336F" w:rsidRPr="00E9040D" w:rsidRDefault="00C1336F" w:rsidP="00C1336F">
      <w:pPr>
        <w:pStyle w:val="TH"/>
      </w:pPr>
      <w:r>
        <w:t>Table 9.1.5-2b</w:t>
      </w:r>
      <w:r w:rsidRPr="00E9040D">
        <w:t xml:space="preserve">: </w:t>
      </w:r>
      <w:r>
        <w:t>M</w:t>
      </w:r>
      <w:r w:rsidRPr="00E9040D">
        <w:t xml:space="preserve">PDCCH candidates monitored by a </w:t>
      </w:r>
      <w:r>
        <w:t xml:space="preserve">BL/CE </w:t>
      </w:r>
      <w:r w:rsidRPr="00E9040D">
        <w:t xml:space="preserve">UE </w:t>
      </w:r>
      <w:r w:rsidRPr="00E9040D">
        <w:br/>
        <w:t>(</w:t>
      </w:r>
      <w:r>
        <w:t>CEModeB, MPDCCH-PRB-set size – 2+4PRBs</w:t>
      </w:r>
      <w:r w:rsidRPr="00E9040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9040D" w:rsidTr="00F167B7">
        <w:trPr>
          <w:cantSplit/>
          <w:trHeight w:val="323"/>
          <w:jc w:val="center"/>
        </w:trPr>
        <w:tc>
          <w:tcPr>
            <w:tcW w:w="2755" w:type="dxa"/>
            <w:vMerge w:val="restart"/>
            <w:shd w:val="clear" w:color="auto" w:fill="E0E0E0"/>
            <w:vAlign w:val="center"/>
          </w:tcPr>
          <w:p w:rsidR="00C1336F" w:rsidRPr="009705C6" w:rsidRDefault="00C1336F" w:rsidP="00F167B7">
            <w:pPr>
              <w:pStyle w:val="TAH"/>
              <w:rPr>
                <w:lang w:eastAsia="en-US"/>
              </w:rPr>
            </w:pPr>
            <w:r w:rsidRPr="009705C6">
              <w:rPr>
                <w:lang w:eastAsia="en-US"/>
              </w:rPr>
              <w:t>MPDCCH PRB set</w:t>
            </w:r>
          </w:p>
        </w:tc>
        <w:tc>
          <w:tcPr>
            <w:tcW w:w="724" w:type="dxa"/>
            <w:vMerge w:val="restart"/>
            <w:shd w:val="clear" w:color="auto" w:fill="E0E0E0"/>
            <w:vAlign w:val="center"/>
          </w:tcPr>
          <w:p w:rsidR="00C1336F" w:rsidRPr="00E9040D" w:rsidRDefault="00C1336F" w:rsidP="00F167B7">
            <w:pPr>
              <w:pStyle w:val="TAH"/>
              <w:rPr>
                <w:lang w:eastAsia="en-US"/>
              </w:rPr>
            </w:pPr>
            <w:r>
              <w:rPr>
                <w:rFonts w:cs="Arial"/>
                <w:szCs w:val="18"/>
                <w:lang w:eastAsia="en-US"/>
              </w:rPr>
              <w:t>R</w:t>
            </w:r>
          </w:p>
        </w:tc>
        <w:tc>
          <w:tcPr>
            <w:tcW w:w="3852" w:type="dxa"/>
            <w:gridSpan w:val="5"/>
            <w:shd w:val="clear" w:color="auto" w:fill="E0E0E0"/>
            <w:vAlign w:val="center"/>
          </w:tcPr>
          <w:p w:rsidR="00C1336F" w:rsidRPr="00E9040D" w:rsidRDefault="00C1336F" w:rsidP="00F167B7">
            <w:pPr>
              <w:pStyle w:val="TAH"/>
              <w:rPr>
                <w:lang w:eastAsia="en-US"/>
              </w:rPr>
            </w:pPr>
            <w:r w:rsidRPr="00E9040D">
              <w:rPr>
                <w:position w:val="-14"/>
                <w:lang w:eastAsia="en-US"/>
              </w:rPr>
              <w:object w:dxaOrig="600" w:dyaOrig="400">
                <v:shape id="_x0000_i1150" type="#_x0000_t75" style="width:27.75pt;height:18.75pt" o:ole="">
                  <v:imagedata r:id="rId375" o:title=""/>
                </v:shape>
                <o:OLEObject Type="Embed" ProgID="Equation.3" ShapeID="_x0000_i1150" DrawAspect="Content" ObjectID="_1592594147" r:id="rId432"/>
              </w:object>
            </w:r>
          </w:p>
        </w:tc>
      </w:tr>
      <w:tr w:rsidR="00C1336F" w:rsidRPr="00E9040D" w:rsidTr="00F167B7">
        <w:trPr>
          <w:cantSplit/>
          <w:jc w:val="center"/>
        </w:trPr>
        <w:tc>
          <w:tcPr>
            <w:tcW w:w="2755" w:type="dxa"/>
            <w:vMerge/>
            <w:shd w:val="clear" w:color="auto" w:fill="E0E0E0"/>
            <w:vAlign w:val="center"/>
          </w:tcPr>
          <w:p w:rsidR="00C1336F" w:rsidRPr="00E9040D" w:rsidRDefault="00C1336F" w:rsidP="00F167B7">
            <w:pPr>
              <w:pStyle w:val="TAH"/>
              <w:rPr>
                <w:rFonts w:ascii="Tahoma" w:hAnsi="Tahoma" w:cs="Tahoma"/>
                <w:lang w:eastAsia="en-US"/>
              </w:rPr>
            </w:pPr>
          </w:p>
        </w:tc>
        <w:tc>
          <w:tcPr>
            <w:tcW w:w="724" w:type="dxa"/>
            <w:vMerge/>
            <w:shd w:val="clear" w:color="auto" w:fill="E0E0E0"/>
            <w:vAlign w:val="center"/>
          </w:tcPr>
          <w:p w:rsidR="00C1336F" w:rsidRPr="00E9040D" w:rsidRDefault="00C1336F" w:rsidP="00F167B7">
            <w:pPr>
              <w:pStyle w:val="TAH"/>
              <w:rPr>
                <w:rFonts w:cs="Arial"/>
                <w:szCs w:val="18"/>
                <w:lang w:eastAsia="en-US"/>
              </w:rPr>
            </w:pPr>
          </w:p>
        </w:tc>
        <w:tc>
          <w:tcPr>
            <w:tcW w:w="835"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=2</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=4</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=8</w:t>
            </w:r>
          </w:p>
        </w:tc>
        <w:tc>
          <w:tcPr>
            <w:tcW w:w="754" w:type="dxa"/>
            <w:shd w:val="clear" w:color="auto" w:fill="E0E0E0"/>
            <w:vAlign w:val="center"/>
          </w:tcPr>
          <w:p w:rsidR="00C1336F" w:rsidRPr="00E9040D" w:rsidRDefault="00C1336F" w:rsidP="00F167B7">
            <w:pPr>
              <w:pStyle w:val="TAH"/>
              <w:rPr>
                <w:rFonts w:cs="Arial"/>
                <w:szCs w:val="18"/>
                <w:lang w:eastAsia="en-US"/>
              </w:rPr>
            </w:pPr>
            <w:r w:rsidRPr="00E9040D">
              <w:rPr>
                <w:rFonts w:cs="Arial"/>
                <w:szCs w:val="18"/>
                <w:lang w:eastAsia="en-US"/>
              </w:rPr>
              <w:t>L</w:t>
            </w:r>
            <w:r w:rsidR="00FD3AA6">
              <w:rPr>
                <w:rFonts w:cs="Arial"/>
                <w:szCs w:val="18"/>
                <w:lang w:eastAsia="en-US"/>
              </w:rPr>
              <w:t>'</w:t>
            </w:r>
            <w:r w:rsidRPr="00E9040D">
              <w:rPr>
                <w:rFonts w:cs="Arial"/>
                <w:szCs w:val="18"/>
                <w:lang w:eastAsia="en-US"/>
              </w:rPr>
              <w:t>=16</w:t>
            </w:r>
          </w:p>
        </w:tc>
        <w:tc>
          <w:tcPr>
            <w:tcW w:w="755" w:type="dxa"/>
            <w:shd w:val="clear" w:color="auto" w:fill="E0E0E0"/>
            <w:vAlign w:val="center"/>
          </w:tcPr>
          <w:p w:rsidR="00C1336F" w:rsidRPr="00E9040D" w:rsidRDefault="00C1336F" w:rsidP="00F167B7">
            <w:pPr>
              <w:pStyle w:val="TAH"/>
              <w:rPr>
                <w:rFonts w:cs="Arial"/>
                <w:szCs w:val="18"/>
                <w:lang w:eastAsia="en-US"/>
              </w:rPr>
            </w:pPr>
            <w:r>
              <w:rPr>
                <w:rFonts w:cs="Arial"/>
                <w:szCs w:val="18"/>
                <w:lang w:eastAsia="en-US"/>
              </w:rPr>
              <w:t>L</w:t>
            </w:r>
            <w:r w:rsidR="00FD3AA6">
              <w:rPr>
                <w:rFonts w:cs="Arial"/>
                <w:szCs w:val="18"/>
                <w:lang w:eastAsia="en-US"/>
              </w:rPr>
              <w:t>'</w:t>
            </w:r>
            <w:r>
              <w:rPr>
                <w:rFonts w:cs="Arial"/>
                <w:szCs w:val="18"/>
                <w:lang w:eastAsia="en-US"/>
              </w:rPr>
              <w:t>=24</w:t>
            </w:r>
          </w:p>
        </w:tc>
      </w:tr>
      <w:tr w:rsidR="00C1336F" w:rsidRPr="00E9040D" w:rsidTr="00F167B7">
        <w:trPr>
          <w:cantSplit/>
          <w:jc w:val="center"/>
        </w:trPr>
        <w:tc>
          <w:tcPr>
            <w:tcW w:w="2755" w:type="dxa"/>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r1</w:t>
            </w: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1</w:t>
            </w:r>
          </w:p>
        </w:tc>
        <w:tc>
          <w:tcPr>
            <w:tcW w:w="755" w:type="dxa"/>
          </w:tcPr>
          <w:p w:rsidR="00C1336F" w:rsidRPr="00E9040D" w:rsidRDefault="00C1336F" w:rsidP="00F167B7">
            <w:pPr>
              <w:pStyle w:val="TAC"/>
              <w:rPr>
                <w:lang w:eastAsia="ja-JP"/>
              </w:rPr>
            </w:pPr>
            <w:r>
              <w:rPr>
                <w:lang w:eastAsia="ja-JP"/>
              </w:rPr>
              <w:t>0</w:t>
            </w:r>
          </w:p>
        </w:tc>
      </w:tr>
      <w:tr w:rsidR="00C1336F" w:rsidRPr="00E9040D" w:rsidTr="00F167B7">
        <w:trPr>
          <w:cantSplit/>
          <w:trHeight w:val="89"/>
          <w:jc w:val="center"/>
        </w:trPr>
        <w:tc>
          <w:tcPr>
            <w:tcW w:w="2755" w:type="dxa"/>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4" w:type="dxa"/>
            <w:vAlign w:val="center"/>
          </w:tcPr>
          <w:p w:rsidR="00C1336F" w:rsidRPr="00E9040D" w:rsidRDefault="00C1336F" w:rsidP="00F167B7">
            <w:pPr>
              <w:pStyle w:val="TAC"/>
              <w:rPr>
                <w:lang w:eastAsia="en-US"/>
              </w:rPr>
            </w:pPr>
            <w:r>
              <w:rPr>
                <w:lang w:eastAsia="en-US"/>
              </w:rPr>
              <w:t>0</w:t>
            </w:r>
          </w:p>
        </w:tc>
        <w:tc>
          <w:tcPr>
            <w:tcW w:w="755" w:type="dxa"/>
          </w:tcPr>
          <w:p w:rsidR="00C1336F" w:rsidRPr="00E9040D" w:rsidRDefault="00C1336F" w:rsidP="00F167B7">
            <w:pPr>
              <w:pStyle w:val="TAC"/>
              <w:rPr>
                <w:lang w:eastAsia="ja-JP"/>
              </w:rPr>
            </w:pPr>
            <w:r>
              <w:rPr>
                <w:lang w:eastAsia="ja-JP"/>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r2</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r3</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sidRPr="00E9040D">
              <w:rPr>
                <w:lang w:eastAsia="en-US"/>
              </w:rPr>
              <w:t>2</w:t>
            </w:r>
            <w:r>
              <w:rPr>
                <w:lang w:eastAsia="en-US"/>
              </w:rPr>
              <w:t xml:space="preserve"> PRB set in 2+4 PRB set</w:t>
            </w:r>
          </w:p>
        </w:tc>
        <w:tc>
          <w:tcPr>
            <w:tcW w:w="724" w:type="dxa"/>
            <w:vMerge w:val="restart"/>
            <w:vAlign w:val="center"/>
          </w:tcPr>
          <w:p w:rsidR="00C1336F" w:rsidRPr="00E9040D" w:rsidRDefault="00C1336F" w:rsidP="00F167B7">
            <w:pPr>
              <w:pStyle w:val="TAC"/>
              <w:rPr>
                <w:lang w:eastAsia="en-US"/>
              </w:rPr>
            </w:pPr>
            <w:r>
              <w:rPr>
                <w:lang w:eastAsia="en-US"/>
              </w:rPr>
              <w:t>r4</w:t>
            </w:r>
          </w:p>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4 PRB set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0</w:t>
            </w:r>
          </w:p>
        </w:tc>
      </w:tr>
      <w:tr w:rsidR="00C1336F" w:rsidRPr="00E9040D"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Both PRB sets in 2+4 PRB set</w:t>
            </w:r>
          </w:p>
        </w:tc>
        <w:tc>
          <w:tcPr>
            <w:tcW w:w="724" w:type="dxa"/>
            <w:vMerge/>
            <w:vAlign w:val="center"/>
          </w:tcPr>
          <w:p w:rsidR="00C1336F" w:rsidRPr="00E9040D"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9040D" w:rsidRDefault="00C1336F" w:rsidP="00F167B7">
            <w:pPr>
              <w:pStyle w:val="TAC"/>
              <w:rPr>
                <w:lang w:eastAsia="en-US"/>
              </w:rPr>
            </w:pPr>
            <w:r>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9040D" w:rsidRDefault="00C1336F" w:rsidP="00F167B7">
            <w:pPr>
              <w:pStyle w:val="TAC"/>
              <w:rPr>
                <w:lang w:eastAsia="en-US"/>
              </w:rPr>
            </w:pPr>
            <w:r>
              <w:rPr>
                <w:lang w:eastAsia="en-US"/>
              </w:rPr>
              <w:t>1</w:t>
            </w:r>
          </w:p>
        </w:tc>
      </w:tr>
    </w:tbl>
    <w:p w:rsidR="00C1336F" w:rsidRDefault="00C1336F" w:rsidP="00C1336F">
      <w:pPr>
        <w:jc w:val="center"/>
      </w:pPr>
    </w:p>
    <w:p w:rsidR="00C1336F" w:rsidRPr="00E9040D" w:rsidRDefault="00C1336F" w:rsidP="00C1336F">
      <w:pPr>
        <w:pStyle w:val="TH"/>
      </w:pPr>
      <w:r>
        <w:t>Table 9.1.5-3</w:t>
      </w:r>
      <w:r w:rsidRPr="00E9040D">
        <w:t xml:space="preserve">: </w:t>
      </w:r>
      <w:r>
        <w:t>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9040D" w:rsidTr="00F167B7">
        <w:trPr>
          <w:cantSplit/>
          <w:jc w:val="center"/>
        </w:trPr>
        <w:tc>
          <w:tcPr>
            <w:tcW w:w="950"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51" type="#_x0000_t75" style="width:19.5pt;height:17.25pt" o:ole="">
                  <v:imagedata r:id="rId433" o:title=""/>
                </v:shape>
                <o:OLEObject Type="Embed" ProgID="Equation.3" ShapeID="_x0000_i1151" DrawAspect="Content" ObjectID="_1592594148" r:id="rId434"/>
              </w:object>
            </w:r>
          </w:p>
        </w:tc>
        <w:tc>
          <w:tcPr>
            <w:tcW w:w="951" w:type="dxa"/>
            <w:tcBorders>
              <w:bottom w:val="single" w:sz="4" w:space="0" w:color="auto"/>
            </w:tcBorders>
            <w:shd w:val="clear" w:color="auto" w:fill="E0E0E0"/>
            <w:vAlign w:val="center"/>
          </w:tcPr>
          <w:p w:rsidR="00C1336F" w:rsidRPr="00E9040D" w:rsidRDefault="00C1336F" w:rsidP="006D7A9E">
            <w:pPr>
              <w:pStyle w:val="TAH"/>
              <w:rPr>
                <w:rFonts w:eastAsia="SimSun"/>
                <w:lang w:eastAsia="zh-CN"/>
              </w:rPr>
            </w:pPr>
            <w:r w:rsidRPr="000072DB">
              <w:rPr>
                <w:position w:val="-4"/>
                <w:lang w:eastAsia="en-US"/>
              </w:rPr>
              <w:object w:dxaOrig="260" w:dyaOrig="260">
                <v:shape id="_x0000_i1152" type="#_x0000_t75" style="width:12.75pt;height:12.75pt" o:ole="">
                  <v:imagedata r:id="rId416" o:title=""/>
                </v:shape>
                <o:OLEObject Type="Embed" ProgID="Equation.3" ShapeID="_x0000_i1152" DrawAspect="Content" ObjectID="_1592594149" r:id="rId435"/>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3" type="#_x0000_t75" style="width:15pt;height:12.75pt" o:ole="">
                  <v:imagedata r:id="rId418" o:title=""/>
                </v:shape>
                <o:OLEObject Type="Embed" ProgID="Equation.3" ShapeID="_x0000_i1153" DrawAspect="Content" ObjectID="_1592594150" r:id="rId436"/>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54" type="#_x0000_t75" style="width:14.25pt;height:14.25pt" o:ole="">
                  <v:imagedata r:id="rId420" o:title=""/>
                </v:shape>
                <o:OLEObject Type="Embed" ProgID="Equation.3" ShapeID="_x0000_i1154" DrawAspect="Content" ObjectID="_1592594151" r:id="rId437"/>
              </w:object>
            </w:r>
          </w:p>
        </w:tc>
        <w:tc>
          <w:tcPr>
            <w:tcW w:w="951"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55" type="#_x0000_t75" style="width:15pt;height:12.75pt" o:ole="">
                  <v:imagedata r:id="rId422" o:title=""/>
                </v:shape>
                <o:OLEObject Type="Embed" ProgID="Equation.3" ShapeID="_x0000_i1155" DrawAspect="Content" ObjectID="_1592594152" r:id="rId438"/>
              </w:objec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1</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2</w:t>
            </w:r>
          </w:p>
        </w:tc>
        <w:tc>
          <w:tcPr>
            <w:tcW w:w="951"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2</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c>
          <w:tcPr>
            <w:tcW w:w="951" w:type="dxa"/>
            <w:vAlign w:val="center"/>
          </w:tcPr>
          <w:p w:rsidR="00C1336F" w:rsidRDefault="00C1336F" w:rsidP="00F167B7">
            <w:pPr>
              <w:pStyle w:val="TAC"/>
              <w:rPr>
                <w:rFonts w:eastAsia="SimSun"/>
                <w:lang w:val="en-US" w:eastAsia="zh-CN"/>
              </w:rPr>
            </w:pPr>
            <w:r>
              <w:rPr>
                <w:rFonts w:eastAsia="SimSun"/>
                <w:lang w:val="en-US" w:eastAsia="zh-CN"/>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4</w:t>
            </w:r>
          </w:p>
        </w:tc>
        <w:tc>
          <w:tcPr>
            <w:tcW w:w="951" w:type="dxa"/>
            <w:shd w:val="clear" w:color="auto" w:fill="auto"/>
            <w:vAlign w:val="center"/>
          </w:tcPr>
          <w:p w:rsidR="00C1336F" w:rsidRPr="00E9040D" w:rsidRDefault="00C1336F" w:rsidP="00F167B7">
            <w:pPr>
              <w:pStyle w:val="TAC"/>
              <w:rPr>
                <w:lang w:eastAsia="en-US"/>
              </w:rPr>
            </w:pPr>
            <w:r>
              <w:rPr>
                <w:lang w:eastAsia="en-US"/>
              </w:rPr>
              <w:t>1</w:t>
            </w:r>
          </w:p>
        </w:tc>
        <w:tc>
          <w:tcPr>
            <w:tcW w:w="951" w:type="dxa"/>
            <w:vAlign w:val="center"/>
          </w:tcPr>
          <w:p w:rsidR="00C1336F" w:rsidRDefault="00C1336F" w:rsidP="00F167B7">
            <w:pPr>
              <w:pStyle w:val="TAC"/>
              <w:rPr>
                <w:lang w:eastAsia="en-US"/>
              </w:rPr>
            </w:pPr>
            <w:r>
              <w:rPr>
                <w:lang w:eastAsia="en-US"/>
              </w:rPr>
              <w:t>2</w:t>
            </w:r>
          </w:p>
        </w:tc>
        <w:tc>
          <w:tcPr>
            <w:tcW w:w="951" w:type="dxa"/>
            <w:vAlign w:val="center"/>
          </w:tcPr>
          <w:p w:rsidR="00C1336F" w:rsidRDefault="00C1336F" w:rsidP="00F167B7">
            <w:pPr>
              <w:pStyle w:val="TAC"/>
              <w:rPr>
                <w:lang w:eastAsia="en-US"/>
              </w:rPr>
            </w:pPr>
            <w:r>
              <w:rPr>
                <w:lang w:eastAsia="en-US"/>
              </w:rPr>
              <w:t>4</w:t>
            </w:r>
          </w:p>
        </w:tc>
        <w:tc>
          <w:tcPr>
            <w:tcW w:w="951" w:type="dxa"/>
            <w:vAlign w:val="center"/>
          </w:tcPr>
          <w:p w:rsidR="00C1336F" w:rsidRDefault="00C1336F" w:rsidP="00F167B7">
            <w:pPr>
              <w:pStyle w:val="TAC"/>
              <w:rPr>
                <w:lang w:eastAsia="en-US"/>
              </w:rPr>
            </w:pPr>
            <w:r>
              <w:rPr>
                <w:lang w:eastAsia="en-US"/>
              </w:rPr>
              <w:t>-</w:t>
            </w:r>
          </w:p>
        </w:tc>
      </w:tr>
      <w:tr w:rsidR="00C1336F" w:rsidRPr="00E9040D" w:rsidTr="00F167B7">
        <w:trPr>
          <w:cantSplit/>
          <w:jc w:val="center"/>
        </w:trPr>
        <w:tc>
          <w:tcPr>
            <w:tcW w:w="950" w:type="dxa"/>
            <w:shd w:val="clear" w:color="auto" w:fill="auto"/>
            <w:vAlign w:val="center"/>
          </w:tcPr>
          <w:p w:rsidR="00C1336F" w:rsidRPr="00E9040D" w:rsidRDefault="00C1336F" w:rsidP="00F167B7">
            <w:pPr>
              <w:pStyle w:val="TAC"/>
              <w:rPr>
                <w:lang w:eastAsia="en-US"/>
              </w:rPr>
            </w:pPr>
            <w:r>
              <w:rPr>
                <w:lang w:eastAsia="en-US"/>
              </w:rPr>
              <w:t>&gt;=8</w:t>
            </w:r>
          </w:p>
        </w:tc>
        <w:tc>
          <w:tcPr>
            <w:tcW w:w="951" w:type="dxa"/>
            <w:shd w:val="clear" w:color="auto" w:fill="auto"/>
            <w:vAlign w:val="center"/>
          </w:tcPr>
          <w:p w:rsidR="00C1336F" w:rsidRPr="00E9040D" w:rsidRDefault="00C1336F" w:rsidP="00F167B7">
            <w:pPr>
              <w:pStyle w:val="TAC"/>
              <w:rPr>
                <w:lang w:val="en-US" w:eastAsia="en-US"/>
              </w:rPr>
            </w:pPr>
            <w:r w:rsidRPr="00604232">
              <w:rPr>
                <w:position w:val="-12"/>
                <w:lang w:eastAsia="en-US"/>
              </w:rPr>
              <w:object w:dxaOrig="680" w:dyaOrig="360">
                <v:shape id="_x0000_i1156" type="#_x0000_t75" style="width:33pt;height:17.25pt" o:ole="">
                  <v:imagedata r:id="rId439" o:title=""/>
                </v:shape>
                <o:OLEObject Type="Embed" ProgID="Equation.3" ShapeID="_x0000_i1156" DrawAspect="Content" ObjectID="_1592594153" r:id="rId440"/>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7" type="#_x0000_t75" style="width:33pt;height:17.25pt" o:ole="">
                  <v:imagedata r:id="rId441" o:title=""/>
                </v:shape>
                <o:OLEObject Type="Embed" ProgID="Equation.3" ShapeID="_x0000_i1157" DrawAspect="Content" ObjectID="_1592594154" r:id="rId442"/>
              </w:object>
            </w:r>
          </w:p>
        </w:tc>
        <w:tc>
          <w:tcPr>
            <w:tcW w:w="951" w:type="dxa"/>
            <w:vAlign w:val="center"/>
          </w:tcPr>
          <w:p w:rsidR="00C1336F" w:rsidRDefault="00C1336F" w:rsidP="00F167B7">
            <w:pPr>
              <w:pStyle w:val="TAC"/>
              <w:rPr>
                <w:lang w:val="en-US" w:eastAsia="en-US"/>
              </w:rPr>
            </w:pPr>
            <w:r w:rsidRPr="00604232">
              <w:rPr>
                <w:position w:val="-12"/>
                <w:lang w:eastAsia="en-US"/>
              </w:rPr>
              <w:object w:dxaOrig="680" w:dyaOrig="360">
                <v:shape id="_x0000_i1158" type="#_x0000_t75" style="width:33pt;height:17.25pt" o:ole="">
                  <v:imagedata r:id="rId443" o:title=""/>
                </v:shape>
                <o:OLEObject Type="Embed" ProgID="Equation.3" ShapeID="_x0000_i1158" DrawAspect="Content" ObjectID="_1592594155" r:id="rId444"/>
              </w:object>
            </w:r>
          </w:p>
        </w:tc>
        <w:tc>
          <w:tcPr>
            <w:tcW w:w="951" w:type="dxa"/>
            <w:vAlign w:val="center"/>
          </w:tcPr>
          <w:p w:rsidR="00C1336F" w:rsidRDefault="00C1336F" w:rsidP="00F167B7">
            <w:pPr>
              <w:pStyle w:val="TAC"/>
              <w:rPr>
                <w:lang w:val="en-US" w:eastAsia="en-US"/>
              </w:rPr>
            </w:pPr>
            <w:r w:rsidRPr="00604232">
              <w:rPr>
                <w:position w:val="-12"/>
                <w:lang w:eastAsia="en-US"/>
              </w:rPr>
              <w:object w:dxaOrig="400" w:dyaOrig="360">
                <v:shape id="_x0000_i1159" type="#_x0000_t75" style="width:19.5pt;height:17.25pt" o:ole="">
                  <v:imagedata r:id="rId433" o:title=""/>
                </v:shape>
                <o:OLEObject Type="Embed" ProgID="Equation.3" ShapeID="_x0000_i1159" DrawAspect="Content" ObjectID="_1592594156" r:id="rId445"/>
              </w:object>
            </w:r>
          </w:p>
        </w:tc>
      </w:tr>
    </w:tbl>
    <w:p w:rsidR="00C1336F" w:rsidRDefault="00C1336F" w:rsidP="00C1336F"/>
    <w:p w:rsidR="00C1336F" w:rsidRPr="007D099A" w:rsidRDefault="00C1336F" w:rsidP="001069DC">
      <w:pPr>
        <w:pStyle w:val="TH"/>
      </w:pPr>
      <w:r>
        <w:lastRenderedPageBreak/>
        <w:t>Table 9.1.5-4</w:t>
      </w:r>
      <w:r w:rsidRPr="007D099A">
        <w:t xml:space="preserve">: </w:t>
      </w:r>
      <w:r w:rsidRPr="00CE6D98">
        <w:t>Repetition levels</w:t>
      </w:r>
      <w:r>
        <w:t xml:space="preserve"> for </w:t>
      </w:r>
      <w:r w:rsidRPr="00CE6D98">
        <w:t>Type</w:t>
      </w:r>
      <w:r>
        <w:t>1</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E9040D" w:rsidTr="006D7A9E">
        <w:trPr>
          <w:cantSplit/>
          <w:jc w:val="center"/>
        </w:trPr>
        <w:tc>
          <w:tcPr>
            <w:tcW w:w="977" w:type="dxa"/>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604232">
              <w:rPr>
                <w:position w:val="-12"/>
                <w:lang w:eastAsia="en-US"/>
              </w:rPr>
              <w:object w:dxaOrig="400" w:dyaOrig="360">
                <v:shape id="_x0000_i1160" type="#_x0000_t75" style="width:19.5pt;height:17.25pt" o:ole="">
                  <v:imagedata r:id="rId433" o:title=""/>
                </v:shape>
                <o:OLEObject Type="Embed" ProgID="Equation.3" ShapeID="_x0000_i1160" DrawAspect="Content" ObjectID="_1592594157" r:id="rId446"/>
              </w:object>
            </w:r>
          </w:p>
        </w:tc>
        <w:tc>
          <w:tcPr>
            <w:tcW w:w="583" w:type="dxa"/>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260" w:dyaOrig="260">
                <v:shape id="_x0000_i1161" type="#_x0000_t75" style="width:12.75pt;height:12.75pt" o:ole="">
                  <v:imagedata r:id="rId416" o:title=""/>
                </v:shape>
                <o:OLEObject Type="Embed" ProgID="Equation.3" ShapeID="_x0000_i1161" DrawAspect="Content" ObjectID="_1592594158" r:id="rId447"/>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2" type="#_x0000_t75" style="width:15pt;height:12.75pt" o:ole="">
                  <v:imagedata r:id="rId418" o:title=""/>
                </v:shape>
                <o:OLEObject Type="Embed" ProgID="Equation.3" ShapeID="_x0000_i1162" DrawAspect="Content" ObjectID="_1592594159" r:id="rId448"/>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AA0187">
              <w:rPr>
                <w:position w:val="-6"/>
                <w:lang w:eastAsia="en-US"/>
              </w:rPr>
              <w:object w:dxaOrig="279" w:dyaOrig="279">
                <v:shape id="_x0000_i1163" type="#_x0000_t75" style="width:14.25pt;height:14.25pt" o:ole="">
                  <v:imagedata r:id="rId420" o:title=""/>
                </v:shape>
                <o:OLEObject Type="Embed" ProgID="Equation.3" ShapeID="_x0000_i1163" DrawAspect="Content" ObjectID="_1592594160" r:id="rId449"/>
              </w:object>
            </w:r>
          </w:p>
        </w:tc>
        <w:tc>
          <w:tcPr>
            <w:tcW w:w="0" w:type="auto"/>
            <w:tcBorders>
              <w:bottom w:val="single" w:sz="4" w:space="0" w:color="auto"/>
            </w:tcBorders>
            <w:shd w:val="clear" w:color="auto" w:fill="E0E0E0"/>
            <w:vAlign w:val="center"/>
          </w:tcPr>
          <w:p w:rsidR="00C1336F" w:rsidRDefault="00C1336F" w:rsidP="00F167B7">
            <w:pPr>
              <w:pStyle w:val="TAH"/>
              <w:rPr>
                <w:rFonts w:eastAsia="SimSun"/>
                <w:lang w:eastAsia="zh-CN"/>
              </w:rPr>
            </w:pPr>
            <w:r w:rsidRPr="000072DB">
              <w:rPr>
                <w:position w:val="-4"/>
                <w:lang w:eastAsia="en-US"/>
              </w:rPr>
              <w:object w:dxaOrig="300" w:dyaOrig="260">
                <v:shape id="_x0000_i1164" type="#_x0000_t75" style="width:15pt;height:12.75pt" o:ole="">
                  <v:imagedata r:id="rId422" o:title=""/>
                </v:shape>
                <o:OLEObject Type="Embed" ProgID="Equation.3" ShapeID="_x0000_i1164" DrawAspect="Content" ObjectID="_1592594161" r:id="rId450"/>
              </w:objec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eastAsia="zh-CN"/>
              </w:rPr>
            </w:pPr>
            <w:r>
              <w:rPr>
                <w:rFonts w:eastAsia="SimSun"/>
                <w:lang w:eastAsia="zh-CN"/>
              </w:rPr>
              <w:t>256</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16</w:t>
            </w:r>
          </w:p>
        </w:tc>
        <w:tc>
          <w:tcPr>
            <w:tcW w:w="0" w:type="auto"/>
            <w:vAlign w:val="center"/>
          </w:tcPr>
          <w:p w:rsidR="00C1336F" w:rsidRDefault="00C1336F" w:rsidP="00F167B7">
            <w:pPr>
              <w:pStyle w:val="TAC"/>
              <w:rPr>
                <w:lang w:eastAsia="en-US"/>
              </w:rPr>
            </w:pPr>
            <w:r>
              <w:rPr>
                <w:lang w:eastAsia="en-US"/>
              </w:rPr>
              <w:t>64</w:t>
            </w:r>
          </w:p>
        </w:tc>
        <w:tc>
          <w:tcPr>
            <w:tcW w:w="0" w:type="auto"/>
            <w:vAlign w:val="center"/>
          </w:tcPr>
          <w:p w:rsidR="00C1336F" w:rsidRDefault="00C1336F" w:rsidP="00F167B7">
            <w:pPr>
              <w:pStyle w:val="TAC"/>
              <w:rPr>
                <w:lang w:eastAsia="en-US"/>
              </w:rPr>
            </w:pPr>
            <w:r>
              <w:rPr>
                <w:lang w:eastAsia="en-US"/>
              </w:rPr>
              <w:t>256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rFonts w:eastAsia="SimSun"/>
                <w:lang w:val="en-US" w:eastAsia="zh-CN"/>
              </w:rPr>
            </w:pPr>
            <w:r>
              <w:rPr>
                <w:rFonts w:eastAsia="SimSun"/>
                <w:lang w:val="en-US" w:eastAsia="zh-CN"/>
              </w:rPr>
              <w:t>128</w:t>
            </w:r>
          </w:p>
        </w:tc>
        <w:tc>
          <w:tcPr>
            <w:tcW w:w="583" w:type="dxa"/>
            <w:vAlign w:val="center"/>
          </w:tcPr>
          <w:p w:rsidR="00C1336F" w:rsidRDefault="00C1336F" w:rsidP="00F167B7">
            <w:pPr>
              <w:pStyle w:val="TAC"/>
              <w:rPr>
                <w:rFonts w:eastAsia="SimSun"/>
                <w:lang w:val="en-US" w:eastAsia="zh-CN"/>
              </w:rPr>
            </w:pPr>
            <w:r>
              <w:rPr>
                <w:rFonts w:eastAsia="SimSun"/>
                <w:lang w:val="en-US" w:eastAsia="zh-CN"/>
              </w:rPr>
              <w:t>2</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16</w:t>
            </w:r>
          </w:p>
        </w:tc>
        <w:tc>
          <w:tcPr>
            <w:tcW w:w="0" w:type="auto"/>
            <w:vAlign w:val="center"/>
          </w:tcPr>
          <w:p w:rsidR="00C1336F" w:rsidRDefault="00C1336F" w:rsidP="00F167B7">
            <w:pPr>
              <w:pStyle w:val="TAC"/>
              <w:rPr>
                <w:rFonts w:eastAsia="SimSun"/>
                <w:lang w:val="en-US" w:eastAsia="zh-CN"/>
              </w:rPr>
            </w:pPr>
            <w:r>
              <w:rPr>
                <w:rFonts w:eastAsia="SimSun"/>
                <w:lang w:val="en-US" w:eastAsia="zh-CN"/>
              </w:rPr>
              <w:t>64</w:t>
            </w:r>
          </w:p>
        </w:tc>
        <w:tc>
          <w:tcPr>
            <w:tcW w:w="0" w:type="auto"/>
            <w:vAlign w:val="center"/>
          </w:tcPr>
          <w:p w:rsidR="00C1336F" w:rsidRDefault="00C1336F" w:rsidP="00F167B7">
            <w:pPr>
              <w:pStyle w:val="TAC"/>
              <w:rPr>
                <w:rFonts w:eastAsia="SimSun"/>
                <w:lang w:val="en-US" w:eastAsia="zh-CN"/>
              </w:rPr>
            </w:pPr>
            <w:r>
              <w:rPr>
                <w:rFonts w:eastAsia="SimSun"/>
                <w:lang w:val="en-US" w:eastAsia="zh-CN"/>
              </w:rPr>
              <w:t>128</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64</w:t>
            </w:r>
          </w:p>
        </w:tc>
        <w:tc>
          <w:tcPr>
            <w:tcW w:w="583" w:type="dxa"/>
            <w:vAlign w:val="center"/>
          </w:tcPr>
          <w:p w:rsidR="00C1336F" w:rsidRDefault="00C1336F" w:rsidP="00F167B7">
            <w:pPr>
              <w:pStyle w:val="TAC"/>
              <w:rPr>
                <w:lang w:eastAsia="en-US"/>
              </w:rPr>
            </w:pPr>
            <w:r>
              <w:rPr>
                <w:lang w:eastAsia="en-US"/>
              </w:rPr>
              <w:t>2</w:t>
            </w:r>
          </w:p>
        </w:tc>
        <w:tc>
          <w:tcPr>
            <w:tcW w:w="0" w:type="auto"/>
            <w:vAlign w:val="center"/>
          </w:tcPr>
          <w:p w:rsidR="00C1336F" w:rsidRDefault="00C1336F" w:rsidP="00F167B7">
            <w:pPr>
              <w:pStyle w:val="TAC"/>
              <w:rPr>
                <w:lang w:eastAsia="en-US"/>
              </w:rPr>
            </w:pPr>
            <w:r>
              <w:rPr>
                <w:lang w:eastAsia="en-US"/>
              </w:rPr>
              <w:t>8</w:t>
            </w:r>
          </w:p>
        </w:tc>
        <w:tc>
          <w:tcPr>
            <w:tcW w:w="0" w:type="auto"/>
            <w:vAlign w:val="center"/>
          </w:tcPr>
          <w:p w:rsidR="00C1336F" w:rsidRDefault="00C1336F" w:rsidP="00F167B7">
            <w:pPr>
              <w:pStyle w:val="TAC"/>
              <w:rPr>
                <w:lang w:eastAsia="en-US"/>
              </w:rPr>
            </w:pPr>
            <w:r>
              <w:rPr>
                <w:lang w:eastAsia="en-US"/>
              </w:rPr>
              <w:t>32</w:t>
            </w:r>
          </w:p>
        </w:tc>
        <w:tc>
          <w:tcPr>
            <w:tcW w:w="0" w:type="auto"/>
            <w:vAlign w:val="center"/>
          </w:tcPr>
          <w:p w:rsidR="00C1336F" w:rsidRDefault="00C1336F" w:rsidP="00F167B7">
            <w:pPr>
              <w:pStyle w:val="TAC"/>
              <w:rPr>
                <w:lang w:eastAsia="en-US"/>
              </w:rPr>
            </w:pPr>
            <w:r>
              <w:rPr>
                <w:lang w:eastAsia="en-US"/>
              </w:rPr>
              <w:t>64</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32</w:t>
            </w:r>
          </w:p>
        </w:tc>
        <w:tc>
          <w:tcPr>
            <w:tcW w:w="583" w:type="dxa"/>
            <w:vAlign w:val="center"/>
          </w:tcPr>
          <w:p w:rsidR="00C1336F" w:rsidRDefault="00C1336F" w:rsidP="00F167B7">
            <w:pPr>
              <w:pStyle w:val="TAC"/>
              <w:rPr>
                <w:lang w:val="en-US" w:eastAsia="en-US"/>
              </w:rPr>
            </w:pPr>
            <w:r>
              <w:rPr>
                <w:lang w:val="en-US" w:eastAsia="en-US"/>
              </w:rPr>
              <w:t>1</w:t>
            </w:r>
          </w:p>
        </w:tc>
        <w:tc>
          <w:tcPr>
            <w:tcW w:w="0" w:type="auto"/>
            <w:vAlign w:val="center"/>
          </w:tcPr>
          <w:p w:rsidR="00C1336F" w:rsidRDefault="00C1336F" w:rsidP="00F167B7">
            <w:pPr>
              <w:pStyle w:val="TAC"/>
              <w:rPr>
                <w:lang w:val="en-US" w:eastAsia="en-US"/>
              </w:rPr>
            </w:pPr>
            <w:r>
              <w:rPr>
                <w:lang w:val="en-US" w:eastAsia="en-US"/>
              </w:rPr>
              <w:t>4</w:t>
            </w:r>
          </w:p>
        </w:tc>
        <w:tc>
          <w:tcPr>
            <w:tcW w:w="0" w:type="auto"/>
            <w:vAlign w:val="center"/>
          </w:tcPr>
          <w:p w:rsidR="00C1336F" w:rsidRDefault="00C1336F" w:rsidP="00F167B7">
            <w:pPr>
              <w:pStyle w:val="TAC"/>
              <w:rPr>
                <w:lang w:val="en-US" w:eastAsia="en-US"/>
              </w:rPr>
            </w:pPr>
            <w:r>
              <w:rPr>
                <w:lang w:val="en-US" w:eastAsia="en-US"/>
              </w:rPr>
              <w:t>16</w:t>
            </w:r>
          </w:p>
        </w:tc>
        <w:tc>
          <w:tcPr>
            <w:tcW w:w="0" w:type="auto"/>
            <w:vAlign w:val="center"/>
          </w:tcPr>
          <w:p w:rsidR="00C1336F" w:rsidRDefault="00C1336F" w:rsidP="00F167B7">
            <w:pPr>
              <w:pStyle w:val="TAC"/>
              <w:rPr>
                <w:lang w:val="en-US" w:eastAsia="en-US"/>
              </w:rPr>
            </w:pPr>
            <w:r>
              <w:rPr>
                <w:lang w:val="en-US" w:eastAsia="en-US"/>
              </w:rPr>
              <w:t>32</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16</w:t>
            </w:r>
          </w:p>
        </w:tc>
        <w:tc>
          <w:tcPr>
            <w:tcW w:w="583" w:type="dxa"/>
          </w:tcPr>
          <w:p w:rsidR="00C1336F" w:rsidRDefault="00C1336F" w:rsidP="00F167B7">
            <w:pPr>
              <w:pStyle w:val="TAC"/>
              <w:rPr>
                <w:rFonts w:eastAsia="SimSun"/>
                <w:lang w:eastAsia="zh-CN"/>
              </w:rPr>
            </w:pPr>
            <w:r>
              <w:rPr>
                <w:rFonts w:eastAsia="SimSun"/>
                <w:lang w:eastAsia="zh-CN"/>
              </w:rPr>
              <w:t>1</w:t>
            </w:r>
          </w:p>
        </w:tc>
        <w:tc>
          <w:tcPr>
            <w:tcW w:w="0" w:type="auto"/>
          </w:tcPr>
          <w:p w:rsidR="00C1336F" w:rsidRDefault="00C1336F" w:rsidP="00F167B7">
            <w:pPr>
              <w:pStyle w:val="TAC"/>
              <w:rPr>
                <w:rFonts w:eastAsia="SimSun"/>
                <w:lang w:eastAsia="zh-CN"/>
              </w:rPr>
            </w:pPr>
            <w:r>
              <w:rPr>
                <w:rFonts w:eastAsia="SimSun"/>
                <w:lang w:eastAsia="zh-CN"/>
              </w:rPr>
              <w:t>4</w:t>
            </w:r>
          </w:p>
        </w:tc>
        <w:tc>
          <w:tcPr>
            <w:tcW w:w="0" w:type="auto"/>
          </w:tcPr>
          <w:p w:rsidR="00C1336F" w:rsidRDefault="00C1336F" w:rsidP="00F167B7">
            <w:pPr>
              <w:pStyle w:val="TAC"/>
              <w:rPr>
                <w:rFonts w:eastAsia="SimSun"/>
                <w:lang w:eastAsia="zh-CN"/>
              </w:rPr>
            </w:pPr>
            <w:r>
              <w:rPr>
                <w:rFonts w:eastAsia="SimSun"/>
                <w:lang w:eastAsia="zh-CN"/>
              </w:rPr>
              <w:t>8</w:t>
            </w:r>
          </w:p>
        </w:tc>
        <w:tc>
          <w:tcPr>
            <w:tcW w:w="0" w:type="auto"/>
          </w:tcPr>
          <w:p w:rsidR="00C1336F" w:rsidRDefault="00C1336F" w:rsidP="00F167B7">
            <w:pPr>
              <w:pStyle w:val="TAC"/>
              <w:rPr>
                <w:rFonts w:eastAsia="SimSun"/>
                <w:lang w:eastAsia="zh-CN"/>
              </w:rPr>
            </w:pPr>
            <w:r>
              <w:rPr>
                <w:rFonts w:eastAsia="SimSun"/>
                <w:lang w:eastAsia="zh-CN"/>
              </w:rPr>
              <w:t>16</w:t>
            </w:r>
          </w:p>
        </w:tc>
      </w:tr>
      <w:tr w:rsidR="00C1336F" w:rsidRPr="00E9040D" w:rsidTr="006D7A9E">
        <w:trPr>
          <w:cantSplit/>
          <w:jc w:val="center"/>
        </w:trPr>
        <w:tc>
          <w:tcPr>
            <w:tcW w:w="977" w:type="dxa"/>
            <w:shd w:val="clear" w:color="auto" w:fill="auto"/>
            <w:vAlign w:val="center"/>
          </w:tcPr>
          <w:p w:rsidR="00C1336F" w:rsidRPr="00E9040D" w:rsidRDefault="00C1336F" w:rsidP="00F167B7">
            <w:pPr>
              <w:pStyle w:val="TAC"/>
              <w:rPr>
                <w:lang w:eastAsia="en-US"/>
              </w:rPr>
            </w:pPr>
            <w:r>
              <w:rPr>
                <w:lang w:eastAsia="en-US"/>
              </w:rPr>
              <w:t>8</w:t>
            </w:r>
          </w:p>
        </w:tc>
        <w:tc>
          <w:tcPr>
            <w:tcW w:w="583" w:type="dxa"/>
          </w:tcPr>
          <w:p w:rsidR="00C1336F" w:rsidRDefault="00C1336F" w:rsidP="00F167B7">
            <w:pPr>
              <w:pStyle w:val="TAC"/>
              <w:rPr>
                <w:lang w:eastAsia="en-US"/>
              </w:rPr>
            </w:pPr>
            <w:r>
              <w:rPr>
                <w:lang w:eastAsia="en-US"/>
              </w:rPr>
              <w:t>1</w:t>
            </w:r>
          </w:p>
        </w:tc>
        <w:tc>
          <w:tcPr>
            <w:tcW w:w="0" w:type="auto"/>
          </w:tcPr>
          <w:p w:rsidR="00C1336F" w:rsidRDefault="00C1336F" w:rsidP="00F167B7">
            <w:pPr>
              <w:pStyle w:val="TAC"/>
              <w:rPr>
                <w:lang w:eastAsia="en-US"/>
              </w:rPr>
            </w:pPr>
            <w:r>
              <w:rPr>
                <w:lang w:eastAsia="en-US"/>
              </w:rPr>
              <w:t>2</w:t>
            </w:r>
          </w:p>
        </w:tc>
        <w:tc>
          <w:tcPr>
            <w:tcW w:w="0" w:type="auto"/>
          </w:tcPr>
          <w:p w:rsidR="00C1336F" w:rsidRDefault="00C1336F" w:rsidP="00F167B7">
            <w:pPr>
              <w:pStyle w:val="TAC"/>
              <w:rPr>
                <w:lang w:eastAsia="en-US"/>
              </w:rPr>
            </w:pPr>
            <w:r>
              <w:rPr>
                <w:lang w:eastAsia="en-US"/>
              </w:rPr>
              <w:t>4</w:t>
            </w:r>
          </w:p>
        </w:tc>
        <w:tc>
          <w:tcPr>
            <w:tcW w:w="0" w:type="auto"/>
          </w:tcPr>
          <w:p w:rsidR="00C1336F" w:rsidRDefault="00C1336F" w:rsidP="00F167B7">
            <w:pPr>
              <w:pStyle w:val="TAC"/>
              <w:rPr>
                <w:lang w:eastAsia="en-US"/>
              </w:rPr>
            </w:pPr>
            <w:r>
              <w:rPr>
                <w:lang w:eastAsia="en-US"/>
              </w:rPr>
              <w:t>8</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r w:rsidR="00340C0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Default="00340C07" w:rsidP="00836994">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Default="00340C07" w:rsidP="00836994">
            <w:pPr>
              <w:pStyle w:val="TAC"/>
              <w:rPr>
                <w:lang w:eastAsia="en-US"/>
              </w:rPr>
            </w:pPr>
            <w:r>
              <w:rPr>
                <w:lang w:eastAsia="en-US"/>
              </w:rPr>
              <w:t>-</w:t>
            </w:r>
          </w:p>
        </w:tc>
      </w:tr>
    </w:tbl>
    <w:p w:rsidR="00C1336F" w:rsidRDefault="00C1336F" w:rsidP="00C1336F"/>
    <w:p w:rsidR="00C1336F" w:rsidRDefault="00C1336F" w:rsidP="00C1336F">
      <w:r>
        <w:t xml:space="preserve"> For Type0-MPDCCH common search space</w:t>
      </w:r>
      <w:r w:rsidR="001069DC" w:rsidRPr="00CB6913">
        <w:rPr>
          <w:rFonts w:eastAsia="Malgun Gothic" w:hint="eastAsia"/>
          <w:lang w:eastAsia="ko-KR"/>
        </w:rPr>
        <w:t xml:space="preserve">, </w:t>
      </w:r>
      <w:r w:rsidR="001069DC">
        <w:rPr>
          <w:rFonts w:eastAsia="Malgun Gothic" w:hint="eastAsia"/>
          <w:lang w:eastAsia="ko-KR"/>
        </w:rPr>
        <w:t xml:space="preserve">the </w:t>
      </w:r>
      <w:r w:rsidR="001069DC" w:rsidRPr="00CB6913">
        <w:rPr>
          <w:rFonts w:eastAsia="Malgun Gothic" w:hint="eastAsia"/>
          <w:lang w:eastAsia="ko-KR"/>
        </w:rPr>
        <w:t xml:space="preserve">narrowband location and </w:t>
      </w:r>
      <w:r w:rsidR="001069DC">
        <w:rPr>
          <w:rFonts w:eastAsia="Malgun Gothic" w:hint="eastAsia"/>
          <w:lang w:eastAsia="ko-KR"/>
        </w:rPr>
        <w:t xml:space="preserve">the </w:t>
      </w:r>
      <w:r w:rsidR="001069DC" w:rsidRPr="00CB6913">
        <w:rPr>
          <w:rFonts w:eastAsia="Malgun Gothic" w:hint="eastAsia"/>
          <w:lang w:eastAsia="ko-KR"/>
        </w:rPr>
        <w:t xml:space="preserve">MPDCCH-PRB-set </w:t>
      </w:r>
      <w:r w:rsidR="00472CFA" w:rsidRPr="00BE1059">
        <w:rPr>
          <w:noProof/>
          <w:position w:val="-10"/>
        </w:rPr>
        <w:drawing>
          <wp:inline distT="0" distB="0" distL="0" distR="0">
            <wp:extent cx="152400" cy="171450"/>
            <wp:effectExtent l="0" t="0" r="0" b="0"/>
            <wp:docPr id="343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CB6913">
        <w:rPr>
          <w:rFonts w:eastAsia="Malgun Gothic" w:hint="eastAsia"/>
          <w:lang w:eastAsia="ko-KR"/>
        </w:rPr>
        <w:t xml:space="preserve"> are </w:t>
      </w:r>
      <w:r w:rsidR="001069DC">
        <w:rPr>
          <w:rFonts w:eastAsia="Malgun Gothic" w:hint="eastAsia"/>
          <w:lang w:eastAsia="ko-KR"/>
        </w:rPr>
        <w:t xml:space="preserve">the </w:t>
      </w:r>
      <w:r w:rsidR="001069DC" w:rsidRPr="00CB6913">
        <w:rPr>
          <w:rFonts w:eastAsia="Malgun Gothic" w:hint="eastAsia"/>
          <w:lang w:eastAsia="ko-KR"/>
        </w:rPr>
        <w:t xml:space="preserve">same </w:t>
      </w:r>
      <w:r w:rsidR="001069DC">
        <w:rPr>
          <w:rFonts w:eastAsia="Malgun Gothic" w:hint="eastAsia"/>
          <w:lang w:eastAsia="ko-KR"/>
        </w:rPr>
        <w:t>as for</w:t>
      </w:r>
      <w:r w:rsidR="001069DC" w:rsidRPr="00CB6913">
        <w:rPr>
          <w:rFonts w:eastAsia="Malgun Gothic" w:hint="eastAsia"/>
          <w:lang w:eastAsia="ko-KR"/>
        </w:rPr>
        <w:t xml:space="preserve"> MPDCCH UE-specific search space, and</w:t>
      </w:r>
    </w:p>
    <w:p w:rsidR="00C1336F" w:rsidRDefault="0090766D" w:rsidP="0090766D">
      <w:pPr>
        <w:pStyle w:val="B1"/>
      </w:pPr>
      <w:r>
        <w:t>-</w:t>
      </w:r>
      <w:r>
        <w:tab/>
      </w:r>
      <w:r w:rsidR="00C1336F">
        <w:t xml:space="preserve">if </w:t>
      </w:r>
      <w:r w:rsidR="00C1336F" w:rsidRPr="00E9040D">
        <w:rPr>
          <w:position w:val="-10"/>
        </w:rPr>
        <w:object w:dxaOrig="520" w:dyaOrig="380">
          <v:shape id="_x0000_i1165" type="#_x0000_t75" style="width:26.25pt;height:18.75pt" o:ole="">
            <v:imagedata r:id="rId331" o:title=""/>
          </v:shape>
          <o:OLEObject Type="Embed" ProgID="Equation.3" ShapeID="_x0000_i1165" DrawAspect="Content" ObjectID="_1592594162" r:id="rId451"/>
        </w:object>
      </w:r>
      <w:r w:rsidR="00C1336F">
        <w:t xml:space="preserve">=2, </w:t>
      </w:r>
    </w:p>
    <w:p w:rsidR="00C1336F" w:rsidRDefault="0090766D" w:rsidP="0090766D">
      <w:pPr>
        <w:pStyle w:val="B2"/>
      </w:pPr>
      <w:r>
        <w:t>-</w:t>
      </w:r>
      <w:r>
        <w:tab/>
      </w:r>
      <w:r w:rsidR="00C1336F" w:rsidRPr="00E9040D">
        <w:rPr>
          <w:position w:val="-14"/>
        </w:rPr>
        <w:object w:dxaOrig="600" w:dyaOrig="400">
          <v:shape id="_x0000_i1166" type="#_x0000_t75" style="width:27.75pt;height:18.75pt" o:ole="">
            <v:imagedata r:id="rId375" o:title=""/>
          </v:shape>
          <o:OLEObject Type="Embed" ProgID="Equation.3" ShapeID="_x0000_i1166" DrawAspect="Content" ObjectID="_1592594163" r:id="rId452"/>
        </w:object>
      </w:r>
      <w:r w:rsidR="00C1336F">
        <w:t xml:space="preserve">=1 for </w:t>
      </w:r>
      <w:r w:rsidR="00C1336F" w:rsidRPr="00F852B8">
        <w:rPr>
          <w:position w:val="-4"/>
        </w:rPr>
        <w:object w:dxaOrig="260" w:dyaOrig="260">
          <v:shape id="_x0000_i1167" type="#_x0000_t75" style="width:13.5pt;height:13.5pt" o:ole="">
            <v:imagedata r:id="rId377" o:title=""/>
          </v:shape>
          <o:OLEObject Type="Embed" ProgID="Equation.3" ShapeID="_x0000_i1167" DrawAspect="Content" ObjectID="_1592594164" r:id="rId453"/>
        </w:object>
      </w:r>
      <w:r w:rsidR="00C1336F">
        <w:t xml:space="preserve">=8 and repetition levels </w:t>
      </w:r>
      <w:r w:rsidR="00C1336F" w:rsidRPr="000072DB">
        <w:rPr>
          <w:position w:val="-4"/>
        </w:rPr>
        <w:object w:dxaOrig="260" w:dyaOrig="260">
          <v:shape id="_x0000_i1168" type="#_x0000_t75" style="width:12.75pt;height:12.75pt" o:ole="">
            <v:imagedata r:id="rId416" o:title=""/>
          </v:shape>
          <o:OLEObject Type="Embed" ProgID="Equation.3" ShapeID="_x0000_i1168" DrawAspect="Content" ObjectID="_1592594165" r:id="rId454"/>
        </w:object>
      </w:r>
      <w:r w:rsidR="00C1336F">
        <w:t>,</w:t>
      </w:r>
      <w:r w:rsidR="00C1336F" w:rsidRPr="000072DB">
        <w:rPr>
          <w:position w:val="-4"/>
        </w:rPr>
        <w:object w:dxaOrig="300" w:dyaOrig="260">
          <v:shape id="_x0000_i1169" type="#_x0000_t75" style="width:15pt;height:12.75pt" o:ole="">
            <v:imagedata r:id="rId418" o:title=""/>
          </v:shape>
          <o:OLEObject Type="Embed" ProgID="Equation.3" ShapeID="_x0000_i1169" DrawAspect="Content" ObjectID="_1592594166" r:id="rId455"/>
        </w:object>
      </w:r>
      <w:r w:rsidR="00C1336F">
        <w:t xml:space="preserve">, </w:t>
      </w:r>
      <w:r w:rsidR="00C1336F" w:rsidRPr="00AA0187">
        <w:rPr>
          <w:position w:val="-6"/>
        </w:rPr>
        <w:object w:dxaOrig="279" w:dyaOrig="279">
          <v:shape id="_x0000_i1170" type="#_x0000_t75" style="width:14.25pt;height:14.25pt" o:ole="">
            <v:imagedata r:id="rId420" o:title=""/>
          </v:shape>
          <o:OLEObject Type="Embed" ProgID="Equation.3" ShapeID="_x0000_i1170" DrawAspect="Content" ObjectID="_1592594167" r:id="rId456"/>
        </w:object>
      </w:r>
      <w:r w:rsidR="00C1336F">
        <w:t xml:space="preserve">, </w:t>
      </w:r>
      <w:r w:rsidR="00C1336F" w:rsidRPr="000072DB">
        <w:rPr>
          <w:position w:val="-4"/>
        </w:rPr>
        <w:object w:dxaOrig="300" w:dyaOrig="260">
          <v:shape id="_x0000_i1171" type="#_x0000_t75" style="width:15pt;height:12.75pt" o:ole="">
            <v:imagedata r:id="rId422" o:title=""/>
          </v:shape>
          <o:OLEObject Type="Embed" ProgID="Equation.3" ShapeID="_x0000_i1171" DrawAspect="Content" ObjectID="_1592594168" r:id="rId457"/>
        </w:object>
      </w:r>
      <w:r w:rsidR="00C1336F">
        <w:t xml:space="preserve"> given in Table 9.1.5.-3. For all other cases, </w:t>
      </w:r>
      <w:r w:rsidR="00C1336F" w:rsidRPr="00E9040D">
        <w:rPr>
          <w:position w:val="-14"/>
        </w:rPr>
        <w:object w:dxaOrig="600" w:dyaOrig="400">
          <v:shape id="_x0000_i1172" type="#_x0000_t75" style="width:27.75pt;height:18.75pt" o:ole="">
            <v:imagedata r:id="rId375" o:title=""/>
          </v:shape>
          <o:OLEObject Type="Embed" ProgID="Equation.3" ShapeID="_x0000_i1172" DrawAspect="Content" ObjectID="_1592594169" r:id="rId458"/>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73" type="#_x0000_t75" style="width:26.25pt;height:18.75pt" o:ole="">
            <v:imagedata r:id="rId331" o:title=""/>
          </v:shape>
          <o:OLEObject Type="Embed" ProgID="Equation.3" ShapeID="_x0000_i1173" DrawAspect="Content" ObjectID="_1592594170" r:id="rId459"/>
        </w:object>
      </w:r>
      <w:r w:rsidR="00C1336F">
        <w:t xml:space="preserve">=4, </w:t>
      </w:r>
    </w:p>
    <w:p w:rsidR="00C1336F" w:rsidRDefault="0090766D" w:rsidP="0090766D">
      <w:pPr>
        <w:pStyle w:val="B2"/>
      </w:pPr>
      <w:r>
        <w:t>-</w:t>
      </w:r>
      <w:r>
        <w:tab/>
      </w:r>
      <w:r w:rsidR="00C1336F" w:rsidRPr="00E9040D">
        <w:rPr>
          <w:position w:val="-14"/>
        </w:rPr>
        <w:object w:dxaOrig="600" w:dyaOrig="400">
          <v:shape id="_x0000_i1174" type="#_x0000_t75" style="width:27.75pt;height:18.75pt" o:ole="">
            <v:imagedata r:id="rId375" o:title=""/>
          </v:shape>
          <o:OLEObject Type="Embed" ProgID="Equation.3" ShapeID="_x0000_i1174" DrawAspect="Content" ObjectID="_1592594171" r:id="rId460"/>
        </w:object>
      </w:r>
      <w:r w:rsidR="00C1336F">
        <w:t xml:space="preserve">=1 for </w:t>
      </w:r>
      <w:r w:rsidR="00C1336F" w:rsidRPr="00F852B8">
        <w:rPr>
          <w:position w:val="-4"/>
        </w:rPr>
        <w:object w:dxaOrig="260" w:dyaOrig="260">
          <v:shape id="_x0000_i1175" type="#_x0000_t75" style="width:13.5pt;height:13.5pt" o:ole="">
            <v:imagedata r:id="rId377" o:title=""/>
          </v:shape>
          <o:OLEObject Type="Embed" ProgID="Equation.3" ShapeID="_x0000_i1175" DrawAspect="Content" ObjectID="_1592594172" r:id="rId461"/>
        </w:object>
      </w:r>
      <w:r w:rsidR="00C1336F">
        <w:t xml:space="preserve">=16 and repetition levels </w:t>
      </w:r>
      <w:r w:rsidR="00C1336F" w:rsidRPr="000072DB">
        <w:rPr>
          <w:position w:val="-4"/>
        </w:rPr>
        <w:object w:dxaOrig="260" w:dyaOrig="260">
          <v:shape id="_x0000_i1176" type="#_x0000_t75" style="width:12.75pt;height:12.75pt" o:ole="">
            <v:imagedata r:id="rId416" o:title=""/>
          </v:shape>
          <o:OLEObject Type="Embed" ProgID="Equation.3" ShapeID="_x0000_i1176" DrawAspect="Content" ObjectID="_1592594173" r:id="rId462"/>
        </w:object>
      </w:r>
      <w:r w:rsidR="00C1336F">
        <w:t>,</w:t>
      </w:r>
      <w:r w:rsidR="00C1336F" w:rsidRPr="000072DB">
        <w:rPr>
          <w:position w:val="-4"/>
        </w:rPr>
        <w:object w:dxaOrig="300" w:dyaOrig="260">
          <v:shape id="_x0000_i1177" type="#_x0000_t75" style="width:15pt;height:12.75pt" o:ole="">
            <v:imagedata r:id="rId418" o:title=""/>
          </v:shape>
          <o:OLEObject Type="Embed" ProgID="Equation.3" ShapeID="_x0000_i1177" DrawAspect="Content" ObjectID="_1592594174" r:id="rId463"/>
        </w:object>
      </w:r>
      <w:r w:rsidR="00C1336F">
        <w:t xml:space="preserve">, </w:t>
      </w:r>
      <w:r w:rsidR="00C1336F" w:rsidRPr="00AA0187">
        <w:rPr>
          <w:position w:val="-6"/>
        </w:rPr>
        <w:object w:dxaOrig="279" w:dyaOrig="279">
          <v:shape id="_x0000_i1178" type="#_x0000_t75" style="width:14.25pt;height:14.25pt" o:ole="">
            <v:imagedata r:id="rId420" o:title=""/>
          </v:shape>
          <o:OLEObject Type="Embed" ProgID="Equation.3" ShapeID="_x0000_i1178" DrawAspect="Content" ObjectID="_1592594175" r:id="rId464"/>
        </w:object>
      </w:r>
      <w:r w:rsidR="00C1336F">
        <w:t xml:space="preserve">, </w:t>
      </w:r>
      <w:r w:rsidR="00C1336F" w:rsidRPr="000072DB">
        <w:rPr>
          <w:position w:val="-4"/>
        </w:rPr>
        <w:object w:dxaOrig="300" w:dyaOrig="260">
          <v:shape id="_x0000_i1179" type="#_x0000_t75" style="width:15pt;height:12.75pt" o:ole="">
            <v:imagedata r:id="rId422" o:title=""/>
          </v:shape>
          <o:OLEObject Type="Embed" ProgID="Equation.3" ShapeID="_x0000_i1179" DrawAspect="Content" ObjectID="_1592594176" r:id="rId465"/>
        </w:object>
      </w:r>
      <w:r w:rsidR="00C1336F">
        <w:t xml:space="preserve"> given in Table 9.1.5.-3. For all other cases, </w:t>
      </w:r>
      <w:r w:rsidR="00C1336F" w:rsidRPr="00E9040D">
        <w:rPr>
          <w:position w:val="-14"/>
        </w:rPr>
        <w:object w:dxaOrig="600" w:dyaOrig="400">
          <v:shape id="_x0000_i1180" type="#_x0000_t75" style="width:27.75pt;height:18.75pt" o:ole="">
            <v:imagedata r:id="rId375" o:title=""/>
          </v:shape>
          <o:OLEObject Type="Embed" ProgID="Equation.3" ShapeID="_x0000_i1180" DrawAspect="Content" ObjectID="_1592594177" r:id="rId466"/>
        </w:object>
      </w:r>
      <w:r w:rsidR="00C1336F">
        <w:t>=0</w:t>
      </w:r>
    </w:p>
    <w:p w:rsidR="00C1336F" w:rsidRDefault="0090766D" w:rsidP="0090766D">
      <w:pPr>
        <w:pStyle w:val="B1"/>
      </w:pPr>
      <w:r>
        <w:t>-</w:t>
      </w:r>
      <w:r>
        <w:tab/>
      </w:r>
      <w:r w:rsidR="00C1336F">
        <w:t xml:space="preserve">if </w:t>
      </w:r>
      <w:r w:rsidR="00C1336F" w:rsidRPr="00E9040D">
        <w:rPr>
          <w:position w:val="-10"/>
        </w:rPr>
        <w:object w:dxaOrig="520" w:dyaOrig="380">
          <v:shape id="_x0000_i1181" type="#_x0000_t75" style="width:26.25pt;height:18.75pt" o:ole="">
            <v:imagedata r:id="rId331" o:title=""/>
          </v:shape>
          <o:OLEObject Type="Embed" ProgID="Equation.3" ShapeID="_x0000_i1181" DrawAspect="Content" ObjectID="_1592594178" r:id="rId467"/>
        </w:object>
      </w:r>
      <w:r w:rsidR="00C1336F">
        <w:t xml:space="preserve">=2+4, </w:t>
      </w:r>
    </w:p>
    <w:p w:rsidR="00C1336F" w:rsidRDefault="0090766D" w:rsidP="0090766D">
      <w:pPr>
        <w:pStyle w:val="B2"/>
      </w:pPr>
      <w:r>
        <w:t>-</w:t>
      </w:r>
      <w:r>
        <w:tab/>
      </w:r>
      <w:r w:rsidR="00C1336F" w:rsidRPr="00E9040D">
        <w:rPr>
          <w:position w:val="-14"/>
        </w:rPr>
        <w:object w:dxaOrig="600" w:dyaOrig="400">
          <v:shape id="_x0000_i1182" type="#_x0000_t75" style="width:27.75pt;height:18.75pt" o:ole="">
            <v:imagedata r:id="rId375" o:title=""/>
          </v:shape>
          <o:OLEObject Type="Embed" ProgID="Equation.3" ShapeID="_x0000_i1182" DrawAspect="Content" ObjectID="_1592594179" r:id="rId468"/>
        </w:object>
      </w:r>
      <w:r w:rsidR="00C1336F">
        <w:t xml:space="preserve">=1 for </w:t>
      </w:r>
      <w:r w:rsidR="00C1336F" w:rsidRPr="00F852B8">
        <w:rPr>
          <w:position w:val="-4"/>
        </w:rPr>
        <w:object w:dxaOrig="260" w:dyaOrig="260">
          <v:shape id="_x0000_i1183" type="#_x0000_t75" style="width:13.5pt;height:13.5pt" o:ole="">
            <v:imagedata r:id="rId377" o:title=""/>
          </v:shape>
          <o:OLEObject Type="Embed" ProgID="Equation.3" ShapeID="_x0000_i1183" DrawAspect="Content" ObjectID="_1592594180" r:id="rId469"/>
        </w:object>
      </w:r>
      <w:r w:rsidR="00C1336F">
        <w:t xml:space="preserve">=24 and repetition levels </w:t>
      </w:r>
      <w:r w:rsidR="00C1336F" w:rsidRPr="000072DB">
        <w:rPr>
          <w:position w:val="-4"/>
        </w:rPr>
        <w:object w:dxaOrig="260" w:dyaOrig="260">
          <v:shape id="_x0000_i1184" type="#_x0000_t75" style="width:12.75pt;height:12.75pt" o:ole="">
            <v:imagedata r:id="rId416" o:title=""/>
          </v:shape>
          <o:OLEObject Type="Embed" ProgID="Equation.3" ShapeID="_x0000_i1184" DrawAspect="Content" ObjectID="_1592594181" r:id="rId470"/>
        </w:object>
      </w:r>
      <w:r w:rsidR="00C1336F">
        <w:t>,</w:t>
      </w:r>
      <w:r w:rsidR="00C1336F" w:rsidRPr="000072DB">
        <w:rPr>
          <w:position w:val="-4"/>
        </w:rPr>
        <w:object w:dxaOrig="300" w:dyaOrig="260">
          <v:shape id="_x0000_i1185" type="#_x0000_t75" style="width:15pt;height:12.75pt" o:ole="">
            <v:imagedata r:id="rId418" o:title=""/>
          </v:shape>
          <o:OLEObject Type="Embed" ProgID="Equation.3" ShapeID="_x0000_i1185" DrawAspect="Content" ObjectID="_1592594182" r:id="rId471"/>
        </w:object>
      </w:r>
      <w:r w:rsidR="00C1336F">
        <w:t xml:space="preserve">, </w:t>
      </w:r>
      <w:r w:rsidR="00C1336F" w:rsidRPr="00AA0187">
        <w:rPr>
          <w:position w:val="-6"/>
        </w:rPr>
        <w:object w:dxaOrig="279" w:dyaOrig="279">
          <v:shape id="_x0000_i1186" type="#_x0000_t75" style="width:14.25pt;height:14.25pt" o:ole="">
            <v:imagedata r:id="rId420" o:title=""/>
          </v:shape>
          <o:OLEObject Type="Embed" ProgID="Equation.3" ShapeID="_x0000_i1186" DrawAspect="Content" ObjectID="_1592594183" r:id="rId472"/>
        </w:object>
      </w:r>
      <w:r w:rsidR="00C1336F">
        <w:t xml:space="preserve">, </w:t>
      </w:r>
      <w:r w:rsidR="00C1336F" w:rsidRPr="000072DB">
        <w:rPr>
          <w:position w:val="-4"/>
        </w:rPr>
        <w:object w:dxaOrig="300" w:dyaOrig="260">
          <v:shape id="_x0000_i1187" type="#_x0000_t75" style="width:15pt;height:12.75pt" o:ole="">
            <v:imagedata r:id="rId422" o:title=""/>
          </v:shape>
          <o:OLEObject Type="Embed" ProgID="Equation.3" ShapeID="_x0000_i1187" DrawAspect="Content" ObjectID="_1592594184" r:id="rId473"/>
        </w:object>
      </w:r>
      <w:r w:rsidR="00C1336F">
        <w:t xml:space="preserve"> given in Table 9.1.5.-3. For all other cases, </w:t>
      </w:r>
      <w:r w:rsidR="00C1336F" w:rsidRPr="00E9040D">
        <w:rPr>
          <w:position w:val="-14"/>
        </w:rPr>
        <w:object w:dxaOrig="600" w:dyaOrig="400">
          <v:shape id="_x0000_i1188" type="#_x0000_t75" style="width:27.75pt;height:18.75pt" o:ole="">
            <v:imagedata r:id="rId375" o:title=""/>
          </v:shape>
          <o:OLEObject Type="Embed" ProgID="Equation.3" ShapeID="_x0000_i1188" DrawAspect="Content" ObjectID="_1592594185" r:id="rId474"/>
        </w:object>
      </w:r>
      <w:r w:rsidR="00C1336F">
        <w:t>=0</w:t>
      </w:r>
    </w:p>
    <w:p w:rsidR="00132DC9" w:rsidRPr="001A512C" w:rsidRDefault="00132DC9" w:rsidP="00BB202E">
      <w:pPr>
        <w:pStyle w:val="B1"/>
        <w:rPr>
          <w:rFonts w:eastAsia="MS Mincho"/>
          <w:lang w:eastAsia="ja-JP"/>
        </w:rPr>
      </w:pPr>
      <w:r w:rsidRPr="001257AA">
        <w:rPr>
          <w:rFonts w:eastAsia="MS Mincho" w:hint="eastAsia"/>
          <w:lang w:eastAsia="ja-JP"/>
        </w:rPr>
        <w:t xml:space="preserve">where </w:t>
      </w:r>
      <w:r w:rsidRPr="000072DB">
        <w:rPr>
          <w:position w:val="-4"/>
        </w:rPr>
        <w:object w:dxaOrig="260" w:dyaOrig="260">
          <v:shape id="_x0000_i1189" type="#_x0000_t75" style="width:12.75pt;height:12.75pt" o:ole="">
            <v:imagedata r:id="rId416" o:title=""/>
          </v:shape>
          <o:OLEObject Type="Embed" ProgID="Equation.3" ShapeID="_x0000_i1189" DrawAspect="Content" ObjectID="_1592594186" r:id="rId475"/>
        </w:object>
      </w:r>
      <w:r>
        <w:t xml:space="preserve">, </w:t>
      </w:r>
      <w:r w:rsidRPr="000072DB">
        <w:rPr>
          <w:position w:val="-4"/>
        </w:rPr>
        <w:object w:dxaOrig="300" w:dyaOrig="260">
          <v:shape id="_x0000_i1190" type="#_x0000_t75" style="width:15pt;height:12.75pt" o:ole="">
            <v:imagedata r:id="rId418" o:title=""/>
          </v:shape>
          <o:OLEObject Type="Embed" ProgID="Equation.3" ShapeID="_x0000_i1190" DrawAspect="Content" ObjectID="_1592594187" r:id="rId476"/>
        </w:object>
      </w:r>
      <w:r>
        <w:t xml:space="preserve">, </w:t>
      </w:r>
      <w:r w:rsidRPr="00AA0187">
        <w:rPr>
          <w:position w:val="-6"/>
        </w:rPr>
        <w:object w:dxaOrig="279" w:dyaOrig="279">
          <v:shape id="_x0000_i1191" type="#_x0000_t75" style="width:14.25pt;height:14.25pt" o:ole="">
            <v:imagedata r:id="rId420" o:title=""/>
          </v:shape>
          <o:OLEObject Type="Embed" ProgID="Equation.3" ShapeID="_x0000_i1191" DrawAspect="Content" ObjectID="_1592594188" r:id="rId477"/>
        </w:object>
      </w:r>
      <w:r>
        <w:t xml:space="preserve">, </w:t>
      </w:r>
      <w:r w:rsidRPr="000072DB">
        <w:rPr>
          <w:position w:val="-4"/>
        </w:rPr>
        <w:object w:dxaOrig="300" w:dyaOrig="260">
          <v:shape id="_x0000_i1192" type="#_x0000_t75" style="width:15pt;height:12.75pt" o:ole="">
            <v:imagedata r:id="rId422" o:title=""/>
          </v:shape>
          <o:OLEObject Type="Embed" ProgID="Equation.3" ShapeID="_x0000_i1192" DrawAspect="Content" ObjectID="_1592594189" r:id="rId478"/>
        </w:object>
      </w:r>
      <w:r w:rsidRPr="001257AA">
        <w:rPr>
          <w:rFonts w:eastAsia="MS Mincho" w:hint="eastAsia"/>
          <w:lang w:eastAsia="ja-JP"/>
        </w:rPr>
        <w:t xml:space="preserve"> </w:t>
      </w:r>
      <w:r>
        <w:t xml:space="preserve">are determined from Table 9.1.5-3 by substituting the value of </w:t>
      </w:r>
      <w:r w:rsidRPr="00604232">
        <w:rPr>
          <w:position w:val="-12"/>
        </w:rPr>
        <w:object w:dxaOrig="400" w:dyaOrig="360">
          <v:shape id="_x0000_i1193" type="#_x0000_t75" style="width:19.5pt;height:17.25pt" o:ole="">
            <v:imagedata r:id="rId424" o:title=""/>
          </v:shape>
          <o:OLEObject Type="Embed" ProgID="Equation.3" ShapeID="_x0000_i1193" DrawAspect="Content" ObjectID="_1592594190" r:id="rId479"/>
        </w:object>
      </w:r>
      <w:r>
        <w:t xml:space="preserve"> with the value of higher layer parameter </w:t>
      </w:r>
      <w:r w:rsidRPr="002A1942">
        <w:rPr>
          <w:i/>
        </w:rPr>
        <w:t>mPDCCH-NumRepetition</w:t>
      </w:r>
      <w:r>
        <w:t>.</w:t>
      </w:r>
    </w:p>
    <w:p w:rsidR="00C1336F" w:rsidRDefault="00C1336F" w:rsidP="00C1336F">
      <w:r>
        <w:t>For Type1-MPDCCH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69" name="Picture 3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rsidRPr="00E9040D">
        <w:rPr>
          <w:position w:val="-14"/>
        </w:rPr>
        <w:object w:dxaOrig="600" w:dyaOrig="400">
          <v:shape id="_x0000_i1194" type="#_x0000_t75" style="width:27.75pt;height:18.75pt" o:ole="">
            <v:imagedata r:id="rId375" o:title=""/>
          </v:shape>
          <o:OLEObject Type="Embed" ProgID="Equation.3" ShapeID="_x0000_i1194" DrawAspect="Content" ObjectID="_1592594191" r:id="rId480"/>
        </w:object>
      </w:r>
      <w:r w:rsidR="00C1336F">
        <w:t xml:space="preserve">=1 for </w:t>
      </w:r>
      <w:r w:rsidR="00C1336F" w:rsidRPr="00F852B8">
        <w:rPr>
          <w:position w:val="-4"/>
        </w:rPr>
        <w:object w:dxaOrig="260" w:dyaOrig="260">
          <v:shape id="_x0000_i1195" type="#_x0000_t75" style="width:13.5pt;height:13.5pt" o:ole="">
            <v:imagedata r:id="rId377" o:title=""/>
          </v:shape>
          <o:OLEObject Type="Embed" ProgID="Equation.3" ShapeID="_x0000_i1195" DrawAspect="Content" ObjectID="_1592594192" r:id="rId481"/>
        </w:object>
      </w:r>
      <w:r w:rsidR="00C1336F">
        <w:t xml:space="preserve">=24 and repetition levels </w:t>
      </w:r>
      <w:r w:rsidR="00C1336F" w:rsidRPr="000072DB">
        <w:rPr>
          <w:position w:val="-4"/>
        </w:rPr>
        <w:object w:dxaOrig="260" w:dyaOrig="260">
          <v:shape id="_x0000_i1196" type="#_x0000_t75" style="width:12.75pt;height:12.75pt" o:ole="">
            <v:imagedata r:id="rId416" o:title=""/>
          </v:shape>
          <o:OLEObject Type="Embed" ProgID="Equation.3" ShapeID="_x0000_i1196" DrawAspect="Content" ObjectID="_1592594193" r:id="rId482"/>
        </w:object>
      </w:r>
      <w:r w:rsidR="00C1336F">
        <w:t>,</w:t>
      </w:r>
      <w:r w:rsidR="00C1336F" w:rsidRPr="000072DB">
        <w:rPr>
          <w:position w:val="-4"/>
        </w:rPr>
        <w:object w:dxaOrig="300" w:dyaOrig="260">
          <v:shape id="_x0000_i1197" type="#_x0000_t75" style="width:15pt;height:12.75pt" o:ole="">
            <v:imagedata r:id="rId418" o:title=""/>
          </v:shape>
          <o:OLEObject Type="Embed" ProgID="Equation.3" ShapeID="_x0000_i1197" DrawAspect="Content" ObjectID="_1592594194" r:id="rId483"/>
        </w:object>
      </w:r>
      <w:r w:rsidR="00C1336F">
        <w:t xml:space="preserve">, </w:t>
      </w:r>
      <w:r w:rsidR="00C1336F" w:rsidRPr="00AA0187">
        <w:rPr>
          <w:position w:val="-6"/>
        </w:rPr>
        <w:object w:dxaOrig="279" w:dyaOrig="279">
          <v:shape id="_x0000_i1198" type="#_x0000_t75" style="width:14.25pt;height:14.25pt" o:ole="">
            <v:imagedata r:id="rId420" o:title=""/>
          </v:shape>
          <o:OLEObject Type="Embed" ProgID="Equation.3" ShapeID="_x0000_i1198" DrawAspect="Content" ObjectID="_1592594195" r:id="rId484"/>
        </w:object>
      </w:r>
      <w:r w:rsidR="00C1336F">
        <w:t xml:space="preserve">, </w:t>
      </w:r>
      <w:r w:rsidR="00C1336F" w:rsidRPr="000072DB">
        <w:rPr>
          <w:position w:val="-4"/>
        </w:rPr>
        <w:object w:dxaOrig="300" w:dyaOrig="260">
          <v:shape id="_x0000_i1199" type="#_x0000_t75" style="width:15pt;height:12.75pt" o:ole="">
            <v:imagedata r:id="rId422" o:title=""/>
          </v:shape>
          <o:OLEObject Type="Embed" ProgID="Equation.3" ShapeID="_x0000_i1199" DrawAspect="Content" ObjectID="_1592594196" r:id="rId485"/>
        </w:object>
      </w:r>
      <w:r w:rsidR="00C1336F">
        <w:t xml:space="preserve"> where the repetition levels are determined from Table 9.1.5-4 by substituting the value of </w:t>
      </w:r>
      <w:r w:rsidR="00C1336F" w:rsidRPr="00604232">
        <w:rPr>
          <w:position w:val="-12"/>
        </w:rPr>
        <w:object w:dxaOrig="400" w:dyaOrig="360">
          <v:shape id="_x0000_i1200" type="#_x0000_t75" style="width:19.5pt;height:17.25pt" o:ole="">
            <v:imagedata r:id="rId424" o:title=""/>
          </v:shape>
          <o:OLEObject Type="Embed" ProgID="Equation.3" ShapeID="_x0000_i1200" DrawAspect="Content" ObjectID="_1592594197" r:id="rId486"/>
        </w:object>
      </w:r>
      <w:r w:rsidR="00C1336F">
        <w:t xml:space="preserve">with higher layer </w:t>
      </w:r>
      <w:r w:rsidR="00C1336F" w:rsidRPr="007D099A">
        <w:rPr>
          <w:i/>
        </w:rPr>
        <w:t>parameter mPDCCH-NumRepetition-</w:t>
      </w:r>
      <w:r w:rsidR="00C1336F">
        <w:rPr>
          <w:i/>
        </w:rPr>
        <w:t>Paging</w:t>
      </w:r>
      <w:r w:rsidR="00C1336F">
        <w:t xml:space="preserve">. </w:t>
      </w:r>
    </w:p>
    <w:p w:rsidR="00C1336F" w:rsidRDefault="0090766D" w:rsidP="0090766D">
      <w:pPr>
        <w:pStyle w:val="B1"/>
      </w:pPr>
      <w:r>
        <w:t>-</w:t>
      </w:r>
      <w:r>
        <w:tab/>
      </w:r>
      <w:r w:rsidR="00C1336F">
        <w:t xml:space="preserve">For all other cases, </w:t>
      </w:r>
      <w:r w:rsidR="00C1336F" w:rsidRPr="00E9040D">
        <w:rPr>
          <w:position w:val="-14"/>
        </w:rPr>
        <w:object w:dxaOrig="600" w:dyaOrig="400">
          <v:shape id="_x0000_i1201" type="#_x0000_t75" style="width:27.75pt;height:18.75pt" o:ole="">
            <v:imagedata r:id="rId375" o:title=""/>
          </v:shape>
          <o:OLEObject Type="Embed" ProgID="Equation.3" ShapeID="_x0000_i1201" DrawAspect="Content" ObjectID="_1592594198" r:id="rId487"/>
        </w:object>
      </w:r>
      <w:r w:rsidR="00C1336F">
        <w:t>=0</w:t>
      </w:r>
    </w:p>
    <w:p w:rsidR="00C1336F" w:rsidRDefault="00C1336F" w:rsidP="00C1336F">
      <w:r>
        <w:t>For Type2-MPDCCH common search space, the</w:t>
      </w:r>
      <w:r w:rsidRPr="00E9040D">
        <w:t xml:space="preserve"> </w:t>
      </w:r>
      <w:r>
        <w:t>number of PRB-pairs in M</w:t>
      </w:r>
      <w:r w:rsidRPr="00E9040D">
        <w:t>PDCCH-PRB-set</w:t>
      </w:r>
      <w:r>
        <w:t xml:space="preserve"> </w:t>
      </w:r>
      <w:r w:rsidR="00472CFA">
        <w:rPr>
          <w:noProof/>
          <w:position w:val="-10"/>
        </w:rPr>
        <w:drawing>
          <wp:inline distT="0" distB="0" distL="0" distR="0">
            <wp:extent cx="152400" cy="171450"/>
            <wp:effectExtent l="0" t="0" r="0" b="0"/>
            <wp:docPr id="3478" name="Picture 3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rsidR="00C1336F" w:rsidRDefault="0090766D" w:rsidP="0090766D">
      <w:pPr>
        <w:pStyle w:val="B1"/>
      </w:pPr>
      <w:r>
        <w:t>-</w:t>
      </w:r>
      <w:r>
        <w:tab/>
      </w:r>
      <w:r w:rsidR="00C1336F">
        <w:t xml:space="preserve">If the most recent coverage enhancement level used for PRACH is coverage enhancement level 0 and 1,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 xml:space="preserve">able 9.1.5-1b, by assuming that the number of candidates for </w:t>
      </w:r>
      <w:r w:rsidR="00C1336F" w:rsidRPr="00F852B8">
        <w:rPr>
          <w:position w:val="-4"/>
        </w:rPr>
        <w:object w:dxaOrig="260" w:dyaOrig="260">
          <v:shape id="_x0000_i1202" type="#_x0000_t75" style="width:13.5pt;height:13.5pt" o:ole="">
            <v:imagedata r:id="rId377" o:title=""/>
          </v:shape>
          <o:OLEObject Type="Embed" ProgID="Equation.3" ShapeID="_x0000_i1202" DrawAspect="Content" ObjectID="_1592594199" r:id="rId488"/>
        </w:object>
      </w:r>
      <w:r w:rsidR="00C1336F">
        <w:t>&lt;8 as zero.</w:t>
      </w:r>
    </w:p>
    <w:p w:rsidR="00C1336F" w:rsidRDefault="0090766D" w:rsidP="0090766D">
      <w:pPr>
        <w:pStyle w:val="B1"/>
      </w:pPr>
      <w:r>
        <w:t>-</w:t>
      </w:r>
      <w:r>
        <w:tab/>
      </w:r>
      <w:r w:rsidR="00C1336F">
        <w:t xml:space="preserve">If the most recent coverage enhancement level used for PRACH is coverage enhancement level 2 and 3, the </w:t>
      </w:r>
      <w:r w:rsidR="00C1336F" w:rsidRPr="00E9040D">
        <w:t xml:space="preserve">aggregation </w:t>
      </w:r>
      <w:r w:rsidR="00C1336F">
        <w:t xml:space="preserve">and repetition levels </w:t>
      </w:r>
      <w:r w:rsidR="00C1336F" w:rsidRPr="00E9040D">
        <w:t xml:space="preserve">defining the search spaces and the number of monitored </w:t>
      </w:r>
      <w:r w:rsidR="00C1336F">
        <w:t>M</w:t>
      </w:r>
      <w:r w:rsidR="00C1336F" w:rsidRPr="00E9040D">
        <w:t xml:space="preserve">PDCCH candidates are </w:t>
      </w:r>
      <w:r w:rsidR="00C1336F">
        <w:t>determined from</w:t>
      </w:r>
      <w:r w:rsidR="00C1336F" w:rsidRPr="00E9040D">
        <w:t xml:space="preserve"> T</w:t>
      </w:r>
      <w:r w:rsidR="00C1336F">
        <w:t>able 9.1.5-2b</w:t>
      </w:r>
      <w:r w:rsidR="00340C07">
        <w:t>.</w:t>
      </w:r>
    </w:p>
    <w:p w:rsidR="00E83C8F" w:rsidRPr="00E83C8F" w:rsidRDefault="00C1336F" w:rsidP="00E83C8F">
      <w:pPr>
        <w:rPr>
          <w:lang w:eastAsia="zh-CN"/>
        </w:rPr>
      </w:pPr>
      <w:r>
        <w:t xml:space="preserve">where </w:t>
      </w:r>
      <w:r w:rsidRPr="000072DB">
        <w:rPr>
          <w:position w:val="-4"/>
        </w:rPr>
        <w:object w:dxaOrig="260" w:dyaOrig="260">
          <v:shape id="_x0000_i1203" type="#_x0000_t75" style="width:12.75pt;height:12.75pt" o:ole="">
            <v:imagedata r:id="rId416" o:title=""/>
          </v:shape>
          <o:OLEObject Type="Embed" ProgID="Equation.3" ShapeID="_x0000_i1203" DrawAspect="Content" ObjectID="_1592594200" r:id="rId489"/>
        </w:object>
      </w:r>
      <w:r>
        <w:t>,</w:t>
      </w:r>
      <w:r w:rsidR="00422DA3">
        <w:t xml:space="preserve"> </w:t>
      </w:r>
      <w:r w:rsidRPr="000072DB">
        <w:rPr>
          <w:position w:val="-4"/>
        </w:rPr>
        <w:object w:dxaOrig="300" w:dyaOrig="260">
          <v:shape id="_x0000_i1204" type="#_x0000_t75" style="width:15pt;height:12.75pt" o:ole="">
            <v:imagedata r:id="rId418" o:title=""/>
          </v:shape>
          <o:OLEObject Type="Embed" ProgID="Equation.3" ShapeID="_x0000_i1204" DrawAspect="Content" ObjectID="_1592594201" r:id="rId490"/>
        </w:object>
      </w:r>
      <w:r>
        <w:t xml:space="preserve">, </w:t>
      </w:r>
      <w:r w:rsidRPr="00AA0187">
        <w:rPr>
          <w:position w:val="-6"/>
        </w:rPr>
        <w:object w:dxaOrig="279" w:dyaOrig="279">
          <v:shape id="_x0000_i1205" type="#_x0000_t75" style="width:14.25pt;height:14.25pt" o:ole="">
            <v:imagedata r:id="rId420" o:title=""/>
          </v:shape>
          <o:OLEObject Type="Embed" ProgID="Equation.3" ShapeID="_x0000_i1205" DrawAspect="Content" ObjectID="_1592594202" r:id="rId491"/>
        </w:object>
      </w:r>
      <w:r>
        <w:t xml:space="preserve">, </w:t>
      </w:r>
      <w:r w:rsidRPr="000072DB">
        <w:rPr>
          <w:position w:val="-4"/>
        </w:rPr>
        <w:object w:dxaOrig="300" w:dyaOrig="260">
          <v:shape id="_x0000_i1206" type="#_x0000_t75" style="width:15pt;height:12.75pt" o:ole="">
            <v:imagedata r:id="rId422" o:title=""/>
          </v:shape>
          <o:OLEObject Type="Embed" ProgID="Equation.3" ShapeID="_x0000_i1206" DrawAspect="Content" ObjectID="_1592594203" r:id="rId492"/>
        </w:object>
      </w:r>
      <w:r>
        <w:t xml:space="preserve">are determined from Table 9.1.5-3 by substituting the value of </w:t>
      </w:r>
      <w:r w:rsidRPr="00604232">
        <w:rPr>
          <w:position w:val="-12"/>
        </w:rPr>
        <w:object w:dxaOrig="400" w:dyaOrig="360">
          <v:shape id="_x0000_i1207" type="#_x0000_t75" style="width:19.5pt;height:17.25pt" o:ole="">
            <v:imagedata r:id="rId424" o:title=""/>
          </v:shape>
          <o:OLEObject Type="Embed" ProgID="Equation.3" ShapeID="_x0000_i1207" DrawAspect="Content" ObjectID="_1592594204" r:id="rId493"/>
        </w:object>
      </w:r>
      <w:r>
        <w:t xml:space="preserve"> with the value of higher layer parameter </w:t>
      </w:r>
      <w:r w:rsidRPr="002A1942">
        <w:rPr>
          <w:i/>
        </w:rPr>
        <w:t>mPDCCH-NumRepetition-</w:t>
      </w:r>
      <w:r w:rsidRPr="002A722E">
        <w:rPr>
          <w:i/>
        </w:rPr>
        <w:t>RA</w:t>
      </w:r>
      <w:r>
        <w:t>.</w:t>
      </w:r>
      <w:r w:rsidR="00E83C8F" w:rsidRPr="00AB02C1">
        <w:rPr>
          <w:lang w:eastAsia="zh-CN"/>
        </w:rPr>
        <w:t xml:space="preserve"> </w:t>
      </w:r>
    </w:p>
    <w:p w:rsidR="00E83C8F" w:rsidRPr="00E83C8F" w:rsidRDefault="00E83C8F" w:rsidP="00E83C8F">
      <w:pPr>
        <w:rPr>
          <w:lang w:eastAsia="zh-CN"/>
        </w:rPr>
      </w:pPr>
      <w:r w:rsidRPr="00083EE7">
        <w:rPr>
          <w:rFonts w:hint="eastAsia"/>
        </w:rPr>
        <w:lastRenderedPageBreak/>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r w:rsidRPr="00083EE7">
        <w:rPr>
          <w:position w:val="-4"/>
        </w:rPr>
        <w:object w:dxaOrig="260" w:dyaOrig="260">
          <v:shape id="_x0000_i1208" type="#_x0000_t75" style="width:13.5pt;height:13.5pt" o:ole="">
            <v:imagedata r:id="rId377" o:title=""/>
          </v:shape>
          <o:OLEObject Type="Embed" ProgID="Equation.3" ShapeID="_x0000_i1208" DrawAspect="Content" ObjectID="_1592594205" r:id="rId494"/>
        </w:object>
      </w:r>
      <w:r w:rsidRPr="00083EE7">
        <w:rPr>
          <w:rFonts w:hint="eastAsia"/>
          <w:lang w:eastAsia="zh-CN"/>
        </w:rPr>
        <w:t xml:space="preserve"> is applied for </w:t>
      </w:r>
      <w:r w:rsidRPr="00E83C8F">
        <w:rPr>
          <w:rFonts w:ascii="Arial" w:hAnsi="Arial"/>
          <w:b/>
          <w:position w:val="-12"/>
          <w:sz w:val="18"/>
        </w:rPr>
        <w:object w:dxaOrig="620" w:dyaOrig="380">
          <v:shape id="_x0000_i1209" type="#_x0000_t75" style="width:30.75pt;height:18.75pt" o:ole="">
            <v:imagedata r:id="rId495" o:title=""/>
          </v:shape>
          <o:OLEObject Type="Embed" ProgID="Equation.3" ShapeID="_x0000_i1209" DrawAspect="Content" ObjectID="_1592594206" r:id="rId496"/>
        </w:object>
      </w:r>
      <w:r w:rsidRPr="00F06FD5">
        <w:rPr>
          <w:rFonts w:hint="eastAsia"/>
        </w:rPr>
        <w:t>=4</w:t>
      </w:r>
      <w:r w:rsidRPr="00083EE7">
        <w:rPr>
          <w:rFonts w:hint="eastAsia"/>
        </w:rPr>
        <w:t>, an</w:t>
      </w:r>
      <w:r w:rsidRPr="00083EE7">
        <w:rPr>
          <w:rFonts w:hint="eastAsia"/>
          <w:lang w:eastAsia="zh-CN"/>
        </w:rPr>
        <w:t xml:space="preserve">d </w:t>
      </w:r>
      <w:r w:rsidRPr="00083EE7">
        <w:rPr>
          <w:position w:val="-4"/>
        </w:rPr>
        <w:object w:dxaOrig="320" w:dyaOrig="260">
          <v:shape id="_x0000_i1210" type="#_x0000_t75" style="width:16.5pt;height:13.5pt" o:ole="">
            <v:imagedata r:id="rId497" o:title=""/>
          </v:shape>
          <o:OLEObject Type="Embed" ProgID="Equation.DSMT4" ShapeID="_x0000_i1210" DrawAspect="Content" ObjectID="_1592594207" r:id="rId498"/>
        </w:object>
      </w:r>
      <w:r w:rsidRPr="00083EE7">
        <w:rPr>
          <w:rFonts w:hint="eastAsia"/>
          <w:lang w:eastAsia="zh-CN"/>
        </w:rPr>
        <w:t xml:space="preserve"> is applied for </w:t>
      </w:r>
      <w:r w:rsidRPr="00E83C8F">
        <w:rPr>
          <w:rFonts w:ascii="Arial" w:hAnsi="Arial"/>
          <w:b/>
          <w:position w:val="-12"/>
          <w:sz w:val="18"/>
        </w:rPr>
        <w:object w:dxaOrig="620" w:dyaOrig="380">
          <v:shape id="_x0000_i1211" type="#_x0000_t75" style="width:30.75pt;height:18.75pt" o:ole="">
            <v:imagedata r:id="rId495" o:title=""/>
          </v:shape>
          <o:OLEObject Type="Embed" ProgID="Equation.3" ShapeID="_x0000_i1211" DrawAspect="Content" ObjectID="_1592594208" r:id="rId499"/>
        </w:object>
      </w:r>
      <w:r w:rsidRPr="00F06FD5">
        <w:rPr>
          <w:rFonts w:hint="eastAsia"/>
        </w:rPr>
        <w:t>=8</w:t>
      </w:r>
      <w:r w:rsidRPr="00083EE7">
        <w:rPr>
          <w:rFonts w:hint="eastAsia"/>
        </w:rPr>
        <w:t xml:space="preserve"> wher</w:t>
      </w:r>
      <w:r w:rsidRPr="00083EE7">
        <w:rPr>
          <w:rFonts w:hint="eastAsia"/>
          <w:lang w:eastAsia="zh-CN"/>
        </w:rPr>
        <w:t xml:space="preserve">ein </w:t>
      </w:r>
      <w:r w:rsidRPr="00083EE7">
        <w:rPr>
          <w:position w:val="-6"/>
        </w:rPr>
        <w:object w:dxaOrig="999" w:dyaOrig="279">
          <v:shape id="_x0000_i1212" type="#_x0000_t75" style="width:51pt;height:14.25pt" o:ole="">
            <v:imagedata r:id="rId500" o:title=""/>
          </v:shape>
          <o:OLEObject Type="Embed" ProgID="Equation.DSMT4" ShapeID="_x0000_i1212" DrawAspect="Content" ObjectID="_1592594209" r:id="rId501"/>
        </w:object>
      </w:r>
      <w:r w:rsidRPr="00083EE7">
        <w:rPr>
          <w:rFonts w:hint="eastAsia"/>
          <w:lang w:eastAsia="zh-CN"/>
        </w:rPr>
        <w:t xml:space="preserve"> </w:t>
      </w:r>
      <w:r w:rsidRPr="00083EE7">
        <w:rPr>
          <w:lang w:eastAsia="zh-CN"/>
        </w:rPr>
        <w:t>substitut</w:t>
      </w:r>
      <w:r w:rsidRPr="00083EE7">
        <w:rPr>
          <w:rFonts w:hint="eastAsia"/>
          <w:lang w:eastAsia="zh-CN"/>
        </w:rPr>
        <w:t>ing the values of</w:t>
      </w:r>
      <w:r w:rsidR="00FD3AA6">
        <w:rPr>
          <w:rFonts w:hint="eastAsia"/>
          <w:lang w:eastAsia="zh-CN"/>
        </w:rPr>
        <w:t xml:space="preserve"> </w:t>
      </w:r>
      <w:r w:rsidRPr="00083EE7">
        <w:rPr>
          <w:position w:val="-4"/>
        </w:rPr>
        <w:object w:dxaOrig="260" w:dyaOrig="260">
          <v:shape id="_x0000_i1213" type="#_x0000_t75" style="width:13.5pt;height:13.5pt" o:ole="">
            <v:imagedata r:id="rId377" o:title=""/>
          </v:shape>
          <o:OLEObject Type="Embed" ProgID="Equation.3" ShapeID="_x0000_i1213" DrawAspect="Content" ObjectID="_1592594210" r:id="rId502"/>
        </w:object>
      </w:r>
      <w:r w:rsidRPr="00083EE7">
        <w:rPr>
          <w:rFonts w:hint="eastAsia"/>
          <w:lang w:eastAsia="zh-CN"/>
        </w:rPr>
        <w:t>.</w:t>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p>
    <w:p w:rsidR="00340C07" w:rsidRDefault="00340C07" w:rsidP="00340C07">
      <w:r>
        <w:t>For Type1-MPDCCH common search space and Type2-MPDCCH common search space, distributed MPDCCH transmission is used.</w:t>
      </w:r>
    </w:p>
    <w:p w:rsidR="00C1336F" w:rsidRDefault="00C1336F" w:rsidP="00C1336F">
      <w:r>
        <w:t>For M</w:t>
      </w:r>
      <w:r w:rsidRPr="00E9040D">
        <w:t xml:space="preserve">PDCCH </w:t>
      </w:r>
      <w:r>
        <w:t xml:space="preserve">UE-specific </w:t>
      </w:r>
      <w:r w:rsidRPr="00E9040D">
        <w:t>search space</w:t>
      </w:r>
      <w:r>
        <w:t>, Type0-</w:t>
      </w:r>
      <w:r w:rsidR="00132DC9" w:rsidRPr="00FA25C7">
        <w:rPr>
          <w:rFonts w:eastAsia="MS Mincho" w:hint="eastAsia"/>
          <w:lang w:eastAsia="ja-JP"/>
        </w:rPr>
        <w:t xml:space="preserve">MPDCCH </w:t>
      </w:r>
      <w:r>
        <w:t xml:space="preserve">common </w:t>
      </w:r>
      <w:r w:rsidRPr="00E9040D">
        <w:t>search space</w:t>
      </w:r>
      <w:r>
        <w:t>, and Type2-</w:t>
      </w:r>
      <w:r w:rsidR="00132DC9" w:rsidRPr="00FA25C7">
        <w:rPr>
          <w:rFonts w:eastAsia="MS Mincho" w:hint="eastAsia"/>
          <w:lang w:eastAsia="ja-JP"/>
        </w:rPr>
        <w:t xml:space="preserve">MPDCCH </w:t>
      </w:r>
      <w:r>
        <w:t xml:space="preserve">common </w:t>
      </w:r>
      <w:r w:rsidRPr="00E9040D">
        <w:t>search space</w:t>
      </w:r>
      <w:r>
        <w:t xml:space="preserve"> locations of starting subframe </w:t>
      </w:r>
      <w:r w:rsidRPr="00FB381B">
        <w:rPr>
          <w:position w:val="-6"/>
        </w:rPr>
        <w:object w:dxaOrig="200" w:dyaOrig="279">
          <v:shape id="_x0000_i1214" type="#_x0000_t75" style="width:9.75pt;height:13.5pt" o:ole="">
            <v:imagedata r:id="rId365" o:title=""/>
          </v:shape>
          <o:OLEObject Type="Embed" ProgID="Equation.3" ShapeID="_x0000_i1214" DrawAspect="Content" ObjectID="_1592594211" r:id="rId503"/>
        </w:object>
      </w:r>
      <w:r>
        <w:t xml:space="preserve"> are given by </w:t>
      </w:r>
      <w:r w:rsidRPr="00D442AD">
        <w:rPr>
          <w:position w:val="-12"/>
        </w:rPr>
        <w:object w:dxaOrig="620" w:dyaOrig="360">
          <v:shape id="_x0000_i1215" type="#_x0000_t75" style="width:30pt;height:17.25pt" o:ole="">
            <v:imagedata r:id="rId504" o:title=""/>
          </v:shape>
          <o:OLEObject Type="Embed" ProgID="Equation.3" ShapeID="_x0000_i1215" DrawAspect="Content" ObjectID="_1592594212" r:id="rId505"/>
        </w:object>
      </w:r>
      <w:r>
        <w:t xml:space="preserve">where </w:t>
      </w:r>
      <w:r w:rsidRPr="00D442AD">
        <w:rPr>
          <w:position w:val="-12"/>
        </w:rPr>
        <w:object w:dxaOrig="260" w:dyaOrig="360">
          <v:shape id="_x0000_i1216" type="#_x0000_t75" style="width:12.75pt;height:17.25pt" o:ole="">
            <v:imagedata r:id="rId506" o:title=""/>
          </v:shape>
          <o:OLEObject Type="Embed" ProgID="Equation.3" ShapeID="_x0000_i1216" DrawAspect="Content" ObjectID="_1592594213" r:id="rId507"/>
        </w:object>
      </w:r>
      <w:r>
        <w:t xml:space="preserve">is the </w:t>
      </w:r>
      <w:r w:rsidRPr="00FB381B">
        <w:rPr>
          <w:position w:val="-6"/>
        </w:rPr>
        <w:object w:dxaOrig="200" w:dyaOrig="279">
          <v:shape id="_x0000_i1217" type="#_x0000_t75" style="width:9.75pt;height:13.5pt" o:ole="">
            <v:imagedata r:id="rId508" o:title=""/>
          </v:shape>
          <o:OLEObject Type="Embed" ProgID="Equation.3" ShapeID="_x0000_i1217" DrawAspect="Content" ObjectID="_1592594214" r:id="rId509"/>
        </w:object>
      </w:r>
      <w:r w:rsidRPr="00AC7DE1">
        <w:rPr>
          <w:vertAlign w:val="superscript"/>
        </w:rPr>
        <w:t>th</w:t>
      </w:r>
      <w:r>
        <w:t xml:space="preserve"> consecutive BL/CE DL subframe from subframe </w:t>
      </w:r>
      <w:r w:rsidRPr="00FB381B">
        <w:rPr>
          <w:position w:val="-6"/>
        </w:rPr>
        <w:object w:dxaOrig="320" w:dyaOrig="279">
          <v:shape id="_x0000_i1218" type="#_x0000_t75" style="width:15.75pt;height:13.5pt" o:ole="">
            <v:imagedata r:id="rId510" o:title=""/>
          </v:shape>
          <o:OLEObject Type="Embed" ProgID="Equation.3" ShapeID="_x0000_i1218" DrawAspect="Content" ObjectID="_1592594215" r:id="rId511"/>
        </w:object>
      </w:r>
      <w:r>
        <w:t xml:space="preserve">, and </w:t>
      </w:r>
      <w:r w:rsidRPr="00B75965">
        <w:rPr>
          <w:position w:val="-10"/>
        </w:rPr>
        <w:object w:dxaOrig="880" w:dyaOrig="320">
          <v:shape id="_x0000_i1219" type="#_x0000_t75" style="width:42.75pt;height:15pt" o:ole="">
            <v:imagedata r:id="rId512" o:title=""/>
          </v:shape>
          <o:OLEObject Type="Embed" ProgID="Equation.3" ShapeID="_x0000_i1219" DrawAspect="Content" ObjectID="_1592594216" r:id="rId513"/>
        </w:object>
      </w:r>
      <w:r>
        <w:t xml:space="preserve">, and </w:t>
      </w:r>
      <w:r w:rsidRPr="00B75965">
        <w:rPr>
          <w:position w:val="-28"/>
        </w:rPr>
        <w:object w:dxaOrig="1740" w:dyaOrig="660">
          <v:shape id="_x0000_i1220" type="#_x0000_t75" style="width:84pt;height:31.5pt" o:ole="">
            <v:imagedata r:id="rId514" o:title=""/>
          </v:shape>
          <o:OLEObject Type="Embed" ProgID="Equation.3" ShapeID="_x0000_i1220" DrawAspect="Content" ObjectID="_1592594217" r:id="rId515"/>
        </w:object>
      </w:r>
      <w:r>
        <w:t xml:space="preserve">, and </w:t>
      </w:r>
      <w:r w:rsidRPr="00B75965">
        <w:rPr>
          <w:position w:val="-10"/>
        </w:rPr>
        <w:object w:dxaOrig="1160" w:dyaOrig="340">
          <v:shape id="_x0000_i1221" type="#_x0000_t75" style="width:56.25pt;height:15.75pt" o:ole="">
            <v:imagedata r:id="rId516" o:title=""/>
          </v:shape>
          <o:OLEObject Type="Embed" ProgID="Equation.3" ShapeID="_x0000_i1221" DrawAspect="Content" ObjectID="_1592594218" r:id="rId517"/>
        </w:object>
      </w:r>
      <w:r>
        <w:t>, where</w:t>
      </w:r>
    </w:p>
    <w:p w:rsidR="00C1336F" w:rsidRDefault="0090766D" w:rsidP="0090766D">
      <w:pPr>
        <w:pStyle w:val="B1"/>
      </w:pPr>
      <w:r>
        <w:t>-</w:t>
      </w:r>
      <w:r>
        <w:tab/>
      </w:r>
      <w:r w:rsidR="00C1336F">
        <w:t>subframe</w:t>
      </w:r>
      <w:r w:rsidR="00C1336F" w:rsidRPr="00E9040D">
        <w:t xml:space="preserve"> </w:t>
      </w:r>
      <w:r w:rsidR="00C1336F" w:rsidRPr="00FB381B">
        <w:rPr>
          <w:position w:val="-6"/>
        </w:rPr>
        <w:object w:dxaOrig="320" w:dyaOrig="279">
          <v:shape id="_x0000_i1222" type="#_x0000_t75" style="width:15.75pt;height:13.5pt" o:ole="">
            <v:imagedata r:id="rId510" o:title=""/>
          </v:shape>
          <o:OLEObject Type="Embed" ProgID="Equation.3" ShapeID="_x0000_i1222" DrawAspect="Content" ObjectID="_1592594219" r:id="rId518"/>
        </w:object>
      </w:r>
      <w:r w:rsidR="00C1336F">
        <w:t xml:space="preserve"> is a subframe satisfying the condition </w:t>
      </w:r>
      <w:r w:rsidR="00C1336F" w:rsidRPr="000129F9">
        <w:rPr>
          <w:position w:val="-12"/>
          <w:lang w:val="en-US"/>
        </w:rPr>
        <w:object w:dxaOrig="2460" w:dyaOrig="360">
          <v:shape id="_x0000_i1223" type="#_x0000_t75" style="width:115.5pt;height:16.5pt" o:ole="">
            <v:imagedata r:id="rId519" o:title=""/>
          </v:shape>
          <o:OLEObject Type="Embed" ProgID="Equation.3" ShapeID="_x0000_i1223" DrawAspect="Content" ObjectID="_1592594220" r:id="rId520"/>
        </w:object>
      </w:r>
      <w:r w:rsidR="00C1336F">
        <w:rPr>
          <w:lang w:val="en-US"/>
        </w:rPr>
        <w:t xml:space="preserve">, where </w:t>
      </w:r>
      <w:r w:rsidR="00C1336F" w:rsidRPr="00604232">
        <w:rPr>
          <w:position w:val="-12"/>
        </w:rPr>
        <w:object w:dxaOrig="1120" w:dyaOrig="360">
          <v:shape id="_x0000_i1224" type="#_x0000_t75" style="width:54pt;height:17.25pt" o:ole="">
            <v:imagedata r:id="rId521" o:title=""/>
          </v:shape>
          <o:OLEObject Type="Embed" ProgID="Equation.3" ShapeID="_x0000_i1224" DrawAspect="Content" ObjectID="_1592594221" r:id="rId522"/>
        </w:object>
      </w:r>
    </w:p>
    <w:p w:rsidR="00C1336F" w:rsidRDefault="0090766D" w:rsidP="0090766D">
      <w:pPr>
        <w:pStyle w:val="B2"/>
      </w:pPr>
      <w:r>
        <w:t>-</w:t>
      </w:r>
      <w:r>
        <w:tab/>
      </w:r>
      <w:r w:rsidR="00C1336F">
        <w:t>For M</w:t>
      </w:r>
      <w:r w:rsidR="00C1336F" w:rsidRPr="00E9040D">
        <w:t xml:space="preserve">PDCCH </w:t>
      </w:r>
      <w:r w:rsidR="00C1336F">
        <w:t xml:space="preserve">UE-specific </w:t>
      </w:r>
      <w:r w:rsidR="00C1336F" w:rsidRPr="00E9040D">
        <w:t>search space</w:t>
      </w:r>
      <w:r w:rsidR="00C1336F">
        <w:t xml:space="preserve">, </w:t>
      </w:r>
      <w:r w:rsidR="00132DC9">
        <w:t xml:space="preserve">and </w:t>
      </w:r>
      <w:r w:rsidR="00C1336F">
        <w:t>Type0-</w:t>
      </w:r>
      <w:r w:rsidR="00132DC9" w:rsidRPr="00FA25C7">
        <w:rPr>
          <w:rFonts w:eastAsia="MS Mincho" w:hint="eastAsia"/>
          <w:lang w:eastAsia="ja-JP"/>
        </w:rPr>
        <w:t xml:space="preserve">MPDCCH </w:t>
      </w:r>
      <w:r w:rsidR="00C1336F">
        <w:t xml:space="preserve">common </w:t>
      </w:r>
      <w:r w:rsidR="00C1336F" w:rsidRPr="00E9040D">
        <w:t xml:space="preserve">search </w:t>
      </w:r>
      <w:r w:rsidR="00132DC9" w:rsidRPr="00E9040D">
        <w:t>space</w:t>
      </w:r>
      <w:r w:rsidR="00132DC9">
        <w:t>,</w:t>
      </w:r>
      <w:r w:rsidR="00C1336F" w:rsidRPr="00F95239">
        <w:rPr>
          <w:position w:val="-6"/>
        </w:rPr>
        <w:object w:dxaOrig="260" w:dyaOrig="279">
          <v:shape id="_x0000_i1225" type="#_x0000_t75" style="width:12.75pt;height:13.5pt" o:ole="">
            <v:imagedata r:id="rId523" o:title=""/>
          </v:shape>
          <o:OLEObject Type="Embed" ProgID="Equation.3" ShapeID="_x0000_i1225" DrawAspect="Content" ObjectID="_1592594222" r:id="rId524"/>
        </w:object>
      </w:r>
      <w:r w:rsidR="00132DC9">
        <w:t xml:space="preserve"> </w:t>
      </w:r>
      <w:r w:rsidR="00C1336F">
        <w:t xml:space="preserve">is given by the higher layer parameter </w:t>
      </w:r>
      <w:r w:rsidR="00C1336F" w:rsidRPr="00FB381B">
        <w:rPr>
          <w:i/>
        </w:rPr>
        <w:t>mPDCCH-startSF-UESS</w:t>
      </w:r>
      <w:r w:rsidR="00C1336F">
        <w:t xml:space="preserve">, </w:t>
      </w:r>
    </w:p>
    <w:p w:rsidR="00C1336F" w:rsidRDefault="0090766D" w:rsidP="0090766D">
      <w:pPr>
        <w:pStyle w:val="B2"/>
      </w:pPr>
      <w:r>
        <w:t>-</w:t>
      </w:r>
      <w:r>
        <w:tab/>
      </w:r>
      <w:r w:rsidR="00C1336F">
        <w:t>For Type2-</w:t>
      </w:r>
      <w:r w:rsidR="00132DC9" w:rsidRPr="00FA25C7">
        <w:rPr>
          <w:rFonts w:eastAsia="MS Mincho" w:hint="eastAsia"/>
          <w:lang w:eastAsia="ja-JP"/>
        </w:rPr>
        <w:t xml:space="preserve">MPDCCH </w:t>
      </w:r>
      <w:r w:rsidR="00C1336F">
        <w:t xml:space="preserve">common </w:t>
      </w:r>
      <w:r w:rsidR="00C1336F" w:rsidRPr="00E9040D">
        <w:t>search space</w:t>
      </w:r>
      <w:r w:rsidR="00C1336F">
        <w:t xml:space="preserve">, </w:t>
      </w:r>
      <w:r w:rsidR="00C1336F" w:rsidRPr="00F95239">
        <w:rPr>
          <w:position w:val="-6"/>
        </w:rPr>
        <w:object w:dxaOrig="260" w:dyaOrig="279">
          <v:shape id="_x0000_i1226" type="#_x0000_t75" style="width:12.75pt;height:13.5pt" o:ole="">
            <v:imagedata r:id="rId523" o:title=""/>
          </v:shape>
          <o:OLEObject Type="Embed" ProgID="Equation.3" ShapeID="_x0000_i1226" DrawAspect="Content" ObjectID="_1592594223" r:id="rId525"/>
        </w:object>
      </w:r>
      <w:r w:rsidR="00C1336F">
        <w:t xml:space="preserve">is given by the higher layer parameter </w:t>
      </w:r>
      <w:r w:rsidR="00C1336F">
        <w:rPr>
          <w:i/>
        </w:rPr>
        <w:t>mPDCCH-startSF-C</w:t>
      </w:r>
      <w:r w:rsidR="00C1336F" w:rsidRPr="00FB381B">
        <w:rPr>
          <w:i/>
        </w:rPr>
        <w:t>SS</w:t>
      </w:r>
      <w:r w:rsidR="00C1336F">
        <w:rPr>
          <w:i/>
        </w:rPr>
        <w:t>-RA-r13</w:t>
      </w:r>
    </w:p>
    <w:p w:rsidR="00C1336F" w:rsidRDefault="0090766D" w:rsidP="0090766D">
      <w:pPr>
        <w:pStyle w:val="B1"/>
      </w:pPr>
      <w:r>
        <w:t>-</w:t>
      </w:r>
      <w:r>
        <w:tab/>
      </w:r>
      <w:r w:rsidR="00C1336F" w:rsidRPr="00604232">
        <w:rPr>
          <w:position w:val="-12"/>
        </w:rPr>
        <w:object w:dxaOrig="400" w:dyaOrig="360">
          <v:shape id="_x0000_i1227" type="#_x0000_t75" style="width:19.5pt;height:17.25pt" o:ole="">
            <v:imagedata r:id="rId424" o:title=""/>
          </v:shape>
          <o:OLEObject Type="Embed" ProgID="Equation.3" ShapeID="_x0000_i1227" DrawAspect="Content" ObjectID="_1592594224" r:id="rId526"/>
        </w:object>
      </w:r>
      <w:r w:rsidR="00C1336F">
        <w:t xml:space="preserve">is given by higher layer parameter </w:t>
      </w:r>
      <w:r w:rsidR="00C1336F" w:rsidRPr="000072DB">
        <w:rPr>
          <w:i/>
        </w:rPr>
        <w:t>mPDCCH-NumRepetition</w:t>
      </w:r>
      <w:r w:rsidR="00132DC9" w:rsidRPr="008C5158">
        <w:rPr>
          <w:rFonts w:eastAsia="MS Mincho" w:hint="eastAsia"/>
          <w:lang w:eastAsia="ja-JP"/>
        </w:rPr>
        <w:t xml:space="preserve"> </w:t>
      </w:r>
      <w:r w:rsidR="00132DC9" w:rsidRPr="007C34B0">
        <w:rPr>
          <w:rFonts w:eastAsia="MS Mincho" w:hint="eastAsia"/>
          <w:lang w:eastAsia="ja-JP"/>
        </w:rPr>
        <w:t>for MPDCCH UE-specific search space and</w:t>
      </w:r>
      <w:r w:rsidR="00132DC9">
        <w:rPr>
          <w:rFonts w:eastAsia="MS Mincho" w:hint="eastAsia"/>
          <w:lang w:eastAsia="ja-JP"/>
        </w:rPr>
        <w:t xml:space="preserve"> Type0-MPDCCH common search space, and</w:t>
      </w:r>
      <w:r w:rsidR="00FD3AA6">
        <w:rPr>
          <w:rFonts w:eastAsia="MS Mincho" w:hint="eastAsia"/>
          <w:lang w:eastAsia="ja-JP"/>
        </w:rPr>
        <w:t xml:space="preserve"> </w:t>
      </w:r>
      <w:r w:rsidR="00132DC9" w:rsidRPr="000072DB">
        <w:rPr>
          <w:i/>
        </w:rPr>
        <w:t>mPDCCH-NumRepetition</w:t>
      </w:r>
      <w:r w:rsidR="00132DC9" w:rsidRPr="007C34B0">
        <w:rPr>
          <w:rFonts w:eastAsia="MS Mincho" w:hint="eastAsia"/>
          <w:i/>
          <w:lang w:eastAsia="ja-JP"/>
        </w:rPr>
        <w:t>-RA</w:t>
      </w:r>
      <w:r w:rsidR="00132DC9" w:rsidRPr="007C34B0">
        <w:rPr>
          <w:rFonts w:eastAsia="MS Mincho" w:hint="eastAsia"/>
          <w:lang w:eastAsia="ja-JP"/>
        </w:rPr>
        <w:t xml:space="preserve"> for Type2-</w:t>
      </w:r>
      <w:r w:rsidR="00132DC9">
        <w:rPr>
          <w:rFonts w:eastAsia="MS Mincho" w:hint="eastAsia"/>
          <w:lang w:eastAsia="ja-JP"/>
        </w:rPr>
        <w:t xml:space="preserve">MPDCCH </w:t>
      </w:r>
      <w:r w:rsidR="00132DC9" w:rsidRPr="007C34B0">
        <w:rPr>
          <w:rFonts w:eastAsia="MS Mincho" w:hint="eastAsia"/>
          <w:lang w:eastAsia="ja-JP"/>
        </w:rPr>
        <w:t>common search</w:t>
      </w:r>
      <w:r w:rsidR="00132DC9">
        <w:rPr>
          <w:rFonts w:eastAsia="MS Mincho"/>
          <w:lang w:eastAsia="ja-JP"/>
        </w:rPr>
        <w:t xml:space="preserve"> space</w:t>
      </w:r>
      <w:r w:rsidR="00C1336F">
        <w:t xml:space="preserve">, and </w:t>
      </w:r>
    </w:p>
    <w:p w:rsidR="00CF1500" w:rsidRDefault="0090766D" w:rsidP="00CF1500">
      <w:pPr>
        <w:ind w:left="568" w:hanging="284"/>
      </w:pPr>
      <w:r>
        <w:t>-</w:t>
      </w:r>
      <w:r>
        <w:tab/>
      </w:r>
      <w:r w:rsidR="00C1336F" w:rsidRPr="000072DB">
        <w:rPr>
          <w:position w:val="-4"/>
        </w:rPr>
        <w:object w:dxaOrig="260" w:dyaOrig="260">
          <v:shape id="_x0000_i1228" type="#_x0000_t75" style="width:12.75pt;height:12.75pt" o:ole="">
            <v:imagedata r:id="rId416" o:title=""/>
          </v:shape>
          <o:OLEObject Type="Embed" ProgID="Equation.3" ShapeID="_x0000_i1228" DrawAspect="Content" ObjectID="_1592594225" r:id="rId527"/>
        </w:object>
      </w:r>
      <w:r w:rsidR="00C1336F">
        <w:t>,</w:t>
      </w:r>
      <w:r w:rsidR="00422DA3">
        <w:t xml:space="preserve"> </w:t>
      </w:r>
      <w:r w:rsidR="00C1336F" w:rsidRPr="000072DB">
        <w:rPr>
          <w:position w:val="-4"/>
        </w:rPr>
        <w:object w:dxaOrig="300" w:dyaOrig="260">
          <v:shape id="_x0000_i1229" type="#_x0000_t75" style="width:15pt;height:12.75pt" o:ole="">
            <v:imagedata r:id="rId418" o:title=""/>
          </v:shape>
          <o:OLEObject Type="Embed" ProgID="Equation.3" ShapeID="_x0000_i1229" DrawAspect="Content" ObjectID="_1592594226" r:id="rId528"/>
        </w:object>
      </w:r>
      <w:r w:rsidR="00C1336F">
        <w:t xml:space="preserve">, </w:t>
      </w:r>
      <w:r w:rsidR="00C1336F" w:rsidRPr="00AA0187">
        <w:rPr>
          <w:position w:val="-6"/>
        </w:rPr>
        <w:object w:dxaOrig="279" w:dyaOrig="279">
          <v:shape id="_x0000_i1230" type="#_x0000_t75" style="width:14.25pt;height:14.25pt" o:ole="">
            <v:imagedata r:id="rId420" o:title=""/>
          </v:shape>
          <o:OLEObject Type="Embed" ProgID="Equation.3" ShapeID="_x0000_i1230" DrawAspect="Content" ObjectID="_1592594227" r:id="rId529"/>
        </w:object>
      </w:r>
      <w:r w:rsidR="00C1336F">
        <w:t xml:space="preserve">, </w:t>
      </w:r>
      <w:r w:rsidR="00C1336F" w:rsidRPr="000072DB">
        <w:rPr>
          <w:position w:val="-4"/>
        </w:rPr>
        <w:object w:dxaOrig="300" w:dyaOrig="260">
          <v:shape id="_x0000_i1231" type="#_x0000_t75" style="width:15pt;height:12.75pt" o:ole="">
            <v:imagedata r:id="rId422" o:title=""/>
          </v:shape>
          <o:OLEObject Type="Embed" ProgID="Equation.3" ShapeID="_x0000_i1231" DrawAspect="Content" ObjectID="_1592594228" r:id="rId530"/>
        </w:object>
      </w:r>
      <w:r w:rsidR="00C1336F">
        <w:t>are given in Table 9.1.5-3.</w:t>
      </w:r>
      <w:r w:rsidR="00CF1500" w:rsidRPr="00CF1500">
        <w:t xml:space="preserve"> </w:t>
      </w:r>
    </w:p>
    <w:p w:rsidR="00CF1500" w:rsidRPr="00B36856" w:rsidRDefault="00CF1500" w:rsidP="00CF1500">
      <w:r w:rsidRPr="00B36856">
        <w:t>A BL/CE UE is not expected</w:t>
      </w:r>
      <w:r>
        <w:t xml:space="preserve"> to be configured with values of </w:t>
      </w:r>
      <w:r w:rsidRPr="00B36856">
        <w:rPr>
          <w:position w:val="-12"/>
        </w:rPr>
        <w:object w:dxaOrig="400" w:dyaOrig="360">
          <v:shape id="_x0000_i1232" type="#_x0000_t75" style="width:18.75pt;height:16.5pt" o:ole="">
            <v:imagedata r:id="rId531" o:title=""/>
          </v:shape>
          <o:OLEObject Type="Embed" ProgID="Equation.3" ShapeID="_x0000_i1232" DrawAspect="Content" ObjectID="_1592594229" r:id="rId532"/>
        </w:object>
      </w:r>
      <w:r>
        <w:t xml:space="preserve">and </w:t>
      </w:r>
      <w:r w:rsidRPr="00B36856">
        <w:rPr>
          <w:position w:val="-6"/>
        </w:rPr>
        <w:object w:dxaOrig="260" w:dyaOrig="279">
          <v:shape id="_x0000_i1233" type="#_x0000_t75" style="width:12pt;height:12.75pt" o:ole="">
            <v:imagedata r:id="rId533" o:title=""/>
          </v:shape>
          <o:OLEObject Type="Embed" ProgID="Equation.3" ShapeID="_x0000_i1233" DrawAspect="Content" ObjectID="_1592594230" r:id="rId534"/>
        </w:object>
      </w:r>
      <w:r>
        <w:t xml:space="preserve">that result in non-integer values of </w:t>
      </w:r>
      <w:r w:rsidRPr="00B36856">
        <w:rPr>
          <w:position w:val="-4"/>
        </w:rPr>
        <w:object w:dxaOrig="220" w:dyaOrig="260">
          <v:shape id="_x0000_i1234" type="#_x0000_t75" style="width:11.25pt;height:12pt" o:ole="">
            <v:imagedata r:id="rId535" o:title=""/>
          </v:shape>
          <o:OLEObject Type="Embed" ProgID="Equation.3" ShapeID="_x0000_i1234" DrawAspect="Content" ObjectID="_1592594231" r:id="rId536"/>
        </w:object>
      </w:r>
      <w:r>
        <w:t>.</w:t>
      </w:r>
    </w:p>
    <w:p w:rsidR="00C1336F" w:rsidRDefault="00C1336F" w:rsidP="00C1336F">
      <w:r>
        <w:t>For Type1-</w:t>
      </w:r>
      <w:r w:rsidR="00132DC9" w:rsidRPr="00FA25C7">
        <w:rPr>
          <w:rFonts w:eastAsia="MS Mincho" w:hint="eastAsia"/>
          <w:lang w:eastAsia="ja-JP"/>
        </w:rPr>
        <w:t xml:space="preserve">MPDCCH </w:t>
      </w:r>
      <w:r>
        <w:t xml:space="preserve">common </w:t>
      </w:r>
      <w:r w:rsidRPr="00E9040D">
        <w:t>search space</w:t>
      </w:r>
      <w:r>
        <w:t xml:space="preserve">, </w:t>
      </w:r>
      <w:r w:rsidRPr="00FB381B">
        <w:rPr>
          <w:position w:val="-6"/>
        </w:rPr>
        <w:object w:dxaOrig="200" w:dyaOrig="279">
          <v:shape id="_x0000_i1235" type="#_x0000_t75" style="width:9.75pt;height:13.5pt" o:ole="">
            <v:imagedata r:id="rId365" o:title=""/>
          </v:shape>
          <o:OLEObject Type="Embed" ProgID="Equation.3" ShapeID="_x0000_i1235" DrawAspect="Content" ObjectID="_1592594232" r:id="rId537"/>
        </w:object>
      </w:r>
      <w:r>
        <w:t>=</w:t>
      </w:r>
      <w:r w:rsidRPr="00FB381B">
        <w:rPr>
          <w:position w:val="-6"/>
        </w:rPr>
        <w:object w:dxaOrig="320" w:dyaOrig="279">
          <v:shape id="_x0000_i1236" type="#_x0000_t75" style="width:15.75pt;height:13.5pt" o:ole="">
            <v:imagedata r:id="rId510" o:title=""/>
          </v:shape>
          <o:OLEObject Type="Embed" ProgID="Equation.3" ShapeID="_x0000_i1236" DrawAspect="Content" ObjectID="_1592594233" r:id="rId538"/>
        </w:object>
      </w:r>
      <w:r>
        <w:t xml:space="preserve"> and is determined from locations of paging opportunity subframes, </w:t>
      </w:r>
    </w:p>
    <w:p w:rsidR="00552E44" w:rsidRDefault="00C1336F" w:rsidP="00C1336F">
      <w:r w:rsidRPr="001A1982">
        <w:t xml:space="preserve">If </w:t>
      </w:r>
      <w:r w:rsidRPr="001A1982">
        <w:rPr>
          <w:i/>
        </w:rPr>
        <w:t>SystemInformationBlockType1-BR</w:t>
      </w:r>
      <w:r w:rsidRPr="001A1982">
        <w:t xml:space="preserve"> or SI message</w:t>
      </w:r>
      <w:r>
        <w:t xml:space="preserve"> </w:t>
      </w:r>
      <w:r w:rsidR="00422DA3">
        <w:t>is</w:t>
      </w:r>
      <w:r>
        <w:t xml:space="preserve"> transmitted</w:t>
      </w:r>
      <w:r w:rsidRPr="001A1982">
        <w:t xml:space="preserve"> </w:t>
      </w:r>
      <w:r w:rsidR="001476F7" w:rsidRPr="001476F7">
        <w:rPr>
          <w:rFonts w:hint="eastAsia"/>
          <w:lang w:eastAsia="zh-CN"/>
        </w:rPr>
        <w:t>in one narrowband</w:t>
      </w:r>
      <w:r w:rsidR="001476F7" w:rsidRPr="003C5948">
        <w:t xml:space="preserve"> </w:t>
      </w:r>
      <w:r w:rsidRPr="001A1982">
        <w:t xml:space="preserve">in subframe </w:t>
      </w:r>
      <w:r w:rsidRPr="001A1982">
        <w:rPr>
          <w:position w:val="-6"/>
        </w:rPr>
        <w:object w:dxaOrig="200" w:dyaOrig="279">
          <v:shape id="_x0000_i1237" type="#_x0000_t75" style="width:9.75pt;height:13.5pt" o:ole="">
            <v:imagedata r:id="rId539" o:title=""/>
          </v:shape>
          <o:OLEObject Type="Embed" ProgID="Equation.3" ShapeID="_x0000_i1237" DrawAspect="Content" ObjectID="_1592594234" r:id="rId540"/>
        </w:object>
      </w:r>
      <w:r w:rsidRPr="001A1982">
        <w:t xml:space="preserve">, </w:t>
      </w:r>
      <w:r>
        <w:rPr>
          <w:rFonts w:eastAsia="MS Mincho"/>
          <w:iCs/>
          <w:lang w:val="en-US" w:eastAsia="ja-JP"/>
        </w:rPr>
        <w:t xml:space="preserve">a BL/CE UE </w:t>
      </w:r>
      <w:r w:rsidRPr="001A1982">
        <w:rPr>
          <w:rFonts w:eastAsia="MS Mincho"/>
          <w:iCs/>
          <w:lang w:val="en-US" w:eastAsia="ja-JP"/>
        </w:rPr>
        <w:t xml:space="preserve">shall assume MPDCCH </w:t>
      </w:r>
      <w:r w:rsidR="001476F7" w:rsidRPr="001476F7">
        <w:rPr>
          <w:rFonts w:hint="eastAsia"/>
          <w:lang w:eastAsia="zh-CN"/>
        </w:rPr>
        <w:t>in the same narrowband</w:t>
      </w:r>
      <w:r w:rsidR="001476F7" w:rsidRPr="003C5948">
        <w:rPr>
          <w:rFonts w:eastAsia="MS Mincho"/>
          <w:iCs/>
          <w:lang w:val="en-US" w:eastAsia="ja-JP"/>
        </w:rPr>
        <w:t xml:space="preserve"> </w:t>
      </w:r>
      <w:r w:rsidRPr="001A1982">
        <w:rPr>
          <w:rFonts w:eastAsia="MS Mincho"/>
          <w:iCs/>
          <w:lang w:val="en-US" w:eastAsia="ja-JP"/>
        </w:rPr>
        <w:t xml:space="preserve">in the subframe </w:t>
      </w:r>
      <w:r w:rsidRPr="001A1982">
        <w:rPr>
          <w:position w:val="-6"/>
        </w:rPr>
        <w:object w:dxaOrig="200" w:dyaOrig="279">
          <v:shape id="_x0000_i1238" type="#_x0000_t75" style="width:9.75pt;height:13.5pt" o:ole="">
            <v:imagedata r:id="rId541" o:title=""/>
          </v:shape>
          <o:OLEObject Type="Embed" ProgID="Equation.3" ShapeID="_x0000_i1238" DrawAspect="Content" ObjectID="_1592594235" r:id="rId542"/>
        </w:object>
      </w:r>
      <w:r w:rsidRPr="001A1982">
        <w:t xml:space="preserve"> </w:t>
      </w:r>
      <w:r w:rsidRPr="001A1982">
        <w:rPr>
          <w:rFonts w:eastAsia="MS Mincho"/>
          <w:iCs/>
          <w:lang w:val="en-US" w:eastAsia="ja-JP"/>
        </w:rPr>
        <w:t>is dropped</w:t>
      </w:r>
      <w:r w:rsidRPr="001A1982">
        <w:t>.</w:t>
      </w:r>
    </w:p>
    <w:p w:rsidR="0027494F" w:rsidRDefault="00C1336F" w:rsidP="0027494F">
      <w:r w:rsidRPr="000B2354">
        <w:rPr>
          <w:lang w:eastAsia="x-none"/>
        </w:rPr>
        <w:t xml:space="preserve">The </w:t>
      </w:r>
      <w:r>
        <w:rPr>
          <w:lang w:eastAsia="x-none"/>
        </w:rPr>
        <w:t xml:space="preserve">BL/CE </w:t>
      </w:r>
      <w:r w:rsidRPr="000B2354">
        <w:rPr>
          <w:lang w:eastAsia="x-none"/>
        </w:rPr>
        <w:t xml:space="preserve">UE is not required to monitor an MPDCCH </w:t>
      </w:r>
      <w:r w:rsidR="00552E44">
        <w:t>search space</w:t>
      </w:r>
      <w:r w:rsidRPr="000B2354">
        <w:rPr>
          <w:lang w:eastAsia="x-none"/>
        </w:rPr>
        <w:t xml:space="preserve"> if any ECCEs corresponding to </w:t>
      </w:r>
      <w:r w:rsidR="00552E44">
        <w:t>any of its</w:t>
      </w:r>
      <w:r w:rsidRPr="000B2354">
        <w:rPr>
          <w:lang w:eastAsia="x-none"/>
        </w:rPr>
        <w:t xml:space="preserve"> MPDCCH candidate</w:t>
      </w:r>
      <w:r w:rsidR="00552E44">
        <w:rPr>
          <w:lang w:eastAsia="x-none"/>
        </w:rPr>
        <w:t>s</w:t>
      </w:r>
      <w:r w:rsidRPr="000B2354">
        <w:rPr>
          <w:lang w:eastAsia="x-none"/>
        </w:rPr>
        <w:t xml:space="preserve"> occur within </w:t>
      </w:r>
      <w:r>
        <w:rPr>
          <w:lang w:eastAsia="x-none"/>
        </w:rPr>
        <w:t xml:space="preserve">a </w:t>
      </w:r>
      <w:r w:rsidRPr="000B2354">
        <w:rPr>
          <w:lang w:eastAsia="x-none"/>
        </w:rPr>
        <w:t>frame</w:t>
      </w:r>
      <w:r>
        <w:rPr>
          <w:lang w:eastAsia="x-none"/>
        </w:rPr>
        <w:t xml:space="preserve"> </w:t>
      </w:r>
      <w:r w:rsidR="00552E44">
        <w:rPr>
          <w:lang w:eastAsia="x-none"/>
        </w:rPr>
        <w:t>before</w:t>
      </w:r>
      <w:r w:rsidRPr="000B2354">
        <w:rPr>
          <w:lang w:eastAsia="x-none"/>
        </w:rPr>
        <w:t xml:space="preserve"> </w:t>
      </w:r>
      <w:r w:rsidRPr="000B2354">
        <w:rPr>
          <w:position w:val="-14"/>
        </w:rPr>
        <w:object w:dxaOrig="680" w:dyaOrig="380">
          <v:shape id="_x0000_i1239" type="#_x0000_t75" style="width:33pt;height:18pt" o:ole="">
            <v:imagedata r:id="rId543" o:title=""/>
          </v:shape>
          <o:OLEObject Type="Embed" ProgID="Equation.3" ShapeID="_x0000_i1239" DrawAspect="Content" ObjectID="_1592594236" r:id="rId544"/>
        </w:object>
      </w:r>
      <w:r>
        <w:t>and also occur within frame</w:t>
      </w:r>
      <w:r w:rsidR="0027494F" w:rsidRPr="000B2354">
        <w:rPr>
          <w:position w:val="-14"/>
        </w:rPr>
        <w:object w:dxaOrig="700" w:dyaOrig="380">
          <v:shape id="_x0000_i1240" type="#_x0000_t75" style="width:33.75pt;height:18pt" o:ole="">
            <v:imagedata r:id="rId545" o:title=""/>
          </v:shape>
          <o:OLEObject Type="Embed" ProgID="Equation.3" ShapeID="_x0000_i1240" DrawAspect="Content" ObjectID="_1592594237" r:id="rId546"/>
        </w:object>
      </w:r>
      <w:r>
        <w:t>.</w:t>
      </w:r>
      <w:r w:rsidR="0027494F" w:rsidRPr="0027494F">
        <w:t xml:space="preserve"> </w:t>
      </w:r>
    </w:p>
    <w:p w:rsidR="00C1336F" w:rsidRDefault="0027494F" w:rsidP="0027494F">
      <w:r>
        <w:t>The BL/CE UE is not expected to be configured with overlapping MPDCCH search spaces.</w:t>
      </w:r>
    </w:p>
    <w:p w:rsidR="00C1336F" w:rsidRDefault="00C1336F" w:rsidP="00C1336F">
      <w:r>
        <w:rPr>
          <w:lang w:eastAsia="zh-CN"/>
        </w:rPr>
        <w:t xml:space="preserve">For </w:t>
      </w:r>
      <w:r>
        <w:t>M</w:t>
      </w:r>
      <w:r w:rsidRPr="00E9040D">
        <w:t xml:space="preserve">PDCCH </w:t>
      </w:r>
      <w:r>
        <w:t xml:space="preserve">UE-specific </w:t>
      </w:r>
      <w:r w:rsidRPr="00E9040D">
        <w:t>search space</w:t>
      </w:r>
      <w:r>
        <w:t xml:space="preserve"> or for Type0-</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 </w:t>
      </w:r>
      <w:r>
        <w:t>is set to 1; or for Type2-</w:t>
      </w:r>
      <w:r w:rsidR="00132DC9" w:rsidRPr="00FA25C7">
        <w:rPr>
          <w:rFonts w:eastAsia="MS Mincho" w:hint="eastAsia"/>
          <w:lang w:eastAsia="ja-JP"/>
        </w:rPr>
        <w:t xml:space="preserve">MPDCCH </w:t>
      </w:r>
      <w:r>
        <w:t xml:space="preserve">common </w:t>
      </w:r>
      <w:r w:rsidRPr="00E9040D">
        <w:t>search space</w:t>
      </w:r>
      <w:r>
        <w:t xml:space="preserve"> if the higher layer parameter </w:t>
      </w:r>
      <w:r w:rsidRPr="002A1942">
        <w:rPr>
          <w:i/>
        </w:rPr>
        <w:t>mPDCCH-NumRepetition</w:t>
      </w:r>
      <w:r>
        <w:rPr>
          <w:i/>
        </w:rPr>
        <w:t xml:space="preserve">-RA </w:t>
      </w:r>
      <w:r>
        <w:t xml:space="preserve">is set to 1; </w:t>
      </w:r>
    </w:p>
    <w:p w:rsidR="00C1336F" w:rsidRPr="009A4B58" w:rsidRDefault="0090766D" w:rsidP="0090766D">
      <w:pPr>
        <w:pStyle w:val="B1"/>
        <w:rPr>
          <w:lang w:eastAsia="zh-CN"/>
        </w:rPr>
      </w:pPr>
      <w:r>
        <w:t>-</w:t>
      </w:r>
      <w: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normal downlink CP, in special subframes for the special subframe configurations 0 an</w:t>
      </w:r>
      <w:r w:rsidR="00C1336F">
        <w:rPr>
          <w:lang w:eastAsia="zh-CN"/>
        </w:rPr>
        <w:t>d 5 shown in Table 4.2-1 of [3]</w:t>
      </w:r>
    </w:p>
    <w:p w:rsidR="00C1336F" w:rsidRPr="00E9040D" w:rsidRDefault="0090766D" w:rsidP="0090766D">
      <w:pPr>
        <w:pStyle w:val="B2"/>
        <w:rPr>
          <w:lang w:eastAsia="zh-CN"/>
        </w:rPr>
      </w:pPr>
      <w:r>
        <w:rPr>
          <w:lang w:eastAsia="zh-CN"/>
        </w:rPr>
        <w:t>-</w:t>
      </w:r>
      <w:r>
        <w:rPr>
          <w:lang w:eastAsia="zh-CN"/>
        </w:rPr>
        <w:tab/>
      </w:r>
      <w:r w:rsidR="00C1336F" w:rsidRPr="00E9040D">
        <w:rPr>
          <w:lang w:eastAsia="zh-CN"/>
        </w:rPr>
        <w:t>For TDD and extended downlink CP, in special subframes for the special subframe configurations 0, 4 an</w:t>
      </w:r>
      <w:r w:rsidR="00C1336F">
        <w:rPr>
          <w:lang w:eastAsia="zh-CN"/>
        </w:rPr>
        <w:t>d 7 shown in Table 4.2-1 of [3];</w:t>
      </w:r>
    </w:p>
    <w:p w:rsidR="00C1336F" w:rsidRDefault="00C1336F" w:rsidP="0090766D">
      <w:pPr>
        <w:rPr>
          <w:lang w:eastAsia="zh-CN"/>
        </w:rPr>
      </w:pPr>
      <w:r>
        <w:rPr>
          <w:lang w:eastAsia="zh-CN"/>
        </w:rPr>
        <w:t>otherwise</w:t>
      </w:r>
    </w:p>
    <w:p w:rsidR="00C1336F" w:rsidRPr="00E9040D" w:rsidRDefault="0090766D" w:rsidP="0090766D">
      <w:pPr>
        <w:pStyle w:val="B1"/>
        <w:rPr>
          <w:lang w:eastAsia="zh-CN"/>
        </w:rPr>
      </w:pPr>
      <w:r>
        <w:rPr>
          <w:lang w:eastAsia="zh-CN"/>
        </w:rPr>
        <w:t>-</w:t>
      </w:r>
      <w:r>
        <w:rPr>
          <w:lang w:eastAsia="zh-CN"/>
        </w:rPr>
        <w:tab/>
      </w:r>
      <w:r w:rsidR="00C1336F">
        <w:t>T</w:t>
      </w:r>
      <w:r w:rsidR="00C1336F" w:rsidRPr="00E9040D">
        <w:rPr>
          <w:lang w:eastAsia="zh-CN"/>
        </w:rPr>
        <w:t xml:space="preserve">he </w:t>
      </w:r>
      <w:r w:rsidR="00C1336F">
        <w:rPr>
          <w:lang w:eastAsia="zh-CN"/>
        </w:rPr>
        <w:t xml:space="preserve">BL/CE UE is not required to </w:t>
      </w:r>
      <w:r w:rsidR="00C1336F" w:rsidRPr="00E9040D">
        <w:rPr>
          <w:lang w:eastAsia="zh-CN"/>
        </w:rPr>
        <w:t xml:space="preserve">monitor </w:t>
      </w:r>
      <w:r w:rsidR="00C1336F">
        <w:rPr>
          <w:lang w:eastAsia="zh-CN"/>
        </w:rPr>
        <w:t>M</w:t>
      </w:r>
      <w:r w:rsidR="00C1336F" w:rsidRPr="00E9040D">
        <w:rPr>
          <w:lang w:eastAsia="zh-CN"/>
        </w:rPr>
        <w:t>PDCCH</w:t>
      </w:r>
    </w:p>
    <w:p w:rsidR="00C1336F" w:rsidRPr="00E9040D" w:rsidRDefault="0090766D" w:rsidP="0090766D">
      <w:pPr>
        <w:pStyle w:val="B2"/>
        <w:rPr>
          <w:lang w:eastAsia="zh-CN"/>
        </w:rPr>
      </w:pPr>
      <w:r>
        <w:rPr>
          <w:lang w:eastAsia="zh-CN"/>
        </w:rPr>
        <w:t>-</w:t>
      </w:r>
      <w:r>
        <w:rPr>
          <w:lang w:eastAsia="zh-CN"/>
        </w:rPr>
        <w:tab/>
      </w:r>
      <w:r w:rsidR="00C1336F">
        <w:rPr>
          <w:lang w:eastAsia="zh-CN"/>
        </w:rPr>
        <w:t xml:space="preserve">For TDD, </w:t>
      </w:r>
      <w:r w:rsidR="00C1336F" w:rsidRPr="00E9040D">
        <w:rPr>
          <w:lang w:eastAsia="zh-CN"/>
        </w:rPr>
        <w:t>in special subframes</w:t>
      </w:r>
      <w:r w:rsidR="00C1336F">
        <w:rPr>
          <w:lang w:eastAsia="zh-CN"/>
        </w:rPr>
        <w:t>, if the BL/CE UE is configured with CEModeB</w:t>
      </w:r>
    </w:p>
    <w:p w:rsidR="00C1336F" w:rsidRDefault="0090766D" w:rsidP="0090766D">
      <w:pPr>
        <w:pStyle w:val="B2"/>
        <w:rPr>
          <w:lang w:eastAsia="zh-CN"/>
        </w:rPr>
      </w:pPr>
      <w:r>
        <w:rPr>
          <w:lang w:eastAsia="zh-CN"/>
        </w:rPr>
        <w:t>-</w:t>
      </w:r>
      <w:r>
        <w:rPr>
          <w:lang w:eastAsia="zh-CN"/>
        </w:rPr>
        <w:tab/>
      </w:r>
      <w:r w:rsidR="00C1336F">
        <w:rPr>
          <w:lang w:eastAsia="zh-CN"/>
        </w:rPr>
        <w:t xml:space="preserve">For TDD and normal downlink CP, </w:t>
      </w:r>
      <w:r w:rsidR="00C1336F" w:rsidRPr="00E9040D">
        <w:rPr>
          <w:lang w:eastAsia="zh-CN"/>
        </w:rPr>
        <w:t xml:space="preserve">in special subframes for the special subframe configurations 0, </w:t>
      </w:r>
      <w:r w:rsidR="00C1336F">
        <w:rPr>
          <w:lang w:eastAsia="zh-CN"/>
        </w:rPr>
        <w:t>1, 2,5,6,7 and 9 shown in Table 4.2-1 of [3], if the BL/CE UE is configured with CEModeA</w:t>
      </w:r>
    </w:p>
    <w:p w:rsidR="00A63B3F" w:rsidRPr="00A63B3F" w:rsidRDefault="0090766D" w:rsidP="00A63B3F">
      <w:pPr>
        <w:pStyle w:val="B2"/>
        <w:rPr>
          <w:lang w:eastAsia="zh-CN"/>
        </w:rPr>
      </w:pPr>
      <w:r>
        <w:rPr>
          <w:lang w:eastAsia="zh-CN"/>
        </w:rPr>
        <w:t>-</w:t>
      </w:r>
      <w:r>
        <w:rPr>
          <w:lang w:eastAsia="zh-CN"/>
        </w:rPr>
        <w:tab/>
      </w:r>
      <w:r w:rsidR="00C1336F">
        <w:rPr>
          <w:lang w:eastAsia="zh-CN"/>
        </w:rPr>
        <w:t xml:space="preserve">For TDD and extended downlink CP, </w:t>
      </w:r>
      <w:r w:rsidR="00C1336F" w:rsidRPr="00E9040D">
        <w:rPr>
          <w:lang w:eastAsia="zh-CN"/>
        </w:rPr>
        <w:t>in special subframes for the spe</w:t>
      </w:r>
      <w:r w:rsidR="00C1336F">
        <w:rPr>
          <w:lang w:eastAsia="zh-CN"/>
        </w:rPr>
        <w:t>cial subframe configurations 0, 4, 7, 8 and 9 shown in Table 4.2-1 of [3], if the BL/CE UE is configured with CEModeA.</w:t>
      </w:r>
      <w:r w:rsidR="00A63B3F" w:rsidRPr="009414E3">
        <w:rPr>
          <w:lang w:eastAsia="zh-CN"/>
        </w:rPr>
        <w:t xml:space="preserve"> </w:t>
      </w:r>
    </w:p>
    <w:p w:rsidR="00A63B3F" w:rsidRPr="00A63B3F" w:rsidRDefault="00A63B3F" w:rsidP="00A63B3F">
      <w:pPr>
        <w:pStyle w:val="B2"/>
        <w:rPr>
          <w:lang w:eastAsia="zh-CN"/>
        </w:rPr>
      </w:pPr>
      <w:r>
        <w:lastRenderedPageBreak/>
        <w:t>-</w:t>
      </w:r>
      <w:r>
        <w:tab/>
      </w:r>
      <w:r w:rsidRPr="009C2AC0">
        <w:t>For TDD</w:t>
      </w:r>
      <w:r>
        <w:rPr>
          <w:lang w:eastAsia="zh-CN"/>
        </w:rPr>
        <w:t xml:space="preserve">, </w:t>
      </w:r>
      <w:r w:rsidRPr="00E9040D">
        <w:rPr>
          <w:lang w:eastAsia="zh-CN"/>
        </w:rPr>
        <w:t>in special subframes</w:t>
      </w:r>
      <w:r>
        <w:rPr>
          <w:lang w:eastAsia="zh-CN"/>
        </w:rPr>
        <w:t>,</w:t>
      </w:r>
      <w:r w:rsidRPr="009C2AC0">
        <w:t xml:space="preserve"> </w:t>
      </w:r>
      <w:r w:rsidRPr="00A63B3F">
        <w:rPr>
          <w:rFonts w:hint="eastAsia"/>
          <w:lang w:eastAsia="zh-CN"/>
        </w:rPr>
        <w:t>for</w:t>
      </w:r>
      <w:r w:rsidRPr="009C2AC0">
        <w:t xml:space="preserve"> MPDCCH in Type1</w:t>
      </w:r>
      <w:r w:rsidRPr="00A63B3F">
        <w:rPr>
          <w:rFonts w:hint="eastAsia"/>
          <w:lang w:eastAsia="zh-CN"/>
        </w:rPr>
        <w:t xml:space="preserve">-MPDCCH </w:t>
      </w:r>
      <w:r w:rsidRPr="009C2AC0">
        <w:t>common search space.</w:t>
      </w:r>
    </w:p>
    <w:p w:rsidR="004C5AAF" w:rsidRDefault="004C5AAF" w:rsidP="00FA7224">
      <w:pPr>
        <w:rPr>
          <w:lang w:eastAsia="zh-CN"/>
        </w:rPr>
      </w:pPr>
      <w:r>
        <w:rPr>
          <w:lang w:eastAsia="zh-CN"/>
        </w:rPr>
        <w:t xml:space="preserve">The number of MPDCCH repetitions is indicated in the </w:t>
      </w:r>
      <w:r w:rsidR="00FD3AA6">
        <w:rPr>
          <w:lang w:eastAsia="zh-CN"/>
        </w:rPr>
        <w:t>'</w:t>
      </w:r>
      <w:r>
        <w:rPr>
          <w:lang w:eastAsia="zh-CN"/>
        </w:rPr>
        <w:t>DCI subframe repetition number</w:t>
      </w:r>
      <w:r w:rsidR="00FD3AA6">
        <w:rPr>
          <w:lang w:eastAsia="zh-CN"/>
        </w:rPr>
        <w:t>'</w:t>
      </w:r>
      <w:r>
        <w:rPr>
          <w:lang w:eastAsia="zh-CN"/>
        </w:rPr>
        <w:t xml:space="preserve"> field in the DCI according to the mapping in Table 9.1.5-5.</w:t>
      </w:r>
    </w:p>
    <w:p w:rsidR="004C5AAF" w:rsidRPr="007D099A" w:rsidRDefault="004C5AAF" w:rsidP="004C5AAF">
      <w:pPr>
        <w:pStyle w:val="TH"/>
      </w:pPr>
      <w:r>
        <w:t>Table 9.1.5-5</w:t>
      </w:r>
      <w:r w:rsidRPr="007D099A">
        <w:t>:</w:t>
      </w:r>
      <w:r>
        <w:t xml:space="preserve">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9040D" w:rsidTr="00FA7224">
        <w:trPr>
          <w:cantSplit/>
          <w:trHeight w:val="323"/>
          <w:jc w:val="center"/>
        </w:trPr>
        <w:tc>
          <w:tcPr>
            <w:tcW w:w="1047" w:type="dxa"/>
            <w:vMerge w:val="restart"/>
            <w:shd w:val="clear" w:color="auto" w:fill="E0E0E0"/>
            <w:vAlign w:val="center"/>
          </w:tcPr>
          <w:p w:rsidR="004C5AAF" w:rsidRPr="00E9040D" w:rsidRDefault="004C5AAF" w:rsidP="00F52187">
            <w:pPr>
              <w:pStyle w:val="TAH"/>
              <w:rPr>
                <w:rFonts w:ascii="Tahoma" w:hAnsi="Tahoma" w:cs="Tahoma"/>
                <w:lang w:eastAsia="en-US"/>
              </w:rPr>
            </w:pPr>
            <w:r>
              <w:rPr>
                <w:rFonts w:cs="Arial"/>
                <w:szCs w:val="18"/>
                <w:lang w:eastAsia="en-US"/>
              </w:rPr>
              <w:t>R</w:t>
            </w:r>
          </w:p>
        </w:tc>
        <w:tc>
          <w:tcPr>
            <w:tcW w:w="2989" w:type="dxa"/>
            <w:vMerge w:val="restart"/>
            <w:shd w:val="clear" w:color="auto" w:fill="E0E0E0"/>
            <w:vAlign w:val="center"/>
          </w:tcPr>
          <w:p w:rsidR="004C5AAF" w:rsidRPr="00E9040D" w:rsidRDefault="004C5AAF" w:rsidP="00F52187">
            <w:pPr>
              <w:pStyle w:val="TAH"/>
              <w:rPr>
                <w:lang w:eastAsia="en-US"/>
              </w:rPr>
            </w:pPr>
            <w:r>
              <w:rPr>
                <w:rFonts w:cs="Arial"/>
                <w:szCs w:val="18"/>
                <w:lang w:eastAsia="en-US"/>
              </w:rPr>
              <w:t>DCI subframe repetition number</w:t>
            </w:r>
          </w:p>
        </w:tc>
      </w:tr>
      <w:tr w:rsidR="004C5AAF" w:rsidRPr="00E9040D" w:rsidTr="00FA7224">
        <w:trPr>
          <w:cantSplit/>
          <w:trHeight w:val="217"/>
          <w:jc w:val="center"/>
        </w:trPr>
        <w:tc>
          <w:tcPr>
            <w:tcW w:w="1047" w:type="dxa"/>
            <w:vMerge/>
            <w:shd w:val="clear" w:color="auto" w:fill="E0E0E0"/>
            <w:vAlign w:val="center"/>
          </w:tcPr>
          <w:p w:rsidR="004C5AAF" w:rsidRPr="00E9040D" w:rsidRDefault="004C5AAF" w:rsidP="00F52187">
            <w:pPr>
              <w:pStyle w:val="TAH"/>
              <w:rPr>
                <w:rFonts w:ascii="Tahoma" w:hAnsi="Tahoma" w:cs="Tahoma"/>
                <w:lang w:eastAsia="en-US"/>
              </w:rPr>
            </w:pPr>
          </w:p>
        </w:tc>
        <w:tc>
          <w:tcPr>
            <w:tcW w:w="2989" w:type="dxa"/>
            <w:vMerge/>
            <w:shd w:val="clear" w:color="auto" w:fill="E0E0E0"/>
            <w:vAlign w:val="center"/>
          </w:tcPr>
          <w:p w:rsidR="004C5AAF" w:rsidRPr="00E9040D" w:rsidRDefault="004C5AAF" w:rsidP="00F52187">
            <w:pPr>
              <w:pStyle w:val="TAH"/>
              <w:rPr>
                <w:rFonts w:cs="Arial"/>
                <w:szCs w:val="18"/>
                <w:lang w:eastAsia="en-US"/>
              </w:rPr>
            </w:pP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260" w:dyaOrig="260">
                <v:shape id="_x0000_i1241" type="#_x0000_t75" style="width:12.75pt;height:12.75pt" o:ole="">
                  <v:imagedata r:id="rId416" o:title=""/>
                </v:shape>
                <o:OLEObject Type="Embed" ProgID="Equation.3" ShapeID="_x0000_i1241" DrawAspect="Content" ObjectID="_1592594238" r:id="rId547"/>
              </w:object>
            </w:r>
          </w:p>
        </w:tc>
        <w:tc>
          <w:tcPr>
            <w:tcW w:w="2989" w:type="dxa"/>
            <w:vAlign w:val="center"/>
          </w:tcPr>
          <w:p w:rsidR="004C5AAF" w:rsidRPr="00E9040D" w:rsidRDefault="004C5AAF" w:rsidP="00F52187">
            <w:pPr>
              <w:pStyle w:val="TAC"/>
              <w:rPr>
                <w:lang w:eastAsia="en-US"/>
              </w:rPr>
            </w:pPr>
            <w:r>
              <w:rPr>
                <w:lang w:eastAsia="en-US"/>
              </w:rPr>
              <w:t>00</w:t>
            </w:r>
          </w:p>
        </w:tc>
      </w:tr>
      <w:tr w:rsidR="004C5AAF" w:rsidRPr="00E9040D" w:rsidTr="00FA7224">
        <w:trPr>
          <w:cantSplit/>
          <w:trHeight w:val="424"/>
          <w:jc w:val="center"/>
        </w:trPr>
        <w:tc>
          <w:tcPr>
            <w:tcW w:w="1047" w:type="dxa"/>
            <w:vAlign w:val="center"/>
          </w:tcPr>
          <w:p w:rsidR="004C5AAF" w:rsidRPr="00E9040D" w:rsidRDefault="004C5AAF" w:rsidP="00F52187">
            <w:pPr>
              <w:pStyle w:val="TAC"/>
              <w:rPr>
                <w:lang w:eastAsia="en-US"/>
              </w:rPr>
            </w:pPr>
            <w:r w:rsidRPr="000072DB">
              <w:rPr>
                <w:position w:val="-4"/>
                <w:lang w:eastAsia="en-US"/>
              </w:rPr>
              <w:object w:dxaOrig="300" w:dyaOrig="260">
                <v:shape id="_x0000_i1242" type="#_x0000_t75" style="width:15pt;height:12.75pt" o:ole="">
                  <v:imagedata r:id="rId548" o:title=""/>
                </v:shape>
                <o:OLEObject Type="Embed" ProgID="Equation.3" ShapeID="_x0000_i1242" DrawAspect="Content" ObjectID="_1592594239" r:id="rId549"/>
              </w:object>
            </w:r>
          </w:p>
        </w:tc>
        <w:tc>
          <w:tcPr>
            <w:tcW w:w="2989" w:type="dxa"/>
            <w:vAlign w:val="center"/>
          </w:tcPr>
          <w:p w:rsidR="004C5AAF" w:rsidRPr="00E9040D" w:rsidRDefault="004C5AAF" w:rsidP="00F52187">
            <w:pPr>
              <w:pStyle w:val="TAC"/>
              <w:rPr>
                <w:lang w:eastAsia="en-US"/>
              </w:rPr>
            </w:pPr>
            <w:r>
              <w:rPr>
                <w:lang w:eastAsia="en-US"/>
              </w:rPr>
              <w:t>01</w:t>
            </w:r>
          </w:p>
        </w:tc>
      </w:tr>
      <w:tr w:rsidR="004C5AAF" w:rsidRPr="00E9040D" w:rsidTr="00FA7224">
        <w:trPr>
          <w:cantSplit/>
          <w:trHeight w:val="424"/>
          <w:jc w:val="center"/>
        </w:trPr>
        <w:tc>
          <w:tcPr>
            <w:tcW w:w="1047" w:type="dxa"/>
            <w:vAlign w:val="center"/>
          </w:tcPr>
          <w:p w:rsidR="004C5AAF" w:rsidRDefault="004C5AAF" w:rsidP="00F52187">
            <w:pPr>
              <w:pStyle w:val="TAC"/>
              <w:rPr>
                <w:lang w:eastAsia="en-US"/>
              </w:rPr>
            </w:pPr>
            <w:r w:rsidRPr="001A3F71">
              <w:rPr>
                <w:position w:val="-6"/>
                <w:lang w:eastAsia="en-US"/>
              </w:rPr>
              <w:object w:dxaOrig="300" w:dyaOrig="279">
                <v:shape id="_x0000_i1243" type="#_x0000_t75" style="width:15pt;height:14.25pt" o:ole="">
                  <v:imagedata r:id="rId550" o:title=""/>
                </v:shape>
                <o:OLEObject Type="Embed" ProgID="Equation.3" ShapeID="_x0000_i1243" DrawAspect="Content" ObjectID="_1592594240" r:id="rId551"/>
              </w:object>
            </w:r>
          </w:p>
        </w:tc>
        <w:tc>
          <w:tcPr>
            <w:tcW w:w="2989" w:type="dxa"/>
            <w:vAlign w:val="center"/>
          </w:tcPr>
          <w:p w:rsidR="004C5AAF" w:rsidRPr="00E9040D" w:rsidRDefault="004C5AAF" w:rsidP="00F52187">
            <w:pPr>
              <w:pStyle w:val="TAC"/>
              <w:rPr>
                <w:lang w:eastAsia="en-US"/>
              </w:rPr>
            </w:pPr>
            <w:r>
              <w:rPr>
                <w:lang w:eastAsia="en-US"/>
              </w:rPr>
              <w:t>10</w:t>
            </w:r>
          </w:p>
        </w:tc>
      </w:tr>
      <w:tr w:rsidR="004C5AAF" w:rsidRPr="00E9040D" w:rsidTr="00FA7224">
        <w:trPr>
          <w:cantSplit/>
          <w:trHeight w:val="405"/>
          <w:jc w:val="center"/>
        </w:trPr>
        <w:tc>
          <w:tcPr>
            <w:tcW w:w="1047" w:type="dxa"/>
            <w:vAlign w:val="center"/>
          </w:tcPr>
          <w:p w:rsidR="004C5AAF" w:rsidRDefault="004C5AAF" w:rsidP="00F52187">
            <w:pPr>
              <w:pStyle w:val="TAC"/>
              <w:rPr>
                <w:lang w:eastAsia="en-US"/>
              </w:rPr>
            </w:pPr>
            <w:r w:rsidRPr="000072DB">
              <w:rPr>
                <w:position w:val="-4"/>
                <w:lang w:eastAsia="en-US"/>
              </w:rPr>
              <w:object w:dxaOrig="300" w:dyaOrig="260">
                <v:shape id="_x0000_i1244" type="#_x0000_t75" style="width:15pt;height:12.75pt" o:ole="">
                  <v:imagedata r:id="rId552" o:title=""/>
                </v:shape>
                <o:OLEObject Type="Embed" ProgID="Equation.3" ShapeID="_x0000_i1244" DrawAspect="Content" ObjectID="_1592594241" r:id="rId553"/>
              </w:object>
            </w:r>
          </w:p>
        </w:tc>
        <w:tc>
          <w:tcPr>
            <w:tcW w:w="2989" w:type="dxa"/>
            <w:vAlign w:val="center"/>
          </w:tcPr>
          <w:p w:rsidR="004C5AAF" w:rsidRPr="00E9040D" w:rsidRDefault="004C5AAF" w:rsidP="00F52187">
            <w:pPr>
              <w:pStyle w:val="TAC"/>
              <w:rPr>
                <w:lang w:eastAsia="en-US"/>
              </w:rPr>
            </w:pPr>
            <w:r>
              <w:rPr>
                <w:lang w:eastAsia="en-US"/>
              </w:rPr>
              <w:t>11</w:t>
            </w:r>
          </w:p>
        </w:tc>
      </w:tr>
    </w:tbl>
    <w:p w:rsidR="00C1336F" w:rsidRPr="004311D7" w:rsidRDefault="00C1336F" w:rsidP="00C1336F"/>
    <w:p w:rsidR="00C1336F" w:rsidRPr="00E9040D" w:rsidRDefault="00C1336F" w:rsidP="00C1336F">
      <w:pPr>
        <w:pStyle w:val="Heading4"/>
      </w:pPr>
      <w:r>
        <w:t>9.1.</w:t>
      </w:r>
      <w:r>
        <w:rPr>
          <w:lang w:val="en-US"/>
        </w:rPr>
        <w:t>5</w:t>
      </w:r>
      <w:r w:rsidRPr="00E9040D">
        <w:t>.1</w:t>
      </w:r>
      <w:r w:rsidRPr="00E9040D">
        <w:tab/>
      </w:r>
      <w:r>
        <w:rPr>
          <w:lang w:val="en-US"/>
        </w:rPr>
        <w:t>M</w:t>
      </w:r>
      <w:r w:rsidRPr="00E9040D">
        <w:t>PDCCH starting position</w:t>
      </w:r>
    </w:p>
    <w:p w:rsidR="00C1336F" w:rsidRDefault="00C1336F" w:rsidP="00C1336F">
      <w:r>
        <w:rPr>
          <w:lang w:val="en-US"/>
        </w:rPr>
        <w:t xml:space="preserve">The starting OFDM </w:t>
      </w:r>
      <w:r w:rsidRPr="00E9040D">
        <w:rPr>
          <w:lang w:val="en-US"/>
        </w:rPr>
        <w:t xml:space="preserve">symbol for </w:t>
      </w:r>
      <w:r>
        <w:rPr>
          <w:lang w:val="en-US"/>
        </w:rPr>
        <w:t>M</w:t>
      </w:r>
      <w:r w:rsidRPr="00E9040D">
        <w:rPr>
          <w:lang w:val="en-US"/>
        </w:rPr>
        <w:t xml:space="preserve">PDCCH given by index </w:t>
      </w:r>
      <w:r w:rsidRPr="00F517DF">
        <w:rPr>
          <w:position w:val="-12"/>
        </w:rPr>
        <w:object w:dxaOrig="1020" w:dyaOrig="360">
          <v:shape id="_x0000_i1245" type="#_x0000_t75" style="width:51.75pt;height:18pt" o:ole="">
            <v:imagedata r:id="rId554" o:title=""/>
          </v:shape>
          <o:OLEObject Type="Embed" ProgID="Equation.3" ShapeID="_x0000_i1245" DrawAspect="Content" ObjectID="_1592594242" r:id="rId555"/>
        </w:object>
      </w:r>
      <w:r w:rsidRPr="00E9040D">
        <w:rPr>
          <w:lang w:val="en-US"/>
        </w:rPr>
        <w:t xml:space="preserve"> in the first slot in a subframe </w:t>
      </w:r>
      <w:r w:rsidRPr="00F517DF">
        <w:rPr>
          <w:position w:val="-6"/>
        </w:rPr>
        <w:object w:dxaOrig="200" w:dyaOrig="279">
          <v:shape id="_x0000_i1246" type="#_x0000_t75" style="width:9.75pt;height:14.25pt" o:ole="">
            <v:imagedata r:id="rId556" o:title=""/>
          </v:shape>
          <o:OLEObject Type="Embed" ProgID="Equation.3" ShapeID="_x0000_i1246" DrawAspect="Content" ObjectID="_1592594243" r:id="rId557"/>
        </w:object>
      </w:r>
      <w:r>
        <w:t xml:space="preserve"> and is determined as follows</w:t>
      </w:r>
    </w:p>
    <w:p w:rsidR="00C1336F" w:rsidRPr="00D775B1" w:rsidRDefault="0090766D" w:rsidP="00FA7224">
      <w:pPr>
        <w:pStyle w:val="B1"/>
      </w:pPr>
      <w:r>
        <w:t>-</w:t>
      </w:r>
      <w:r>
        <w:tab/>
      </w:r>
      <w:r w:rsidR="00C1336F" w:rsidRPr="00F517DF">
        <w:rPr>
          <w:position w:val="-12"/>
        </w:rPr>
        <w:object w:dxaOrig="1020" w:dyaOrig="360">
          <v:shape id="_x0000_i1247" type="#_x0000_t75" style="width:51.75pt;height:18pt" o:ole="">
            <v:imagedata r:id="rId558" o:title=""/>
          </v:shape>
          <o:OLEObject Type="Embed" ProgID="Equation.DSMT4" ShapeID="_x0000_i1247" DrawAspect="Content" ObjectID="_1592594244" r:id="rId559"/>
        </w:object>
      </w:r>
      <w:r w:rsidR="00C1336F">
        <w:t xml:space="preserve">is given by the higher layer parameter </w:t>
      </w:r>
      <w:r w:rsidR="00C1336F" w:rsidRPr="00A913F4">
        <w:rPr>
          <w:i/>
          <w:lang w:val="en-US"/>
        </w:rPr>
        <w:t>startSymbol</w:t>
      </w:r>
      <w:r w:rsidR="001F385F">
        <w:rPr>
          <w:rFonts w:eastAsia="SimSun"/>
          <w:i/>
          <w:lang w:eastAsia="zh-CN"/>
        </w:rPr>
        <w:t>BR</w: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 xml:space="preserve">if subframe </w:t>
      </w:r>
      <w:r w:rsidR="00C1336F" w:rsidRPr="00F517DF">
        <w:rPr>
          <w:position w:val="-6"/>
        </w:rPr>
        <w:object w:dxaOrig="200" w:dyaOrig="279">
          <v:shape id="_x0000_i1248" type="#_x0000_t75" style="width:9.75pt;height:14.25pt" o:ole="">
            <v:imagedata r:id="rId560" o:title=""/>
          </v:shape>
          <o:OLEObject Type="Embed" ProgID="Equation.3" ShapeID="_x0000_i1248" DrawAspect="Content" ObjectID="_1592594245" r:id="rId561"/>
        </w:object>
      </w:r>
      <w:r w:rsidR="00C1336F">
        <w:rPr>
          <w:rFonts w:eastAsia="SimSun" w:hint="eastAsia"/>
          <w:lang w:eastAsia="zh-CN"/>
        </w:rPr>
        <w:t xml:space="preserve"> is </w:t>
      </w:r>
      <w:r w:rsidR="00F33A12">
        <w:rPr>
          <w:rFonts w:hint="eastAsia"/>
          <w:lang w:eastAsia="zh-CN"/>
        </w:rPr>
        <w:t xml:space="preserve">a special subframe or </w:t>
      </w:r>
      <w:r w:rsidR="00C1336F">
        <w:rPr>
          <w:rFonts w:eastAsia="SimSun" w:hint="eastAsia"/>
          <w:lang w:eastAsia="zh-CN"/>
        </w:rPr>
        <w:t>configured as an MBSFN subframe</w:t>
      </w:r>
      <w:r w:rsidR="00F33A12">
        <w:rPr>
          <w:rFonts w:eastAsia="SimSun"/>
          <w:lang w:eastAsia="zh-CN"/>
        </w:rPr>
        <w:t>,</w:t>
      </w:r>
      <w:r w:rsidR="00C1336F">
        <w:rPr>
          <w:rFonts w:eastAsia="SimSun" w:hint="eastAsia"/>
          <w:lang w:eastAsia="zh-CN"/>
        </w:rPr>
        <w:t xml:space="preserve"> and if the BL/CE UE is configured in CEModeA</w:t>
      </w:r>
    </w:p>
    <w:p w:rsidR="00C1336F" w:rsidRPr="00D775B1" w:rsidRDefault="0090766D" w:rsidP="00FA7224">
      <w:pPr>
        <w:pStyle w:val="B2"/>
      </w:pPr>
      <w:r>
        <w:t>-</w:t>
      </w:r>
      <w:r>
        <w:tab/>
      </w:r>
      <w:r w:rsidR="00C1336F" w:rsidRPr="000E52B7">
        <w:rPr>
          <w:position w:val="-14"/>
        </w:rPr>
        <w:object w:dxaOrig="3040" w:dyaOrig="400">
          <v:shape id="_x0000_i1249" type="#_x0000_t75" style="width:152.25pt;height:20.25pt" o:ole="">
            <v:imagedata r:id="rId562" o:title=""/>
          </v:shape>
          <o:OLEObject Type="Embed" ProgID="Equation.DSMT4" ShapeID="_x0000_i1249" DrawAspect="Content" ObjectID="_1592594246" r:id="rId563"/>
        </w:object>
      </w:r>
    </w:p>
    <w:p w:rsidR="00C1336F" w:rsidRPr="00D775B1" w:rsidRDefault="0090766D" w:rsidP="00FA7224">
      <w:pPr>
        <w:pStyle w:val="B1"/>
      </w:pPr>
      <w:r>
        <w:rPr>
          <w:rFonts w:eastAsia="SimSun"/>
          <w:lang w:eastAsia="zh-CN"/>
        </w:rPr>
        <w:t>-</w:t>
      </w:r>
      <w:r>
        <w:rPr>
          <w:rFonts w:eastAsia="SimSun"/>
          <w:lang w:eastAsia="zh-CN"/>
        </w:rPr>
        <w:tab/>
      </w:r>
      <w:r w:rsidR="00C1336F">
        <w:rPr>
          <w:rFonts w:eastAsia="SimSun" w:hint="eastAsia"/>
          <w:lang w:eastAsia="zh-CN"/>
        </w:rPr>
        <w:t>else</w:t>
      </w:r>
    </w:p>
    <w:p w:rsidR="00C1336F" w:rsidRPr="00E9040D" w:rsidRDefault="0090766D" w:rsidP="00FA7224">
      <w:pPr>
        <w:pStyle w:val="B2"/>
      </w:pPr>
      <w:r>
        <w:t>-</w:t>
      </w:r>
      <w:r>
        <w:tab/>
      </w:r>
      <w:r w:rsidR="00C1336F" w:rsidRPr="000E52B7">
        <w:rPr>
          <w:position w:val="-12"/>
        </w:rPr>
        <w:object w:dxaOrig="2220" w:dyaOrig="360">
          <v:shape id="_x0000_i1250" type="#_x0000_t75" style="width:111pt;height:18pt" o:ole="">
            <v:imagedata r:id="rId564" o:title=""/>
          </v:shape>
          <o:OLEObject Type="Embed" ProgID="Equation.DSMT4" ShapeID="_x0000_i1250" DrawAspect="Content" ObjectID="_1592594247" r:id="rId565"/>
        </w:object>
      </w:r>
      <w:r w:rsidR="00C1336F">
        <w:rPr>
          <w:lang w:val="en-US"/>
        </w:rPr>
        <w:t>.</w:t>
      </w:r>
    </w:p>
    <w:p w:rsidR="006F1F41" w:rsidRPr="00E9040D" w:rsidRDefault="006F1F41" w:rsidP="006F1F41">
      <w:pPr>
        <w:pStyle w:val="Heading4"/>
        <w:rPr>
          <w:lang w:eastAsia="ja-JP"/>
        </w:rPr>
      </w:pPr>
      <w:r w:rsidRPr="00E9040D">
        <w:t>9.1.</w:t>
      </w:r>
      <w:r w:rsidRPr="009044A9">
        <w:rPr>
          <w:rFonts w:eastAsia="MS Mincho" w:hint="eastAsia"/>
          <w:lang w:eastAsia="ja-JP"/>
        </w:rPr>
        <w:t>5</w:t>
      </w:r>
      <w:r w:rsidRPr="00E9040D">
        <w:rPr>
          <w:lang w:eastAsia="ja-JP"/>
        </w:rPr>
        <w:t>.2</w:t>
      </w:r>
      <w:r w:rsidRPr="00E9040D">
        <w:tab/>
        <w:t xml:space="preserve">Antenna ports quasi co-location for </w:t>
      </w:r>
      <w:r w:rsidRPr="009044A9">
        <w:rPr>
          <w:rFonts w:eastAsia="MS Mincho" w:hint="eastAsia"/>
          <w:lang w:eastAsia="ja-JP"/>
        </w:rPr>
        <w:t>M</w:t>
      </w:r>
      <w:r w:rsidRPr="00E9040D">
        <w:t>PDCCH</w:t>
      </w:r>
    </w:p>
    <w:p w:rsidR="00C1336F" w:rsidRPr="00FA7224" w:rsidRDefault="006F1F41" w:rsidP="00D04502">
      <w:pPr>
        <w:rPr>
          <w:rFonts w:eastAsia="MS Mincho"/>
          <w:lang w:eastAsia="ja-JP"/>
        </w:rPr>
      </w:pPr>
      <w:r>
        <w:rPr>
          <w:rFonts w:eastAsia="MS Mincho" w:hint="eastAsia"/>
          <w:lang w:eastAsia="ja-JP"/>
        </w:rPr>
        <w:t xml:space="preserve">Regardless of </w:t>
      </w:r>
      <w:r w:rsidRPr="00E9040D">
        <w:t>transmission modes</w:t>
      </w:r>
      <w:r>
        <w:rPr>
          <w:rFonts w:eastAsia="MS Mincho" w:hint="eastAsia"/>
          <w:lang w:eastAsia="ja-JP"/>
        </w:rPr>
        <w:t xml:space="preserve"> configuration of </w:t>
      </w:r>
      <w:r>
        <w:rPr>
          <w:rFonts w:eastAsia="MS Mincho"/>
          <w:lang w:eastAsia="ja-JP"/>
        </w:rPr>
        <w:t>PDSCH data transmissions</w:t>
      </w:r>
      <w:r>
        <w:rPr>
          <w:rFonts w:eastAsia="MS Mincho" w:hint="eastAsia"/>
          <w:lang w:eastAsia="ja-JP"/>
        </w:rPr>
        <w:t>, t</w:t>
      </w:r>
      <w:r w:rsidRPr="00220930">
        <w:rPr>
          <w:rFonts w:eastAsia="MS Mincho"/>
          <w:lang w:eastAsia="ja-JP"/>
        </w:rPr>
        <w:t xml:space="preserve">he </w:t>
      </w:r>
      <w:r>
        <w:rPr>
          <w:rFonts w:eastAsia="MS Mincho" w:hint="eastAsia"/>
          <w:lang w:eastAsia="ja-JP"/>
        </w:rPr>
        <w:t xml:space="preserve">BL/CE </w:t>
      </w:r>
      <w:r w:rsidRPr="00220930">
        <w:rPr>
          <w:rFonts w:eastAsia="MS Mincho"/>
          <w:lang w:eastAsia="ja-JP"/>
        </w:rPr>
        <w:t>UE may assume the antenna ports 0 – 3, 107 – 110 of the serving cell are quasi co-located (as defined in [3]) with respect to Doppler shift, Doppler spread, average delay, and delay spread.</w:t>
      </w:r>
    </w:p>
    <w:p w:rsidR="0093274D" w:rsidRPr="00E9040D" w:rsidRDefault="00975C2E" w:rsidP="00D04502">
      <w:pPr>
        <w:pStyle w:val="Heading2"/>
      </w:pPr>
      <w:r>
        <w:br w:type="page"/>
      </w:r>
      <w:bookmarkStart w:id="32" w:name="_Toc415085513"/>
      <w:r w:rsidR="0093274D" w:rsidRPr="00E9040D">
        <w:lastRenderedPageBreak/>
        <w:t>9.2</w:t>
      </w:r>
      <w:r w:rsidR="0093274D" w:rsidRPr="00E9040D">
        <w:tab/>
        <w:t>PDCCH</w:t>
      </w:r>
      <w:r w:rsidR="005A29E2" w:rsidRPr="00E9040D">
        <w:t>/EPDCCH</w:t>
      </w:r>
      <w:r w:rsidR="00C1336F">
        <w:t>/MPDCCH</w:t>
      </w:r>
      <w:r w:rsidR="0093274D" w:rsidRPr="00E9040D">
        <w:t xml:space="preserve"> validation for semi-persistent scheduling</w:t>
      </w:r>
      <w:bookmarkEnd w:id="32"/>
    </w:p>
    <w:p w:rsidR="0093274D" w:rsidRPr="00E9040D" w:rsidRDefault="0093274D">
      <w:pPr>
        <w:jc w:val="both"/>
      </w:pPr>
      <w:r w:rsidRPr="00E9040D">
        <w:t xml:space="preserve">A UE shall validate a Semi-Persistent Scheduling assignment PDCCH only if all the following conditions are met: </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93274D" w:rsidRPr="00E9040D">
        <w:t>the CRC parity bits obtained for the PDCCH payload are scrambled with the Semi-Persistent Scheduling C-RNTI</w:t>
      </w:r>
    </w:p>
    <w:p w:rsidR="005A29E2" w:rsidRPr="00E9040D" w:rsidRDefault="00A075D1" w:rsidP="0058579F">
      <w:pPr>
        <w:pStyle w:val="B1"/>
      </w:pPr>
      <w:r>
        <w:rPr>
          <w:rFonts w:eastAsia="SimSun"/>
          <w:lang w:eastAsia="zh-CN"/>
        </w:rPr>
        <w:t>-</w:t>
      </w:r>
      <w:r>
        <w:rPr>
          <w:rFonts w:eastAsia="SimSun"/>
          <w:lang w:eastAsia="zh-CN"/>
        </w:rPr>
        <w:tab/>
      </w:r>
      <w:r w:rsidR="0093274D" w:rsidRPr="00E9040D">
        <w:t xml:space="preserve">the new data indicator field is set to </w:t>
      </w:r>
      <w:r w:rsidR="00FD3AA6">
        <w:t>'</w:t>
      </w:r>
      <w:r w:rsidR="0093274D" w:rsidRPr="00E9040D">
        <w:t>0</w:t>
      </w:r>
      <w:r w:rsidR="00FD3AA6">
        <w:t>'</w:t>
      </w:r>
      <w:r w:rsidR="0093274D" w:rsidRPr="00E9040D">
        <w:t>. In case of DCI formats 2, 2A</w:t>
      </w:r>
      <w:r w:rsidR="0075678D" w:rsidRPr="00E9040D">
        <w:t>, 2B</w:t>
      </w:r>
      <w:r w:rsidR="00C9649E" w:rsidRPr="00E9040D">
        <w:t>, 2C</w:t>
      </w:r>
      <w:r w:rsidR="0093274D" w:rsidRPr="00E9040D">
        <w:t xml:space="preserve"> and </w:t>
      </w:r>
      <w:r w:rsidR="00C9649E" w:rsidRPr="00E9040D">
        <w:t>2D</w:t>
      </w:r>
      <w:r w:rsidR="0093274D" w:rsidRPr="00E9040D">
        <w:t>, the new data indicator field refers to the one for the enabled transport block.</w:t>
      </w:r>
      <w:r w:rsidR="005A29E2" w:rsidRPr="00E9040D">
        <w:t xml:space="preserve"> </w:t>
      </w:r>
    </w:p>
    <w:p w:rsidR="005A29E2" w:rsidRPr="00E9040D" w:rsidRDefault="005A29E2" w:rsidP="005A29E2">
      <w:pPr>
        <w:jc w:val="both"/>
      </w:pPr>
      <w:r w:rsidRPr="00E9040D">
        <w:t xml:space="preserve">A UE shall validate a Semi-Persistent Scheduling assignment EPDCCH only if all the following conditions are met: </w:t>
      </w:r>
    </w:p>
    <w:p w:rsidR="005A29E2"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the CRC parity bits obtained for the EPDCCH payload are scrambled with the Semi-Persistent Scheduling C-RNTI</w:t>
      </w:r>
    </w:p>
    <w:p w:rsidR="0093274D" w:rsidRPr="00E9040D" w:rsidRDefault="00A075D1" w:rsidP="0058579F">
      <w:pPr>
        <w:pStyle w:val="B1"/>
        <w:rPr>
          <w:rFonts w:eastAsia="SimSun"/>
          <w:lang w:eastAsia="zh-CN"/>
        </w:rPr>
      </w:pPr>
      <w:r>
        <w:rPr>
          <w:rFonts w:eastAsia="SimSun"/>
          <w:lang w:eastAsia="zh-CN"/>
        </w:rPr>
        <w:t>-</w:t>
      </w:r>
      <w:r>
        <w:rPr>
          <w:rFonts w:eastAsia="SimSun"/>
          <w:lang w:eastAsia="zh-CN"/>
        </w:rPr>
        <w:tab/>
      </w:r>
      <w:r w:rsidR="005A29E2" w:rsidRPr="00E9040D">
        <w:t xml:space="preserve">the new data indicator field is set to </w:t>
      </w:r>
      <w:r w:rsidR="00FD3AA6">
        <w:t>'</w:t>
      </w:r>
      <w:r w:rsidR="005A29E2" w:rsidRPr="00E9040D">
        <w:t>0</w:t>
      </w:r>
      <w:r w:rsidR="00FD3AA6">
        <w:t>'</w:t>
      </w:r>
      <w:r w:rsidR="005A29E2" w:rsidRPr="00E9040D">
        <w:t>. In case of DCI formats 2, 2A, 2B</w:t>
      </w:r>
      <w:r w:rsidR="00C9649E" w:rsidRPr="00E9040D">
        <w:t>, 2C</w:t>
      </w:r>
      <w:r w:rsidR="005A29E2" w:rsidRPr="00E9040D">
        <w:t xml:space="preserve"> and </w:t>
      </w:r>
      <w:r w:rsidR="00C9649E" w:rsidRPr="00E9040D">
        <w:t>2D</w:t>
      </w:r>
      <w:r w:rsidR="005A29E2" w:rsidRPr="00E9040D">
        <w:t>, the new data indicator field refers to the one for the enabled transport block.</w:t>
      </w:r>
    </w:p>
    <w:p w:rsidR="00C1336F" w:rsidRPr="00E9040D" w:rsidRDefault="00C1336F" w:rsidP="00C1336F">
      <w:pPr>
        <w:jc w:val="both"/>
      </w:pPr>
      <w:r w:rsidRPr="00E9040D">
        <w:t xml:space="preserve">A UE shall validate a Semi-Persistent Scheduling assignment </w:t>
      </w:r>
      <w:r>
        <w:t>M</w:t>
      </w:r>
      <w:r w:rsidRPr="00E9040D">
        <w:t xml:space="preserve">PDCCH only if all the following conditions are met: </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CRC parity bits obtained for the </w:t>
      </w:r>
      <w:r>
        <w:t>M</w:t>
      </w:r>
      <w:r w:rsidRPr="00E9040D">
        <w:t>PDCCH payload are scrambled with the Semi-Persistent Scheduling C-RNTI</w:t>
      </w:r>
    </w:p>
    <w:p w:rsidR="00C1336F" w:rsidRPr="00E9040D" w:rsidRDefault="00C1336F" w:rsidP="00C1336F">
      <w:pPr>
        <w:pStyle w:val="B1"/>
        <w:rPr>
          <w:rFonts w:eastAsia="SimSun"/>
          <w:lang w:eastAsia="zh-CN"/>
        </w:rPr>
      </w:pPr>
      <w:r>
        <w:rPr>
          <w:rFonts w:eastAsia="SimSun"/>
          <w:lang w:eastAsia="zh-CN"/>
        </w:rPr>
        <w:t>-</w:t>
      </w:r>
      <w:r>
        <w:rPr>
          <w:rFonts w:eastAsia="SimSun"/>
          <w:lang w:eastAsia="zh-CN"/>
        </w:rPr>
        <w:tab/>
      </w:r>
      <w:r w:rsidRPr="00E9040D">
        <w:t xml:space="preserve">the new data indicator field is set to </w:t>
      </w:r>
      <w:r w:rsidR="00FD3AA6">
        <w:t>'</w:t>
      </w:r>
      <w:r w:rsidRPr="00E9040D">
        <w:t>0</w:t>
      </w:r>
      <w:r w:rsidR="00FD3AA6">
        <w:t>'</w:t>
      </w:r>
      <w:r w:rsidRPr="00E9040D">
        <w:t>.</w:t>
      </w:r>
    </w:p>
    <w:p w:rsidR="0093274D" w:rsidRPr="00E9040D" w:rsidRDefault="0093274D">
      <w:pPr>
        <w:rPr>
          <w:rFonts w:eastAsia="SimSun"/>
          <w:lang w:eastAsia="zh-CN"/>
        </w:rPr>
      </w:pPr>
      <w:r w:rsidRPr="00E9040D">
        <w:t>Validation is achieved if all the fields for the respective used DCI format are set according to Table 9.2-1 or Table 9.2-1A</w:t>
      </w:r>
      <w:r w:rsidR="00C1336F">
        <w:t>, 9.2-1B, 9.2-1C</w:t>
      </w:r>
      <w:r w:rsidRPr="00E9040D">
        <w:t>.</w:t>
      </w:r>
    </w:p>
    <w:p w:rsidR="0093274D" w:rsidRPr="00E9040D" w:rsidRDefault="0093274D">
      <w:pPr>
        <w:rPr>
          <w:rFonts w:eastAsia="SimSun"/>
          <w:lang w:eastAsia="zh-CN"/>
        </w:rPr>
      </w:pPr>
      <w:r w:rsidRPr="00E9040D">
        <w:t xml:space="preserve">If validation is achieved, the UE shall consider the received DCI information accordingly as a valid semi-persistent activation or release. </w:t>
      </w:r>
    </w:p>
    <w:p w:rsidR="0093274D" w:rsidRPr="00E9040D" w:rsidRDefault="0093274D">
      <w:pPr>
        <w:rPr>
          <w:rFonts w:eastAsia="SimSun"/>
          <w:lang w:eastAsia="zh-CN"/>
        </w:rPr>
      </w:pPr>
      <w:r w:rsidRPr="00E9040D">
        <w:t>If validation is not achieved, the received DCI format shall be considered by the UE as having been received with a non-matching CRC.</w:t>
      </w:r>
    </w:p>
    <w:p w:rsidR="0093274D" w:rsidRPr="00E9040D" w:rsidRDefault="0093274D">
      <w:pPr>
        <w:pStyle w:val="TH"/>
      </w:pPr>
      <w:r w:rsidRPr="00E9040D">
        <w:t>Table 9.2-1: Special fields for Semi-Persistent Scheduling Activation 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75678D">
            <w:pPr>
              <w:pStyle w:val="TAH"/>
            </w:pP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93274D" w:rsidRPr="00E9040D" w:rsidRDefault="0093274D" w:rsidP="0075678D">
            <w:pPr>
              <w:pStyle w:val="TAH"/>
              <w:rPr>
                <w:lang w:val="en-US"/>
              </w:rPr>
            </w:pPr>
            <w:r w:rsidRPr="00E9040D">
              <w:rPr>
                <w:lang w:val="en-US"/>
              </w:rPr>
              <w:t>DCI format</w:t>
            </w:r>
            <w:r w:rsidR="00975C2E">
              <w:rPr>
                <w:lang w:val="en-US"/>
              </w:rPr>
              <w:br/>
            </w:r>
            <w:r w:rsidRPr="00E9040D">
              <w:rPr>
                <w:lang w:val="en-US"/>
              </w:rPr>
              <w:t xml:space="preserve"> 2/2A/2B</w:t>
            </w:r>
            <w:r w:rsidR="0075678D" w:rsidRPr="00E9040D">
              <w:rPr>
                <w:lang w:val="en-US"/>
              </w:rPr>
              <w:t>/2C</w:t>
            </w:r>
            <w:r w:rsidR="00C9649E" w:rsidRPr="00E9040D">
              <w:rPr>
                <w:lang w:val="en-US"/>
              </w:rPr>
              <w:t>/2D</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TPC command for scheduled PUSCH</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pPr>
            <w:r w:rsidRPr="00E9040D">
              <w:t>N/A</w:t>
            </w: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de-DE"/>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HARQ process number</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lang w:val="en-US"/>
              </w:rPr>
            </w:pP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MSB is set to </w:t>
            </w:r>
            <w:r w:rsidR="00FD3AA6">
              <w:t>'</w:t>
            </w:r>
            <w:r w:rsidRPr="00E9040D">
              <w:t>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MSB is set to </w:t>
            </w:r>
            <w:r w:rsidR="00FD3AA6">
              <w:t>'</w:t>
            </w:r>
            <w:r w:rsidRPr="00E9040D">
              <w:t>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lang w:val="en-US"/>
              </w:rPr>
              <w:t>Redundancy version</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lang w:val="en-US"/>
              </w:rPr>
            </w:pPr>
            <w:r w:rsidRPr="00E9040D">
              <w:t xml:space="preserve">set to </w:t>
            </w:r>
            <w:r w:rsidR="00FD3AA6">
              <w:t>'</w:t>
            </w:r>
            <w:r w:rsidRPr="00E9040D">
              <w:t>00</w:t>
            </w:r>
            <w:r w:rsidR="00FD3AA6">
              <w:t>'</w:t>
            </w:r>
          </w:p>
        </w:tc>
        <w:tc>
          <w:tcPr>
            <w:tcW w:w="0" w:type="auto"/>
            <w:shd w:val="clear" w:color="auto" w:fill="auto"/>
            <w:vAlign w:val="center"/>
          </w:tcPr>
          <w:p w:rsidR="0093274D" w:rsidRPr="00E9040D" w:rsidRDefault="0093274D" w:rsidP="00975C2E">
            <w:pPr>
              <w:pStyle w:val="TAC"/>
              <w:rPr>
                <w:lang w:val="en-US"/>
              </w:rPr>
            </w:pPr>
            <w:r w:rsidRPr="00E9040D">
              <w:t>For the enabled transport block:</w:t>
            </w:r>
            <w:r w:rsidRPr="00E9040D">
              <w:br/>
              <w:t xml:space="preserve">set to </w:t>
            </w:r>
            <w:r w:rsidR="00FD3AA6">
              <w:t>'</w:t>
            </w:r>
            <w:r w:rsidRPr="00E9040D">
              <w:t>00</w:t>
            </w:r>
            <w:r w:rsidR="00FD3AA6">
              <w:t>'</w:t>
            </w:r>
          </w:p>
        </w:tc>
      </w:tr>
    </w:tbl>
    <w:p w:rsidR="0093274D" w:rsidRDefault="0093274D"/>
    <w:p w:rsidR="00975C2E" w:rsidRPr="00E9040D" w:rsidRDefault="00975C2E"/>
    <w:p w:rsidR="0093274D" w:rsidRPr="00E9040D" w:rsidRDefault="0093274D">
      <w:pPr>
        <w:pStyle w:val="TH"/>
      </w:pPr>
      <w:r w:rsidRPr="00E9040D">
        <w:lastRenderedPageBreak/>
        <w:t>Table 9.2-</w:t>
      </w:r>
      <w:r w:rsidRPr="00E9040D">
        <w:rPr>
          <w:rFonts w:eastAsia="SimSun" w:hint="eastAsia"/>
          <w:lang w:eastAsia="zh-CN"/>
        </w:rPr>
        <w:t>1A</w:t>
      </w:r>
      <w:r w:rsidRPr="00E9040D">
        <w:t xml:space="preserve">: Special fields for Semi-Persistent Scheduling </w:t>
      </w:r>
      <w:r w:rsidRPr="00E9040D">
        <w:rPr>
          <w:rFonts w:eastAsia="SimSun" w:hint="eastAsia"/>
          <w:lang w:eastAsia="zh-CN"/>
        </w:rPr>
        <w:t xml:space="preserve">Release </w:t>
      </w:r>
      <w:r w:rsidRPr="00E9040D">
        <w:t>PDCCH</w:t>
      </w:r>
      <w:r w:rsidR="005A29E2" w:rsidRPr="00E9040D">
        <w:t>/EPDCCH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736"/>
      </w:tblGrid>
      <w:tr w:rsidR="0093274D" w:rsidRPr="00E9040D" w:rsidTr="00BC3DAA">
        <w:trPr>
          <w:cantSplit/>
          <w:jc w:val="center"/>
        </w:trPr>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9040D" w:rsidRDefault="0093274D" w:rsidP="00975C2E">
            <w:pPr>
              <w:pStyle w:val="TAH"/>
              <w:rPr>
                <w:rFonts w:eastAsia="SimSun"/>
                <w:lang w:eastAsia="zh-CN"/>
              </w:rPr>
            </w:pPr>
            <w:r w:rsidRPr="00E9040D">
              <w:rPr>
                <w:rFonts w:eastAsia="SimSun" w:hint="eastAsia"/>
                <w:lang w:eastAsia="zh-CN"/>
              </w:rPr>
              <w:t>DCI format 1A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TPC command for scheduled PUSCH</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w:t>
            </w:r>
            <w:r w:rsidR="00FD3AA6">
              <w:t>'</w:t>
            </w:r>
          </w:p>
          <w:p w:rsidR="0093274D" w:rsidRPr="00E9040D" w:rsidRDefault="0093274D" w:rsidP="00975C2E">
            <w:pPr>
              <w:pStyle w:val="TAC"/>
              <w:rPr>
                <w:rFonts w:eastAsia="SimSun"/>
                <w:lang w:eastAsia="zh-CN"/>
              </w:rPr>
            </w:pPr>
          </w:p>
        </w:tc>
        <w:tc>
          <w:tcPr>
            <w:tcW w:w="0" w:type="auto"/>
            <w:shd w:val="clear" w:color="auto" w:fill="auto"/>
            <w:vAlign w:val="center"/>
          </w:tcPr>
          <w:p w:rsidR="0093274D" w:rsidRPr="00E9040D" w:rsidRDefault="0093274D" w:rsidP="00975C2E">
            <w:pPr>
              <w:pStyle w:val="TAC"/>
            </w:pPr>
            <w:r w:rsidRPr="00E9040D">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val="de-DE" w:eastAsia="zh-CN"/>
              </w:rPr>
            </w:pPr>
            <w:r w:rsidRPr="00975C2E">
              <w:rPr>
                <w:b/>
                <w:lang w:val="de-DE"/>
              </w:rPr>
              <w:t>Cyclic shift DM RS</w:t>
            </w:r>
          </w:p>
        </w:tc>
        <w:tc>
          <w:tcPr>
            <w:tcW w:w="0" w:type="auto"/>
            <w:shd w:val="clear" w:color="auto" w:fill="auto"/>
            <w:vAlign w:val="center"/>
          </w:tcPr>
          <w:p w:rsidR="0093274D" w:rsidRPr="00E9040D" w:rsidRDefault="0093274D" w:rsidP="00975C2E">
            <w:pPr>
              <w:pStyle w:val="TAC"/>
              <w:rPr>
                <w:rFonts w:eastAsia="SimSun"/>
                <w:lang w:eastAsia="zh-CN"/>
              </w:rPr>
            </w:pPr>
            <w:r w:rsidRPr="00E9040D">
              <w:t xml:space="preserve">set to </w:t>
            </w:r>
            <w:r w:rsidR="00FD3AA6">
              <w:t>'</w:t>
            </w:r>
            <w:r w:rsidRPr="00E9040D">
              <w:t>000</w:t>
            </w:r>
            <w:r w:rsidR="00FD3AA6">
              <w:t>'</w:t>
            </w:r>
          </w:p>
          <w:p w:rsidR="0093274D" w:rsidRPr="00E9040D" w:rsidRDefault="0093274D" w:rsidP="00975C2E">
            <w:pPr>
              <w:pStyle w:val="TAC"/>
              <w:rPr>
                <w:rFonts w:eastAsia="SimSun"/>
                <w:lang w:val="en-US" w:eastAsia="zh-CN"/>
              </w:rPr>
            </w:pPr>
          </w:p>
        </w:tc>
        <w:tc>
          <w:tcPr>
            <w:tcW w:w="0" w:type="auto"/>
            <w:shd w:val="clear" w:color="auto" w:fill="auto"/>
            <w:vAlign w:val="center"/>
          </w:tcPr>
          <w:p w:rsidR="0093274D" w:rsidRPr="00E9040D" w:rsidRDefault="0093274D" w:rsidP="00975C2E">
            <w:pPr>
              <w:pStyle w:val="TAC"/>
              <w:rPr>
                <w:rFonts w:eastAsia="SimSun"/>
                <w:lang w:val="en-US" w:eastAsia="zh-CN"/>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rFonts w:eastAsia="SimSun"/>
                <w:b/>
                <w:lang w:eastAsia="zh-CN"/>
              </w:rPr>
            </w:pPr>
            <w:r w:rsidRPr="00975C2E">
              <w:rPr>
                <w:b/>
                <w:lang w:val="en-US"/>
              </w:rPr>
              <w:t xml:space="preserve">Modulation and coding scheme </w:t>
            </w:r>
            <w:r w:rsidR="00975C2E">
              <w:rPr>
                <w:b/>
                <w:lang w:val="en-US"/>
              </w:rPr>
              <w:br/>
            </w:r>
            <w:r w:rsidRPr="00975C2E">
              <w:rPr>
                <w:b/>
                <w:lang w:val="en-US"/>
              </w:rPr>
              <w:t>and redundancy version</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c>
          <w:tcPr>
            <w:tcW w:w="0" w:type="auto"/>
            <w:shd w:val="clear" w:color="auto" w:fill="auto"/>
            <w:vAlign w:val="center"/>
          </w:tcPr>
          <w:p w:rsidR="0093274D" w:rsidRPr="00E9040D" w:rsidRDefault="0093274D" w:rsidP="00975C2E">
            <w:pPr>
              <w:pStyle w:val="TAC"/>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rPr>
              <w:t xml:space="preserve">Resource block assignment and </w:t>
            </w:r>
            <w:r w:rsidR="00975C2E">
              <w:rPr>
                <w:b/>
              </w:rPr>
              <w:br/>
            </w:r>
            <w:r w:rsidRPr="00975C2E">
              <w:rPr>
                <w:b/>
              </w:rPr>
              <w:t>hopping resource allocation</w:t>
            </w:r>
          </w:p>
        </w:tc>
        <w:tc>
          <w:tcPr>
            <w:tcW w:w="0" w:type="auto"/>
            <w:shd w:val="clear" w:color="auto" w:fill="auto"/>
            <w:vAlign w:val="center"/>
          </w:tcPr>
          <w:p w:rsidR="0093274D" w:rsidRPr="00E9040D" w:rsidRDefault="0093274D" w:rsidP="00975C2E">
            <w:pPr>
              <w:pStyle w:val="TAC"/>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HARQ process number</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FDD: set to </w:t>
            </w:r>
            <w:r w:rsidR="00FD3AA6">
              <w:t>'</w:t>
            </w:r>
            <w:r w:rsidRPr="00E9040D">
              <w:t>000</w:t>
            </w:r>
            <w:r w:rsidR="00FD3AA6">
              <w:t>'</w:t>
            </w:r>
          </w:p>
          <w:p w:rsidR="0093274D" w:rsidRPr="00E9040D" w:rsidRDefault="0093274D" w:rsidP="00975C2E">
            <w:pPr>
              <w:pStyle w:val="TAC"/>
              <w:rPr>
                <w:rFonts w:eastAsia="SimSun"/>
                <w:lang w:eastAsia="zh-CN"/>
              </w:rPr>
            </w:pPr>
            <w:r w:rsidRPr="00E9040D">
              <w:rPr>
                <w:rFonts w:eastAsia="SimSun" w:hint="eastAsia"/>
                <w:lang w:eastAsia="zh-CN"/>
              </w:rPr>
              <w:t xml:space="preserve"> </w:t>
            </w:r>
            <w:r w:rsidRPr="00E9040D">
              <w:t xml:space="preserve">TDD: set to </w:t>
            </w:r>
            <w:r w:rsidR="00FD3AA6">
              <w:t>'</w:t>
            </w:r>
            <w:r w:rsidRPr="00E9040D">
              <w:t>0000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Modulation and coding scheme</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rPr>
                <w:rFonts w:eastAsia="SimSun" w:hint="eastAsia"/>
                <w:lang w:eastAsia="zh-CN"/>
              </w:rPr>
              <w:t>11111</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rPr>
            </w:pPr>
            <w:r w:rsidRPr="00975C2E">
              <w:rPr>
                <w:b/>
                <w:lang w:val="en-US"/>
              </w:rPr>
              <w:t>Redundancy version</w:t>
            </w:r>
          </w:p>
        </w:tc>
        <w:tc>
          <w:tcPr>
            <w:tcW w:w="0" w:type="auto"/>
            <w:shd w:val="clear" w:color="auto" w:fill="auto"/>
            <w:vAlign w:val="center"/>
          </w:tcPr>
          <w:p w:rsidR="0093274D" w:rsidRPr="00E9040D" w:rsidRDefault="0093274D" w:rsidP="00975C2E">
            <w:pPr>
              <w:pStyle w:val="TAC"/>
            </w:pPr>
            <w:r w:rsidRPr="00E9040D">
              <w:rPr>
                <w:lang w:val="en-US"/>
              </w:rPr>
              <w:t>N/A</w:t>
            </w:r>
          </w:p>
        </w:tc>
        <w:tc>
          <w:tcPr>
            <w:tcW w:w="0" w:type="auto"/>
            <w:shd w:val="clear" w:color="auto" w:fill="auto"/>
            <w:vAlign w:val="center"/>
          </w:tcPr>
          <w:p w:rsidR="0093274D" w:rsidRPr="00E9040D" w:rsidRDefault="0093274D" w:rsidP="00975C2E">
            <w:pPr>
              <w:pStyle w:val="TAC"/>
            </w:pPr>
            <w:r w:rsidRPr="00E9040D">
              <w:t xml:space="preserve">set to </w:t>
            </w:r>
            <w:r w:rsidR="00FD3AA6">
              <w:t>'</w:t>
            </w:r>
            <w:r w:rsidRPr="00E9040D">
              <w:t>00</w:t>
            </w:r>
            <w:r w:rsidR="00FD3AA6">
              <w:t>'</w:t>
            </w:r>
          </w:p>
        </w:tc>
      </w:tr>
      <w:tr w:rsidR="0093274D" w:rsidRPr="00E9040D" w:rsidTr="00BC3DAA">
        <w:trPr>
          <w:cantSplit/>
          <w:jc w:val="center"/>
        </w:trPr>
        <w:tc>
          <w:tcPr>
            <w:tcW w:w="0" w:type="auto"/>
            <w:shd w:val="clear" w:color="auto" w:fill="auto"/>
            <w:vAlign w:val="center"/>
          </w:tcPr>
          <w:p w:rsidR="0093274D" w:rsidRPr="00975C2E" w:rsidRDefault="0093274D" w:rsidP="00975C2E">
            <w:pPr>
              <w:pStyle w:val="TAL"/>
              <w:rPr>
                <w:b/>
                <w:lang w:val="en-US"/>
              </w:rPr>
            </w:pPr>
            <w:r w:rsidRPr="00975C2E">
              <w:rPr>
                <w:b/>
              </w:rPr>
              <w:t>Resource block assignment</w:t>
            </w:r>
          </w:p>
        </w:tc>
        <w:tc>
          <w:tcPr>
            <w:tcW w:w="0" w:type="auto"/>
            <w:shd w:val="clear" w:color="auto" w:fill="auto"/>
            <w:vAlign w:val="center"/>
          </w:tcPr>
          <w:p w:rsidR="0093274D" w:rsidRPr="00E9040D" w:rsidRDefault="0093274D" w:rsidP="00975C2E">
            <w:pPr>
              <w:pStyle w:val="TAC"/>
              <w:rPr>
                <w:lang w:val="en-US"/>
              </w:rPr>
            </w:pPr>
            <w:r w:rsidRPr="00E9040D">
              <w:rPr>
                <w:lang w:val="en-US"/>
              </w:rPr>
              <w:t>N/A</w:t>
            </w:r>
          </w:p>
        </w:tc>
        <w:tc>
          <w:tcPr>
            <w:tcW w:w="0" w:type="auto"/>
            <w:shd w:val="clear" w:color="auto" w:fill="auto"/>
            <w:vAlign w:val="center"/>
          </w:tcPr>
          <w:p w:rsidR="0093274D" w:rsidRPr="00E9040D" w:rsidRDefault="0093274D" w:rsidP="00975C2E">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sidR="00FD3AA6">
              <w:rPr>
                <w:lang w:val="en-US"/>
              </w:rPr>
              <w:t>'</w:t>
            </w:r>
            <w:r w:rsidRPr="00E9040D">
              <w:rPr>
                <w:rFonts w:hint="eastAsia"/>
                <w:lang w:val="en-US"/>
              </w:rPr>
              <w:t>1</w:t>
            </w:r>
            <w:r w:rsidR="00FD3AA6">
              <w:rPr>
                <w:lang w:val="en-US"/>
              </w:rPr>
              <w:t>'</w:t>
            </w:r>
            <w:r w:rsidRPr="00E9040D">
              <w:rPr>
                <w:rFonts w:hint="eastAsia"/>
                <w:lang w:val="en-US"/>
              </w:rPr>
              <w:t>s</w:t>
            </w:r>
          </w:p>
        </w:tc>
      </w:tr>
    </w:tbl>
    <w:p w:rsidR="0093274D" w:rsidRDefault="0093274D">
      <w:pPr>
        <w:rPr>
          <w:lang w:val="en-US"/>
        </w:rPr>
      </w:pPr>
    </w:p>
    <w:p w:rsidR="00C1336F" w:rsidRPr="00E9040D" w:rsidRDefault="00C1336F" w:rsidP="00C1336F">
      <w:pPr>
        <w:pStyle w:val="TH"/>
      </w:pPr>
      <w:r w:rsidRPr="00E9040D">
        <w:t>Table 9.2-</w:t>
      </w:r>
      <w:r>
        <w:t>1B</w:t>
      </w:r>
      <w:r w:rsidRPr="00E9040D">
        <w:t xml:space="preserve">: Special fields for Semi-Persistent Scheduling Activation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Pr>
                <w:lang w:val="en-US" w:eastAsia="en-US"/>
              </w:rPr>
              <w:t>DCI format 6-0A</w:t>
            </w:r>
          </w:p>
        </w:tc>
        <w:tc>
          <w:tcPr>
            <w:tcW w:w="0" w:type="auto"/>
            <w:tcBorders>
              <w:bottom w:val="single" w:sz="4" w:space="0" w:color="auto"/>
            </w:tcBorders>
            <w:shd w:val="clear" w:color="auto" w:fill="E0E0E0"/>
            <w:vAlign w:val="center"/>
          </w:tcPr>
          <w:p w:rsidR="00C1336F" w:rsidRPr="00E9040D" w:rsidRDefault="00C1336F" w:rsidP="00F167B7">
            <w:pPr>
              <w:pStyle w:val="TAH"/>
              <w:rPr>
                <w:lang w:val="en-US" w:eastAsia="en-US"/>
              </w:rPr>
            </w:pPr>
            <w:r w:rsidRPr="00E9040D">
              <w:rPr>
                <w:lang w:val="en-US" w:eastAsia="en-US"/>
              </w:rPr>
              <w:t xml:space="preserve">DCI format </w:t>
            </w:r>
            <w:r>
              <w:rPr>
                <w:lang w:val="en-US" w:eastAsia="en-US"/>
              </w:rPr>
              <w:t>6-1A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de-DE" w:eastAsia="en-US"/>
              </w:rPr>
            </w:pPr>
            <w:r w:rsidRPr="00975C2E">
              <w:rPr>
                <w:b/>
                <w:lang w:val="en-US" w:eastAsia="en-US"/>
              </w:rPr>
              <w:t>HARQ process number</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126557"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val="en-US" w:eastAsia="en-US"/>
              </w:rPr>
              <w:t>Redundancy version</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jc w:val="center"/>
              <w:rPr>
                <w:b/>
                <w:lang w:val="en-US" w:eastAsia="en-US"/>
              </w:rPr>
            </w:pPr>
            <w:r>
              <w:rPr>
                <w:b/>
                <w:lang w:eastAsia="en-US"/>
              </w:rPr>
              <w:t>TPC command for scheduled PUC</w:t>
            </w:r>
            <w:r w:rsidRPr="00975C2E">
              <w:rPr>
                <w:b/>
                <w:lang w:eastAsia="en-US"/>
              </w:rPr>
              <w:t>CH</w:t>
            </w:r>
          </w:p>
        </w:tc>
        <w:tc>
          <w:tcPr>
            <w:tcW w:w="0" w:type="auto"/>
            <w:shd w:val="clear" w:color="auto" w:fill="auto"/>
            <w:vAlign w:val="center"/>
          </w:tcPr>
          <w:p w:rsidR="00C1336F" w:rsidRPr="00E9040D" w:rsidRDefault="00C1336F" w:rsidP="00F167B7">
            <w:pPr>
              <w:pStyle w:val="TAC"/>
              <w:rPr>
                <w:lang w:val="en-US" w:eastAsia="en-US"/>
              </w:rPr>
            </w:pPr>
            <w:r>
              <w:rPr>
                <w:lang w:val="en-US" w:eastAsia="en-US"/>
              </w:rPr>
              <w:t>N/A</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bl>
    <w:p w:rsidR="00C1336F" w:rsidRPr="00E9040D" w:rsidRDefault="00C1336F" w:rsidP="00C1336F"/>
    <w:p w:rsidR="00C1336F" w:rsidRPr="00E9040D" w:rsidRDefault="00C1336F" w:rsidP="00C1336F">
      <w:pPr>
        <w:pStyle w:val="TH"/>
      </w:pPr>
      <w:r w:rsidRPr="00E9040D">
        <w:t>Table 9.2-</w:t>
      </w:r>
      <w:r>
        <w:rPr>
          <w:rFonts w:eastAsia="SimSun"/>
          <w:lang w:eastAsia="zh-CN"/>
        </w:rPr>
        <w:t>1C</w:t>
      </w:r>
      <w:r w:rsidRPr="00E9040D">
        <w:t xml:space="preserve">: Special fields for Semi-Persistent Scheduling </w:t>
      </w:r>
      <w:r w:rsidRPr="00E9040D">
        <w:rPr>
          <w:rFonts w:eastAsia="SimSun" w:hint="eastAsia"/>
          <w:lang w:eastAsia="zh-CN"/>
        </w:rPr>
        <w:t xml:space="preserve">Release </w:t>
      </w:r>
      <w:r>
        <w:t>MPDCCH</w:t>
      </w:r>
      <w:r w:rsidRPr="00E9040D">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9040D" w:rsidTr="00F167B7">
        <w:trPr>
          <w:cantSplit/>
          <w:jc w:val="center"/>
        </w:trPr>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DCI format</w:t>
            </w:r>
            <w:r>
              <w:rPr>
                <w:rFonts w:eastAsia="SimSun"/>
                <w:lang w:eastAsia="zh-CN"/>
              </w:rPr>
              <w:t xml:space="preserve"> </w:t>
            </w:r>
            <w:r>
              <w:rPr>
                <w:lang w:val="en-US" w:eastAsia="en-US"/>
              </w:rPr>
              <w:t>6-0A</w:t>
            </w:r>
          </w:p>
        </w:tc>
        <w:tc>
          <w:tcPr>
            <w:tcW w:w="0" w:type="auto"/>
            <w:tcBorders>
              <w:bottom w:val="single" w:sz="4" w:space="0" w:color="auto"/>
            </w:tcBorders>
            <w:shd w:val="clear" w:color="auto" w:fill="E0E0E0"/>
            <w:vAlign w:val="center"/>
          </w:tcPr>
          <w:p w:rsidR="00C1336F" w:rsidRPr="00E9040D" w:rsidRDefault="00C1336F" w:rsidP="00F167B7">
            <w:pPr>
              <w:pStyle w:val="TAH"/>
              <w:rPr>
                <w:rFonts w:eastAsia="SimSun"/>
                <w:lang w:eastAsia="zh-CN"/>
              </w:rPr>
            </w:pPr>
            <w:r w:rsidRPr="00E9040D">
              <w:rPr>
                <w:rFonts w:eastAsia="SimSun" w:hint="eastAsia"/>
                <w:lang w:eastAsia="zh-CN"/>
              </w:rPr>
              <w:t xml:space="preserve">DCI format </w:t>
            </w:r>
            <w:r>
              <w:rPr>
                <w:rFonts w:eastAsia="SimSun"/>
                <w:lang w:eastAsia="zh-CN"/>
              </w:rPr>
              <w:t>6-1A</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HARQ process number</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sidRPr="00E9040D">
              <w:rPr>
                <w:lang w:eastAsia="en-US"/>
              </w:rPr>
              <w:t>000</w:t>
            </w:r>
            <w:r w:rsidR="00FD3AA6">
              <w:rPr>
                <w:lang w:eastAsia="en-US"/>
              </w:rPr>
              <w:t>'</w:t>
            </w:r>
          </w:p>
        </w:tc>
        <w:tc>
          <w:tcPr>
            <w:tcW w:w="0" w:type="auto"/>
            <w:shd w:val="clear" w:color="auto" w:fill="auto"/>
            <w:vAlign w:val="center"/>
          </w:tcPr>
          <w:p w:rsidR="00C1336F" w:rsidRDefault="00C1336F" w:rsidP="00F167B7">
            <w:pPr>
              <w:pStyle w:val="TAC"/>
              <w:rPr>
                <w:lang w:eastAsia="en-US"/>
              </w:rPr>
            </w:pPr>
            <w:r>
              <w:rPr>
                <w:lang w:eastAsia="en-US"/>
              </w:rPr>
              <w:t xml:space="preserve">FDD: </w:t>
            </w:r>
            <w:r w:rsidRPr="00E9040D">
              <w:rPr>
                <w:lang w:eastAsia="en-US"/>
              </w:rPr>
              <w:t xml:space="preserve">set to </w:t>
            </w:r>
            <w:r w:rsidR="00FD3AA6">
              <w:rPr>
                <w:lang w:eastAsia="en-US"/>
              </w:rPr>
              <w:t>'</w:t>
            </w:r>
            <w:r w:rsidRPr="00E9040D">
              <w:rPr>
                <w:lang w:eastAsia="en-US"/>
              </w:rPr>
              <w:t>000</w:t>
            </w:r>
            <w:r w:rsidR="00FD3AA6">
              <w:rPr>
                <w:lang w:eastAsia="en-US"/>
              </w:rPr>
              <w:t>'</w:t>
            </w:r>
          </w:p>
          <w:p w:rsidR="00C1336F" w:rsidRPr="00E9040D" w:rsidRDefault="00C1336F" w:rsidP="00F167B7">
            <w:pPr>
              <w:pStyle w:val="TAC"/>
              <w:rPr>
                <w:lang w:eastAsia="en-US"/>
              </w:rPr>
            </w:pPr>
            <w:r>
              <w:rPr>
                <w:lang w:eastAsia="en-US"/>
              </w:rPr>
              <w:t xml:space="preserve">TDD: </w:t>
            </w:r>
            <w:r w:rsidRPr="00E9040D">
              <w:rPr>
                <w:lang w:eastAsia="en-US"/>
              </w:rPr>
              <w:t xml:space="preserve">set to </w:t>
            </w:r>
            <w:r w:rsidR="00FD3AA6">
              <w:rPr>
                <w:lang w:eastAsia="en-US"/>
              </w:rPr>
              <w:t>'</w:t>
            </w:r>
            <w:r w:rsidRPr="00E9040D">
              <w:rPr>
                <w:lang w:eastAsia="en-US"/>
              </w:rPr>
              <w:t>0</w:t>
            </w:r>
            <w:r>
              <w:rPr>
                <w:lang w:eastAsia="en-US"/>
              </w:rPr>
              <w:t>0</w:t>
            </w:r>
            <w:r w:rsidRPr="00E9040D">
              <w:rPr>
                <w:lang w:eastAsia="en-US"/>
              </w:rPr>
              <w:t>00</w:t>
            </w:r>
          </w:p>
        </w:tc>
      </w:tr>
      <w:tr w:rsidR="00C1336F" w:rsidRPr="00E9040D" w:rsidTr="00F167B7">
        <w:trPr>
          <w:cantSplit/>
          <w:jc w:val="center"/>
        </w:trPr>
        <w:tc>
          <w:tcPr>
            <w:tcW w:w="0" w:type="auto"/>
            <w:shd w:val="clear" w:color="auto" w:fill="auto"/>
            <w:vAlign w:val="center"/>
          </w:tcPr>
          <w:p w:rsidR="00C1336F" w:rsidRPr="00126557" w:rsidRDefault="00C1336F" w:rsidP="00F167B7">
            <w:pPr>
              <w:pStyle w:val="TAL"/>
              <w:rPr>
                <w:b/>
                <w:lang w:val="en-US" w:eastAsia="en-US"/>
              </w:rPr>
            </w:pPr>
            <w:r w:rsidRPr="00126557">
              <w:rPr>
                <w:b/>
                <w:lang w:val="en-US" w:eastAsia="en-US"/>
              </w:rPr>
              <w:t>Redundancy version</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Repetition number</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val="en-US"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Modulation and coding scheme</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Pr>
                <w:lang w:eastAsia="en-US"/>
              </w:rPr>
              <w:t>1111</w:t>
            </w:r>
            <w:r w:rsidR="00FD3AA6">
              <w:rPr>
                <w:lang w:eastAsia="en-US"/>
              </w:rPr>
              <w:t>'</w:t>
            </w:r>
          </w:p>
        </w:tc>
        <w:tc>
          <w:tcPr>
            <w:tcW w:w="0" w:type="auto"/>
            <w:shd w:val="clear" w:color="auto" w:fill="auto"/>
            <w:vAlign w:val="center"/>
          </w:tcPr>
          <w:p w:rsidR="00C1336F" w:rsidRPr="00E9040D" w:rsidRDefault="00C1336F" w:rsidP="00F167B7">
            <w:pPr>
              <w:pStyle w:val="TAC"/>
              <w:rPr>
                <w:rFonts w:eastAsia="SimSun"/>
                <w:lang w:eastAsia="zh-CN"/>
              </w:rPr>
            </w:pPr>
            <w:r w:rsidRPr="00E9040D">
              <w:rPr>
                <w:lang w:eastAsia="en-US"/>
              </w:rPr>
              <w:t xml:space="preserve">set to </w:t>
            </w:r>
            <w:r w:rsidR="00FD3AA6">
              <w:rPr>
                <w:lang w:eastAsia="en-US"/>
              </w:rPr>
              <w:t>'</w:t>
            </w:r>
            <w:r>
              <w:rPr>
                <w:lang w:eastAsia="en-US"/>
              </w:rPr>
              <w:t>1111</w:t>
            </w:r>
            <w:r w:rsidR="00FD3AA6">
              <w:rPr>
                <w:lang w:eastAsia="en-US"/>
              </w:rPr>
              <w:t>'</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975C2E">
              <w:rPr>
                <w:b/>
                <w:lang w:eastAsia="en-US"/>
              </w:rPr>
              <w:t>TPC command for scheduled PUSCH</w:t>
            </w:r>
          </w:p>
        </w:tc>
        <w:tc>
          <w:tcPr>
            <w:tcW w:w="0" w:type="auto"/>
            <w:shd w:val="clear" w:color="auto" w:fill="auto"/>
            <w:vAlign w:val="center"/>
          </w:tcPr>
          <w:p w:rsidR="00C1336F" w:rsidRPr="00E9040D" w:rsidRDefault="00C1336F" w:rsidP="00F167B7">
            <w:pPr>
              <w:pStyle w:val="TAC"/>
              <w:rPr>
                <w:lang w:eastAsia="en-US"/>
              </w:rPr>
            </w:pPr>
            <w:r w:rsidRPr="00E9040D">
              <w:rPr>
                <w:lang w:eastAsia="en-US"/>
              </w:rPr>
              <w:t xml:space="preserve">set to </w:t>
            </w:r>
            <w:r w:rsidR="00FD3AA6">
              <w:rPr>
                <w:lang w:eastAsia="en-US"/>
              </w:rPr>
              <w:t>'</w:t>
            </w:r>
            <w:r w:rsidRPr="00E9040D">
              <w:rPr>
                <w:lang w:eastAsia="en-US"/>
              </w:rPr>
              <w:t>00</w:t>
            </w:r>
            <w:r w:rsidR="00FD3AA6">
              <w:rPr>
                <w:lang w:eastAsia="en-US"/>
              </w:rPr>
              <w:t>'</w:t>
            </w:r>
          </w:p>
        </w:tc>
        <w:tc>
          <w:tcPr>
            <w:tcW w:w="0" w:type="auto"/>
            <w:shd w:val="clear" w:color="auto" w:fill="auto"/>
            <w:vAlign w:val="center"/>
          </w:tcPr>
          <w:p w:rsidR="00C1336F" w:rsidRPr="00E9040D" w:rsidRDefault="00C1336F" w:rsidP="00F167B7">
            <w:pPr>
              <w:pStyle w:val="TAC"/>
              <w:rPr>
                <w:lang w:eastAsia="en-US"/>
              </w:rPr>
            </w:pPr>
            <w:r>
              <w:rPr>
                <w:lang w:eastAsia="en-US"/>
              </w:rPr>
              <w:t>N/A</w:t>
            </w:r>
          </w:p>
        </w:tc>
      </w:tr>
      <w:tr w:rsidR="00C1336F" w:rsidRPr="00E9040D" w:rsidTr="00F167B7">
        <w:trPr>
          <w:cantSplit/>
          <w:jc w:val="center"/>
        </w:trPr>
        <w:tc>
          <w:tcPr>
            <w:tcW w:w="0" w:type="auto"/>
            <w:shd w:val="clear" w:color="auto" w:fill="auto"/>
            <w:vAlign w:val="center"/>
          </w:tcPr>
          <w:p w:rsidR="00C1336F" w:rsidRPr="00975C2E" w:rsidRDefault="00C1336F" w:rsidP="00F167B7">
            <w:pPr>
              <w:pStyle w:val="TAL"/>
              <w:rPr>
                <w:b/>
                <w:lang w:eastAsia="en-US"/>
              </w:rPr>
            </w:pPr>
            <w:r w:rsidRPr="00126557">
              <w:rPr>
                <w:b/>
                <w:lang w:eastAsia="en-US"/>
              </w:rPr>
              <w:t>Resource block assignment</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c>
          <w:tcPr>
            <w:tcW w:w="0" w:type="auto"/>
            <w:shd w:val="clear" w:color="auto" w:fill="auto"/>
            <w:vAlign w:val="center"/>
          </w:tcPr>
          <w:p w:rsidR="00C1336F" w:rsidRPr="00E9040D" w:rsidRDefault="00C1336F" w:rsidP="00F167B7">
            <w:pPr>
              <w:pStyle w:val="TAC"/>
              <w:rPr>
                <w:lang w:eastAsia="en-US"/>
              </w:rPr>
            </w:pPr>
            <w:r w:rsidRPr="00E9040D">
              <w:rPr>
                <w:lang w:val="en-US" w:eastAsia="en-US"/>
              </w:rPr>
              <w:t>S</w:t>
            </w:r>
            <w:r w:rsidRPr="00E9040D">
              <w:rPr>
                <w:rFonts w:hint="eastAsia"/>
                <w:lang w:val="en-US" w:eastAsia="en-US"/>
              </w:rPr>
              <w:t xml:space="preserve">et to </w:t>
            </w:r>
            <w:r w:rsidRPr="00E9040D">
              <w:rPr>
                <w:lang w:val="en-US" w:eastAsia="en-US"/>
              </w:rPr>
              <w:t xml:space="preserve">all </w:t>
            </w:r>
            <w:r w:rsidR="00FD3AA6">
              <w:rPr>
                <w:lang w:val="en-US" w:eastAsia="en-US"/>
              </w:rPr>
              <w:t>'</w:t>
            </w:r>
            <w:r w:rsidRPr="00E9040D">
              <w:rPr>
                <w:rFonts w:hint="eastAsia"/>
                <w:lang w:val="en-US" w:eastAsia="en-US"/>
              </w:rPr>
              <w:t>1</w:t>
            </w:r>
            <w:r w:rsidR="00FD3AA6">
              <w:rPr>
                <w:lang w:val="en-US" w:eastAsia="en-US"/>
              </w:rPr>
              <w:t>'</w:t>
            </w:r>
            <w:r w:rsidRPr="00E9040D">
              <w:rPr>
                <w:rFonts w:hint="eastAsia"/>
                <w:lang w:val="en-US" w:eastAsia="en-US"/>
              </w:rPr>
              <w:t>s</w:t>
            </w:r>
          </w:p>
        </w:tc>
      </w:tr>
    </w:tbl>
    <w:p w:rsidR="00C1336F" w:rsidRPr="00E9040D" w:rsidRDefault="00C1336F">
      <w:pPr>
        <w:rPr>
          <w:lang w:val="en-US"/>
        </w:rPr>
      </w:pPr>
    </w:p>
    <w:p w:rsidR="0093274D" w:rsidRPr="00E9040D" w:rsidRDefault="0093274D">
      <w:r w:rsidRPr="00E9040D">
        <w:rPr>
          <w:lang w:val="en-US"/>
        </w:rPr>
        <w:t xml:space="preserve">For the case that the DCI format indicates a </w:t>
      </w:r>
      <w:r w:rsidRPr="00E9040D">
        <w:t>semi-</w:t>
      </w:r>
      <w:r w:rsidRPr="00E9040D">
        <w:rPr>
          <w:rFonts w:eastAsia="SimSun" w:hint="eastAsia"/>
          <w:lang w:eastAsia="zh-CN"/>
        </w:rPr>
        <w:t>p</w:t>
      </w:r>
      <w:r w:rsidRPr="00E9040D">
        <w:t xml:space="preserve">ersistent </w:t>
      </w:r>
      <w:r w:rsidRPr="00E9040D">
        <w:rPr>
          <w:rFonts w:eastAsia="SimSun" w:hint="eastAsia"/>
          <w:lang w:eastAsia="zh-CN"/>
        </w:rPr>
        <w:t>downlink s</w:t>
      </w:r>
      <w:r w:rsidRPr="00E9040D">
        <w:t xml:space="preserve">cheduling </w:t>
      </w:r>
      <w:r w:rsidRPr="00E9040D">
        <w:rPr>
          <w:rFonts w:eastAsia="SimSun" w:hint="eastAsia"/>
          <w:lang w:eastAsia="zh-CN"/>
        </w:rPr>
        <w:t>a</w:t>
      </w:r>
      <w:r w:rsidRPr="00E9040D">
        <w:rPr>
          <w:rFonts w:eastAsia="SimSun"/>
          <w:lang w:eastAsia="zh-CN"/>
        </w:rPr>
        <w:t>ctivation</w:t>
      </w:r>
      <w:r w:rsidRPr="00E9040D">
        <w:rPr>
          <w:lang w:val="en-US"/>
        </w:rPr>
        <w:t xml:space="preserve">, </w:t>
      </w:r>
      <w:r w:rsidRPr="00E9040D">
        <w:t xml:space="preserve">the TPC command for PUCCH field shall be used as an index to one of the four PUCCH resource </w:t>
      </w:r>
      <w:r w:rsidR="00E03FFE" w:rsidRPr="00E9040D">
        <w:t xml:space="preserve">values </w:t>
      </w:r>
      <w:r w:rsidRPr="00E9040D">
        <w:t>configured by higher layers, with the mapping defined in Table 9.2-2</w:t>
      </w:r>
    </w:p>
    <w:p w:rsidR="0093274D" w:rsidRPr="00E9040D" w:rsidRDefault="0093274D">
      <w:pPr>
        <w:pStyle w:val="TH"/>
      </w:pPr>
      <w:r w:rsidRPr="00E9040D">
        <w:t xml:space="preserve">Table 9.2-2: PUCCH </w:t>
      </w:r>
      <w:r w:rsidR="00975C2E">
        <w:t>r</w:t>
      </w:r>
      <w:r w:rsidRPr="00E9040D">
        <w:t xml:space="preserve">esource </w:t>
      </w:r>
      <w:r w:rsidR="00E03FFE" w:rsidRPr="00E9040D">
        <w:t xml:space="preserve">value </w:t>
      </w:r>
      <w:r w:rsidRPr="00E9040D">
        <w:t xml:space="preserve">for </w:t>
      </w:r>
      <w:r w:rsidR="00975C2E">
        <w:t>d</w:t>
      </w:r>
      <w:r w:rsidRPr="00E9040D">
        <w:t xml:space="preserve">ownlink </w:t>
      </w:r>
      <w:r w:rsidR="00975C2E">
        <w:t>s</w:t>
      </w:r>
      <w:r w:rsidRPr="00E9040D">
        <w:t>emi-</w:t>
      </w:r>
      <w:r w:rsidR="00975C2E">
        <w:t>p</w:t>
      </w:r>
      <w:r w:rsidRPr="00E9040D">
        <w:t xml:space="preserve">ersistent </w:t>
      </w:r>
      <w:r w:rsidR="00975C2E">
        <w:t>s</w:t>
      </w:r>
      <w:r w:rsidRPr="00E9040D">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93274D" w:rsidP="00975C2E">
            <w:pPr>
              <w:pStyle w:val="TAH"/>
            </w:pPr>
            <w:r w:rsidRPr="00E9040D">
              <w:t xml:space="preserve">Value of </w:t>
            </w:r>
            <w:r w:rsidR="00FD3AA6">
              <w:t>'</w:t>
            </w:r>
            <w:r w:rsidRPr="00E9040D">
              <w:t>TPC command</w:t>
            </w:r>
            <w:r w:rsidR="00975C2E">
              <w:br/>
            </w:r>
            <w:r w:rsidRPr="00E9040D">
              <w:t xml:space="preserve"> for PUCCH</w:t>
            </w:r>
            <w:r w:rsidR="00FD3AA6">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9040D" w:rsidRDefault="00472CFA" w:rsidP="00975C2E">
            <w:pPr>
              <w:pStyle w:val="TAH"/>
            </w:pPr>
            <w:r>
              <w:rPr>
                <w:noProof/>
                <w:position w:val="-12"/>
              </w:rPr>
              <w:drawing>
                <wp:inline distT="0" distB="0" distL="0" distR="0">
                  <wp:extent cx="457200" cy="247650"/>
                  <wp:effectExtent l="0" t="0" r="0"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first PUCCH resource </w:t>
            </w:r>
            <w:r w:rsidR="00E03FFE" w:rsidRPr="00E9040D">
              <w:t xml:space="preserve">value </w:t>
            </w:r>
            <w:r w:rsidRPr="00E9040D">
              <w:t>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01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second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10</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third PUCCH resource </w:t>
            </w:r>
            <w:r w:rsidR="00E03FFE" w:rsidRPr="00E9040D">
              <w:t>value</w:t>
            </w:r>
            <w:r w:rsidRPr="00E9040D">
              <w:t xml:space="preserve"> configured by the higher layers</w:t>
            </w:r>
          </w:p>
        </w:tc>
      </w:tr>
      <w:tr w:rsidR="0093274D"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9040D" w:rsidRDefault="00FD3AA6" w:rsidP="00975C2E">
            <w:pPr>
              <w:pStyle w:val="TAC"/>
            </w:pPr>
            <w:r>
              <w:t>'</w:t>
            </w:r>
            <w:r w:rsidR="0093274D" w:rsidRPr="00E9040D">
              <w:t>11</w:t>
            </w:r>
            <w:r>
              <w:t>'</w:t>
            </w:r>
          </w:p>
        </w:tc>
        <w:tc>
          <w:tcPr>
            <w:tcW w:w="0" w:type="auto"/>
            <w:tcBorders>
              <w:top w:val="nil"/>
              <w:left w:val="single" w:sz="8" w:space="0" w:color="auto"/>
              <w:bottom w:val="single" w:sz="8" w:space="0" w:color="auto"/>
              <w:right w:val="single" w:sz="8" w:space="0" w:color="auto"/>
            </w:tcBorders>
            <w:vAlign w:val="center"/>
          </w:tcPr>
          <w:p w:rsidR="0093274D" w:rsidRPr="00E9040D" w:rsidRDefault="0093274D" w:rsidP="00975C2E">
            <w:pPr>
              <w:pStyle w:val="TAL"/>
            </w:pPr>
            <w:r w:rsidRPr="00E9040D">
              <w:t xml:space="preserve">The fourth PUCCH resource </w:t>
            </w:r>
            <w:r w:rsidR="00E03FFE" w:rsidRPr="00E9040D">
              <w:t>value</w:t>
            </w:r>
            <w:r w:rsidRPr="00E9040D">
              <w:t xml:space="preserve"> configured by the higher layers</w:t>
            </w:r>
          </w:p>
        </w:tc>
      </w:tr>
    </w:tbl>
    <w:p w:rsidR="0075678D" w:rsidRPr="00E9040D" w:rsidRDefault="0075678D" w:rsidP="0075678D">
      <w:pPr>
        <w:rPr>
          <w:lang w:val="en-US"/>
        </w:rPr>
      </w:pPr>
    </w:p>
    <w:p w:rsidR="0075678D" w:rsidRPr="00E9040D" w:rsidRDefault="0075678D" w:rsidP="0075678D">
      <w:pPr>
        <w:pStyle w:val="Heading2"/>
      </w:pPr>
      <w:bookmarkStart w:id="33" w:name="_Toc415085514"/>
      <w:r w:rsidRPr="00E9040D">
        <w:t>9.3</w:t>
      </w:r>
      <w:r w:rsidRPr="00E9040D">
        <w:tab/>
        <w:t>PDCCH</w:t>
      </w:r>
      <w:r w:rsidR="005A29E2" w:rsidRPr="00E9040D">
        <w:t>/EPDCCH</w:t>
      </w:r>
      <w:r w:rsidR="00C1336F">
        <w:t>/MPDCCH</w:t>
      </w:r>
      <w:r w:rsidRPr="00E9040D">
        <w:t xml:space="preserve"> control information procedure</w:t>
      </w:r>
      <w:bookmarkEnd w:id="33"/>
    </w:p>
    <w:p w:rsidR="0075678D" w:rsidRPr="00E9040D" w:rsidRDefault="0075678D" w:rsidP="0075678D">
      <w:pPr>
        <w:jc w:val="both"/>
      </w:pPr>
      <w:r w:rsidRPr="00E9040D">
        <w:t>A UE shall discard the PDCCH</w:t>
      </w:r>
      <w:r w:rsidR="005A29E2" w:rsidRPr="00E9040D">
        <w:t>/EPDCCH</w:t>
      </w:r>
      <w:r w:rsidR="00C1336F">
        <w:t>/MPDCCH</w:t>
      </w:r>
      <w:r w:rsidRPr="00E9040D">
        <w:t xml:space="preserve"> if consistent control information is not detected. </w:t>
      </w:r>
    </w:p>
    <w:p w:rsidR="0075678D" w:rsidRPr="00E9040D" w:rsidRDefault="0075678D">
      <w:bookmarkStart w:id="34" w:name="_GoBack"/>
      <w:bookmarkEnd w:id="34"/>
    </w:p>
    <w:sectPr w:rsidR="0075678D" w:rsidRPr="00E9040D" w:rsidSect="00232AEB">
      <w:headerReference w:type="default" r:id="rId567"/>
      <w:footerReference w:type="default" r:id="rId568"/>
      <w:footnotePr>
        <w:numRestart w:val="eachSect"/>
      </w:footnotePr>
      <w:pgSz w:w="11907" w:h="16840" w:code="9"/>
      <w:pgMar w:top="1416" w:right="1133" w:bottom="1133" w:left="1133" w:header="850" w:footer="340" w:gutter="0"/>
      <w:pgNumType w:start="20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762" w:rsidRDefault="00933762">
      <w:r>
        <w:separator/>
      </w:r>
    </w:p>
  </w:endnote>
  <w:endnote w:type="continuationSeparator" w:id="0">
    <w:p w:rsidR="00933762" w:rsidRDefault="00933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762" w:rsidRDefault="00933762">
      <w:r>
        <w:separator/>
      </w:r>
    </w:p>
  </w:footnote>
  <w:footnote w:type="continuationSeparator" w:id="0">
    <w:p w:rsidR="00933762" w:rsidRDefault="009337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232AEB">
      <w:t>259</w:t>
    </w:r>
    <w:r>
      <w:fldChar w:fldCharType="end"/>
    </w:r>
  </w:p>
  <w:p w:rsidR="004866A9" w:rsidRPr="004866A9" w:rsidRDefault="004866A9" w:rsidP="004866A9">
    <w:pPr>
      <w:framePr w:wrap="auto" w:vAnchor="text" w:hAnchor="margin" w:xAlign="right" w:y="1"/>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3GPP TS 36.21</w:t>
    </w:r>
    <w:r>
      <w:rPr>
        <w:rFonts w:ascii="Arial" w:hAnsi="Arial"/>
        <w:b/>
        <w:noProof/>
        <w:sz w:val="18"/>
        <w:lang w:eastAsia="en-US"/>
      </w:rPr>
      <w:t>3</w:t>
    </w:r>
    <w:r w:rsidRPr="004866A9">
      <w:rPr>
        <w:rFonts w:ascii="Arial" w:hAnsi="Arial"/>
        <w:b/>
        <w:noProof/>
        <w:sz w:val="18"/>
        <w:lang w:eastAsia="en-US"/>
      </w:rPr>
      <w:t xml:space="preserve"> V13.</w:t>
    </w:r>
    <w:r w:rsidR="00232AEB">
      <w:rPr>
        <w:rFonts w:ascii="Arial" w:hAnsi="Arial"/>
        <w:b/>
        <w:noProof/>
        <w:sz w:val="18"/>
        <w:lang w:eastAsia="en-US"/>
      </w:rPr>
      <w:t>10</w:t>
    </w:r>
    <w:r w:rsidRPr="004866A9">
      <w:rPr>
        <w:rFonts w:ascii="Arial" w:hAnsi="Arial"/>
        <w:b/>
        <w:noProof/>
        <w:sz w:val="18"/>
        <w:lang w:eastAsia="en-US"/>
      </w:rPr>
      <w:t>.0 (2018-0</w:t>
    </w:r>
    <w:r w:rsidR="00232AEB">
      <w:rPr>
        <w:rFonts w:ascii="Arial" w:hAnsi="Arial"/>
        <w:b/>
        <w:noProof/>
        <w:sz w:val="18"/>
        <w:lang w:eastAsia="en-US"/>
      </w:rPr>
      <w:t>6</w:t>
    </w:r>
    <w:r w:rsidRPr="004866A9">
      <w:rPr>
        <w:rFonts w:ascii="Arial" w:hAnsi="Arial"/>
        <w:b/>
        <w:noProof/>
        <w:sz w:val="18"/>
        <w:lang w:eastAsia="en-US"/>
      </w:rPr>
      <w:t>)</w:t>
    </w:r>
  </w:p>
  <w:p w:rsidR="00320802" w:rsidRPr="004866A9" w:rsidRDefault="004866A9" w:rsidP="004866A9">
    <w:pPr>
      <w:widowControl w:val="0"/>
      <w:overflowPunct/>
      <w:autoSpaceDE/>
      <w:autoSpaceDN/>
      <w:adjustRightInd/>
      <w:spacing w:after="0"/>
      <w:textAlignment w:val="auto"/>
      <w:rPr>
        <w:rFonts w:ascii="Arial" w:hAnsi="Arial"/>
        <w:b/>
        <w:noProof/>
        <w:sz w:val="18"/>
        <w:lang w:eastAsia="en-US"/>
      </w:rPr>
    </w:pPr>
    <w:r w:rsidRPr="004866A9">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7"/>
  </w:num>
  <w:num w:numId="5">
    <w:abstractNumId w:val="0"/>
  </w:num>
  <w:num w:numId="6">
    <w:abstractNumId w:val="26"/>
  </w:num>
  <w:num w:numId="7">
    <w:abstractNumId w:val="15"/>
  </w:num>
  <w:num w:numId="8">
    <w:abstractNumId w:val="1"/>
  </w:num>
  <w:num w:numId="9">
    <w:abstractNumId w:val="16"/>
  </w:num>
  <w:num w:numId="10">
    <w:abstractNumId w:val="2"/>
  </w:num>
  <w:num w:numId="11">
    <w:abstractNumId w:val="10"/>
  </w:num>
  <w:num w:numId="12">
    <w:abstractNumId w:val="9"/>
  </w:num>
  <w:num w:numId="13">
    <w:abstractNumId w:val="14"/>
  </w:num>
  <w:num w:numId="14">
    <w:abstractNumId w:val="13"/>
  </w:num>
  <w:num w:numId="15">
    <w:abstractNumId w:val="7"/>
  </w:num>
  <w:num w:numId="16">
    <w:abstractNumId w:val="6"/>
  </w:num>
  <w:num w:numId="17">
    <w:abstractNumId w:val="8"/>
  </w:num>
  <w:num w:numId="18">
    <w:abstractNumId w:val="24"/>
  </w:num>
  <w:num w:numId="19">
    <w:abstractNumId w:val="23"/>
  </w:num>
  <w:num w:numId="20">
    <w:abstractNumId w:val="25"/>
  </w:num>
  <w:num w:numId="21">
    <w:abstractNumId w:val="11"/>
  </w:num>
  <w:num w:numId="22">
    <w:abstractNumId w:val="12"/>
  </w:num>
  <w:num w:numId="23">
    <w:abstractNumId w:val="20"/>
  </w:num>
  <w:num w:numId="24">
    <w:abstractNumId w:val="27"/>
  </w:num>
  <w:num w:numId="25">
    <w:abstractNumId w:val="3"/>
  </w:num>
  <w:num w:numId="26">
    <w:abstractNumId w:val="21"/>
  </w:num>
  <w:num w:numId="27">
    <w:abstractNumId w:val="22"/>
  </w:num>
  <w:num w:numId="28">
    <w:abstractNumId w:val="4"/>
  </w:num>
  <w:num w:numId="2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48AF"/>
    <w:rsid w:val="00025E6A"/>
    <w:rsid w:val="00026C34"/>
    <w:rsid w:val="000304C8"/>
    <w:rsid w:val="00033949"/>
    <w:rsid w:val="0003503D"/>
    <w:rsid w:val="00037E33"/>
    <w:rsid w:val="0004319E"/>
    <w:rsid w:val="000440AE"/>
    <w:rsid w:val="0004553E"/>
    <w:rsid w:val="00045D92"/>
    <w:rsid w:val="00053B32"/>
    <w:rsid w:val="00054BE8"/>
    <w:rsid w:val="00070788"/>
    <w:rsid w:val="000728D7"/>
    <w:rsid w:val="00077B48"/>
    <w:rsid w:val="000810EE"/>
    <w:rsid w:val="00086548"/>
    <w:rsid w:val="00092222"/>
    <w:rsid w:val="00094B9B"/>
    <w:rsid w:val="00096E64"/>
    <w:rsid w:val="00097BB3"/>
    <w:rsid w:val="000A13D9"/>
    <w:rsid w:val="000A357B"/>
    <w:rsid w:val="000A3FF6"/>
    <w:rsid w:val="000A6A6C"/>
    <w:rsid w:val="000A6F3D"/>
    <w:rsid w:val="000B0B4B"/>
    <w:rsid w:val="000B404B"/>
    <w:rsid w:val="000B5357"/>
    <w:rsid w:val="000C1356"/>
    <w:rsid w:val="000C62F0"/>
    <w:rsid w:val="000D505F"/>
    <w:rsid w:val="000D5AC1"/>
    <w:rsid w:val="000D5E5C"/>
    <w:rsid w:val="000D6A4F"/>
    <w:rsid w:val="000E0BC7"/>
    <w:rsid w:val="000E7004"/>
    <w:rsid w:val="000E70BC"/>
    <w:rsid w:val="000F28C0"/>
    <w:rsid w:val="000F7BB6"/>
    <w:rsid w:val="00100511"/>
    <w:rsid w:val="00100EB4"/>
    <w:rsid w:val="00103056"/>
    <w:rsid w:val="00103A90"/>
    <w:rsid w:val="001069DC"/>
    <w:rsid w:val="00111269"/>
    <w:rsid w:val="00113A1A"/>
    <w:rsid w:val="00114773"/>
    <w:rsid w:val="0012646E"/>
    <w:rsid w:val="0013200F"/>
    <w:rsid w:val="00132115"/>
    <w:rsid w:val="00132DC9"/>
    <w:rsid w:val="00137FD6"/>
    <w:rsid w:val="001470A2"/>
    <w:rsid w:val="00147374"/>
    <w:rsid w:val="001476F7"/>
    <w:rsid w:val="00147D90"/>
    <w:rsid w:val="001508F9"/>
    <w:rsid w:val="001514CE"/>
    <w:rsid w:val="00151E3E"/>
    <w:rsid w:val="001575B2"/>
    <w:rsid w:val="00160BEF"/>
    <w:rsid w:val="0016310B"/>
    <w:rsid w:val="001707F4"/>
    <w:rsid w:val="00172141"/>
    <w:rsid w:val="0017663A"/>
    <w:rsid w:val="00180424"/>
    <w:rsid w:val="00183CB7"/>
    <w:rsid w:val="00190F21"/>
    <w:rsid w:val="00194344"/>
    <w:rsid w:val="001A0AEE"/>
    <w:rsid w:val="001A2578"/>
    <w:rsid w:val="001A7964"/>
    <w:rsid w:val="001B31D1"/>
    <w:rsid w:val="001B387E"/>
    <w:rsid w:val="001C1159"/>
    <w:rsid w:val="001C2670"/>
    <w:rsid w:val="001C3640"/>
    <w:rsid w:val="001C5659"/>
    <w:rsid w:val="001C6E82"/>
    <w:rsid w:val="001D6D52"/>
    <w:rsid w:val="001E1F2A"/>
    <w:rsid w:val="001E35E5"/>
    <w:rsid w:val="001E3E13"/>
    <w:rsid w:val="001F2804"/>
    <w:rsid w:val="001F3790"/>
    <w:rsid w:val="001F385F"/>
    <w:rsid w:val="001F58DD"/>
    <w:rsid w:val="001F623D"/>
    <w:rsid w:val="001F7EA1"/>
    <w:rsid w:val="00200F49"/>
    <w:rsid w:val="00202010"/>
    <w:rsid w:val="0020346E"/>
    <w:rsid w:val="002049A2"/>
    <w:rsid w:val="0020653F"/>
    <w:rsid w:val="00206632"/>
    <w:rsid w:val="002116C3"/>
    <w:rsid w:val="002140E2"/>
    <w:rsid w:val="002167C9"/>
    <w:rsid w:val="00216E80"/>
    <w:rsid w:val="00216FDD"/>
    <w:rsid w:val="00220FD4"/>
    <w:rsid w:val="00232AEB"/>
    <w:rsid w:val="002355B6"/>
    <w:rsid w:val="00237DF5"/>
    <w:rsid w:val="00244D80"/>
    <w:rsid w:val="0025130A"/>
    <w:rsid w:val="00251846"/>
    <w:rsid w:val="00254835"/>
    <w:rsid w:val="00255BDA"/>
    <w:rsid w:val="002603B7"/>
    <w:rsid w:val="00260EC9"/>
    <w:rsid w:val="00273870"/>
    <w:rsid w:val="00273D3A"/>
    <w:rsid w:val="0027494F"/>
    <w:rsid w:val="00276669"/>
    <w:rsid w:val="00283305"/>
    <w:rsid w:val="00284990"/>
    <w:rsid w:val="00293451"/>
    <w:rsid w:val="002943C0"/>
    <w:rsid w:val="002A1732"/>
    <w:rsid w:val="002A45CE"/>
    <w:rsid w:val="002A7CF2"/>
    <w:rsid w:val="002B1445"/>
    <w:rsid w:val="002B3265"/>
    <w:rsid w:val="002B43AD"/>
    <w:rsid w:val="002B50EC"/>
    <w:rsid w:val="002C167C"/>
    <w:rsid w:val="002C7A81"/>
    <w:rsid w:val="002D3F00"/>
    <w:rsid w:val="002D4419"/>
    <w:rsid w:val="002D4D22"/>
    <w:rsid w:val="002D5CFD"/>
    <w:rsid w:val="002D6B7E"/>
    <w:rsid w:val="002D6FD8"/>
    <w:rsid w:val="002E1B5B"/>
    <w:rsid w:val="002E60D0"/>
    <w:rsid w:val="002F4EBE"/>
    <w:rsid w:val="002F5088"/>
    <w:rsid w:val="002F509A"/>
    <w:rsid w:val="002F66AE"/>
    <w:rsid w:val="002F7C30"/>
    <w:rsid w:val="00302EC5"/>
    <w:rsid w:val="00310DA9"/>
    <w:rsid w:val="00320802"/>
    <w:rsid w:val="00324C8F"/>
    <w:rsid w:val="00330B06"/>
    <w:rsid w:val="003337E4"/>
    <w:rsid w:val="00333B47"/>
    <w:rsid w:val="0033547C"/>
    <w:rsid w:val="00340C07"/>
    <w:rsid w:val="00342645"/>
    <w:rsid w:val="00343569"/>
    <w:rsid w:val="0034692E"/>
    <w:rsid w:val="00353288"/>
    <w:rsid w:val="00353392"/>
    <w:rsid w:val="003536F1"/>
    <w:rsid w:val="00354D58"/>
    <w:rsid w:val="003552F8"/>
    <w:rsid w:val="0036180B"/>
    <w:rsid w:val="00365A76"/>
    <w:rsid w:val="003665BC"/>
    <w:rsid w:val="00366997"/>
    <w:rsid w:val="0036740E"/>
    <w:rsid w:val="00367C3D"/>
    <w:rsid w:val="00367F1F"/>
    <w:rsid w:val="00376A99"/>
    <w:rsid w:val="003826D8"/>
    <w:rsid w:val="00387856"/>
    <w:rsid w:val="003910CF"/>
    <w:rsid w:val="00391BDB"/>
    <w:rsid w:val="00391C57"/>
    <w:rsid w:val="003923E6"/>
    <w:rsid w:val="00392496"/>
    <w:rsid w:val="00393EFA"/>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F15BD"/>
    <w:rsid w:val="003F6F11"/>
    <w:rsid w:val="003F7C09"/>
    <w:rsid w:val="004001CD"/>
    <w:rsid w:val="00400B15"/>
    <w:rsid w:val="00400EE7"/>
    <w:rsid w:val="00401E62"/>
    <w:rsid w:val="004020FA"/>
    <w:rsid w:val="00402E1E"/>
    <w:rsid w:val="00404119"/>
    <w:rsid w:val="00412C55"/>
    <w:rsid w:val="00415E5C"/>
    <w:rsid w:val="00415EEF"/>
    <w:rsid w:val="00420B98"/>
    <w:rsid w:val="00422DA3"/>
    <w:rsid w:val="004231C3"/>
    <w:rsid w:val="0042388A"/>
    <w:rsid w:val="00425615"/>
    <w:rsid w:val="00427255"/>
    <w:rsid w:val="00433874"/>
    <w:rsid w:val="00442138"/>
    <w:rsid w:val="00442F4F"/>
    <w:rsid w:val="00454E1F"/>
    <w:rsid w:val="0045520F"/>
    <w:rsid w:val="00455A14"/>
    <w:rsid w:val="00461CF5"/>
    <w:rsid w:val="00464883"/>
    <w:rsid w:val="0046740F"/>
    <w:rsid w:val="004703CD"/>
    <w:rsid w:val="00470720"/>
    <w:rsid w:val="00470CED"/>
    <w:rsid w:val="00472CFA"/>
    <w:rsid w:val="004820C4"/>
    <w:rsid w:val="0048584F"/>
    <w:rsid w:val="004866A9"/>
    <w:rsid w:val="00491979"/>
    <w:rsid w:val="004963AC"/>
    <w:rsid w:val="004A0A80"/>
    <w:rsid w:val="004A0E35"/>
    <w:rsid w:val="004A1EEF"/>
    <w:rsid w:val="004A3813"/>
    <w:rsid w:val="004A54E3"/>
    <w:rsid w:val="004A6CFD"/>
    <w:rsid w:val="004B0BC8"/>
    <w:rsid w:val="004B2192"/>
    <w:rsid w:val="004C1AA9"/>
    <w:rsid w:val="004C23FD"/>
    <w:rsid w:val="004C505E"/>
    <w:rsid w:val="004C5AAF"/>
    <w:rsid w:val="004C7E19"/>
    <w:rsid w:val="004D00F2"/>
    <w:rsid w:val="004D06CD"/>
    <w:rsid w:val="004D183A"/>
    <w:rsid w:val="004D309C"/>
    <w:rsid w:val="004D519F"/>
    <w:rsid w:val="004D6202"/>
    <w:rsid w:val="004D6BBA"/>
    <w:rsid w:val="004E3963"/>
    <w:rsid w:val="004E76FF"/>
    <w:rsid w:val="004E7F1E"/>
    <w:rsid w:val="004F16D2"/>
    <w:rsid w:val="004F30A1"/>
    <w:rsid w:val="004F6EB1"/>
    <w:rsid w:val="004F7BB7"/>
    <w:rsid w:val="004F7E84"/>
    <w:rsid w:val="00501C64"/>
    <w:rsid w:val="0050210E"/>
    <w:rsid w:val="00502C90"/>
    <w:rsid w:val="00503F62"/>
    <w:rsid w:val="00505651"/>
    <w:rsid w:val="00510D89"/>
    <w:rsid w:val="00511232"/>
    <w:rsid w:val="00512CEE"/>
    <w:rsid w:val="0051606B"/>
    <w:rsid w:val="00516573"/>
    <w:rsid w:val="0052175C"/>
    <w:rsid w:val="00521B78"/>
    <w:rsid w:val="0052253C"/>
    <w:rsid w:val="00522B3A"/>
    <w:rsid w:val="005242F9"/>
    <w:rsid w:val="00530BD4"/>
    <w:rsid w:val="0053325D"/>
    <w:rsid w:val="00542B9E"/>
    <w:rsid w:val="00552D50"/>
    <w:rsid w:val="00552E44"/>
    <w:rsid w:val="0055438A"/>
    <w:rsid w:val="00556E45"/>
    <w:rsid w:val="00557420"/>
    <w:rsid w:val="0056186B"/>
    <w:rsid w:val="00562A61"/>
    <w:rsid w:val="00564321"/>
    <w:rsid w:val="00565392"/>
    <w:rsid w:val="00566988"/>
    <w:rsid w:val="00570A04"/>
    <w:rsid w:val="00570F12"/>
    <w:rsid w:val="005734B4"/>
    <w:rsid w:val="00573B04"/>
    <w:rsid w:val="00576853"/>
    <w:rsid w:val="00580AAB"/>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2D55"/>
    <w:rsid w:val="005C6C8C"/>
    <w:rsid w:val="005D335F"/>
    <w:rsid w:val="005D40C6"/>
    <w:rsid w:val="005D7D18"/>
    <w:rsid w:val="005E07A3"/>
    <w:rsid w:val="005E11AD"/>
    <w:rsid w:val="005E141F"/>
    <w:rsid w:val="005E418A"/>
    <w:rsid w:val="005E53DE"/>
    <w:rsid w:val="005E6C79"/>
    <w:rsid w:val="005E7321"/>
    <w:rsid w:val="005F0655"/>
    <w:rsid w:val="006002BE"/>
    <w:rsid w:val="00601D13"/>
    <w:rsid w:val="00601D1F"/>
    <w:rsid w:val="00601D6B"/>
    <w:rsid w:val="00605EFF"/>
    <w:rsid w:val="00611EE7"/>
    <w:rsid w:val="00613735"/>
    <w:rsid w:val="0061689F"/>
    <w:rsid w:val="00616C4B"/>
    <w:rsid w:val="006252F7"/>
    <w:rsid w:val="00627398"/>
    <w:rsid w:val="00627CAE"/>
    <w:rsid w:val="00633D7B"/>
    <w:rsid w:val="00633FA9"/>
    <w:rsid w:val="006350D8"/>
    <w:rsid w:val="0064061F"/>
    <w:rsid w:val="00640EF1"/>
    <w:rsid w:val="00651FB3"/>
    <w:rsid w:val="00652E4A"/>
    <w:rsid w:val="00654F6A"/>
    <w:rsid w:val="006616FE"/>
    <w:rsid w:val="006624E1"/>
    <w:rsid w:val="00665D92"/>
    <w:rsid w:val="00666089"/>
    <w:rsid w:val="006660A6"/>
    <w:rsid w:val="00667560"/>
    <w:rsid w:val="00674430"/>
    <w:rsid w:val="00681195"/>
    <w:rsid w:val="00685BA3"/>
    <w:rsid w:val="00686007"/>
    <w:rsid w:val="00691357"/>
    <w:rsid w:val="00693E4C"/>
    <w:rsid w:val="0069600E"/>
    <w:rsid w:val="0069790A"/>
    <w:rsid w:val="006A0550"/>
    <w:rsid w:val="006A0635"/>
    <w:rsid w:val="006A6735"/>
    <w:rsid w:val="006A717F"/>
    <w:rsid w:val="006A7D6A"/>
    <w:rsid w:val="006B285B"/>
    <w:rsid w:val="006B5580"/>
    <w:rsid w:val="006C58C9"/>
    <w:rsid w:val="006C6EB9"/>
    <w:rsid w:val="006D34DA"/>
    <w:rsid w:val="006D4714"/>
    <w:rsid w:val="006D6109"/>
    <w:rsid w:val="006D7A77"/>
    <w:rsid w:val="006D7A9E"/>
    <w:rsid w:val="006D7CEE"/>
    <w:rsid w:val="006E38C5"/>
    <w:rsid w:val="006E6BEF"/>
    <w:rsid w:val="006F0281"/>
    <w:rsid w:val="006F1F41"/>
    <w:rsid w:val="006F2D0B"/>
    <w:rsid w:val="006F6307"/>
    <w:rsid w:val="006F760C"/>
    <w:rsid w:val="00701A8B"/>
    <w:rsid w:val="00704709"/>
    <w:rsid w:val="007070E8"/>
    <w:rsid w:val="0070732B"/>
    <w:rsid w:val="0071209A"/>
    <w:rsid w:val="007132C9"/>
    <w:rsid w:val="00715340"/>
    <w:rsid w:val="00716482"/>
    <w:rsid w:val="00722DDB"/>
    <w:rsid w:val="00723A5B"/>
    <w:rsid w:val="0072495C"/>
    <w:rsid w:val="007274D2"/>
    <w:rsid w:val="00730190"/>
    <w:rsid w:val="00731758"/>
    <w:rsid w:val="007320D2"/>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3345"/>
    <w:rsid w:val="00802449"/>
    <w:rsid w:val="008024BF"/>
    <w:rsid w:val="0080368D"/>
    <w:rsid w:val="008068CF"/>
    <w:rsid w:val="00807992"/>
    <w:rsid w:val="00814183"/>
    <w:rsid w:val="00814FBB"/>
    <w:rsid w:val="008158EB"/>
    <w:rsid w:val="008218ED"/>
    <w:rsid w:val="00822F10"/>
    <w:rsid w:val="008230B9"/>
    <w:rsid w:val="008248EA"/>
    <w:rsid w:val="008260B9"/>
    <w:rsid w:val="00826EA6"/>
    <w:rsid w:val="00836354"/>
    <w:rsid w:val="0083699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3B73"/>
    <w:rsid w:val="008818B8"/>
    <w:rsid w:val="00884DF8"/>
    <w:rsid w:val="0088529C"/>
    <w:rsid w:val="00885E99"/>
    <w:rsid w:val="00887A9D"/>
    <w:rsid w:val="00890F6A"/>
    <w:rsid w:val="00892889"/>
    <w:rsid w:val="008A0813"/>
    <w:rsid w:val="008A55D0"/>
    <w:rsid w:val="008A785B"/>
    <w:rsid w:val="008B0559"/>
    <w:rsid w:val="008B1EBE"/>
    <w:rsid w:val="008B32E5"/>
    <w:rsid w:val="008B380C"/>
    <w:rsid w:val="008B43FF"/>
    <w:rsid w:val="008B4BCF"/>
    <w:rsid w:val="008B5E7B"/>
    <w:rsid w:val="008B6553"/>
    <w:rsid w:val="008C10D6"/>
    <w:rsid w:val="008C2A45"/>
    <w:rsid w:val="008C3D1D"/>
    <w:rsid w:val="008C4577"/>
    <w:rsid w:val="008C4F0A"/>
    <w:rsid w:val="008C659C"/>
    <w:rsid w:val="008D063D"/>
    <w:rsid w:val="008D0B35"/>
    <w:rsid w:val="008D2B63"/>
    <w:rsid w:val="008D2DB6"/>
    <w:rsid w:val="008D4D1F"/>
    <w:rsid w:val="008D4ED4"/>
    <w:rsid w:val="008E115C"/>
    <w:rsid w:val="008E1A90"/>
    <w:rsid w:val="008E5B45"/>
    <w:rsid w:val="008E6377"/>
    <w:rsid w:val="008E7B3D"/>
    <w:rsid w:val="008F098E"/>
    <w:rsid w:val="008F0D42"/>
    <w:rsid w:val="008F13CF"/>
    <w:rsid w:val="008F2907"/>
    <w:rsid w:val="0090191B"/>
    <w:rsid w:val="00902091"/>
    <w:rsid w:val="00902E64"/>
    <w:rsid w:val="009032EE"/>
    <w:rsid w:val="009035A9"/>
    <w:rsid w:val="0090766D"/>
    <w:rsid w:val="00913DCA"/>
    <w:rsid w:val="009178B6"/>
    <w:rsid w:val="009217FB"/>
    <w:rsid w:val="0092306D"/>
    <w:rsid w:val="0092541A"/>
    <w:rsid w:val="00930912"/>
    <w:rsid w:val="009315EF"/>
    <w:rsid w:val="0093274D"/>
    <w:rsid w:val="00933762"/>
    <w:rsid w:val="00940B84"/>
    <w:rsid w:val="009414E3"/>
    <w:rsid w:val="00941723"/>
    <w:rsid w:val="00951C3D"/>
    <w:rsid w:val="00952777"/>
    <w:rsid w:val="00961ECE"/>
    <w:rsid w:val="0096283D"/>
    <w:rsid w:val="00963518"/>
    <w:rsid w:val="00963C42"/>
    <w:rsid w:val="00967EAA"/>
    <w:rsid w:val="00971365"/>
    <w:rsid w:val="00975C2E"/>
    <w:rsid w:val="00976334"/>
    <w:rsid w:val="00984384"/>
    <w:rsid w:val="009847C4"/>
    <w:rsid w:val="00986262"/>
    <w:rsid w:val="00987155"/>
    <w:rsid w:val="00992228"/>
    <w:rsid w:val="00994F5E"/>
    <w:rsid w:val="00995FF8"/>
    <w:rsid w:val="00997AB6"/>
    <w:rsid w:val="009A0B0E"/>
    <w:rsid w:val="009A24C4"/>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2546E"/>
    <w:rsid w:val="00A330A7"/>
    <w:rsid w:val="00A336F5"/>
    <w:rsid w:val="00A34287"/>
    <w:rsid w:val="00A427F3"/>
    <w:rsid w:val="00A44231"/>
    <w:rsid w:val="00A442F9"/>
    <w:rsid w:val="00A462AE"/>
    <w:rsid w:val="00A46A5D"/>
    <w:rsid w:val="00A47A9D"/>
    <w:rsid w:val="00A52348"/>
    <w:rsid w:val="00A56D4A"/>
    <w:rsid w:val="00A57EAF"/>
    <w:rsid w:val="00A61E75"/>
    <w:rsid w:val="00A61F75"/>
    <w:rsid w:val="00A63B3F"/>
    <w:rsid w:val="00A64C22"/>
    <w:rsid w:val="00A64C40"/>
    <w:rsid w:val="00A66B1A"/>
    <w:rsid w:val="00A706E0"/>
    <w:rsid w:val="00A72E4E"/>
    <w:rsid w:val="00A73BB6"/>
    <w:rsid w:val="00A74DAF"/>
    <w:rsid w:val="00A76F87"/>
    <w:rsid w:val="00A80CF9"/>
    <w:rsid w:val="00A82F37"/>
    <w:rsid w:val="00A8309F"/>
    <w:rsid w:val="00A8314F"/>
    <w:rsid w:val="00A83EDF"/>
    <w:rsid w:val="00A84DB7"/>
    <w:rsid w:val="00A866E4"/>
    <w:rsid w:val="00A8716F"/>
    <w:rsid w:val="00A93CC9"/>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2370"/>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DFE"/>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30147"/>
    <w:rsid w:val="00B3044D"/>
    <w:rsid w:val="00B3161B"/>
    <w:rsid w:val="00B32466"/>
    <w:rsid w:val="00B3332B"/>
    <w:rsid w:val="00B33680"/>
    <w:rsid w:val="00B3390A"/>
    <w:rsid w:val="00B33C26"/>
    <w:rsid w:val="00B34523"/>
    <w:rsid w:val="00B355E2"/>
    <w:rsid w:val="00B42428"/>
    <w:rsid w:val="00B446C4"/>
    <w:rsid w:val="00B45C5C"/>
    <w:rsid w:val="00B51858"/>
    <w:rsid w:val="00B55AD6"/>
    <w:rsid w:val="00B55C3C"/>
    <w:rsid w:val="00B60377"/>
    <w:rsid w:val="00B611E2"/>
    <w:rsid w:val="00B645EB"/>
    <w:rsid w:val="00B6690C"/>
    <w:rsid w:val="00B67B37"/>
    <w:rsid w:val="00B75049"/>
    <w:rsid w:val="00B763E7"/>
    <w:rsid w:val="00B82BA5"/>
    <w:rsid w:val="00B84698"/>
    <w:rsid w:val="00B86F8F"/>
    <w:rsid w:val="00B8734C"/>
    <w:rsid w:val="00B917E3"/>
    <w:rsid w:val="00B91FF8"/>
    <w:rsid w:val="00B97A4F"/>
    <w:rsid w:val="00B97F26"/>
    <w:rsid w:val="00BA2DA9"/>
    <w:rsid w:val="00BA38C3"/>
    <w:rsid w:val="00BA6F7D"/>
    <w:rsid w:val="00BA713E"/>
    <w:rsid w:val="00BA7C73"/>
    <w:rsid w:val="00BB1153"/>
    <w:rsid w:val="00BB202E"/>
    <w:rsid w:val="00BB331F"/>
    <w:rsid w:val="00BB5235"/>
    <w:rsid w:val="00BB53B0"/>
    <w:rsid w:val="00BB67AC"/>
    <w:rsid w:val="00BC3DAA"/>
    <w:rsid w:val="00BD0E39"/>
    <w:rsid w:val="00BD296A"/>
    <w:rsid w:val="00BE2BA8"/>
    <w:rsid w:val="00BE2FB4"/>
    <w:rsid w:val="00BF1CA0"/>
    <w:rsid w:val="00BF24BB"/>
    <w:rsid w:val="00BF5300"/>
    <w:rsid w:val="00BF5877"/>
    <w:rsid w:val="00BF79E4"/>
    <w:rsid w:val="00C0419D"/>
    <w:rsid w:val="00C04FCF"/>
    <w:rsid w:val="00C0642A"/>
    <w:rsid w:val="00C1336F"/>
    <w:rsid w:val="00C134F8"/>
    <w:rsid w:val="00C14453"/>
    <w:rsid w:val="00C14BD0"/>
    <w:rsid w:val="00C15EE1"/>
    <w:rsid w:val="00C257AE"/>
    <w:rsid w:val="00C315FF"/>
    <w:rsid w:val="00C340E2"/>
    <w:rsid w:val="00C370D8"/>
    <w:rsid w:val="00C43456"/>
    <w:rsid w:val="00C43E33"/>
    <w:rsid w:val="00C44D31"/>
    <w:rsid w:val="00C45FF6"/>
    <w:rsid w:val="00C5200B"/>
    <w:rsid w:val="00C52A88"/>
    <w:rsid w:val="00C5310B"/>
    <w:rsid w:val="00C5509E"/>
    <w:rsid w:val="00C55159"/>
    <w:rsid w:val="00C55D82"/>
    <w:rsid w:val="00C56B0C"/>
    <w:rsid w:val="00C62816"/>
    <w:rsid w:val="00C63398"/>
    <w:rsid w:val="00C65CAF"/>
    <w:rsid w:val="00C66734"/>
    <w:rsid w:val="00C66E99"/>
    <w:rsid w:val="00C6756F"/>
    <w:rsid w:val="00C67F1F"/>
    <w:rsid w:val="00C71023"/>
    <w:rsid w:val="00C712A9"/>
    <w:rsid w:val="00C74230"/>
    <w:rsid w:val="00C7765F"/>
    <w:rsid w:val="00C80503"/>
    <w:rsid w:val="00C8112B"/>
    <w:rsid w:val="00C84CEC"/>
    <w:rsid w:val="00C8626A"/>
    <w:rsid w:val="00C90B79"/>
    <w:rsid w:val="00C90E3B"/>
    <w:rsid w:val="00C911FB"/>
    <w:rsid w:val="00C9649E"/>
    <w:rsid w:val="00C97688"/>
    <w:rsid w:val="00CA088E"/>
    <w:rsid w:val="00CA3332"/>
    <w:rsid w:val="00CA608F"/>
    <w:rsid w:val="00CA6287"/>
    <w:rsid w:val="00CA6A29"/>
    <w:rsid w:val="00CB0D94"/>
    <w:rsid w:val="00CC132B"/>
    <w:rsid w:val="00CC2815"/>
    <w:rsid w:val="00CC5BCE"/>
    <w:rsid w:val="00CD15CC"/>
    <w:rsid w:val="00CD57C6"/>
    <w:rsid w:val="00CD6A2C"/>
    <w:rsid w:val="00CD70F7"/>
    <w:rsid w:val="00CE2A9B"/>
    <w:rsid w:val="00CF0687"/>
    <w:rsid w:val="00CF1500"/>
    <w:rsid w:val="00CF1B12"/>
    <w:rsid w:val="00CF5A72"/>
    <w:rsid w:val="00D02E8F"/>
    <w:rsid w:val="00D030BF"/>
    <w:rsid w:val="00D04502"/>
    <w:rsid w:val="00D053CD"/>
    <w:rsid w:val="00D060E0"/>
    <w:rsid w:val="00D10AC8"/>
    <w:rsid w:val="00D11DEB"/>
    <w:rsid w:val="00D13A2D"/>
    <w:rsid w:val="00D151A9"/>
    <w:rsid w:val="00D16689"/>
    <w:rsid w:val="00D17734"/>
    <w:rsid w:val="00D17F6A"/>
    <w:rsid w:val="00D22CFE"/>
    <w:rsid w:val="00D2453F"/>
    <w:rsid w:val="00D32920"/>
    <w:rsid w:val="00D3486C"/>
    <w:rsid w:val="00D355B3"/>
    <w:rsid w:val="00D47087"/>
    <w:rsid w:val="00D47369"/>
    <w:rsid w:val="00D51B28"/>
    <w:rsid w:val="00D53056"/>
    <w:rsid w:val="00D5486E"/>
    <w:rsid w:val="00D5788E"/>
    <w:rsid w:val="00D650A3"/>
    <w:rsid w:val="00D70F1C"/>
    <w:rsid w:val="00D74BE3"/>
    <w:rsid w:val="00D75DE3"/>
    <w:rsid w:val="00D76041"/>
    <w:rsid w:val="00D762DC"/>
    <w:rsid w:val="00D81520"/>
    <w:rsid w:val="00D8313B"/>
    <w:rsid w:val="00D9046F"/>
    <w:rsid w:val="00D93FBC"/>
    <w:rsid w:val="00D942CD"/>
    <w:rsid w:val="00D95F3D"/>
    <w:rsid w:val="00D972C6"/>
    <w:rsid w:val="00D9735B"/>
    <w:rsid w:val="00D97EBC"/>
    <w:rsid w:val="00DA29E5"/>
    <w:rsid w:val="00DA326B"/>
    <w:rsid w:val="00DA45EE"/>
    <w:rsid w:val="00DA4DBD"/>
    <w:rsid w:val="00DA78F3"/>
    <w:rsid w:val="00DB1C74"/>
    <w:rsid w:val="00DB4893"/>
    <w:rsid w:val="00DB5796"/>
    <w:rsid w:val="00DB749F"/>
    <w:rsid w:val="00DC072F"/>
    <w:rsid w:val="00DC1493"/>
    <w:rsid w:val="00DC1A95"/>
    <w:rsid w:val="00DD2489"/>
    <w:rsid w:val="00DD2E99"/>
    <w:rsid w:val="00DE0364"/>
    <w:rsid w:val="00DE3E36"/>
    <w:rsid w:val="00DE64B1"/>
    <w:rsid w:val="00DE78B1"/>
    <w:rsid w:val="00DF3E25"/>
    <w:rsid w:val="00E01C95"/>
    <w:rsid w:val="00E025D3"/>
    <w:rsid w:val="00E03FFE"/>
    <w:rsid w:val="00E04E7B"/>
    <w:rsid w:val="00E051F8"/>
    <w:rsid w:val="00E063DA"/>
    <w:rsid w:val="00E0764C"/>
    <w:rsid w:val="00E103A2"/>
    <w:rsid w:val="00E11768"/>
    <w:rsid w:val="00E12BB5"/>
    <w:rsid w:val="00E152C3"/>
    <w:rsid w:val="00E20852"/>
    <w:rsid w:val="00E215F9"/>
    <w:rsid w:val="00E21BF7"/>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C8F"/>
    <w:rsid w:val="00E9040D"/>
    <w:rsid w:val="00E939A4"/>
    <w:rsid w:val="00E9516E"/>
    <w:rsid w:val="00E968F2"/>
    <w:rsid w:val="00EA3272"/>
    <w:rsid w:val="00EA4607"/>
    <w:rsid w:val="00EA52EE"/>
    <w:rsid w:val="00EA6195"/>
    <w:rsid w:val="00EB024F"/>
    <w:rsid w:val="00EB06BC"/>
    <w:rsid w:val="00EB0ACC"/>
    <w:rsid w:val="00EB1F60"/>
    <w:rsid w:val="00EC3D4C"/>
    <w:rsid w:val="00EC41B9"/>
    <w:rsid w:val="00EC6671"/>
    <w:rsid w:val="00ED0681"/>
    <w:rsid w:val="00ED1C31"/>
    <w:rsid w:val="00ED2150"/>
    <w:rsid w:val="00ED38D4"/>
    <w:rsid w:val="00ED5660"/>
    <w:rsid w:val="00ED6D5F"/>
    <w:rsid w:val="00EE1461"/>
    <w:rsid w:val="00EE19B3"/>
    <w:rsid w:val="00EE3804"/>
    <w:rsid w:val="00EE3FFD"/>
    <w:rsid w:val="00EE524A"/>
    <w:rsid w:val="00EE6EAB"/>
    <w:rsid w:val="00EE7B58"/>
    <w:rsid w:val="00EF2C49"/>
    <w:rsid w:val="00EF2DAE"/>
    <w:rsid w:val="00EF5147"/>
    <w:rsid w:val="00EF5D39"/>
    <w:rsid w:val="00EF76ED"/>
    <w:rsid w:val="00EF7FE7"/>
    <w:rsid w:val="00F00EEE"/>
    <w:rsid w:val="00F0173F"/>
    <w:rsid w:val="00F03976"/>
    <w:rsid w:val="00F04ACD"/>
    <w:rsid w:val="00F07C6B"/>
    <w:rsid w:val="00F12533"/>
    <w:rsid w:val="00F167B7"/>
    <w:rsid w:val="00F205B5"/>
    <w:rsid w:val="00F2569F"/>
    <w:rsid w:val="00F258F1"/>
    <w:rsid w:val="00F27A90"/>
    <w:rsid w:val="00F33A12"/>
    <w:rsid w:val="00F44EC9"/>
    <w:rsid w:val="00F46980"/>
    <w:rsid w:val="00F4745F"/>
    <w:rsid w:val="00F51218"/>
    <w:rsid w:val="00F51D67"/>
    <w:rsid w:val="00F52187"/>
    <w:rsid w:val="00F548E9"/>
    <w:rsid w:val="00F56B7F"/>
    <w:rsid w:val="00F57984"/>
    <w:rsid w:val="00F63B73"/>
    <w:rsid w:val="00F6744E"/>
    <w:rsid w:val="00F8170C"/>
    <w:rsid w:val="00F820B1"/>
    <w:rsid w:val="00F8405A"/>
    <w:rsid w:val="00F85859"/>
    <w:rsid w:val="00F91CCE"/>
    <w:rsid w:val="00F929A6"/>
    <w:rsid w:val="00FA1077"/>
    <w:rsid w:val="00FA18F6"/>
    <w:rsid w:val="00FA340F"/>
    <w:rsid w:val="00FA38E5"/>
    <w:rsid w:val="00FA6441"/>
    <w:rsid w:val="00FA7224"/>
    <w:rsid w:val="00FB10A6"/>
    <w:rsid w:val="00FB2C72"/>
    <w:rsid w:val="00FB2D5B"/>
    <w:rsid w:val="00FB3E52"/>
    <w:rsid w:val="00FB3FB4"/>
    <w:rsid w:val="00FB4257"/>
    <w:rsid w:val="00FC0800"/>
    <w:rsid w:val="00FC173B"/>
    <w:rsid w:val="00FC1884"/>
    <w:rsid w:val="00FC3199"/>
    <w:rsid w:val="00FC4AE5"/>
    <w:rsid w:val="00FC5CE4"/>
    <w:rsid w:val="00FD3AA6"/>
    <w:rsid w:val="00FD5E7D"/>
    <w:rsid w:val="00FD6A8A"/>
    <w:rsid w:val="00FD775F"/>
    <w:rsid w:val="00FD7E8B"/>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40A49278"/>
  <w15:chartTrackingRefBased/>
  <w15:docId w15:val="{FA8F49B4-6037-4CC8-8A47-FE759485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AE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32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32AE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32AEB"/>
    <w:pPr>
      <w:spacing w:before="120"/>
      <w:outlineLvl w:val="2"/>
    </w:pPr>
    <w:rPr>
      <w:sz w:val="28"/>
    </w:rPr>
  </w:style>
  <w:style w:type="paragraph" w:styleId="Heading4">
    <w:name w:val="heading 4"/>
    <w:aliases w:val="h4"/>
    <w:basedOn w:val="Heading3"/>
    <w:next w:val="Normal"/>
    <w:link w:val="Heading4Char"/>
    <w:qFormat/>
    <w:rsid w:val="00232AEB"/>
    <w:pPr>
      <w:ind w:left="1418" w:hanging="1418"/>
      <w:outlineLvl w:val="3"/>
    </w:pPr>
    <w:rPr>
      <w:sz w:val="24"/>
    </w:rPr>
  </w:style>
  <w:style w:type="paragraph" w:styleId="Heading5">
    <w:name w:val="heading 5"/>
    <w:aliases w:val="h5,Heading5"/>
    <w:basedOn w:val="Heading4"/>
    <w:next w:val="Normal"/>
    <w:link w:val="Heading5Char"/>
    <w:qFormat/>
    <w:rsid w:val="00232AEB"/>
    <w:pPr>
      <w:ind w:left="1701" w:hanging="1701"/>
      <w:outlineLvl w:val="4"/>
    </w:pPr>
    <w:rPr>
      <w:sz w:val="22"/>
    </w:rPr>
  </w:style>
  <w:style w:type="paragraph" w:styleId="Heading6">
    <w:name w:val="heading 6"/>
    <w:basedOn w:val="H6"/>
    <w:next w:val="Normal"/>
    <w:link w:val="Heading6Char"/>
    <w:qFormat/>
    <w:rsid w:val="00232AEB"/>
    <w:pPr>
      <w:outlineLvl w:val="5"/>
    </w:pPr>
  </w:style>
  <w:style w:type="paragraph" w:styleId="Heading7">
    <w:name w:val="heading 7"/>
    <w:basedOn w:val="H6"/>
    <w:next w:val="Normal"/>
    <w:link w:val="Heading7Char"/>
    <w:qFormat/>
    <w:rsid w:val="00232AEB"/>
    <w:pPr>
      <w:outlineLvl w:val="6"/>
    </w:pPr>
  </w:style>
  <w:style w:type="paragraph" w:styleId="Heading8">
    <w:name w:val="heading 8"/>
    <w:basedOn w:val="Heading1"/>
    <w:next w:val="Normal"/>
    <w:link w:val="Heading8Char"/>
    <w:qFormat/>
    <w:rsid w:val="00232AEB"/>
    <w:pPr>
      <w:ind w:left="0" w:firstLine="0"/>
      <w:outlineLvl w:val="7"/>
    </w:pPr>
  </w:style>
  <w:style w:type="paragraph" w:styleId="Heading9">
    <w:name w:val="heading 9"/>
    <w:basedOn w:val="Heading8"/>
    <w:next w:val="Normal"/>
    <w:link w:val="Heading9Char"/>
    <w:qFormat/>
    <w:rsid w:val="00232AEB"/>
    <w:pPr>
      <w:outlineLvl w:val="8"/>
    </w:pPr>
  </w:style>
  <w:style w:type="character" w:default="1" w:styleId="DefaultParagraphFont">
    <w:name w:val="Default Paragraph Font"/>
    <w:semiHidden/>
    <w:rsid w:val="00232A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2AEB"/>
  </w:style>
  <w:style w:type="paragraph" w:customStyle="1" w:styleId="H6">
    <w:name w:val="H6"/>
    <w:basedOn w:val="Heading5"/>
    <w:next w:val="Normal"/>
    <w:rsid w:val="00232AEB"/>
    <w:pPr>
      <w:ind w:left="1985" w:hanging="1985"/>
      <w:outlineLvl w:val="9"/>
    </w:pPr>
    <w:rPr>
      <w:sz w:val="20"/>
    </w:rPr>
  </w:style>
  <w:style w:type="paragraph" w:styleId="TOC9">
    <w:name w:val="toc 9"/>
    <w:basedOn w:val="TOC8"/>
    <w:rsid w:val="00232AEB"/>
    <w:pPr>
      <w:ind w:left="1418" w:hanging="1418"/>
    </w:pPr>
  </w:style>
  <w:style w:type="paragraph" w:styleId="TOC8">
    <w:name w:val="toc 8"/>
    <w:basedOn w:val="TOC1"/>
    <w:rsid w:val="00232AEB"/>
    <w:pPr>
      <w:spacing w:before="180"/>
      <w:ind w:left="2693" w:hanging="2693"/>
    </w:pPr>
    <w:rPr>
      <w:b/>
    </w:rPr>
  </w:style>
  <w:style w:type="paragraph" w:styleId="TOC1">
    <w:name w:val="toc 1"/>
    <w:rsid w:val="00232A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32AEB"/>
    <w:pPr>
      <w:keepLines/>
      <w:tabs>
        <w:tab w:val="center" w:pos="4536"/>
        <w:tab w:val="right" w:pos="9072"/>
      </w:tabs>
    </w:pPr>
    <w:rPr>
      <w:noProof/>
    </w:rPr>
  </w:style>
  <w:style w:type="character" w:customStyle="1" w:styleId="ZGSM">
    <w:name w:val="ZGSM"/>
    <w:rsid w:val="00232A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32A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32A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32AEB"/>
    <w:pPr>
      <w:ind w:left="1701" w:hanging="1701"/>
    </w:pPr>
  </w:style>
  <w:style w:type="paragraph" w:styleId="TOC4">
    <w:name w:val="toc 4"/>
    <w:basedOn w:val="TOC3"/>
    <w:rsid w:val="00232AEB"/>
    <w:pPr>
      <w:ind w:left="1418" w:hanging="1418"/>
    </w:pPr>
  </w:style>
  <w:style w:type="paragraph" w:styleId="TOC3">
    <w:name w:val="toc 3"/>
    <w:basedOn w:val="TOC2"/>
    <w:rsid w:val="00232AEB"/>
    <w:pPr>
      <w:ind w:left="1134" w:hanging="1134"/>
    </w:pPr>
  </w:style>
  <w:style w:type="paragraph" w:styleId="TOC2">
    <w:name w:val="toc 2"/>
    <w:basedOn w:val="TOC1"/>
    <w:rsid w:val="00232AEB"/>
    <w:pPr>
      <w:keepNext w:val="0"/>
      <w:spacing w:before="0"/>
      <w:ind w:left="851" w:hanging="851"/>
    </w:pPr>
    <w:rPr>
      <w:sz w:val="20"/>
    </w:rPr>
  </w:style>
  <w:style w:type="paragraph" w:styleId="Index1">
    <w:name w:val="index 1"/>
    <w:basedOn w:val="Normal"/>
    <w:semiHidden/>
    <w:rsid w:val="00232AEB"/>
    <w:pPr>
      <w:keepLines/>
      <w:spacing w:after="0"/>
    </w:pPr>
  </w:style>
  <w:style w:type="paragraph" w:styleId="Index2">
    <w:name w:val="index 2"/>
    <w:basedOn w:val="Index1"/>
    <w:semiHidden/>
    <w:rsid w:val="00232AEB"/>
    <w:pPr>
      <w:ind w:left="284"/>
    </w:pPr>
  </w:style>
  <w:style w:type="paragraph" w:customStyle="1" w:styleId="TT">
    <w:name w:val="TT"/>
    <w:basedOn w:val="Heading1"/>
    <w:next w:val="Normal"/>
    <w:rsid w:val="00232AEB"/>
    <w:pPr>
      <w:outlineLvl w:val="9"/>
    </w:pPr>
  </w:style>
  <w:style w:type="paragraph" w:styleId="Footer">
    <w:name w:val="footer"/>
    <w:basedOn w:val="Header"/>
    <w:link w:val="FooterChar"/>
    <w:rsid w:val="00232AEB"/>
    <w:pPr>
      <w:jc w:val="center"/>
    </w:pPr>
    <w:rPr>
      <w:i/>
    </w:rPr>
  </w:style>
  <w:style w:type="character" w:styleId="FootnoteReference">
    <w:name w:val="footnote reference"/>
    <w:semiHidden/>
    <w:rsid w:val="00232A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AEB"/>
    <w:pPr>
      <w:keepLines/>
      <w:spacing w:after="0"/>
      <w:ind w:left="454" w:hanging="454"/>
    </w:pPr>
    <w:rPr>
      <w:sz w:val="16"/>
    </w:rPr>
  </w:style>
  <w:style w:type="paragraph" w:customStyle="1" w:styleId="NF">
    <w:name w:val="NF"/>
    <w:basedOn w:val="NO"/>
    <w:rsid w:val="00232AEB"/>
    <w:pPr>
      <w:keepNext/>
      <w:spacing w:after="0"/>
    </w:pPr>
    <w:rPr>
      <w:rFonts w:ascii="Arial" w:hAnsi="Arial"/>
      <w:sz w:val="18"/>
    </w:rPr>
  </w:style>
  <w:style w:type="paragraph" w:customStyle="1" w:styleId="NO">
    <w:name w:val="NO"/>
    <w:basedOn w:val="Normal"/>
    <w:rsid w:val="00232AEB"/>
    <w:pPr>
      <w:keepLines/>
      <w:ind w:left="1135" w:hanging="851"/>
    </w:pPr>
  </w:style>
  <w:style w:type="paragraph" w:customStyle="1" w:styleId="PL">
    <w:name w:val="PL"/>
    <w:link w:val="PLChar"/>
    <w:rsid w:val="00232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2AEB"/>
    <w:pPr>
      <w:jc w:val="right"/>
    </w:pPr>
  </w:style>
  <w:style w:type="paragraph" w:customStyle="1" w:styleId="TAL">
    <w:name w:val="TAL"/>
    <w:basedOn w:val="Normal"/>
    <w:link w:val="TALChar"/>
    <w:rsid w:val="00232AEB"/>
    <w:pPr>
      <w:keepNext/>
      <w:keepLines/>
      <w:spacing w:after="0"/>
    </w:pPr>
    <w:rPr>
      <w:rFonts w:ascii="Arial" w:hAnsi="Arial"/>
      <w:sz w:val="18"/>
    </w:rPr>
  </w:style>
  <w:style w:type="paragraph" w:styleId="ListNumber2">
    <w:name w:val="List Number 2"/>
    <w:basedOn w:val="ListNumber"/>
    <w:rsid w:val="00232AEB"/>
    <w:pPr>
      <w:ind w:left="851"/>
    </w:pPr>
  </w:style>
  <w:style w:type="paragraph" w:styleId="ListNumber">
    <w:name w:val="List Number"/>
    <w:basedOn w:val="List"/>
    <w:rsid w:val="00232AEB"/>
  </w:style>
  <w:style w:type="paragraph" w:styleId="List">
    <w:name w:val="List"/>
    <w:basedOn w:val="Normal"/>
    <w:link w:val="ListChar"/>
    <w:rsid w:val="00232AEB"/>
    <w:pPr>
      <w:ind w:left="568" w:hanging="284"/>
    </w:pPr>
  </w:style>
  <w:style w:type="paragraph" w:customStyle="1" w:styleId="TAH">
    <w:name w:val="TAH"/>
    <w:basedOn w:val="TAC"/>
    <w:link w:val="TAHCar"/>
    <w:rsid w:val="00232AEB"/>
    <w:rPr>
      <w:b/>
    </w:rPr>
  </w:style>
  <w:style w:type="paragraph" w:customStyle="1" w:styleId="TAC">
    <w:name w:val="TAC"/>
    <w:basedOn w:val="TAL"/>
    <w:link w:val="TACChar"/>
    <w:rsid w:val="00232AEB"/>
    <w:pPr>
      <w:jc w:val="center"/>
    </w:pPr>
  </w:style>
  <w:style w:type="paragraph" w:customStyle="1" w:styleId="LD">
    <w:name w:val="LD"/>
    <w:rsid w:val="00232A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32AEB"/>
    <w:pPr>
      <w:keepLines/>
      <w:ind w:left="1702" w:hanging="1418"/>
    </w:pPr>
  </w:style>
  <w:style w:type="paragraph" w:customStyle="1" w:styleId="FP">
    <w:name w:val="FP"/>
    <w:basedOn w:val="Normal"/>
    <w:rsid w:val="00232AEB"/>
    <w:pPr>
      <w:spacing w:after="0"/>
    </w:pPr>
  </w:style>
  <w:style w:type="paragraph" w:customStyle="1" w:styleId="NW">
    <w:name w:val="NW"/>
    <w:basedOn w:val="NO"/>
    <w:rsid w:val="00232AEB"/>
    <w:pPr>
      <w:spacing w:after="0"/>
    </w:pPr>
  </w:style>
  <w:style w:type="paragraph" w:customStyle="1" w:styleId="EW">
    <w:name w:val="EW"/>
    <w:basedOn w:val="EX"/>
    <w:rsid w:val="00232AEB"/>
    <w:pPr>
      <w:spacing w:after="0"/>
    </w:pPr>
  </w:style>
  <w:style w:type="paragraph" w:customStyle="1" w:styleId="B1">
    <w:name w:val="B1"/>
    <w:basedOn w:val="List"/>
    <w:link w:val="B1Char1"/>
    <w:rsid w:val="00232AEB"/>
  </w:style>
  <w:style w:type="character" w:customStyle="1" w:styleId="B1Char1">
    <w:name w:val="B1 Char1"/>
    <w:link w:val="B1"/>
    <w:rsid w:val="00E152C3"/>
    <w:rPr>
      <w:rFonts w:eastAsia="Times New Roman"/>
    </w:rPr>
  </w:style>
  <w:style w:type="paragraph" w:styleId="TOC6">
    <w:name w:val="toc 6"/>
    <w:basedOn w:val="TOC5"/>
    <w:next w:val="Normal"/>
    <w:rsid w:val="00232AEB"/>
    <w:pPr>
      <w:ind w:left="1985" w:hanging="1985"/>
    </w:pPr>
  </w:style>
  <w:style w:type="paragraph" w:styleId="TOC7">
    <w:name w:val="toc 7"/>
    <w:basedOn w:val="TOC6"/>
    <w:next w:val="Normal"/>
    <w:rsid w:val="00232AEB"/>
    <w:pPr>
      <w:ind w:left="2268" w:hanging="2268"/>
    </w:pPr>
  </w:style>
  <w:style w:type="paragraph" w:styleId="ListBullet2">
    <w:name w:val="List Bullet 2"/>
    <w:basedOn w:val="ListBullet"/>
    <w:rsid w:val="00232AEB"/>
    <w:pPr>
      <w:ind w:left="851"/>
    </w:pPr>
  </w:style>
  <w:style w:type="paragraph" w:styleId="ListBullet">
    <w:name w:val="List Bullet"/>
    <w:basedOn w:val="List"/>
    <w:rsid w:val="00232AEB"/>
  </w:style>
  <w:style w:type="paragraph" w:customStyle="1" w:styleId="EditorsNote">
    <w:name w:val="Editor's Note"/>
    <w:basedOn w:val="NO"/>
    <w:rsid w:val="00232AEB"/>
    <w:rPr>
      <w:color w:val="FF0000"/>
    </w:rPr>
  </w:style>
  <w:style w:type="paragraph" w:customStyle="1" w:styleId="TH">
    <w:name w:val="TH"/>
    <w:basedOn w:val="Normal"/>
    <w:link w:val="THChar"/>
    <w:rsid w:val="00232AE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32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2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2A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2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32AEB"/>
    <w:pPr>
      <w:ind w:left="851" w:hanging="851"/>
    </w:pPr>
  </w:style>
  <w:style w:type="paragraph" w:customStyle="1" w:styleId="ZH">
    <w:name w:val="ZH"/>
    <w:rsid w:val="00232A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32AEB"/>
    <w:pPr>
      <w:keepNext w:val="0"/>
      <w:spacing w:before="0" w:after="240"/>
    </w:pPr>
  </w:style>
  <w:style w:type="paragraph" w:customStyle="1" w:styleId="ZG">
    <w:name w:val="ZG"/>
    <w:rsid w:val="00232A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32AEB"/>
    <w:pPr>
      <w:ind w:left="1135"/>
    </w:pPr>
  </w:style>
  <w:style w:type="paragraph" w:styleId="List2">
    <w:name w:val="List 2"/>
    <w:basedOn w:val="List"/>
    <w:link w:val="List2Char"/>
    <w:rsid w:val="00232AEB"/>
    <w:pPr>
      <w:ind w:left="851"/>
    </w:pPr>
  </w:style>
  <w:style w:type="paragraph" w:styleId="List3">
    <w:name w:val="List 3"/>
    <w:basedOn w:val="List2"/>
    <w:link w:val="List3Char"/>
    <w:rsid w:val="00232AEB"/>
    <w:pPr>
      <w:ind w:left="1135"/>
    </w:pPr>
  </w:style>
  <w:style w:type="paragraph" w:styleId="List4">
    <w:name w:val="List 4"/>
    <w:basedOn w:val="List3"/>
    <w:rsid w:val="00232AEB"/>
    <w:pPr>
      <w:ind w:left="1418"/>
    </w:pPr>
  </w:style>
  <w:style w:type="paragraph" w:styleId="List5">
    <w:name w:val="List 5"/>
    <w:basedOn w:val="List4"/>
    <w:rsid w:val="00232AEB"/>
    <w:pPr>
      <w:ind w:left="1702"/>
    </w:pPr>
  </w:style>
  <w:style w:type="paragraph" w:styleId="ListBullet4">
    <w:name w:val="List Bullet 4"/>
    <w:basedOn w:val="ListBullet3"/>
    <w:rsid w:val="00232AEB"/>
    <w:pPr>
      <w:ind w:left="1418"/>
    </w:pPr>
  </w:style>
  <w:style w:type="paragraph" w:styleId="ListBullet5">
    <w:name w:val="List Bullet 5"/>
    <w:basedOn w:val="ListBullet4"/>
    <w:rsid w:val="00232AEB"/>
    <w:pPr>
      <w:ind w:left="1702"/>
    </w:pPr>
  </w:style>
  <w:style w:type="paragraph" w:customStyle="1" w:styleId="B2">
    <w:name w:val="B2"/>
    <w:basedOn w:val="List2"/>
    <w:rsid w:val="00232AEB"/>
  </w:style>
  <w:style w:type="paragraph" w:customStyle="1" w:styleId="B3">
    <w:name w:val="B3"/>
    <w:basedOn w:val="List3"/>
    <w:link w:val="B3Char"/>
    <w:rsid w:val="00232AEB"/>
  </w:style>
  <w:style w:type="paragraph" w:customStyle="1" w:styleId="B4">
    <w:name w:val="B4"/>
    <w:basedOn w:val="List4"/>
    <w:rsid w:val="00232AEB"/>
  </w:style>
  <w:style w:type="paragraph" w:customStyle="1" w:styleId="B5">
    <w:name w:val="B5"/>
    <w:basedOn w:val="List5"/>
    <w:rsid w:val="00232AEB"/>
  </w:style>
  <w:style w:type="paragraph" w:customStyle="1" w:styleId="ZTD">
    <w:name w:val="ZTD"/>
    <w:basedOn w:val="ZB"/>
    <w:rsid w:val="00232AEB"/>
    <w:pPr>
      <w:framePr w:hRule="auto" w:wrap="notBeside" w:y="852"/>
    </w:pPr>
    <w:rPr>
      <w:i w:val="0"/>
      <w:sz w:val="40"/>
    </w:rPr>
  </w:style>
  <w:style w:type="paragraph" w:customStyle="1" w:styleId="ZV">
    <w:name w:val="ZV"/>
    <w:basedOn w:val="ZU"/>
    <w:rsid w:val="00232A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oleObject" Target="embeddings/oleObject54.bin"/><Relationship Id="rId21" Type="http://schemas.openxmlformats.org/officeDocument/2006/relationships/image" Target="media/image11.wmf"/><Relationship Id="rId63" Type="http://schemas.openxmlformats.org/officeDocument/2006/relationships/image" Target="media/image50.wmf"/><Relationship Id="rId159" Type="http://schemas.openxmlformats.org/officeDocument/2006/relationships/oleObject" Target="embeddings/oleObject18.bin"/><Relationship Id="rId324" Type="http://schemas.openxmlformats.org/officeDocument/2006/relationships/image" Target="media/image263.wmf"/><Relationship Id="rId366" Type="http://schemas.openxmlformats.org/officeDocument/2006/relationships/oleObject" Target="embeddings/oleObject70.bin"/><Relationship Id="rId531" Type="http://schemas.openxmlformats.org/officeDocument/2006/relationships/image" Target="media/image326.wmf"/><Relationship Id="rId170" Type="http://schemas.openxmlformats.org/officeDocument/2006/relationships/image" Target="media/image142.wmf"/><Relationship Id="rId226" Type="http://schemas.openxmlformats.org/officeDocument/2006/relationships/image" Target="media/image184.wmf"/><Relationship Id="rId433" Type="http://schemas.openxmlformats.org/officeDocument/2006/relationships/image" Target="media/image309.wmf"/><Relationship Id="rId268" Type="http://schemas.openxmlformats.org/officeDocument/2006/relationships/image" Target="media/image217.wmf"/><Relationship Id="rId475" Type="http://schemas.openxmlformats.org/officeDocument/2006/relationships/oleObject" Target="embeddings/oleObject156.bin"/><Relationship Id="rId32" Type="http://schemas.openxmlformats.org/officeDocument/2006/relationships/image" Target="media/image21.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oleObject" Target="embeddings/oleObject57.bin"/><Relationship Id="rId377" Type="http://schemas.openxmlformats.org/officeDocument/2006/relationships/image" Target="media/image295.wmf"/><Relationship Id="rId500" Type="http://schemas.openxmlformats.org/officeDocument/2006/relationships/image" Target="media/image315.wmf"/><Relationship Id="rId542" Type="http://schemas.openxmlformats.org/officeDocument/2006/relationships/oleObject" Target="embeddings/oleObject205.bin"/><Relationship Id="rId5" Type="http://schemas.openxmlformats.org/officeDocument/2006/relationships/webSettings" Target="webSettings.xml"/><Relationship Id="rId181" Type="http://schemas.openxmlformats.org/officeDocument/2006/relationships/image" Target="media/image150.wmf"/><Relationship Id="rId237" Type="http://schemas.openxmlformats.org/officeDocument/2006/relationships/oleObject" Target="embeddings/oleObject39.bin"/><Relationship Id="rId402" Type="http://schemas.openxmlformats.org/officeDocument/2006/relationships/oleObject" Target="embeddings/oleObject92.bin"/><Relationship Id="rId279" Type="http://schemas.openxmlformats.org/officeDocument/2006/relationships/image" Target="media/image227.wmf"/><Relationship Id="rId444" Type="http://schemas.openxmlformats.org/officeDocument/2006/relationships/oleObject" Target="embeddings/oleObject125.bin"/><Relationship Id="rId486" Type="http://schemas.openxmlformats.org/officeDocument/2006/relationships/oleObject" Target="embeddings/oleObject167.bin"/><Relationship Id="rId43" Type="http://schemas.openxmlformats.org/officeDocument/2006/relationships/image" Target="media/image31.wmf"/><Relationship Id="rId139" Type="http://schemas.openxmlformats.org/officeDocument/2006/relationships/image" Target="media/image121.wmf"/><Relationship Id="rId290" Type="http://schemas.openxmlformats.org/officeDocument/2006/relationships/image" Target="media/image234.wmf"/><Relationship Id="rId304" Type="http://schemas.openxmlformats.org/officeDocument/2006/relationships/image" Target="media/image243.wmf"/><Relationship Id="rId346" Type="http://schemas.openxmlformats.org/officeDocument/2006/relationships/image" Target="media/image279.wmf"/><Relationship Id="rId388" Type="http://schemas.openxmlformats.org/officeDocument/2006/relationships/oleObject" Target="embeddings/oleObject82.bin"/><Relationship Id="rId511" Type="http://schemas.openxmlformats.org/officeDocument/2006/relationships/oleObject" Target="embeddings/oleObject185.bin"/><Relationship Id="rId553" Type="http://schemas.openxmlformats.org/officeDocument/2006/relationships/oleObject" Target="embeddings/oleObject211.bin"/><Relationship Id="rId85" Type="http://schemas.openxmlformats.org/officeDocument/2006/relationships/image" Target="media/image72.wmf"/><Relationship Id="rId150" Type="http://schemas.openxmlformats.org/officeDocument/2006/relationships/oleObject" Target="embeddings/oleObject15.bin"/><Relationship Id="rId192" Type="http://schemas.openxmlformats.org/officeDocument/2006/relationships/image" Target="media/image158.wmf"/><Relationship Id="rId206" Type="http://schemas.openxmlformats.org/officeDocument/2006/relationships/image" Target="media/image167.wmf"/><Relationship Id="rId413" Type="http://schemas.openxmlformats.org/officeDocument/2006/relationships/oleObject" Target="embeddings/oleObject103.bin"/><Relationship Id="rId248" Type="http://schemas.openxmlformats.org/officeDocument/2006/relationships/image" Target="media/image197.wmf"/><Relationship Id="rId455" Type="http://schemas.openxmlformats.org/officeDocument/2006/relationships/oleObject" Target="embeddings/oleObject136.bin"/><Relationship Id="rId497" Type="http://schemas.openxmlformats.org/officeDocument/2006/relationships/image" Target="media/image314.wmf"/><Relationship Id="rId12" Type="http://schemas.openxmlformats.org/officeDocument/2006/relationships/image" Target="media/image5.wmf"/><Relationship Id="rId108" Type="http://schemas.openxmlformats.org/officeDocument/2006/relationships/image" Target="media/image95.wmf"/><Relationship Id="rId315" Type="http://schemas.openxmlformats.org/officeDocument/2006/relationships/image" Target="media/image254.wmf"/><Relationship Id="rId357" Type="http://schemas.openxmlformats.org/officeDocument/2006/relationships/image" Target="media/image285.wmf"/><Relationship Id="rId522" Type="http://schemas.openxmlformats.org/officeDocument/2006/relationships/oleObject" Target="embeddings/oleObject191.bin"/><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oleObject" Target="embeddings/oleObject19.bin"/><Relationship Id="rId217" Type="http://schemas.openxmlformats.org/officeDocument/2006/relationships/image" Target="media/image176.wmf"/><Relationship Id="rId399" Type="http://schemas.openxmlformats.org/officeDocument/2006/relationships/image" Target="media/image303.wmf"/><Relationship Id="rId564" Type="http://schemas.openxmlformats.org/officeDocument/2006/relationships/image" Target="media/image341.wmf"/><Relationship Id="rId259" Type="http://schemas.openxmlformats.org/officeDocument/2006/relationships/image" Target="media/image208.wmf"/><Relationship Id="rId424" Type="http://schemas.openxmlformats.org/officeDocument/2006/relationships/image" Target="media/image308.wmf"/><Relationship Id="rId466" Type="http://schemas.openxmlformats.org/officeDocument/2006/relationships/oleObject" Target="embeddings/oleObject147.bin"/><Relationship Id="rId23" Type="http://schemas.openxmlformats.org/officeDocument/2006/relationships/image" Target="media/image13.wmf"/><Relationship Id="rId119" Type="http://schemas.openxmlformats.org/officeDocument/2006/relationships/image" Target="media/image106.wmf"/><Relationship Id="rId270" Type="http://schemas.openxmlformats.org/officeDocument/2006/relationships/image" Target="media/image218.wmf"/><Relationship Id="rId326" Type="http://schemas.openxmlformats.org/officeDocument/2006/relationships/image" Target="media/image265.wmf"/><Relationship Id="rId533" Type="http://schemas.openxmlformats.org/officeDocument/2006/relationships/image" Target="media/image327.wmf"/><Relationship Id="rId65" Type="http://schemas.openxmlformats.org/officeDocument/2006/relationships/image" Target="media/image52.wmf"/><Relationship Id="rId130" Type="http://schemas.openxmlformats.org/officeDocument/2006/relationships/image" Target="media/image117.wmf"/><Relationship Id="rId368" Type="http://schemas.openxmlformats.org/officeDocument/2006/relationships/oleObject" Target="embeddings/oleObject71.bin"/><Relationship Id="rId172" Type="http://schemas.openxmlformats.org/officeDocument/2006/relationships/image" Target="media/image144.wmf"/><Relationship Id="rId228" Type="http://schemas.openxmlformats.org/officeDocument/2006/relationships/image" Target="media/image186.wmf"/><Relationship Id="rId435" Type="http://schemas.openxmlformats.org/officeDocument/2006/relationships/oleObject" Target="embeddings/oleObject119.bin"/><Relationship Id="rId477" Type="http://schemas.openxmlformats.org/officeDocument/2006/relationships/oleObject" Target="embeddings/oleObject158.bin"/><Relationship Id="rId281" Type="http://schemas.openxmlformats.org/officeDocument/2006/relationships/oleObject" Target="embeddings/oleObject46.bin"/><Relationship Id="rId337" Type="http://schemas.openxmlformats.org/officeDocument/2006/relationships/oleObject" Target="embeddings/oleObject59.bin"/><Relationship Id="rId502" Type="http://schemas.openxmlformats.org/officeDocument/2006/relationships/oleObject" Target="embeddings/oleObject180.bin"/><Relationship Id="rId34" Type="http://schemas.openxmlformats.org/officeDocument/2006/relationships/image" Target="media/image23.wmf"/><Relationship Id="rId76" Type="http://schemas.openxmlformats.org/officeDocument/2006/relationships/image" Target="media/image63.wmf"/><Relationship Id="rId141" Type="http://schemas.openxmlformats.org/officeDocument/2006/relationships/image" Target="media/image123.wmf"/><Relationship Id="rId379" Type="http://schemas.openxmlformats.org/officeDocument/2006/relationships/oleObject" Target="embeddings/oleObject77.bin"/><Relationship Id="rId544" Type="http://schemas.openxmlformats.org/officeDocument/2006/relationships/oleObject" Target="embeddings/oleObject206.bin"/><Relationship Id="rId7" Type="http://schemas.openxmlformats.org/officeDocument/2006/relationships/endnotes" Target="endnotes.xml"/><Relationship Id="rId183" Type="http://schemas.openxmlformats.org/officeDocument/2006/relationships/image" Target="media/image152.wmf"/><Relationship Id="rId239" Type="http://schemas.openxmlformats.org/officeDocument/2006/relationships/oleObject" Target="embeddings/oleObject40.bin"/><Relationship Id="rId390" Type="http://schemas.openxmlformats.org/officeDocument/2006/relationships/oleObject" Target="embeddings/oleObject83.bin"/><Relationship Id="rId404" Type="http://schemas.openxmlformats.org/officeDocument/2006/relationships/oleObject" Target="embeddings/oleObject94.bin"/><Relationship Id="rId446" Type="http://schemas.openxmlformats.org/officeDocument/2006/relationships/oleObject" Target="embeddings/oleObject127.bin"/><Relationship Id="rId250" Type="http://schemas.openxmlformats.org/officeDocument/2006/relationships/image" Target="media/image199.wmf"/><Relationship Id="rId292" Type="http://schemas.openxmlformats.org/officeDocument/2006/relationships/image" Target="media/image236.wmf"/><Relationship Id="rId306" Type="http://schemas.openxmlformats.org/officeDocument/2006/relationships/image" Target="media/image245.wmf"/><Relationship Id="rId488" Type="http://schemas.openxmlformats.org/officeDocument/2006/relationships/oleObject" Target="embeddings/oleObject169.bin"/><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oleObject" Target="embeddings/oleObject61.bin"/><Relationship Id="rId513" Type="http://schemas.openxmlformats.org/officeDocument/2006/relationships/oleObject" Target="embeddings/oleObject186.bin"/><Relationship Id="rId555" Type="http://schemas.openxmlformats.org/officeDocument/2006/relationships/oleObject" Target="embeddings/oleObject212.bin"/><Relationship Id="rId152" Type="http://schemas.openxmlformats.org/officeDocument/2006/relationships/oleObject" Target="embeddings/oleObject16.bin"/><Relationship Id="rId194" Type="http://schemas.openxmlformats.org/officeDocument/2006/relationships/image" Target="media/image160.wmf"/><Relationship Id="rId208" Type="http://schemas.openxmlformats.org/officeDocument/2006/relationships/oleObject" Target="embeddings/oleObject33.bin"/><Relationship Id="rId415" Type="http://schemas.openxmlformats.org/officeDocument/2006/relationships/oleObject" Target="embeddings/oleObject105.bin"/><Relationship Id="rId457" Type="http://schemas.openxmlformats.org/officeDocument/2006/relationships/oleObject" Target="embeddings/oleObject138.bin"/><Relationship Id="rId261" Type="http://schemas.openxmlformats.org/officeDocument/2006/relationships/image" Target="media/image210.wmf"/><Relationship Id="rId499" Type="http://schemas.openxmlformats.org/officeDocument/2006/relationships/oleObject" Target="embeddings/oleObject178.bin"/><Relationship Id="rId14" Type="http://schemas.openxmlformats.org/officeDocument/2006/relationships/oleObject" Target="embeddings/oleObject1.bin"/><Relationship Id="rId56" Type="http://schemas.openxmlformats.org/officeDocument/2006/relationships/image" Target="media/image44.wmf"/><Relationship Id="rId317" Type="http://schemas.openxmlformats.org/officeDocument/2006/relationships/image" Target="media/image256.wmf"/><Relationship Id="rId359" Type="http://schemas.openxmlformats.org/officeDocument/2006/relationships/image" Target="media/image286.wmf"/><Relationship Id="rId524" Type="http://schemas.openxmlformats.org/officeDocument/2006/relationships/oleObject" Target="embeddings/oleObject192.bin"/><Relationship Id="rId566" Type="http://schemas.openxmlformats.org/officeDocument/2006/relationships/image" Target="media/image342.wmf"/><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oleObject" Target="embeddings/oleObject20.bin"/><Relationship Id="rId219" Type="http://schemas.openxmlformats.org/officeDocument/2006/relationships/image" Target="media/image178.wmf"/><Relationship Id="rId370" Type="http://schemas.openxmlformats.org/officeDocument/2006/relationships/oleObject" Target="embeddings/oleObject72.bin"/><Relationship Id="rId426" Type="http://schemas.openxmlformats.org/officeDocument/2006/relationships/oleObject" Target="embeddings/oleObject111.bin"/><Relationship Id="rId230" Type="http://schemas.openxmlformats.org/officeDocument/2006/relationships/oleObject" Target="embeddings/oleObject36.bin"/><Relationship Id="rId468" Type="http://schemas.openxmlformats.org/officeDocument/2006/relationships/oleObject" Target="embeddings/oleObject149.bin"/><Relationship Id="rId25" Type="http://schemas.openxmlformats.org/officeDocument/2006/relationships/image" Target="media/image14.wmf"/><Relationship Id="rId67" Type="http://schemas.openxmlformats.org/officeDocument/2006/relationships/image" Target="media/image54.wmf"/><Relationship Id="rId272" Type="http://schemas.openxmlformats.org/officeDocument/2006/relationships/image" Target="media/image220.wmf"/><Relationship Id="rId328" Type="http://schemas.openxmlformats.org/officeDocument/2006/relationships/image" Target="media/image267.wmf"/><Relationship Id="rId535" Type="http://schemas.openxmlformats.org/officeDocument/2006/relationships/image" Target="media/image328.wmf"/><Relationship Id="rId132" Type="http://schemas.openxmlformats.org/officeDocument/2006/relationships/image" Target="media/image118.wmf"/><Relationship Id="rId174" Type="http://schemas.openxmlformats.org/officeDocument/2006/relationships/image" Target="media/image146.wmf"/><Relationship Id="rId381" Type="http://schemas.openxmlformats.org/officeDocument/2006/relationships/oleObject" Target="embeddings/oleObject78.bin"/><Relationship Id="rId241" Type="http://schemas.openxmlformats.org/officeDocument/2006/relationships/oleObject" Target="embeddings/oleObject42.bin"/><Relationship Id="rId437" Type="http://schemas.openxmlformats.org/officeDocument/2006/relationships/oleObject" Target="embeddings/oleObject121.bin"/><Relationship Id="rId479" Type="http://schemas.openxmlformats.org/officeDocument/2006/relationships/oleObject" Target="embeddings/oleObject160.bin"/><Relationship Id="rId36" Type="http://schemas.openxmlformats.org/officeDocument/2006/relationships/image" Target="media/image25.wmf"/><Relationship Id="rId283" Type="http://schemas.openxmlformats.org/officeDocument/2006/relationships/image" Target="media/image230.wmf"/><Relationship Id="rId339" Type="http://schemas.openxmlformats.org/officeDocument/2006/relationships/oleObject" Target="embeddings/oleObject60.bin"/><Relationship Id="rId490" Type="http://schemas.openxmlformats.org/officeDocument/2006/relationships/oleObject" Target="embeddings/oleObject171.bin"/><Relationship Id="rId504" Type="http://schemas.openxmlformats.org/officeDocument/2006/relationships/image" Target="media/image316.wmf"/><Relationship Id="rId546" Type="http://schemas.openxmlformats.org/officeDocument/2006/relationships/oleObject" Target="embeddings/oleObject207.bin"/><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25.wmf"/><Relationship Id="rId185" Type="http://schemas.openxmlformats.org/officeDocument/2006/relationships/image" Target="media/image154.wmf"/><Relationship Id="rId350" Type="http://schemas.openxmlformats.org/officeDocument/2006/relationships/oleObject" Target="embeddings/oleObject62.bin"/><Relationship Id="rId406" Type="http://schemas.openxmlformats.org/officeDocument/2006/relationships/oleObject" Target="embeddings/oleObject96.bin"/><Relationship Id="rId9" Type="http://schemas.openxmlformats.org/officeDocument/2006/relationships/image" Target="media/image2.wmf"/><Relationship Id="rId210" Type="http://schemas.openxmlformats.org/officeDocument/2006/relationships/image" Target="media/image170.wmf"/><Relationship Id="rId392" Type="http://schemas.openxmlformats.org/officeDocument/2006/relationships/oleObject" Target="embeddings/oleObject84.bin"/><Relationship Id="rId427" Type="http://schemas.openxmlformats.org/officeDocument/2006/relationships/oleObject" Target="embeddings/oleObject112.bin"/><Relationship Id="rId448" Type="http://schemas.openxmlformats.org/officeDocument/2006/relationships/oleObject" Target="embeddings/oleObject129.bin"/><Relationship Id="rId469" Type="http://schemas.openxmlformats.org/officeDocument/2006/relationships/oleObject" Target="embeddings/oleObject150.bin"/><Relationship Id="rId26" Type="http://schemas.openxmlformats.org/officeDocument/2006/relationships/image" Target="media/image15.wmf"/><Relationship Id="rId231" Type="http://schemas.openxmlformats.org/officeDocument/2006/relationships/image" Target="media/image188.wmf"/><Relationship Id="rId252" Type="http://schemas.openxmlformats.org/officeDocument/2006/relationships/image" Target="media/image201.wmf"/><Relationship Id="rId273" Type="http://schemas.openxmlformats.org/officeDocument/2006/relationships/image" Target="media/image221.wmf"/><Relationship Id="rId294" Type="http://schemas.openxmlformats.org/officeDocument/2006/relationships/oleObject" Target="embeddings/oleObject50.bin"/><Relationship Id="rId308" Type="http://schemas.openxmlformats.org/officeDocument/2006/relationships/image" Target="media/image247.wmf"/><Relationship Id="rId329" Type="http://schemas.openxmlformats.org/officeDocument/2006/relationships/image" Target="media/image268.wmf"/><Relationship Id="rId480" Type="http://schemas.openxmlformats.org/officeDocument/2006/relationships/oleObject" Target="embeddings/oleObject161.bin"/><Relationship Id="rId515" Type="http://schemas.openxmlformats.org/officeDocument/2006/relationships/oleObject" Target="embeddings/oleObject187.bin"/><Relationship Id="rId536" Type="http://schemas.openxmlformats.org/officeDocument/2006/relationships/oleObject" Target="embeddings/oleObject201.bin"/><Relationship Id="rId47" Type="http://schemas.openxmlformats.org/officeDocument/2006/relationships/image" Target="media/image35.wmf"/><Relationship Id="rId68" Type="http://schemas.openxmlformats.org/officeDocument/2006/relationships/image" Target="media/image55.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oleObject" Target="embeddings/oleObject8.bin"/><Relationship Id="rId154" Type="http://schemas.openxmlformats.org/officeDocument/2006/relationships/image" Target="media/image131.wmf"/><Relationship Id="rId175" Type="http://schemas.openxmlformats.org/officeDocument/2006/relationships/image" Target="media/image147.wmf"/><Relationship Id="rId340" Type="http://schemas.openxmlformats.org/officeDocument/2006/relationships/image" Target="media/image273.wmf"/><Relationship Id="rId361" Type="http://schemas.openxmlformats.org/officeDocument/2006/relationships/image" Target="media/image287.wmf"/><Relationship Id="rId557" Type="http://schemas.openxmlformats.org/officeDocument/2006/relationships/oleObject" Target="embeddings/oleObject213.bin"/><Relationship Id="rId196" Type="http://schemas.openxmlformats.org/officeDocument/2006/relationships/image" Target="media/image161.wmf"/><Relationship Id="rId200" Type="http://schemas.openxmlformats.org/officeDocument/2006/relationships/image" Target="media/image163.wmf"/><Relationship Id="rId382" Type="http://schemas.openxmlformats.org/officeDocument/2006/relationships/image" Target="media/image297.wmf"/><Relationship Id="rId417" Type="http://schemas.openxmlformats.org/officeDocument/2006/relationships/oleObject" Target="embeddings/oleObject106.bin"/><Relationship Id="rId438" Type="http://schemas.openxmlformats.org/officeDocument/2006/relationships/oleObject" Target="embeddings/oleObject122.bin"/><Relationship Id="rId459" Type="http://schemas.openxmlformats.org/officeDocument/2006/relationships/oleObject" Target="embeddings/oleObject140.bin"/><Relationship Id="rId16" Type="http://schemas.openxmlformats.org/officeDocument/2006/relationships/oleObject" Target="embeddings/oleObject2.bin"/><Relationship Id="rId221" Type="http://schemas.openxmlformats.org/officeDocument/2006/relationships/image" Target="media/image180.wmf"/><Relationship Id="rId242" Type="http://schemas.openxmlformats.org/officeDocument/2006/relationships/oleObject" Target="embeddings/oleObject43.bin"/><Relationship Id="rId263" Type="http://schemas.openxmlformats.org/officeDocument/2006/relationships/image" Target="media/image212.wmf"/><Relationship Id="rId284" Type="http://schemas.openxmlformats.org/officeDocument/2006/relationships/image" Target="media/image231.wmf"/><Relationship Id="rId319" Type="http://schemas.openxmlformats.org/officeDocument/2006/relationships/image" Target="media/image258.wmf"/><Relationship Id="rId470" Type="http://schemas.openxmlformats.org/officeDocument/2006/relationships/oleObject" Target="embeddings/oleObject151.bin"/><Relationship Id="rId491" Type="http://schemas.openxmlformats.org/officeDocument/2006/relationships/oleObject" Target="embeddings/oleObject172.bin"/><Relationship Id="rId505" Type="http://schemas.openxmlformats.org/officeDocument/2006/relationships/oleObject" Target="embeddings/oleObject182.bin"/><Relationship Id="rId526" Type="http://schemas.openxmlformats.org/officeDocument/2006/relationships/oleObject" Target="embeddings/oleObject194.bin"/><Relationship Id="rId37" Type="http://schemas.openxmlformats.org/officeDocument/2006/relationships/image" Target="media/image26.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oleObject" Target="embeddings/oleObject12.bin"/><Relationship Id="rId330" Type="http://schemas.openxmlformats.org/officeDocument/2006/relationships/image" Target="media/image269.wmf"/><Relationship Id="rId547" Type="http://schemas.openxmlformats.org/officeDocument/2006/relationships/oleObject" Target="embeddings/oleObject208.bin"/><Relationship Id="rId568" Type="http://schemas.openxmlformats.org/officeDocument/2006/relationships/footer" Target="footer1.xml"/><Relationship Id="rId90" Type="http://schemas.openxmlformats.org/officeDocument/2006/relationships/image" Target="media/image77.wmf"/><Relationship Id="rId165" Type="http://schemas.openxmlformats.org/officeDocument/2006/relationships/oleObject" Target="embeddings/oleObject21.bin"/><Relationship Id="rId186" Type="http://schemas.openxmlformats.org/officeDocument/2006/relationships/oleObject" Target="embeddings/oleObject25.bin"/><Relationship Id="rId351" Type="http://schemas.openxmlformats.org/officeDocument/2006/relationships/image" Target="media/image282.wmf"/><Relationship Id="rId372" Type="http://schemas.openxmlformats.org/officeDocument/2006/relationships/oleObject" Target="embeddings/oleObject73.bin"/><Relationship Id="rId393" Type="http://schemas.openxmlformats.org/officeDocument/2006/relationships/oleObject" Target="embeddings/oleObject85.bin"/><Relationship Id="rId407" Type="http://schemas.openxmlformats.org/officeDocument/2006/relationships/oleObject" Target="embeddings/oleObject97.bin"/><Relationship Id="rId428" Type="http://schemas.openxmlformats.org/officeDocument/2006/relationships/oleObject" Target="embeddings/oleObject113.bin"/><Relationship Id="rId449" Type="http://schemas.openxmlformats.org/officeDocument/2006/relationships/oleObject" Target="embeddings/oleObject130.bin"/><Relationship Id="rId211" Type="http://schemas.openxmlformats.org/officeDocument/2006/relationships/oleObject" Target="embeddings/oleObject34.bin"/><Relationship Id="rId232" Type="http://schemas.openxmlformats.org/officeDocument/2006/relationships/oleObject" Target="embeddings/oleObject37.bin"/><Relationship Id="rId253" Type="http://schemas.openxmlformats.org/officeDocument/2006/relationships/image" Target="media/image202.wmf"/><Relationship Id="rId274" Type="http://schemas.openxmlformats.org/officeDocument/2006/relationships/image" Target="media/image222.wmf"/><Relationship Id="rId295" Type="http://schemas.openxmlformats.org/officeDocument/2006/relationships/oleObject" Target="embeddings/oleObject51.bin"/><Relationship Id="rId309" Type="http://schemas.openxmlformats.org/officeDocument/2006/relationships/image" Target="media/image248.wmf"/><Relationship Id="rId460" Type="http://schemas.openxmlformats.org/officeDocument/2006/relationships/oleObject" Target="embeddings/oleObject141.bin"/><Relationship Id="rId481" Type="http://schemas.openxmlformats.org/officeDocument/2006/relationships/oleObject" Target="embeddings/oleObject162.bin"/><Relationship Id="rId516" Type="http://schemas.openxmlformats.org/officeDocument/2006/relationships/image" Target="media/image322.wmf"/><Relationship Id="rId27" Type="http://schemas.openxmlformats.org/officeDocument/2006/relationships/image" Target="media/image16.wmf"/><Relationship Id="rId48" Type="http://schemas.openxmlformats.org/officeDocument/2006/relationships/image" Target="media/image36.wmf"/><Relationship Id="rId69" Type="http://schemas.openxmlformats.org/officeDocument/2006/relationships/image" Target="media/image56.wmf"/><Relationship Id="rId113" Type="http://schemas.openxmlformats.org/officeDocument/2006/relationships/image" Target="media/image100.wmf"/><Relationship Id="rId134" Type="http://schemas.openxmlformats.org/officeDocument/2006/relationships/oleObject" Target="embeddings/oleObject9.bin"/><Relationship Id="rId320" Type="http://schemas.openxmlformats.org/officeDocument/2006/relationships/image" Target="media/image259.wmf"/><Relationship Id="rId537" Type="http://schemas.openxmlformats.org/officeDocument/2006/relationships/oleObject" Target="embeddings/oleObject202.bin"/><Relationship Id="rId558" Type="http://schemas.openxmlformats.org/officeDocument/2006/relationships/image" Target="media/image338.wmf"/><Relationship Id="rId80" Type="http://schemas.openxmlformats.org/officeDocument/2006/relationships/image" Target="media/image67.wmf"/><Relationship Id="rId155" Type="http://schemas.openxmlformats.org/officeDocument/2006/relationships/oleObject" Target="embeddings/oleObject17.bin"/><Relationship Id="rId176" Type="http://schemas.openxmlformats.org/officeDocument/2006/relationships/image" Target="media/image148.wmf"/><Relationship Id="rId197" Type="http://schemas.openxmlformats.org/officeDocument/2006/relationships/image" Target="media/image162.wmf"/><Relationship Id="rId341" Type="http://schemas.openxmlformats.org/officeDocument/2006/relationships/image" Target="media/image274.wmf"/><Relationship Id="rId362" Type="http://schemas.openxmlformats.org/officeDocument/2006/relationships/oleObject" Target="embeddings/oleObject68.bin"/><Relationship Id="rId383" Type="http://schemas.openxmlformats.org/officeDocument/2006/relationships/oleObject" Target="embeddings/oleObject79.bin"/><Relationship Id="rId418" Type="http://schemas.openxmlformats.org/officeDocument/2006/relationships/image" Target="media/image305.wmf"/><Relationship Id="rId439" Type="http://schemas.openxmlformats.org/officeDocument/2006/relationships/image" Target="media/image310.wmf"/><Relationship Id="rId201" Type="http://schemas.openxmlformats.org/officeDocument/2006/relationships/image" Target="media/image164.wmf"/><Relationship Id="rId222" Type="http://schemas.openxmlformats.org/officeDocument/2006/relationships/image" Target="media/image181.wmf"/><Relationship Id="rId243" Type="http://schemas.openxmlformats.org/officeDocument/2006/relationships/image" Target="media/image193.wmf"/><Relationship Id="rId264" Type="http://schemas.openxmlformats.org/officeDocument/2006/relationships/image" Target="media/image213.wmf"/><Relationship Id="rId285" Type="http://schemas.openxmlformats.org/officeDocument/2006/relationships/image" Target="media/image232.wmf"/><Relationship Id="rId450" Type="http://schemas.openxmlformats.org/officeDocument/2006/relationships/oleObject" Target="embeddings/oleObject131.bin"/><Relationship Id="rId471" Type="http://schemas.openxmlformats.org/officeDocument/2006/relationships/oleObject" Target="embeddings/oleObject152.bin"/><Relationship Id="rId506" Type="http://schemas.openxmlformats.org/officeDocument/2006/relationships/image" Target="media/image317.wmf"/><Relationship Id="rId17" Type="http://schemas.openxmlformats.org/officeDocument/2006/relationships/oleObject" Target="embeddings/oleObject3.bin"/><Relationship Id="rId38" Type="http://schemas.openxmlformats.org/officeDocument/2006/relationships/oleObject" Target="embeddings/oleObject5.bin"/><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49.wmf"/><Relationship Id="rId492" Type="http://schemas.openxmlformats.org/officeDocument/2006/relationships/oleObject" Target="embeddings/oleObject173.bin"/><Relationship Id="rId527" Type="http://schemas.openxmlformats.org/officeDocument/2006/relationships/oleObject" Target="embeddings/oleObject195.bin"/><Relationship Id="rId548" Type="http://schemas.openxmlformats.org/officeDocument/2006/relationships/image" Target="media/image333.wmf"/><Relationship Id="rId569" Type="http://schemas.openxmlformats.org/officeDocument/2006/relationships/fontTable" Target="fontTable.xml"/><Relationship Id="rId70" Type="http://schemas.openxmlformats.org/officeDocument/2006/relationships/image" Target="media/image57.wmf"/><Relationship Id="rId91" Type="http://schemas.openxmlformats.org/officeDocument/2006/relationships/image" Target="media/image78.wmf"/><Relationship Id="rId145" Type="http://schemas.openxmlformats.org/officeDocument/2006/relationships/image" Target="media/image126.wmf"/><Relationship Id="rId166" Type="http://schemas.openxmlformats.org/officeDocument/2006/relationships/image" Target="media/image138.wmf"/><Relationship Id="rId187" Type="http://schemas.openxmlformats.org/officeDocument/2006/relationships/image" Target="media/image155.wmf"/><Relationship Id="rId331" Type="http://schemas.openxmlformats.org/officeDocument/2006/relationships/image" Target="media/image270.wmf"/><Relationship Id="rId352" Type="http://schemas.openxmlformats.org/officeDocument/2006/relationships/oleObject" Target="embeddings/oleObject63.bin"/><Relationship Id="rId373" Type="http://schemas.openxmlformats.org/officeDocument/2006/relationships/image" Target="media/image293.wmf"/><Relationship Id="rId394" Type="http://schemas.openxmlformats.org/officeDocument/2006/relationships/oleObject" Target="embeddings/oleObject86.bin"/><Relationship Id="rId408" Type="http://schemas.openxmlformats.org/officeDocument/2006/relationships/oleObject" Target="embeddings/oleObject98.bin"/><Relationship Id="rId429" Type="http://schemas.openxmlformats.org/officeDocument/2006/relationships/oleObject" Target="embeddings/oleObject114.bin"/><Relationship Id="rId1" Type="http://schemas.openxmlformats.org/officeDocument/2006/relationships/customXml" Target="../customXml/item1.xml"/><Relationship Id="rId212" Type="http://schemas.openxmlformats.org/officeDocument/2006/relationships/image" Target="media/image171.wmf"/><Relationship Id="rId233" Type="http://schemas.openxmlformats.org/officeDocument/2006/relationships/image" Target="media/image189.wmf"/><Relationship Id="rId254" Type="http://schemas.openxmlformats.org/officeDocument/2006/relationships/image" Target="media/image203.wmf"/><Relationship Id="rId440" Type="http://schemas.openxmlformats.org/officeDocument/2006/relationships/oleObject" Target="embeddings/oleObject123.bin"/><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23.wmf"/><Relationship Id="rId296" Type="http://schemas.openxmlformats.org/officeDocument/2006/relationships/image" Target="media/image238.wmf"/><Relationship Id="rId300" Type="http://schemas.openxmlformats.org/officeDocument/2006/relationships/image" Target="media/image239.wmf"/><Relationship Id="rId461" Type="http://schemas.openxmlformats.org/officeDocument/2006/relationships/oleObject" Target="embeddings/oleObject142.bin"/><Relationship Id="rId482" Type="http://schemas.openxmlformats.org/officeDocument/2006/relationships/oleObject" Target="embeddings/oleObject163.bin"/><Relationship Id="rId517" Type="http://schemas.openxmlformats.org/officeDocument/2006/relationships/oleObject" Target="embeddings/oleObject188.bin"/><Relationship Id="rId538" Type="http://schemas.openxmlformats.org/officeDocument/2006/relationships/oleObject" Target="embeddings/oleObject203.bin"/><Relationship Id="rId559" Type="http://schemas.openxmlformats.org/officeDocument/2006/relationships/oleObject" Target="embeddings/oleObject214.bin"/><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19.wmf"/><Relationship Id="rId156" Type="http://schemas.openxmlformats.org/officeDocument/2006/relationships/image" Target="media/image132.wmf"/><Relationship Id="rId177" Type="http://schemas.openxmlformats.org/officeDocument/2006/relationships/oleObject" Target="embeddings/oleObject22.bin"/><Relationship Id="rId198" Type="http://schemas.openxmlformats.org/officeDocument/2006/relationships/oleObject" Target="embeddings/oleObject29.bin"/><Relationship Id="rId321" Type="http://schemas.openxmlformats.org/officeDocument/2006/relationships/image" Target="media/image260.wmf"/><Relationship Id="rId342" Type="http://schemas.openxmlformats.org/officeDocument/2006/relationships/image" Target="media/image275.wmf"/><Relationship Id="rId363" Type="http://schemas.openxmlformats.org/officeDocument/2006/relationships/image" Target="media/image288.wmf"/><Relationship Id="rId384" Type="http://schemas.openxmlformats.org/officeDocument/2006/relationships/image" Target="media/image298.wmf"/><Relationship Id="rId419" Type="http://schemas.openxmlformats.org/officeDocument/2006/relationships/oleObject" Target="embeddings/oleObject107.bin"/><Relationship Id="rId570" Type="http://schemas.openxmlformats.org/officeDocument/2006/relationships/theme" Target="theme/theme1.xml"/><Relationship Id="rId202" Type="http://schemas.openxmlformats.org/officeDocument/2006/relationships/oleObject" Target="embeddings/oleObject31.bin"/><Relationship Id="rId223" Type="http://schemas.openxmlformats.org/officeDocument/2006/relationships/image" Target="media/image182.wmf"/><Relationship Id="rId244" Type="http://schemas.openxmlformats.org/officeDocument/2006/relationships/image" Target="media/image194.wmf"/><Relationship Id="rId430" Type="http://schemas.openxmlformats.org/officeDocument/2006/relationships/oleObject" Target="embeddings/oleObject115.bin"/><Relationship Id="rId18" Type="http://schemas.openxmlformats.org/officeDocument/2006/relationships/image" Target="media/image8.wmf"/><Relationship Id="rId39" Type="http://schemas.openxmlformats.org/officeDocument/2006/relationships/image" Target="media/image27.wmf"/><Relationship Id="rId265" Type="http://schemas.openxmlformats.org/officeDocument/2006/relationships/image" Target="media/image214.wmf"/><Relationship Id="rId286" Type="http://schemas.openxmlformats.org/officeDocument/2006/relationships/oleObject" Target="embeddings/oleObject47.bin"/><Relationship Id="rId451" Type="http://schemas.openxmlformats.org/officeDocument/2006/relationships/oleObject" Target="embeddings/oleObject132.bin"/><Relationship Id="rId472" Type="http://schemas.openxmlformats.org/officeDocument/2006/relationships/oleObject" Target="embeddings/oleObject153.bin"/><Relationship Id="rId493" Type="http://schemas.openxmlformats.org/officeDocument/2006/relationships/oleObject" Target="embeddings/oleObject174.bin"/><Relationship Id="rId507" Type="http://schemas.openxmlformats.org/officeDocument/2006/relationships/oleObject" Target="embeddings/oleObject183.bin"/><Relationship Id="rId528" Type="http://schemas.openxmlformats.org/officeDocument/2006/relationships/oleObject" Target="embeddings/oleObject196.bin"/><Relationship Id="rId549" Type="http://schemas.openxmlformats.org/officeDocument/2006/relationships/oleObject" Target="embeddings/oleObject209.bin"/><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oleObject" Target="embeddings/oleObject13.bin"/><Relationship Id="rId167" Type="http://schemas.openxmlformats.org/officeDocument/2006/relationships/image" Target="media/image139.wmf"/><Relationship Id="rId188" Type="http://schemas.openxmlformats.org/officeDocument/2006/relationships/image" Target="media/image156.wmf"/><Relationship Id="rId311" Type="http://schemas.openxmlformats.org/officeDocument/2006/relationships/image" Target="media/image250.wmf"/><Relationship Id="rId332" Type="http://schemas.openxmlformats.org/officeDocument/2006/relationships/oleObject" Target="embeddings/oleObject55.bin"/><Relationship Id="rId353" Type="http://schemas.openxmlformats.org/officeDocument/2006/relationships/image" Target="media/image283.wmf"/><Relationship Id="rId374" Type="http://schemas.openxmlformats.org/officeDocument/2006/relationships/oleObject" Target="embeddings/oleObject74.bin"/><Relationship Id="rId395" Type="http://schemas.openxmlformats.org/officeDocument/2006/relationships/image" Target="media/image302.wmf"/><Relationship Id="rId409" Type="http://schemas.openxmlformats.org/officeDocument/2006/relationships/oleObject" Target="embeddings/oleObject99.bin"/><Relationship Id="rId560" Type="http://schemas.openxmlformats.org/officeDocument/2006/relationships/image" Target="media/image339.wmf"/><Relationship Id="rId71" Type="http://schemas.openxmlformats.org/officeDocument/2006/relationships/image" Target="media/image58.wmf"/><Relationship Id="rId92" Type="http://schemas.openxmlformats.org/officeDocument/2006/relationships/image" Target="media/image79.wmf"/><Relationship Id="rId213" Type="http://schemas.openxmlformats.org/officeDocument/2006/relationships/image" Target="media/image172.wmf"/><Relationship Id="rId234" Type="http://schemas.openxmlformats.org/officeDocument/2006/relationships/oleObject" Target="embeddings/oleObject38.bin"/><Relationship Id="rId420"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04.wmf"/><Relationship Id="rId276" Type="http://schemas.openxmlformats.org/officeDocument/2006/relationships/image" Target="media/image224.wmf"/><Relationship Id="rId297" Type="http://schemas.openxmlformats.org/officeDocument/2006/relationships/oleObject" Target="embeddings/oleObject52.bin"/><Relationship Id="rId441" Type="http://schemas.openxmlformats.org/officeDocument/2006/relationships/image" Target="media/image311.wmf"/><Relationship Id="rId462" Type="http://schemas.openxmlformats.org/officeDocument/2006/relationships/oleObject" Target="embeddings/oleObject143.bin"/><Relationship Id="rId483" Type="http://schemas.openxmlformats.org/officeDocument/2006/relationships/oleObject" Target="embeddings/oleObject164.bin"/><Relationship Id="rId518" Type="http://schemas.openxmlformats.org/officeDocument/2006/relationships/oleObject" Target="embeddings/oleObject189.bin"/><Relationship Id="rId539" Type="http://schemas.openxmlformats.org/officeDocument/2006/relationships/image" Target="media/image329.wmf"/><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oleObject" Target="embeddings/oleObject10.bin"/><Relationship Id="rId157" Type="http://schemas.openxmlformats.org/officeDocument/2006/relationships/image" Target="media/image133.wmf"/><Relationship Id="rId178" Type="http://schemas.openxmlformats.org/officeDocument/2006/relationships/image" Target="media/image149.wmf"/><Relationship Id="rId301" Type="http://schemas.openxmlformats.org/officeDocument/2006/relationships/image" Target="media/image240.wmf"/><Relationship Id="rId322" Type="http://schemas.openxmlformats.org/officeDocument/2006/relationships/image" Target="media/image261.wmf"/><Relationship Id="rId343" Type="http://schemas.openxmlformats.org/officeDocument/2006/relationships/image" Target="media/image276.wmf"/><Relationship Id="rId364" Type="http://schemas.openxmlformats.org/officeDocument/2006/relationships/oleObject" Target="embeddings/oleObject69.bin"/><Relationship Id="rId550" Type="http://schemas.openxmlformats.org/officeDocument/2006/relationships/image" Target="media/image334.wmf"/><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oleObject" Target="embeddings/oleObject30.bin"/><Relationship Id="rId203" Type="http://schemas.openxmlformats.org/officeDocument/2006/relationships/image" Target="media/image165.wmf"/><Relationship Id="rId385" Type="http://schemas.openxmlformats.org/officeDocument/2006/relationships/oleObject" Target="embeddings/oleObject80.bin"/><Relationship Id="rId19" Type="http://schemas.openxmlformats.org/officeDocument/2006/relationships/image" Target="media/image9.wmf"/><Relationship Id="rId224" Type="http://schemas.openxmlformats.org/officeDocument/2006/relationships/image" Target="media/image183.wmf"/><Relationship Id="rId245" Type="http://schemas.openxmlformats.org/officeDocument/2006/relationships/oleObject" Target="embeddings/oleObject44.bin"/><Relationship Id="rId266" Type="http://schemas.openxmlformats.org/officeDocument/2006/relationships/image" Target="media/image215.wmf"/><Relationship Id="rId287" Type="http://schemas.openxmlformats.org/officeDocument/2006/relationships/image" Target="media/image233.wmf"/><Relationship Id="rId410" Type="http://schemas.openxmlformats.org/officeDocument/2006/relationships/oleObject" Target="embeddings/oleObject100.bin"/><Relationship Id="rId431" Type="http://schemas.openxmlformats.org/officeDocument/2006/relationships/oleObject" Target="embeddings/oleObject116.bin"/><Relationship Id="rId452" Type="http://schemas.openxmlformats.org/officeDocument/2006/relationships/oleObject" Target="embeddings/oleObject133.bin"/><Relationship Id="rId473" Type="http://schemas.openxmlformats.org/officeDocument/2006/relationships/oleObject" Target="embeddings/oleObject154.bin"/><Relationship Id="rId494" Type="http://schemas.openxmlformats.org/officeDocument/2006/relationships/oleObject" Target="embeddings/oleObject175.bin"/><Relationship Id="rId508" Type="http://schemas.openxmlformats.org/officeDocument/2006/relationships/image" Target="media/image318.wmf"/><Relationship Id="rId529" Type="http://schemas.openxmlformats.org/officeDocument/2006/relationships/oleObject" Target="embeddings/oleObject197.bin"/><Relationship Id="rId30" Type="http://schemas.openxmlformats.org/officeDocument/2006/relationships/image" Target="media/image19.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27.wmf"/><Relationship Id="rId168" Type="http://schemas.openxmlformats.org/officeDocument/2006/relationships/image" Target="media/image140.wmf"/><Relationship Id="rId312" Type="http://schemas.openxmlformats.org/officeDocument/2006/relationships/image" Target="media/image251.wmf"/><Relationship Id="rId333" Type="http://schemas.openxmlformats.org/officeDocument/2006/relationships/image" Target="media/image271.wmf"/><Relationship Id="rId354" Type="http://schemas.openxmlformats.org/officeDocument/2006/relationships/oleObject" Target="embeddings/oleObject64.bin"/><Relationship Id="rId540" Type="http://schemas.openxmlformats.org/officeDocument/2006/relationships/oleObject" Target="embeddings/oleObject204.bin"/><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oleObject" Target="embeddings/oleObject26.bin"/><Relationship Id="rId375" Type="http://schemas.openxmlformats.org/officeDocument/2006/relationships/image" Target="media/image294.wmf"/><Relationship Id="rId396" Type="http://schemas.openxmlformats.org/officeDocument/2006/relationships/oleObject" Target="embeddings/oleObject87.bin"/><Relationship Id="rId561" Type="http://schemas.openxmlformats.org/officeDocument/2006/relationships/oleObject" Target="embeddings/oleObject215.bin"/><Relationship Id="rId3" Type="http://schemas.openxmlformats.org/officeDocument/2006/relationships/styles" Target="styles.xml"/><Relationship Id="rId214" Type="http://schemas.openxmlformats.org/officeDocument/2006/relationships/image" Target="media/image173.wmf"/><Relationship Id="rId235" Type="http://schemas.openxmlformats.org/officeDocument/2006/relationships/image" Target="media/image190.wmf"/><Relationship Id="rId256" Type="http://schemas.openxmlformats.org/officeDocument/2006/relationships/image" Target="media/image205.wmf"/><Relationship Id="rId277" Type="http://schemas.openxmlformats.org/officeDocument/2006/relationships/image" Target="media/image225.wmf"/><Relationship Id="rId298" Type="http://schemas.openxmlformats.org/officeDocument/2006/relationships/oleObject" Target="embeddings/oleObject53.bin"/><Relationship Id="rId400" Type="http://schemas.openxmlformats.org/officeDocument/2006/relationships/oleObject" Target="embeddings/oleObject90.bin"/><Relationship Id="rId421" Type="http://schemas.openxmlformats.org/officeDocument/2006/relationships/oleObject" Target="embeddings/oleObject108.bin"/><Relationship Id="rId442" Type="http://schemas.openxmlformats.org/officeDocument/2006/relationships/oleObject" Target="embeddings/oleObject124.bin"/><Relationship Id="rId463" Type="http://schemas.openxmlformats.org/officeDocument/2006/relationships/oleObject" Target="embeddings/oleObject144.bin"/><Relationship Id="rId484" Type="http://schemas.openxmlformats.org/officeDocument/2006/relationships/oleObject" Target="embeddings/oleObject165.bin"/><Relationship Id="rId519" Type="http://schemas.openxmlformats.org/officeDocument/2006/relationships/image" Target="media/image323.wmf"/><Relationship Id="rId116" Type="http://schemas.openxmlformats.org/officeDocument/2006/relationships/image" Target="media/image103.wmf"/><Relationship Id="rId137" Type="http://schemas.openxmlformats.org/officeDocument/2006/relationships/image" Target="media/image120.wmf"/><Relationship Id="rId158" Type="http://schemas.openxmlformats.org/officeDocument/2006/relationships/image" Target="media/image134.wmf"/><Relationship Id="rId302" Type="http://schemas.openxmlformats.org/officeDocument/2006/relationships/image" Target="media/image241.wmf"/><Relationship Id="rId323" Type="http://schemas.openxmlformats.org/officeDocument/2006/relationships/image" Target="media/image262.wmf"/><Relationship Id="rId344" Type="http://schemas.openxmlformats.org/officeDocument/2006/relationships/image" Target="media/image277.wmf"/><Relationship Id="rId530" Type="http://schemas.openxmlformats.org/officeDocument/2006/relationships/oleObject" Target="embeddings/oleObject198.bin"/><Relationship Id="rId20" Type="http://schemas.openxmlformats.org/officeDocument/2006/relationships/image" Target="media/image10.wmf"/><Relationship Id="rId41" Type="http://schemas.openxmlformats.org/officeDocument/2006/relationships/image" Target="media/image29.wmf"/><Relationship Id="rId62" Type="http://schemas.openxmlformats.org/officeDocument/2006/relationships/oleObject" Target="embeddings/oleObject6.bin"/><Relationship Id="rId83" Type="http://schemas.openxmlformats.org/officeDocument/2006/relationships/image" Target="media/image70.wmf"/><Relationship Id="rId179" Type="http://schemas.openxmlformats.org/officeDocument/2006/relationships/oleObject" Target="embeddings/oleObject23.bin"/><Relationship Id="rId365" Type="http://schemas.openxmlformats.org/officeDocument/2006/relationships/image" Target="media/image289.wmf"/><Relationship Id="rId386" Type="http://schemas.openxmlformats.org/officeDocument/2006/relationships/oleObject" Target="embeddings/oleObject81.bin"/><Relationship Id="rId551" Type="http://schemas.openxmlformats.org/officeDocument/2006/relationships/oleObject" Target="embeddings/oleObject210.bin"/><Relationship Id="rId190" Type="http://schemas.openxmlformats.org/officeDocument/2006/relationships/oleObject" Target="embeddings/oleObject27.bin"/><Relationship Id="rId204" Type="http://schemas.openxmlformats.org/officeDocument/2006/relationships/image" Target="media/image166.wmf"/><Relationship Id="rId225" Type="http://schemas.openxmlformats.org/officeDocument/2006/relationships/oleObject" Target="embeddings/oleObject35.bin"/><Relationship Id="rId246" Type="http://schemas.openxmlformats.org/officeDocument/2006/relationships/image" Target="media/image195.wmf"/><Relationship Id="rId267" Type="http://schemas.openxmlformats.org/officeDocument/2006/relationships/image" Target="media/image216.wmf"/><Relationship Id="rId288" Type="http://schemas.openxmlformats.org/officeDocument/2006/relationships/oleObject" Target="embeddings/oleObject48.bin"/><Relationship Id="rId411" Type="http://schemas.openxmlformats.org/officeDocument/2006/relationships/oleObject" Target="embeddings/oleObject101.bin"/><Relationship Id="rId432" Type="http://schemas.openxmlformats.org/officeDocument/2006/relationships/oleObject" Target="embeddings/oleObject117.bin"/><Relationship Id="rId453" Type="http://schemas.openxmlformats.org/officeDocument/2006/relationships/oleObject" Target="embeddings/oleObject134.bin"/><Relationship Id="rId474" Type="http://schemas.openxmlformats.org/officeDocument/2006/relationships/oleObject" Target="embeddings/oleObject155.bin"/><Relationship Id="rId509" Type="http://schemas.openxmlformats.org/officeDocument/2006/relationships/oleObject" Target="embeddings/oleObject184.bin"/><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52.wmf"/><Relationship Id="rId495" Type="http://schemas.openxmlformats.org/officeDocument/2006/relationships/image" Target="media/image313.wmf"/><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oleObject" Target="embeddings/oleObject14.bin"/><Relationship Id="rId169" Type="http://schemas.openxmlformats.org/officeDocument/2006/relationships/image" Target="media/image141.wmf"/><Relationship Id="rId334" Type="http://schemas.openxmlformats.org/officeDocument/2006/relationships/oleObject" Target="embeddings/oleObject56.bin"/><Relationship Id="rId355" Type="http://schemas.openxmlformats.org/officeDocument/2006/relationships/image" Target="media/image284.wmf"/><Relationship Id="rId376" Type="http://schemas.openxmlformats.org/officeDocument/2006/relationships/oleObject" Target="embeddings/oleObject75.bin"/><Relationship Id="rId397" Type="http://schemas.openxmlformats.org/officeDocument/2006/relationships/oleObject" Target="embeddings/oleObject88.bin"/><Relationship Id="rId520" Type="http://schemas.openxmlformats.org/officeDocument/2006/relationships/oleObject" Target="embeddings/oleObject190.bin"/><Relationship Id="rId541" Type="http://schemas.openxmlformats.org/officeDocument/2006/relationships/image" Target="media/image330.wmf"/><Relationship Id="rId562" Type="http://schemas.openxmlformats.org/officeDocument/2006/relationships/image" Target="media/image340.wmf"/><Relationship Id="rId4" Type="http://schemas.openxmlformats.org/officeDocument/2006/relationships/settings" Target="settings.xml"/><Relationship Id="rId180" Type="http://schemas.openxmlformats.org/officeDocument/2006/relationships/oleObject" Target="embeddings/oleObject24.bin"/><Relationship Id="rId215" Type="http://schemas.openxmlformats.org/officeDocument/2006/relationships/image" Target="media/image174.wmf"/><Relationship Id="rId236" Type="http://schemas.openxmlformats.org/officeDocument/2006/relationships/image" Target="media/image191.wmf"/><Relationship Id="rId257" Type="http://schemas.openxmlformats.org/officeDocument/2006/relationships/image" Target="media/image206.wmf"/><Relationship Id="rId278" Type="http://schemas.openxmlformats.org/officeDocument/2006/relationships/image" Target="media/image226.wmf"/><Relationship Id="rId401" Type="http://schemas.openxmlformats.org/officeDocument/2006/relationships/oleObject" Target="embeddings/oleObject91.bin"/><Relationship Id="rId422" Type="http://schemas.openxmlformats.org/officeDocument/2006/relationships/image" Target="media/image307.wmf"/><Relationship Id="rId443" Type="http://schemas.openxmlformats.org/officeDocument/2006/relationships/image" Target="media/image312.wmf"/><Relationship Id="rId464" Type="http://schemas.openxmlformats.org/officeDocument/2006/relationships/oleObject" Target="embeddings/oleObject145.bin"/><Relationship Id="rId303" Type="http://schemas.openxmlformats.org/officeDocument/2006/relationships/image" Target="media/image242.wmf"/><Relationship Id="rId485" Type="http://schemas.openxmlformats.org/officeDocument/2006/relationships/oleObject" Target="embeddings/oleObject166.bin"/><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oleObject" Target="embeddings/oleObject11.bin"/><Relationship Id="rId345" Type="http://schemas.openxmlformats.org/officeDocument/2006/relationships/image" Target="media/image278.wmf"/><Relationship Id="rId387" Type="http://schemas.openxmlformats.org/officeDocument/2006/relationships/image" Target="media/image299.wmf"/><Relationship Id="rId510" Type="http://schemas.openxmlformats.org/officeDocument/2006/relationships/image" Target="media/image319.wmf"/><Relationship Id="rId552" Type="http://schemas.openxmlformats.org/officeDocument/2006/relationships/image" Target="media/image335.wmf"/><Relationship Id="rId191" Type="http://schemas.openxmlformats.org/officeDocument/2006/relationships/image" Target="media/image157.wmf"/><Relationship Id="rId205" Type="http://schemas.openxmlformats.org/officeDocument/2006/relationships/oleObject" Target="embeddings/oleObject32.bin"/><Relationship Id="rId247" Type="http://schemas.openxmlformats.org/officeDocument/2006/relationships/image" Target="media/image196.wmf"/><Relationship Id="rId412" Type="http://schemas.openxmlformats.org/officeDocument/2006/relationships/oleObject" Target="embeddings/oleObject102.bin"/><Relationship Id="rId107" Type="http://schemas.openxmlformats.org/officeDocument/2006/relationships/image" Target="media/image94.wmf"/><Relationship Id="rId289" Type="http://schemas.openxmlformats.org/officeDocument/2006/relationships/oleObject" Target="embeddings/oleObject49.bin"/><Relationship Id="rId454" Type="http://schemas.openxmlformats.org/officeDocument/2006/relationships/oleObject" Target="embeddings/oleObject135.bin"/><Relationship Id="rId496" Type="http://schemas.openxmlformats.org/officeDocument/2006/relationships/oleObject" Target="embeddings/oleObject176.bin"/><Relationship Id="rId11" Type="http://schemas.openxmlformats.org/officeDocument/2006/relationships/image" Target="media/image4.wmf"/><Relationship Id="rId53" Type="http://schemas.openxmlformats.org/officeDocument/2006/relationships/image" Target="media/image41.wmf"/><Relationship Id="rId149" Type="http://schemas.openxmlformats.org/officeDocument/2006/relationships/image" Target="media/image128.wmf"/><Relationship Id="rId314" Type="http://schemas.openxmlformats.org/officeDocument/2006/relationships/image" Target="media/image253.wmf"/><Relationship Id="rId356" Type="http://schemas.openxmlformats.org/officeDocument/2006/relationships/oleObject" Target="embeddings/oleObject65.bin"/><Relationship Id="rId398" Type="http://schemas.openxmlformats.org/officeDocument/2006/relationships/oleObject" Target="embeddings/oleObject89.bin"/><Relationship Id="rId521" Type="http://schemas.openxmlformats.org/officeDocument/2006/relationships/image" Target="media/image324.wmf"/><Relationship Id="rId563" Type="http://schemas.openxmlformats.org/officeDocument/2006/relationships/oleObject" Target="embeddings/oleObject216.bin"/><Relationship Id="rId95" Type="http://schemas.openxmlformats.org/officeDocument/2006/relationships/image" Target="media/image82.wmf"/><Relationship Id="rId160" Type="http://schemas.openxmlformats.org/officeDocument/2006/relationships/image" Target="media/image135.wmf"/><Relationship Id="rId216" Type="http://schemas.openxmlformats.org/officeDocument/2006/relationships/image" Target="media/image175.wmf"/><Relationship Id="rId423" Type="http://schemas.openxmlformats.org/officeDocument/2006/relationships/oleObject" Target="embeddings/oleObject109.bin"/><Relationship Id="rId258" Type="http://schemas.openxmlformats.org/officeDocument/2006/relationships/image" Target="media/image207.wmf"/><Relationship Id="rId465" Type="http://schemas.openxmlformats.org/officeDocument/2006/relationships/oleObject" Target="embeddings/oleObject146.bin"/><Relationship Id="rId22" Type="http://schemas.openxmlformats.org/officeDocument/2006/relationships/image" Target="media/image12.wmf"/><Relationship Id="rId64" Type="http://schemas.openxmlformats.org/officeDocument/2006/relationships/image" Target="media/image51.wmf"/><Relationship Id="rId118" Type="http://schemas.openxmlformats.org/officeDocument/2006/relationships/image" Target="media/image105.wmf"/><Relationship Id="rId325" Type="http://schemas.openxmlformats.org/officeDocument/2006/relationships/image" Target="media/image264.wmf"/><Relationship Id="rId367" Type="http://schemas.openxmlformats.org/officeDocument/2006/relationships/image" Target="media/image290.wmf"/><Relationship Id="rId532" Type="http://schemas.openxmlformats.org/officeDocument/2006/relationships/oleObject" Target="embeddings/oleObject199.bin"/><Relationship Id="rId171" Type="http://schemas.openxmlformats.org/officeDocument/2006/relationships/image" Target="media/image143.wmf"/><Relationship Id="rId227" Type="http://schemas.openxmlformats.org/officeDocument/2006/relationships/image" Target="media/image185.wmf"/><Relationship Id="rId269" Type="http://schemas.openxmlformats.org/officeDocument/2006/relationships/oleObject" Target="embeddings/oleObject45.bin"/><Relationship Id="rId434" Type="http://schemas.openxmlformats.org/officeDocument/2006/relationships/oleObject" Target="embeddings/oleObject118.bin"/><Relationship Id="rId476" Type="http://schemas.openxmlformats.org/officeDocument/2006/relationships/oleObject" Target="embeddings/oleObject157.bin"/><Relationship Id="rId33" Type="http://schemas.openxmlformats.org/officeDocument/2006/relationships/image" Target="media/image22.wmf"/><Relationship Id="rId129" Type="http://schemas.openxmlformats.org/officeDocument/2006/relationships/image" Target="media/image116.wmf"/><Relationship Id="rId280" Type="http://schemas.openxmlformats.org/officeDocument/2006/relationships/image" Target="media/image228.wmf"/><Relationship Id="rId336" Type="http://schemas.openxmlformats.org/officeDocument/2006/relationships/oleObject" Target="embeddings/oleObject58.bin"/><Relationship Id="rId501" Type="http://schemas.openxmlformats.org/officeDocument/2006/relationships/oleObject" Target="embeddings/oleObject179.bin"/><Relationship Id="rId543" Type="http://schemas.openxmlformats.org/officeDocument/2006/relationships/image" Target="media/image331.wmf"/><Relationship Id="rId75" Type="http://schemas.openxmlformats.org/officeDocument/2006/relationships/image" Target="media/image62.wmf"/><Relationship Id="rId140" Type="http://schemas.openxmlformats.org/officeDocument/2006/relationships/image" Target="media/image122.wmf"/><Relationship Id="rId182" Type="http://schemas.openxmlformats.org/officeDocument/2006/relationships/image" Target="media/image151.wmf"/><Relationship Id="rId378" Type="http://schemas.openxmlformats.org/officeDocument/2006/relationships/oleObject" Target="embeddings/oleObject76.bin"/><Relationship Id="rId403" Type="http://schemas.openxmlformats.org/officeDocument/2006/relationships/oleObject" Target="embeddings/oleObject93.bin"/><Relationship Id="rId6" Type="http://schemas.openxmlformats.org/officeDocument/2006/relationships/footnotes" Target="footnotes.xml"/><Relationship Id="rId238" Type="http://schemas.openxmlformats.org/officeDocument/2006/relationships/image" Target="media/image192.wmf"/><Relationship Id="rId445" Type="http://schemas.openxmlformats.org/officeDocument/2006/relationships/oleObject" Target="embeddings/oleObject126.bin"/><Relationship Id="rId487" Type="http://schemas.openxmlformats.org/officeDocument/2006/relationships/oleObject" Target="embeddings/oleObject168.bin"/><Relationship Id="rId291" Type="http://schemas.openxmlformats.org/officeDocument/2006/relationships/image" Target="media/image235.wmf"/><Relationship Id="rId305" Type="http://schemas.openxmlformats.org/officeDocument/2006/relationships/image" Target="media/image244.wmf"/><Relationship Id="rId347" Type="http://schemas.openxmlformats.org/officeDocument/2006/relationships/image" Target="media/image280.wmf"/><Relationship Id="rId512" Type="http://schemas.openxmlformats.org/officeDocument/2006/relationships/image" Target="media/image320.wmf"/><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29.wmf"/><Relationship Id="rId389" Type="http://schemas.openxmlformats.org/officeDocument/2006/relationships/image" Target="media/image300.wmf"/><Relationship Id="rId554" Type="http://schemas.openxmlformats.org/officeDocument/2006/relationships/image" Target="media/image336.wmf"/><Relationship Id="rId193" Type="http://schemas.openxmlformats.org/officeDocument/2006/relationships/image" Target="media/image159.wmf"/><Relationship Id="rId207" Type="http://schemas.openxmlformats.org/officeDocument/2006/relationships/image" Target="media/image168.wmf"/><Relationship Id="rId249" Type="http://schemas.openxmlformats.org/officeDocument/2006/relationships/image" Target="media/image198.wmf"/><Relationship Id="rId414" Type="http://schemas.openxmlformats.org/officeDocument/2006/relationships/oleObject" Target="embeddings/oleObject104.bin"/><Relationship Id="rId456" Type="http://schemas.openxmlformats.org/officeDocument/2006/relationships/oleObject" Target="embeddings/oleObject137.bin"/><Relationship Id="rId498" Type="http://schemas.openxmlformats.org/officeDocument/2006/relationships/oleObject" Target="embeddings/oleObject177.bin"/><Relationship Id="rId13" Type="http://schemas.openxmlformats.org/officeDocument/2006/relationships/image" Target="media/image6.wmf"/><Relationship Id="rId109" Type="http://schemas.openxmlformats.org/officeDocument/2006/relationships/image" Target="media/image96.wmf"/><Relationship Id="rId260" Type="http://schemas.openxmlformats.org/officeDocument/2006/relationships/image" Target="media/image209.wmf"/><Relationship Id="rId316" Type="http://schemas.openxmlformats.org/officeDocument/2006/relationships/image" Target="media/image255.wmf"/><Relationship Id="rId523" Type="http://schemas.openxmlformats.org/officeDocument/2006/relationships/image" Target="media/image325.wmf"/><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oleObject" Target="embeddings/oleObject66.bin"/><Relationship Id="rId565" Type="http://schemas.openxmlformats.org/officeDocument/2006/relationships/oleObject" Target="embeddings/oleObject217.bin"/><Relationship Id="rId162" Type="http://schemas.openxmlformats.org/officeDocument/2006/relationships/image" Target="media/image136.wmf"/><Relationship Id="rId218" Type="http://schemas.openxmlformats.org/officeDocument/2006/relationships/image" Target="media/image177.wmf"/><Relationship Id="rId425" Type="http://schemas.openxmlformats.org/officeDocument/2006/relationships/oleObject" Target="embeddings/oleObject110.bin"/><Relationship Id="rId467" Type="http://schemas.openxmlformats.org/officeDocument/2006/relationships/oleObject" Target="embeddings/oleObject148.bin"/><Relationship Id="rId271" Type="http://schemas.openxmlformats.org/officeDocument/2006/relationships/image" Target="media/image219.wmf"/><Relationship Id="rId24" Type="http://schemas.openxmlformats.org/officeDocument/2006/relationships/oleObject" Target="embeddings/oleObject4.bin"/><Relationship Id="rId66" Type="http://schemas.openxmlformats.org/officeDocument/2006/relationships/image" Target="media/image53.wmf"/><Relationship Id="rId131" Type="http://schemas.openxmlformats.org/officeDocument/2006/relationships/oleObject" Target="embeddings/oleObject7.bin"/><Relationship Id="rId327" Type="http://schemas.openxmlformats.org/officeDocument/2006/relationships/image" Target="media/image266.wmf"/><Relationship Id="rId369" Type="http://schemas.openxmlformats.org/officeDocument/2006/relationships/image" Target="media/image291.wmf"/><Relationship Id="rId534" Type="http://schemas.openxmlformats.org/officeDocument/2006/relationships/oleObject" Target="embeddings/oleObject200.bin"/><Relationship Id="rId173" Type="http://schemas.openxmlformats.org/officeDocument/2006/relationships/image" Target="media/image145.wmf"/><Relationship Id="rId229" Type="http://schemas.openxmlformats.org/officeDocument/2006/relationships/image" Target="media/image187.wmf"/><Relationship Id="rId380" Type="http://schemas.openxmlformats.org/officeDocument/2006/relationships/image" Target="media/image296.wmf"/><Relationship Id="rId436" Type="http://schemas.openxmlformats.org/officeDocument/2006/relationships/oleObject" Target="embeddings/oleObject120.bin"/><Relationship Id="rId240" Type="http://schemas.openxmlformats.org/officeDocument/2006/relationships/oleObject" Target="embeddings/oleObject41.bin"/><Relationship Id="rId478" Type="http://schemas.openxmlformats.org/officeDocument/2006/relationships/oleObject" Target="embeddings/oleObject159.bin"/><Relationship Id="rId35" Type="http://schemas.openxmlformats.org/officeDocument/2006/relationships/image" Target="media/image24.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29.wmf"/><Relationship Id="rId338" Type="http://schemas.openxmlformats.org/officeDocument/2006/relationships/image" Target="media/image272.wmf"/><Relationship Id="rId503" Type="http://schemas.openxmlformats.org/officeDocument/2006/relationships/oleObject" Target="embeddings/oleObject181.bin"/><Relationship Id="rId545" Type="http://schemas.openxmlformats.org/officeDocument/2006/relationships/image" Target="media/image332.wmf"/><Relationship Id="rId8" Type="http://schemas.openxmlformats.org/officeDocument/2006/relationships/image" Target="media/image1.wmf"/><Relationship Id="rId142" Type="http://schemas.openxmlformats.org/officeDocument/2006/relationships/image" Target="media/image124.wmf"/><Relationship Id="rId184" Type="http://schemas.openxmlformats.org/officeDocument/2006/relationships/image" Target="media/image153.wmf"/><Relationship Id="rId391" Type="http://schemas.openxmlformats.org/officeDocument/2006/relationships/image" Target="media/image301.wmf"/><Relationship Id="rId405" Type="http://schemas.openxmlformats.org/officeDocument/2006/relationships/oleObject" Target="embeddings/oleObject95.bin"/><Relationship Id="rId447" Type="http://schemas.openxmlformats.org/officeDocument/2006/relationships/oleObject" Target="embeddings/oleObject128.bin"/><Relationship Id="rId251" Type="http://schemas.openxmlformats.org/officeDocument/2006/relationships/image" Target="media/image200.wmf"/><Relationship Id="rId489" Type="http://schemas.openxmlformats.org/officeDocument/2006/relationships/oleObject" Target="embeddings/oleObject170.bin"/><Relationship Id="rId46" Type="http://schemas.openxmlformats.org/officeDocument/2006/relationships/image" Target="media/image34.wmf"/><Relationship Id="rId293" Type="http://schemas.openxmlformats.org/officeDocument/2006/relationships/image" Target="media/image237.wmf"/><Relationship Id="rId307" Type="http://schemas.openxmlformats.org/officeDocument/2006/relationships/image" Target="media/image246.wmf"/><Relationship Id="rId349" Type="http://schemas.openxmlformats.org/officeDocument/2006/relationships/image" Target="media/image281.wmf"/><Relationship Id="rId514" Type="http://schemas.openxmlformats.org/officeDocument/2006/relationships/image" Target="media/image321.wmf"/><Relationship Id="rId556" Type="http://schemas.openxmlformats.org/officeDocument/2006/relationships/image" Target="media/image337.wmf"/><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30.wmf"/><Relationship Id="rId195" Type="http://schemas.openxmlformats.org/officeDocument/2006/relationships/oleObject" Target="embeddings/oleObject28.bin"/><Relationship Id="rId209" Type="http://schemas.openxmlformats.org/officeDocument/2006/relationships/image" Target="media/image169.wmf"/><Relationship Id="rId360" Type="http://schemas.openxmlformats.org/officeDocument/2006/relationships/oleObject" Target="embeddings/oleObject67.bin"/><Relationship Id="rId416" Type="http://schemas.openxmlformats.org/officeDocument/2006/relationships/image" Target="media/image304.wmf"/><Relationship Id="rId220" Type="http://schemas.openxmlformats.org/officeDocument/2006/relationships/image" Target="media/image179.wmf"/><Relationship Id="rId458" Type="http://schemas.openxmlformats.org/officeDocument/2006/relationships/oleObject" Target="embeddings/oleObject139.bin"/><Relationship Id="rId15" Type="http://schemas.openxmlformats.org/officeDocument/2006/relationships/image" Target="media/image7.wmf"/><Relationship Id="rId57" Type="http://schemas.openxmlformats.org/officeDocument/2006/relationships/image" Target="media/image45.wmf"/><Relationship Id="rId262" Type="http://schemas.openxmlformats.org/officeDocument/2006/relationships/image" Target="media/image211.wmf"/><Relationship Id="rId318" Type="http://schemas.openxmlformats.org/officeDocument/2006/relationships/image" Target="media/image257.wmf"/><Relationship Id="rId525" Type="http://schemas.openxmlformats.org/officeDocument/2006/relationships/oleObject" Target="embeddings/oleObject193.bin"/><Relationship Id="rId567" Type="http://schemas.openxmlformats.org/officeDocument/2006/relationships/header" Target="header1.xml"/><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37.wmf"/><Relationship Id="rId371" Type="http://schemas.openxmlformats.org/officeDocument/2006/relationships/image" Target="media/image2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BC2E3-6E82-4F74-8430-8166670A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21044</Words>
  <Characters>119952</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2018-07-02T16:39:00Z</dcterms:created>
  <dcterms:modified xsi:type="dcterms:W3CDTF">2018-07-08T20:20:00Z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